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00E7A" w14:textId="1100295B" w:rsidR="00C25E0D" w:rsidRPr="005E49B4" w:rsidRDefault="009465BD" w:rsidP="003971AE">
      <w:pPr>
        <w:pStyle w:val="zzCover"/>
        <w:rPr>
          <w:noProof/>
          <w:color w:val="auto"/>
          <w:sz w:val="54"/>
          <w:lang w:val="fr-FR"/>
        </w:rPr>
      </w:pPr>
      <w:r w:rsidRPr="005E49B4">
        <w:rPr>
          <w:noProof/>
          <w:color w:val="auto"/>
          <w:lang w:val="fr-FR"/>
        </w:rPr>
        <w:t>CEN</w:t>
      </w:r>
      <w:r w:rsidR="00C25E0D" w:rsidRPr="005E49B4">
        <w:rPr>
          <w:noProof/>
          <w:color w:val="auto"/>
          <w:lang w:val="fr-FR"/>
        </w:rPr>
        <w:t>/TC </w:t>
      </w:r>
      <w:r w:rsidRPr="005E49B4">
        <w:rPr>
          <w:noProof/>
          <w:color w:val="auto"/>
          <w:lang w:val="fr-FR"/>
        </w:rPr>
        <w:t>250</w:t>
      </w:r>
    </w:p>
    <w:p w14:paraId="5EF822E1" w14:textId="6755AFEC" w:rsidR="00C25E0D" w:rsidRPr="005E49B4" w:rsidRDefault="00C25E0D">
      <w:pPr>
        <w:pStyle w:val="zzCover"/>
        <w:rPr>
          <w:b w:val="0"/>
          <w:noProof/>
          <w:color w:val="auto"/>
          <w:sz w:val="22"/>
          <w:lang w:val="fr-FR"/>
        </w:rPr>
      </w:pPr>
      <w:r w:rsidRPr="005E49B4">
        <w:rPr>
          <w:b w:val="0"/>
          <w:noProof/>
          <w:color w:val="auto"/>
          <w:sz w:val="22"/>
          <w:lang w:val="fr-FR"/>
        </w:rPr>
        <w:t>Date:  </w:t>
      </w:r>
      <w:r w:rsidR="003C1165" w:rsidRPr="005E49B4" w:rsidDel="003C1165">
        <w:rPr>
          <w:b w:val="0"/>
          <w:noProof/>
          <w:color w:val="auto"/>
          <w:sz w:val="22"/>
          <w:lang w:val="fr-FR"/>
        </w:rPr>
        <w:t xml:space="preserve"> </w:t>
      </w:r>
      <w:r w:rsidR="003C1165" w:rsidRPr="005E49B4">
        <w:rPr>
          <w:b w:val="0"/>
          <w:noProof/>
          <w:color w:val="auto"/>
          <w:sz w:val="22"/>
          <w:lang w:val="fr-FR"/>
        </w:rPr>
        <w:t>202</w:t>
      </w:r>
      <w:r w:rsidR="00A75344" w:rsidRPr="005E49B4">
        <w:rPr>
          <w:b w:val="0"/>
          <w:noProof/>
          <w:color w:val="auto"/>
          <w:sz w:val="22"/>
          <w:lang w:val="fr-FR"/>
        </w:rPr>
        <w:t>2</w:t>
      </w:r>
      <w:r w:rsidR="003C1165" w:rsidRPr="005E49B4">
        <w:rPr>
          <w:b w:val="0"/>
          <w:noProof/>
          <w:color w:val="auto"/>
          <w:sz w:val="22"/>
          <w:lang w:val="fr-FR"/>
        </w:rPr>
        <w:t>-</w:t>
      </w:r>
      <w:r w:rsidR="00A75344" w:rsidRPr="005E49B4">
        <w:rPr>
          <w:b w:val="0"/>
          <w:noProof/>
          <w:color w:val="auto"/>
          <w:sz w:val="22"/>
          <w:lang w:val="fr-FR"/>
        </w:rPr>
        <w:t>0</w:t>
      </w:r>
      <w:r w:rsidR="000A6899" w:rsidRPr="005E49B4">
        <w:rPr>
          <w:b w:val="0"/>
          <w:noProof/>
          <w:color w:val="auto"/>
          <w:sz w:val="22"/>
          <w:lang w:val="fr-FR"/>
        </w:rPr>
        <w:t>2</w:t>
      </w:r>
      <w:r w:rsidR="00A75344" w:rsidRPr="005E49B4">
        <w:rPr>
          <w:b w:val="0"/>
          <w:noProof/>
          <w:color w:val="auto"/>
          <w:sz w:val="22"/>
          <w:lang w:val="fr-FR"/>
        </w:rPr>
        <w:t>-0</w:t>
      </w:r>
      <w:r w:rsidR="000A6899" w:rsidRPr="005E49B4">
        <w:rPr>
          <w:b w:val="0"/>
          <w:noProof/>
          <w:color w:val="auto"/>
          <w:sz w:val="22"/>
          <w:lang w:val="fr-FR"/>
        </w:rPr>
        <w:t>2</w:t>
      </w:r>
    </w:p>
    <w:p w14:paraId="705EF34B" w14:textId="74C99A8B" w:rsidR="00C25E0D" w:rsidRPr="005E49B4" w:rsidRDefault="00344B91">
      <w:pPr>
        <w:pStyle w:val="zzCover"/>
        <w:spacing w:before="220"/>
        <w:rPr>
          <w:color w:val="auto"/>
          <w:lang w:val="fr-FR"/>
        </w:rPr>
      </w:pPr>
      <w:r w:rsidRPr="005E49B4">
        <w:rPr>
          <w:color w:val="auto"/>
          <w:lang w:val="fr-BE"/>
        </w:rPr>
        <w:t>prEN 1997-1:202</w:t>
      </w:r>
      <w:r w:rsidR="00E910C2" w:rsidRPr="005E49B4">
        <w:rPr>
          <w:color w:val="auto"/>
          <w:lang w:val="fr-BE"/>
        </w:rPr>
        <w:t>2</w:t>
      </w:r>
    </w:p>
    <w:p w14:paraId="05A8711F" w14:textId="1380ADD7" w:rsidR="00C25E0D" w:rsidRPr="005E49B4" w:rsidRDefault="009465BD" w:rsidP="00D92227">
      <w:pPr>
        <w:pStyle w:val="zzCover"/>
        <w:spacing w:before="220"/>
        <w:rPr>
          <w:b w:val="0"/>
          <w:color w:val="auto"/>
          <w:sz w:val="22"/>
          <w:szCs w:val="22"/>
          <w:lang w:val="fr-BE"/>
        </w:rPr>
      </w:pPr>
      <w:r w:rsidRPr="005E49B4">
        <w:rPr>
          <w:b w:val="0"/>
          <w:color w:val="auto"/>
          <w:sz w:val="22"/>
          <w:lang w:val="fr-BE"/>
        </w:rPr>
        <w:t>CEN</w:t>
      </w:r>
      <w:r w:rsidR="00C25E0D" w:rsidRPr="005E49B4">
        <w:rPr>
          <w:b w:val="0"/>
          <w:color w:val="auto"/>
          <w:sz w:val="22"/>
          <w:szCs w:val="22"/>
          <w:lang w:val="fr-BE"/>
        </w:rPr>
        <w:t>/TC </w:t>
      </w:r>
      <w:r w:rsidRPr="005E49B4">
        <w:rPr>
          <w:b w:val="0"/>
          <w:color w:val="auto"/>
          <w:sz w:val="22"/>
          <w:lang w:val="fr-BE"/>
        </w:rPr>
        <w:t>250</w:t>
      </w:r>
    </w:p>
    <w:p w14:paraId="2A0862E4" w14:textId="753AC605" w:rsidR="00C25E0D" w:rsidRPr="005E49B4" w:rsidRDefault="00C25E0D">
      <w:pPr>
        <w:pStyle w:val="zzCover"/>
        <w:spacing w:after="2000"/>
        <w:rPr>
          <w:b w:val="0"/>
          <w:noProof/>
          <w:color w:val="auto"/>
        </w:rPr>
      </w:pPr>
      <w:r w:rsidRPr="005E49B4">
        <w:rPr>
          <w:b w:val="0"/>
          <w:noProof/>
          <w:color w:val="auto"/>
          <w:sz w:val="22"/>
        </w:rPr>
        <w:t>Secretariat:   </w:t>
      </w:r>
      <w:r w:rsidR="00A75344" w:rsidRPr="005E49B4">
        <w:rPr>
          <w:b w:val="0"/>
          <w:noProof/>
          <w:color w:val="auto"/>
          <w:sz w:val="22"/>
        </w:rPr>
        <w:t>BSI</w:t>
      </w:r>
    </w:p>
    <w:p w14:paraId="1EC69A40" w14:textId="45AB15B3" w:rsidR="00FC2AF3" w:rsidRPr="002657B9" w:rsidRDefault="00FC2AF3" w:rsidP="00584906">
      <w:pPr>
        <w:pStyle w:val="zzCover"/>
        <w:spacing w:before="220"/>
        <w:rPr>
          <w:color w:val="auto"/>
          <w:sz w:val="28"/>
          <w:szCs w:val="22"/>
        </w:rPr>
      </w:pPr>
      <w:r w:rsidRPr="002657B9">
        <w:rPr>
          <w:color w:val="auto"/>
          <w:sz w:val="28"/>
          <w:szCs w:val="22"/>
        </w:rPr>
        <w:t>Eurocode 7: Geotechnical design —</w:t>
      </w:r>
      <w:r w:rsidR="00345ACC" w:rsidRPr="002657B9">
        <w:rPr>
          <w:color w:val="auto"/>
          <w:sz w:val="28"/>
          <w:szCs w:val="22"/>
        </w:rPr>
        <w:t xml:space="preserve"> </w:t>
      </w:r>
      <w:r w:rsidRPr="002657B9">
        <w:rPr>
          <w:color w:val="auto"/>
          <w:sz w:val="28"/>
          <w:szCs w:val="22"/>
        </w:rPr>
        <w:t xml:space="preserve">Part 1: General </w:t>
      </w:r>
      <w:r w:rsidR="0B2F2A38" w:rsidRPr="002657B9">
        <w:rPr>
          <w:color w:val="auto"/>
          <w:sz w:val="28"/>
          <w:szCs w:val="22"/>
        </w:rPr>
        <w:t>r</w:t>
      </w:r>
      <w:r w:rsidRPr="002657B9">
        <w:rPr>
          <w:color w:val="auto"/>
          <w:sz w:val="28"/>
          <w:szCs w:val="22"/>
        </w:rPr>
        <w:t>ule</w:t>
      </w:r>
      <w:r w:rsidR="0B2F2A38" w:rsidRPr="002657B9">
        <w:rPr>
          <w:color w:val="auto"/>
          <w:sz w:val="28"/>
          <w:szCs w:val="22"/>
        </w:rPr>
        <w:t>s</w:t>
      </w:r>
    </w:p>
    <w:p w14:paraId="44183F6C" w14:textId="5D40AF2B" w:rsidR="00583C61" w:rsidRPr="002657B9" w:rsidRDefault="009465BD" w:rsidP="00584906">
      <w:pPr>
        <w:pStyle w:val="zzCover"/>
        <w:spacing w:before="220"/>
        <w:rPr>
          <w:i/>
          <w:color w:val="auto"/>
          <w:sz w:val="24"/>
          <w:szCs w:val="22"/>
          <w:lang w:val="de-DE"/>
        </w:rPr>
      </w:pPr>
      <w:r w:rsidRPr="002657B9">
        <w:rPr>
          <w:i/>
          <w:color w:val="auto"/>
          <w:sz w:val="24"/>
          <w:szCs w:val="22"/>
          <w:lang w:val="de-DE"/>
        </w:rPr>
        <w:t>Eurocode 7: Entwurf, Berechnung und Bemessung in der Geotechnik   — Teil 1: Allgemeine Regeln</w:t>
      </w:r>
    </w:p>
    <w:p w14:paraId="7145F895" w14:textId="158CEF06" w:rsidR="00583C61" w:rsidRPr="00584906" w:rsidRDefault="009465BD" w:rsidP="00584906">
      <w:pPr>
        <w:pStyle w:val="zzCover"/>
        <w:spacing w:before="220"/>
        <w:rPr>
          <w:i/>
          <w:color w:val="auto"/>
          <w:sz w:val="24"/>
          <w:szCs w:val="22"/>
          <w:lang w:val="fr-BE"/>
        </w:rPr>
      </w:pPr>
      <w:r w:rsidRPr="00584906">
        <w:rPr>
          <w:i/>
          <w:color w:val="auto"/>
          <w:sz w:val="24"/>
          <w:szCs w:val="22"/>
          <w:lang w:val="fr-BE"/>
        </w:rPr>
        <w:t>Eurocode 7: Calcul géotechnique   — Partie 1 : Règles générales</w:t>
      </w:r>
    </w:p>
    <w:p w14:paraId="53BD4F91" w14:textId="77777777" w:rsidR="00F13D4D" w:rsidRPr="00584906" w:rsidRDefault="00C25E0D" w:rsidP="00584906">
      <w:pPr>
        <w:pStyle w:val="zzCover"/>
        <w:spacing w:before="220"/>
        <w:rPr>
          <w:b w:val="0"/>
          <w:color w:val="auto"/>
          <w:sz w:val="22"/>
          <w:szCs w:val="22"/>
          <w:lang w:val="fr-BE"/>
        </w:rPr>
      </w:pPr>
      <w:r w:rsidRPr="00584906">
        <w:rPr>
          <w:b w:val="0"/>
          <w:color w:val="auto"/>
          <w:sz w:val="22"/>
          <w:szCs w:val="22"/>
          <w:lang w:val="fr-BE"/>
        </w:rPr>
        <w:t>ICS:  </w:t>
      </w:r>
    </w:p>
    <w:p w14:paraId="0F6D044C" w14:textId="77777777" w:rsidR="00F13D4D" w:rsidRPr="00584906" w:rsidRDefault="00F13D4D" w:rsidP="00584906">
      <w:pPr>
        <w:pStyle w:val="zzCover"/>
        <w:spacing w:before="220"/>
        <w:rPr>
          <w:b w:val="0"/>
          <w:color w:val="auto"/>
          <w:sz w:val="22"/>
          <w:szCs w:val="22"/>
          <w:lang w:val="fr-BE"/>
        </w:rPr>
      </w:pPr>
    </w:p>
    <w:p w14:paraId="0CA10665" w14:textId="77777777" w:rsidR="00F13D4D" w:rsidRPr="00584906" w:rsidRDefault="00F13D4D" w:rsidP="00584906">
      <w:pPr>
        <w:pStyle w:val="zzCover"/>
        <w:spacing w:before="220"/>
        <w:rPr>
          <w:b w:val="0"/>
          <w:color w:val="auto"/>
          <w:sz w:val="22"/>
          <w:szCs w:val="22"/>
          <w:lang w:val="fr-BE"/>
        </w:rPr>
      </w:pPr>
    </w:p>
    <w:p w14:paraId="6676282A" w14:textId="77777777" w:rsidR="003E0CBE" w:rsidRDefault="003E0CBE" w:rsidP="00584906">
      <w:pPr>
        <w:pStyle w:val="zzCover"/>
        <w:spacing w:before="220"/>
        <w:rPr>
          <w:b w:val="0"/>
          <w:color w:val="auto"/>
          <w:sz w:val="22"/>
          <w:szCs w:val="22"/>
          <w:lang w:val="fr-BE"/>
        </w:rPr>
        <w:sectPr w:rsidR="003E0CBE" w:rsidSect="003E0CBE">
          <w:headerReference w:type="even" r:id="rId12"/>
          <w:headerReference w:type="default" r:id="rId13"/>
          <w:footerReference w:type="even" r:id="rId14"/>
          <w:footerReference w:type="default" r:id="rId15"/>
          <w:type w:val="oddPage"/>
          <w:pgSz w:w="11906" w:h="16838"/>
          <w:pgMar w:top="1644" w:right="737" w:bottom="1417" w:left="850" w:header="709" w:footer="284" w:gutter="567"/>
          <w:cols w:space="708"/>
          <w:titlePg/>
          <w:docGrid w:linePitch="360"/>
        </w:sectPr>
      </w:pPr>
    </w:p>
    <w:p w14:paraId="267FB744" w14:textId="1A6228F8" w:rsidR="00C25E0D" w:rsidRPr="009E15D0" w:rsidRDefault="00C25E0D" w:rsidP="0036427E">
      <w:pPr>
        <w:pStyle w:val="zzContents"/>
        <w:tabs>
          <w:tab w:val="right" w:pos="9752"/>
        </w:tabs>
      </w:pPr>
      <w:r w:rsidRPr="009E15D0">
        <w:lastRenderedPageBreak/>
        <w:t>Contents</w:t>
      </w:r>
      <w:r w:rsidRPr="009E15D0">
        <w:tab/>
      </w:r>
      <w:r w:rsidRPr="002657B9">
        <w:rPr>
          <w:b w:val="0"/>
          <w:sz w:val="22"/>
          <w:szCs w:val="22"/>
        </w:rPr>
        <w:t>Page</w:t>
      </w:r>
    </w:p>
    <w:p w14:paraId="3DC6D327" w14:textId="230A23E4" w:rsidR="00B35B3E" w:rsidRDefault="00B35B3E">
      <w:pPr>
        <w:pStyle w:val="TOC1"/>
        <w:rPr>
          <w:rFonts w:asciiTheme="minorHAnsi" w:eastAsiaTheme="minorEastAsia" w:hAnsiTheme="minorHAnsi" w:cstheme="minorBidi"/>
          <w:b w:val="0"/>
          <w:noProof/>
          <w:szCs w:val="22"/>
          <w:lang w:eastAsia="en-GB"/>
        </w:rPr>
      </w:pPr>
      <w:r>
        <w:fldChar w:fldCharType="begin"/>
      </w:r>
      <w:r>
        <w:instrText xml:space="preserve"> TOC \h \z \t "Heading 1;1;Heading 2;2;ANNEX;1;ANNEXZ;1;Introduction;1;zzBiblio;1;zzForeword;1;Bibliography;1;Foreword Title;1;Intro Title;1" </w:instrText>
      </w:r>
      <w:r>
        <w:fldChar w:fldCharType="separate"/>
      </w:r>
      <w:hyperlink w:anchor="_Toc102664408" w:history="1">
        <w:r w:rsidRPr="00844FC9">
          <w:rPr>
            <w:rStyle w:val="Hyperlink"/>
            <w:noProof/>
          </w:rPr>
          <w:t>European foreword</w:t>
        </w:r>
        <w:r>
          <w:rPr>
            <w:noProof/>
            <w:webHidden/>
          </w:rPr>
          <w:tab/>
        </w:r>
        <w:r>
          <w:rPr>
            <w:noProof/>
            <w:webHidden/>
          </w:rPr>
          <w:fldChar w:fldCharType="begin"/>
        </w:r>
        <w:r>
          <w:rPr>
            <w:noProof/>
            <w:webHidden/>
          </w:rPr>
          <w:instrText xml:space="preserve"> PAGEREF _Toc102664408 \h </w:instrText>
        </w:r>
        <w:r>
          <w:rPr>
            <w:noProof/>
            <w:webHidden/>
          </w:rPr>
        </w:r>
        <w:r>
          <w:rPr>
            <w:noProof/>
            <w:webHidden/>
          </w:rPr>
          <w:fldChar w:fldCharType="separate"/>
        </w:r>
        <w:r w:rsidR="003E0CBE">
          <w:rPr>
            <w:noProof/>
            <w:webHidden/>
          </w:rPr>
          <w:t>4</w:t>
        </w:r>
        <w:r>
          <w:rPr>
            <w:noProof/>
            <w:webHidden/>
          </w:rPr>
          <w:fldChar w:fldCharType="end"/>
        </w:r>
      </w:hyperlink>
    </w:p>
    <w:p w14:paraId="0F9F5CFB" w14:textId="36D2837B" w:rsidR="00B35B3E" w:rsidRDefault="00D51646">
      <w:pPr>
        <w:pStyle w:val="TOC1"/>
        <w:rPr>
          <w:rFonts w:asciiTheme="minorHAnsi" w:eastAsiaTheme="minorEastAsia" w:hAnsiTheme="minorHAnsi" w:cstheme="minorBidi"/>
          <w:b w:val="0"/>
          <w:noProof/>
          <w:szCs w:val="22"/>
          <w:lang w:eastAsia="en-GB"/>
        </w:rPr>
      </w:pPr>
      <w:hyperlink w:anchor="_Toc102664409" w:history="1">
        <w:r w:rsidR="00B35B3E" w:rsidRPr="00844FC9">
          <w:rPr>
            <w:rStyle w:val="Hyperlink"/>
            <w:noProof/>
          </w:rPr>
          <w:t>0</w:t>
        </w:r>
        <w:r w:rsidR="00B35B3E">
          <w:rPr>
            <w:rFonts w:asciiTheme="minorHAnsi" w:eastAsiaTheme="minorEastAsia" w:hAnsiTheme="minorHAnsi" w:cstheme="minorBidi"/>
            <w:b w:val="0"/>
            <w:noProof/>
            <w:szCs w:val="22"/>
            <w:lang w:eastAsia="en-GB"/>
          </w:rPr>
          <w:tab/>
        </w:r>
        <w:r w:rsidR="00B35B3E" w:rsidRPr="00844FC9">
          <w:rPr>
            <w:rStyle w:val="Hyperlink"/>
            <w:noProof/>
          </w:rPr>
          <w:t>Introduction</w:t>
        </w:r>
        <w:r w:rsidR="00B35B3E">
          <w:rPr>
            <w:noProof/>
            <w:webHidden/>
          </w:rPr>
          <w:tab/>
        </w:r>
        <w:r w:rsidR="00B35B3E">
          <w:rPr>
            <w:noProof/>
            <w:webHidden/>
          </w:rPr>
          <w:fldChar w:fldCharType="begin"/>
        </w:r>
        <w:r w:rsidR="00B35B3E">
          <w:rPr>
            <w:noProof/>
            <w:webHidden/>
          </w:rPr>
          <w:instrText xml:space="preserve"> PAGEREF _Toc102664409 \h </w:instrText>
        </w:r>
        <w:r w:rsidR="00B35B3E">
          <w:rPr>
            <w:noProof/>
            <w:webHidden/>
          </w:rPr>
        </w:r>
        <w:r w:rsidR="00B35B3E">
          <w:rPr>
            <w:noProof/>
            <w:webHidden/>
          </w:rPr>
          <w:fldChar w:fldCharType="separate"/>
        </w:r>
        <w:r w:rsidR="003E0CBE">
          <w:rPr>
            <w:noProof/>
            <w:webHidden/>
          </w:rPr>
          <w:t>5</w:t>
        </w:r>
        <w:r w:rsidR="00B35B3E">
          <w:rPr>
            <w:noProof/>
            <w:webHidden/>
          </w:rPr>
          <w:fldChar w:fldCharType="end"/>
        </w:r>
      </w:hyperlink>
    </w:p>
    <w:p w14:paraId="6FBECC8B" w14:textId="2291D5D7" w:rsidR="00B35B3E" w:rsidRDefault="00D51646">
      <w:pPr>
        <w:pStyle w:val="TOC1"/>
        <w:rPr>
          <w:rFonts w:asciiTheme="minorHAnsi" w:eastAsiaTheme="minorEastAsia" w:hAnsiTheme="minorHAnsi" w:cstheme="minorBidi"/>
          <w:b w:val="0"/>
          <w:noProof/>
          <w:szCs w:val="22"/>
          <w:lang w:eastAsia="en-GB"/>
        </w:rPr>
      </w:pPr>
      <w:hyperlink w:anchor="_Toc102664410" w:history="1">
        <w:r w:rsidR="00B35B3E" w:rsidRPr="00844FC9">
          <w:rPr>
            <w:rStyle w:val="Hyperlink"/>
            <w:noProof/>
          </w:rPr>
          <w:t>1</w:t>
        </w:r>
        <w:r w:rsidR="00B35B3E">
          <w:rPr>
            <w:rFonts w:asciiTheme="minorHAnsi" w:eastAsiaTheme="minorEastAsia" w:hAnsiTheme="minorHAnsi" w:cstheme="minorBidi"/>
            <w:b w:val="0"/>
            <w:noProof/>
            <w:szCs w:val="22"/>
            <w:lang w:eastAsia="en-GB"/>
          </w:rPr>
          <w:tab/>
        </w:r>
        <w:r w:rsidR="00B35B3E" w:rsidRPr="00844FC9">
          <w:rPr>
            <w:rStyle w:val="Hyperlink"/>
            <w:noProof/>
          </w:rPr>
          <w:t>Scope</w:t>
        </w:r>
        <w:r w:rsidR="00B35B3E">
          <w:rPr>
            <w:noProof/>
            <w:webHidden/>
          </w:rPr>
          <w:tab/>
        </w:r>
        <w:r w:rsidR="00B35B3E">
          <w:rPr>
            <w:noProof/>
            <w:webHidden/>
          </w:rPr>
          <w:fldChar w:fldCharType="begin"/>
        </w:r>
        <w:r w:rsidR="00B35B3E">
          <w:rPr>
            <w:noProof/>
            <w:webHidden/>
          </w:rPr>
          <w:instrText xml:space="preserve"> PAGEREF _Toc102664410 \h </w:instrText>
        </w:r>
        <w:r w:rsidR="00B35B3E">
          <w:rPr>
            <w:noProof/>
            <w:webHidden/>
          </w:rPr>
        </w:r>
        <w:r w:rsidR="00B35B3E">
          <w:rPr>
            <w:noProof/>
            <w:webHidden/>
          </w:rPr>
          <w:fldChar w:fldCharType="separate"/>
        </w:r>
        <w:r w:rsidR="003E0CBE">
          <w:rPr>
            <w:noProof/>
            <w:webHidden/>
          </w:rPr>
          <w:t>8</w:t>
        </w:r>
        <w:r w:rsidR="00B35B3E">
          <w:rPr>
            <w:noProof/>
            <w:webHidden/>
          </w:rPr>
          <w:fldChar w:fldCharType="end"/>
        </w:r>
      </w:hyperlink>
    </w:p>
    <w:p w14:paraId="05B9D5A7" w14:textId="4AD3D791" w:rsidR="00B35B3E" w:rsidRDefault="00D51646">
      <w:pPr>
        <w:pStyle w:val="TOC2"/>
        <w:rPr>
          <w:rFonts w:asciiTheme="minorHAnsi" w:eastAsiaTheme="minorEastAsia" w:hAnsiTheme="minorHAnsi" w:cstheme="minorBidi"/>
          <w:b w:val="0"/>
          <w:noProof/>
          <w:szCs w:val="22"/>
          <w:lang w:eastAsia="en-GB"/>
        </w:rPr>
      </w:pPr>
      <w:hyperlink w:anchor="_Toc102664411" w:history="1">
        <w:r w:rsidR="00B35B3E" w:rsidRPr="00844FC9">
          <w:rPr>
            <w:rStyle w:val="Hyperlink"/>
            <w:noProof/>
          </w:rPr>
          <w:t>1.1</w:t>
        </w:r>
        <w:r w:rsidR="00B35B3E">
          <w:rPr>
            <w:rFonts w:asciiTheme="minorHAnsi" w:eastAsiaTheme="minorEastAsia" w:hAnsiTheme="minorHAnsi" w:cstheme="minorBidi"/>
            <w:b w:val="0"/>
            <w:noProof/>
            <w:szCs w:val="22"/>
            <w:lang w:eastAsia="en-GB"/>
          </w:rPr>
          <w:tab/>
        </w:r>
        <w:r w:rsidR="00B35B3E" w:rsidRPr="00844FC9">
          <w:rPr>
            <w:rStyle w:val="Hyperlink"/>
            <w:noProof/>
          </w:rPr>
          <w:t>Scope of prEN 1997-1</w:t>
        </w:r>
        <w:r w:rsidR="00B35B3E">
          <w:rPr>
            <w:noProof/>
            <w:webHidden/>
          </w:rPr>
          <w:tab/>
        </w:r>
        <w:r w:rsidR="00B35B3E">
          <w:rPr>
            <w:noProof/>
            <w:webHidden/>
          </w:rPr>
          <w:fldChar w:fldCharType="begin"/>
        </w:r>
        <w:r w:rsidR="00B35B3E">
          <w:rPr>
            <w:noProof/>
            <w:webHidden/>
          </w:rPr>
          <w:instrText xml:space="preserve"> PAGEREF _Toc102664411 \h </w:instrText>
        </w:r>
        <w:r w:rsidR="00B35B3E">
          <w:rPr>
            <w:noProof/>
            <w:webHidden/>
          </w:rPr>
        </w:r>
        <w:r w:rsidR="00B35B3E">
          <w:rPr>
            <w:noProof/>
            <w:webHidden/>
          </w:rPr>
          <w:fldChar w:fldCharType="separate"/>
        </w:r>
        <w:r w:rsidR="003E0CBE">
          <w:rPr>
            <w:noProof/>
            <w:webHidden/>
          </w:rPr>
          <w:t>8</w:t>
        </w:r>
        <w:r w:rsidR="00B35B3E">
          <w:rPr>
            <w:noProof/>
            <w:webHidden/>
          </w:rPr>
          <w:fldChar w:fldCharType="end"/>
        </w:r>
      </w:hyperlink>
    </w:p>
    <w:p w14:paraId="45462389" w14:textId="077B7DFF" w:rsidR="00B35B3E" w:rsidRDefault="00D51646">
      <w:pPr>
        <w:pStyle w:val="TOC2"/>
        <w:rPr>
          <w:rFonts w:asciiTheme="minorHAnsi" w:eastAsiaTheme="minorEastAsia" w:hAnsiTheme="minorHAnsi" w:cstheme="minorBidi"/>
          <w:b w:val="0"/>
          <w:noProof/>
          <w:szCs w:val="22"/>
          <w:lang w:eastAsia="en-GB"/>
        </w:rPr>
      </w:pPr>
      <w:hyperlink w:anchor="_Toc102664412" w:history="1">
        <w:r w:rsidR="00B35B3E" w:rsidRPr="00844FC9">
          <w:rPr>
            <w:rStyle w:val="Hyperlink"/>
            <w:noProof/>
          </w:rPr>
          <w:t>1.2</w:t>
        </w:r>
        <w:r w:rsidR="00B35B3E">
          <w:rPr>
            <w:rFonts w:asciiTheme="minorHAnsi" w:eastAsiaTheme="minorEastAsia" w:hAnsiTheme="minorHAnsi" w:cstheme="minorBidi"/>
            <w:b w:val="0"/>
            <w:noProof/>
            <w:szCs w:val="22"/>
            <w:lang w:eastAsia="en-GB"/>
          </w:rPr>
          <w:tab/>
        </w:r>
        <w:r w:rsidR="00B35B3E" w:rsidRPr="00844FC9">
          <w:rPr>
            <w:rStyle w:val="Hyperlink"/>
            <w:noProof/>
          </w:rPr>
          <w:t>Assumptions</w:t>
        </w:r>
        <w:r w:rsidR="00B35B3E">
          <w:rPr>
            <w:noProof/>
            <w:webHidden/>
          </w:rPr>
          <w:tab/>
        </w:r>
        <w:r w:rsidR="00B35B3E">
          <w:rPr>
            <w:noProof/>
            <w:webHidden/>
          </w:rPr>
          <w:fldChar w:fldCharType="begin"/>
        </w:r>
        <w:r w:rsidR="00B35B3E">
          <w:rPr>
            <w:noProof/>
            <w:webHidden/>
          </w:rPr>
          <w:instrText xml:space="preserve"> PAGEREF _Toc102664412 \h </w:instrText>
        </w:r>
        <w:r w:rsidR="00B35B3E">
          <w:rPr>
            <w:noProof/>
            <w:webHidden/>
          </w:rPr>
        </w:r>
        <w:r w:rsidR="00B35B3E">
          <w:rPr>
            <w:noProof/>
            <w:webHidden/>
          </w:rPr>
          <w:fldChar w:fldCharType="separate"/>
        </w:r>
        <w:r w:rsidR="003E0CBE">
          <w:rPr>
            <w:noProof/>
            <w:webHidden/>
          </w:rPr>
          <w:t>8</w:t>
        </w:r>
        <w:r w:rsidR="00B35B3E">
          <w:rPr>
            <w:noProof/>
            <w:webHidden/>
          </w:rPr>
          <w:fldChar w:fldCharType="end"/>
        </w:r>
      </w:hyperlink>
    </w:p>
    <w:p w14:paraId="2ECE1DA1" w14:textId="5362F2F2" w:rsidR="00B35B3E" w:rsidRDefault="00D51646">
      <w:pPr>
        <w:pStyle w:val="TOC1"/>
        <w:rPr>
          <w:rFonts w:asciiTheme="minorHAnsi" w:eastAsiaTheme="minorEastAsia" w:hAnsiTheme="minorHAnsi" w:cstheme="minorBidi"/>
          <w:b w:val="0"/>
          <w:noProof/>
          <w:szCs w:val="22"/>
          <w:lang w:eastAsia="en-GB"/>
        </w:rPr>
      </w:pPr>
      <w:hyperlink w:anchor="_Toc102664413" w:history="1">
        <w:r w:rsidR="00B35B3E" w:rsidRPr="00844FC9">
          <w:rPr>
            <w:rStyle w:val="Hyperlink"/>
            <w:noProof/>
          </w:rPr>
          <w:t>2</w:t>
        </w:r>
        <w:r w:rsidR="00B35B3E">
          <w:rPr>
            <w:rFonts w:asciiTheme="minorHAnsi" w:eastAsiaTheme="minorEastAsia" w:hAnsiTheme="minorHAnsi" w:cstheme="minorBidi"/>
            <w:b w:val="0"/>
            <w:noProof/>
            <w:szCs w:val="22"/>
            <w:lang w:eastAsia="en-GB"/>
          </w:rPr>
          <w:tab/>
        </w:r>
        <w:r w:rsidR="00B35B3E" w:rsidRPr="00844FC9">
          <w:rPr>
            <w:rStyle w:val="Hyperlink"/>
            <w:noProof/>
          </w:rPr>
          <w:t>Normative references</w:t>
        </w:r>
        <w:r w:rsidR="00B35B3E">
          <w:rPr>
            <w:noProof/>
            <w:webHidden/>
          </w:rPr>
          <w:tab/>
        </w:r>
        <w:r w:rsidR="00B35B3E">
          <w:rPr>
            <w:noProof/>
            <w:webHidden/>
          </w:rPr>
          <w:fldChar w:fldCharType="begin"/>
        </w:r>
        <w:r w:rsidR="00B35B3E">
          <w:rPr>
            <w:noProof/>
            <w:webHidden/>
          </w:rPr>
          <w:instrText xml:space="preserve"> PAGEREF _Toc102664413 \h </w:instrText>
        </w:r>
        <w:r w:rsidR="00B35B3E">
          <w:rPr>
            <w:noProof/>
            <w:webHidden/>
          </w:rPr>
        </w:r>
        <w:r w:rsidR="00B35B3E">
          <w:rPr>
            <w:noProof/>
            <w:webHidden/>
          </w:rPr>
          <w:fldChar w:fldCharType="separate"/>
        </w:r>
        <w:r w:rsidR="003E0CBE">
          <w:rPr>
            <w:noProof/>
            <w:webHidden/>
          </w:rPr>
          <w:t>9</w:t>
        </w:r>
        <w:r w:rsidR="00B35B3E">
          <w:rPr>
            <w:noProof/>
            <w:webHidden/>
          </w:rPr>
          <w:fldChar w:fldCharType="end"/>
        </w:r>
      </w:hyperlink>
    </w:p>
    <w:p w14:paraId="345381AE" w14:textId="4A0FE3DA" w:rsidR="00B35B3E" w:rsidRDefault="00D51646">
      <w:pPr>
        <w:pStyle w:val="TOC1"/>
        <w:rPr>
          <w:rFonts w:asciiTheme="minorHAnsi" w:eastAsiaTheme="minorEastAsia" w:hAnsiTheme="minorHAnsi" w:cstheme="minorBidi"/>
          <w:b w:val="0"/>
          <w:noProof/>
          <w:szCs w:val="22"/>
          <w:lang w:eastAsia="en-GB"/>
        </w:rPr>
      </w:pPr>
      <w:hyperlink w:anchor="_Toc102664414" w:history="1">
        <w:r w:rsidR="00B35B3E" w:rsidRPr="00844FC9">
          <w:rPr>
            <w:rStyle w:val="Hyperlink"/>
            <w:noProof/>
          </w:rPr>
          <w:t>3</w:t>
        </w:r>
        <w:r w:rsidR="00B35B3E">
          <w:rPr>
            <w:rFonts w:asciiTheme="minorHAnsi" w:eastAsiaTheme="minorEastAsia" w:hAnsiTheme="minorHAnsi" w:cstheme="minorBidi"/>
            <w:b w:val="0"/>
            <w:noProof/>
            <w:szCs w:val="22"/>
            <w:lang w:eastAsia="en-GB"/>
          </w:rPr>
          <w:tab/>
        </w:r>
        <w:r w:rsidR="00B35B3E" w:rsidRPr="00844FC9">
          <w:rPr>
            <w:rStyle w:val="Hyperlink"/>
            <w:noProof/>
          </w:rPr>
          <w:t>Terms, definitions and symbols</w:t>
        </w:r>
        <w:r w:rsidR="00B35B3E">
          <w:rPr>
            <w:noProof/>
            <w:webHidden/>
          </w:rPr>
          <w:tab/>
        </w:r>
        <w:r w:rsidR="00B35B3E">
          <w:rPr>
            <w:noProof/>
            <w:webHidden/>
          </w:rPr>
          <w:fldChar w:fldCharType="begin"/>
        </w:r>
        <w:r w:rsidR="00B35B3E">
          <w:rPr>
            <w:noProof/>
            <w:webHidden/>
          </w:rPr>
          <w:instrText xml:space="preserve"> PAGEREF _Toc102664414 \h </w:instrText>
        </w:r>
        <w:r w:rsidR="00B35B3E">
          <w:rPr>
            <w:noProof/>
            <w:webHidden/>
          </w:rPr>
        </w:r>
        <w:r w:rsidR="00B35B3E">
          <w:rPr>
            <w:noProof/>
            <w:webHidden/>
          </w:rPr>
          <w:fldChar w:fldCharType="separate"/>
        </w:r>
        <w:r w:rsidR="003E0CBE">
          <w:rPr>
            <w:noProof/>
            <w:webHidden/>
          </w:rPr>
          <w:t>9</w:t>
        </w:r>
        <w:r w:rsidR="00B35B3E">
          <w:rPr>
            <w:noProof/>
            <w:webHidden/>
          </w:rPr>
          <w:fldChar w:fldCharType="end"/>
        </w:r>
      </w:hyperlink>
    </w:p>
    <w:p w14:paraId="02A2C209" w14:textId="443F0117" w:rsidR="00B35B3E" w:rsidRDefault="00D51646">
      <w:pPr>
        <w:pStyle w:val="TOC2"/>
        <w:rPr>
          <w:rFonts w:asciiTheme="minorHAnsi" w:eastAsiaTheme="minorEastAsia" w:hAnsiTheme="minorHAnsi" w:cstheme="minorBidi"/>
          <w:b w:val="0"/>
          <w:noProof/>
          <w:szCs w:val="22"/>
          <w:lang w:eastAsia="en-GB"/>
        </w:rPr>
      </w:pPr>
      <w:hyperlink w:anchor="_Toc102664415" w:history="1">
        <w:r w:rsidR="00B35B3E" w:rsidRPr="00844FC9">
          <w:rPr>
            <w:rStyle w:val="Hyperlink"/>
            <w:noProof/>
          </w:rPr>
          <w:t>3.1</w:t>
        </w:r>
        <w:r w:rsidR="00B35B3E">
          <w:rPr>
            <w:rFonts w:asciiTheme="minorHAnsi" w:eastAsiaTheme="minorEastAsia" w:hAnsiTheme="minorHAnsi" w:cstheme="minorBidi"/>
            <w:b w:val="0"/>
            <w:noProof/>
            <w:szCs w:val="22"/>
            <w:lang w:eastAsia="en-GB"/>
          </w:rPr>
          <w:tab/>
        </w:r>
        <w:r w:rsidR="00B35B3E" w:rsidRPr="00844FC9">
          <w:rPr>
            <w:rStyle w:val="Hyperlink"/>
            <w:noProof/>
          </w:rPr>
          <w:t>Terms and definitions</w:t>
        </w:r>
        <w:r w:rsidR="00B35B3E">
          <w:rPr>
            <w:noProof/>
            <w:webHidden/>
          </w:rPr>
          <w:tab/>
        </w:r>
        <w:r w:rsidR="00B35B3E">
          <w:rPr>
            <w:noProof/>
            <w:webHidden/>
          </w:rPr>
          <w:fldChar w:fldCharType="begin"/>
        </w:r>
        <w:r w:rsidR="00B35B3E">
          <w:rPr>
            <w:noProof/>
            <w:webHidden/>
          </w:rPr>
          <w:instrText xml:space="preserve"> PAGEREF _Toc102664415 \h </w:instrText>
        </w:r>
        <w:r w:rsidR="00B35B3E">
          <w:rPr>
            <w:noProof/>
            <w:webHidden/>
          </w:rPr>
        </w:r>
        <w:r w:rsidR="00B35B3E">
          <w:rPr>
            <w:noProof/>
            <w:webHidden/>
          </w:rPr>
          <w:fldChar w:fldCharType="separate"/>
        </w:r>
        <w:r w:rsidR="003E0CBE">
          <w:rPr>
            <w:noProof/>
            <w:webHidden/>
          </w:rPr>
          <w:t>9</w:t>
        </w:r>
        <w:r w:rsidR="00B35B3E">
          <w:rPr>
            <w:noProof/>
            <w:webHidden/>
          </w:rPr>
          <w:fldChar w:fldCharType="end"/>
        </w:r>
      </w:hyperlink>
    </w:p>
    <w:p w14:paraId="38FA943C" w14:textId="4DE81293" w:rsidR="00B35B3E" w:rsidRDefault="00D51646">
      <w:pPr>
        <w:pStyle w:val="TOC2"/>
        <w:rPr>
          <w:rFonts w:asciiTheme="minorHAnsi" w:eastAsiaTheme="minorEastAsia" w:hAnsiTheme="minorHAnsi" w:cstheme="minorBidi"/>
          <w:b w:val="0"/>
          <w:noProof/>
          <w:szCs w:val="22"/>
          <w:lang w:eastAsia="en-GB"/>
        </w:rPr>
      </w:pPr>
      <w:hyperlink w:anchor="_Toc102664416" w:history="1">
        <w:r w:rsidR="00B35B3E" w:rsidRPr="00844FC9">
          <w:rPr>
            <w:rStyle w:val="Hyperlink"/>
            <w:noProof/>
          </w:rPr>
          <w:t>3.2</w:t>
        </w:r>
        <w:r w:rsidR="00B35B3E">
          <w:rPr>
            <w:rFonts w:asciiTheme="minorHAnsi" w:eastAsiaTheme="minorEastAsia" w:hAnsiTheme="minorHAnsi" w:cstheme="minorBidi"/>
            <w:b w:val="0"/>
            <w:noProof/>
            <w:szCs w:val="22"/>
            <w:lang w:eastAsia="en-GB"/>
          </w:rPr>
          <w:tab/>
        </w:r>
        <w:r w:rsidR="00B35B3E" w:rsidRPr="00844FC9">
          <w:rPr>
            <w:rStyle w:val="Hyperlink"/>
            <w:noProof/>
          </w:rPr>
          <w:t>Symbols and abbreviations</w:t>
        </w:r>
        <w:r w:rsidR="00B35B3E">
          <w:rPr>
            <w:noProof/>
            <w:webHidden/>
          </w:rPr>
          <w:tab/>
        </w:r>
        <w:r w:rsidR="00B35B3E">
          <w:rPr>
            <w:noProof/>
            <w:webHidden/>
          </w:rPr>
          <w:fldChar w:fldCharType="begin"/>
        </w:r>
        <w:r w:rsidR="00B35B3E">
          <w:rPr>
            <w:noProof/>
            <w:webHidden/>
          </w:rPr>
          <w:instrText xml:space="preserve"> PAGEREF _Toc102664416 \h </w:instrText>
        </w:r>
        <w:r w:rsidR="00B35B3E">
          <w:rPr>
            <w:noProof/>
            <w:webHidden/>
          </w:rPr>
        </w:r>
        <w:r w:rsidR="00B35B3E">
          <w:rPr>
            <w:noProof/>
            <w:webHidden/>
          </w:rPr>
          <w:fldChar w:fldCharType="separate"/>
        </w:r>
        <w:r w:rsidR="003E0CBE">
          <w:rPr>
            <w:noProof/>
            <w:webHidden/>
          </w:rPr>
          <w:t>17</w:t>
        </w:r>
        <w:r w:rsidR="00B35B3E">
          <w:rPr>
            <w:noProof/>
            <w:webHidden/>
          </w:rPr>
          <w:fldChar w:fldCharType="end"/>
        </w:r>
      </w:hyperlink>
    </w:p>
    <w:p w14:paraId="001587C9" w14:textId="6A7372B4" w:rsidR="00B35B3E" w:rsidRDefault="00D51646">
      <w:pPr>
        <w:pStyle w:val="TOC1"/>
        <w:rPr>
          <w:rFonts w:asciiTheme="minorHAnsi" w:eastAsiaTheme="minorEastAsia" w:hAnsiTheme="minorHAnsi" w:cstheme="minorBidi"/>
          <w:b w:val="0"/>
          <w:noProof/>
          <w:szCs w:val="22"/>
          <w:lang w:eastAsia="en-GB"/>
        </w:rPr>
      </w:pPr>
      <w:hyperlink w:anchor="_Toc102664417" w:history="1">
        <w:r w:rsidR="00B35B3E" w:rsidRPr="00844FC9">
          <w:rPr>
            <w:rStyle w:val="Hyperlink"/>
            <w:noProof/>
          </w:rPr>
          <w:t>4</w:t>
        </w:r>
        <w:r w:rsidR="00B35B3E">
          <w:rPr>
            <w:rFonts w:asciiTheme="minorHAnsi" w:eastAsiaTheme="minorEastAsia" w:hAnsiTheme="minorHAnsi" w:cstheme="minorBidi"/>
            <w:b w:val="0"/>
            <w:noProof/>
            <w:szCs w:val="22"/>
            <w:lang w:eastAsia="en-GB"/>
          </w:rPr>
          <w:tab/>
        </w:r>
        <w:r w:rsidR="00B35B3E" w:rsidRPr="00844FC9">
          <w:rPr>
            <w:rStyle w:val="Hyperlink"/>
            <w:noProof/>
          </w:rPr>
          <w:t>Basis of design</w:t>
        </w:r>
        <w:r w:rsidR="00B35B3E">
          <w:rPr>
            <w:noProof/>
            <w:webHidden/>
          </w:rPr>
          <w:tab/>
        </w:r>
        <w:r w:rsidR="00B35B3E">
          <w:rPr>
            <w:noProof/>
            <w:webHidden/>
          </w:rPr>
          <w:fldChar w:fldCharType="begin"/>
        </w:r>
        <w:r w:rsidR="00B35B3E">
          <w:rPr>
            <w:noProof/>
            <w:webHidden/>
          </w:rPr>
          <w:instrText xml:space="preserve"> PAGEREF _Toc102664417 \h </w:instrText>
        </w:r>
        <w:r w:rsidR="00B35B3E">
          <w:rPr>
            <w:noProof/>
            <w:webHidden/>
          </w:rPr>
        </w:r>
        <w:r w:rsidR="00B35B3E">
          <w:rPr>
            <w:noProof/>
            <w:webHidden/>
          </w:rPr>
          <w:fldChar w:fldCharType="separate"/>
        </w:r>
        <w:r w:rsidR="003E0CBE">
          <w:rPr>
            <w:noProof/>
            <w:webHidden/>
          </w:rPr>
          <w:t>21</w:t>
        </w:r>
        <w:r w:rsidR="00B35B3E">
          <w:rPr>
            <w:noProof/>
            <w:webHidden/>
          </w:rPr>
          <w:fldChar w:fldCharType="end"/>
        </w:r>
      </w:hyperlink>
    </w:p>
    <w:p w14:paraId="5506E729" w14:textId="298B1EDD" w:rsidR="00B35B3E" w:rsidRDefault="00D51646">
      <w:pPr>
        <w:pStyle w:val="TOC2"/>
        <w:rPr>
          <w:rFonts w:asciiTheme="minorHAnsi" w:eastAsiaTheme="minorEastAsia" w:hAnsiTheme="minorHAnsi" w:cstheme="minorBidi"/>
          <w:b w:val="0"/>
          <w:noProof/>
          <w:szCs w:val="22"/>
          <w:lang w:eastAsia="en-GB"/>
        </w:rPr>
      </w:pPr>
      <w:hyperlink w:anchor="_Toc102664418" w:history="1">
        <w:r w:rsidR="00B35B3E" w:rsidRPr="00844FC9">
          <w:rPr>
            <w:rStyle w:val="Hyperlink"/>
            <w:noProof/>
          </w:rPr>
          <w:t>4.1</w:t>
        </w:r>
        <w:r w:rsidR="00B35B3E">
          <w:rPr>
            <w:rFonts w:asciiTheme="minorHAnsi" w:eastAsiaTheme="minorEastAsia" w:hAnsiTheme="minorHAnsi" w:cstheme="minorBidi"/>
            <w:b w:val="0"/>
            <w:noProof/>
            <w:szCs w:val="22"/>
            <w:lang w:eastAsia="en-GB"/>
          </w:rPr>
          <w:tab/>
        </w:r>
        <w:r w:rsidR="00B35B3E" w:rsidRPr="00844FC9">
          <w:rPr>
            <w:rStyle w:val="Hyperlink"/>
            <w:noProof/>
          </w:rPr>
          <w:t>General rules</w:t>
        </w:r>
        <w:r w:rsidR="00B35B3E">
          <w:rPr>
            <w:noProof/>
            <w:webHidden/>
          </w:rPr>
          <w:tab/>
        </w:r>
        <w:r w:rsidR="00B35B3E">
          <w:rPr>
            <w:noProof/>
            <w:webHidden/>
          </w:rPr>
          <w:fldChar w:fldCharType="begin"/>
        </w:r>
        <w:r w:rsidR="00B35B3E">
          <w:rPr>
            <w:noProof/>
            <w:webHidden/>
          </w:rPr>
          <w:instrText xml:space="preserve"> PAGEREF _Toc102664418 \h </w:instrText>
        </w:r>
        <w:r w:rsidR="00B35B3E">
          <w:rPr>
            <w:noProof/>
            <w:webHidden/>
          </w:rPr>
        </w:r>
        <w:r w:rsidR="00B35B3E">
          <w:rPr>
            <w:noProof/>
            <w:webHidden/>
          </w:rPr>
          <w:fldChar w:fldCharType="separate"/>
        </w:r>
        <w:r w:rsidR="003E0CBE">
          <w:rPr>
            <w:noProof/>
            <w:webHidden/>
          </w:rPr>
          <w:t>21</w:t>
        </w:r>
        <w:r w:rsidR="00B35B3E">
          <w:rPr>
            <w:noProof/>
            <w:webHidden/>
          </w:rPr>
          <w:fldChar w:fldCharType="end"/>
        </w:r>
      </w:hyperlink>
    </w:p>
    <w:p w14:paraId="04DEF221" w14:textId="53A69539" w:rsidR="00B35B3E" w:rsidRDefault="00D51646">
      <w:pPr>
        <w:pStyle w:val="TOC2"/>
        <w:rPr>
          <w:rFonts w:asciiTheme="minorHAnsi" w:eastAsiaTheme="minorEastAsia" w:hAnsiTheme="minorHAnsi" w:cstheme="minorBidi"/>
          <w:b w:val="0"/>
          <w:noProof/>
          <w:szCs w:val="22"/>
          <w:lang w:eastAsia="en-GB"/>
        </w:rPr>
      </w:pPr>
      <w:hyperlink w:anchor="_Toc102664419" w:history="1">
        <w:r w:rsidR="00B35B3E" w:rsidRPr="00844FC9">
          <w:rPr>
            <w:rStyle w:val="Hyperlink"/>
            <w:noProof/>
          </w:rPr>
          <w:t>4.2</w:t>
        </w:r>
        <w:r w:rsidR="00B35B3E">
          <w:rPr>
            <w:rFonts w:asciiTheme="minorHAnsi" w:eastAsiaTheme="minorEastAsia" w:hAnsiTheme="minorHAnsi" w:cstheme="minorBidi"/>
            <w:b w:val="0"/>
            <w:noProof/>
            <w:szCs w:val="22"/>
            <w:lang w:eastAsia="en-GB"/>
          </w:rPr>
          <w:tab/>
        </w:r>
        <w:r w:rsidR="00B35B3E" w:rsidRPr="00844FC9">
          <w:rPr>
            <w:rStyle w:val="Hyperlink"/>
            <w:noProof/>
          </w:rPr>
          <w:t>Principles of limit state design</w:t>
        </w:r>
        <w:r w:rsidR="00B35B3E">
          <w:rPr>
            <w:noProof/>
            <w:webHidden/>
          </w:rPr>
          <w:tab/>
        </w:r>
        <w:r w:rsidR="00B35B3E">
          <w:rPr>
            <w:noProof/>
            <w:webHidden/>
          </w:rPr>
          <w:fldChar w:fldCharType="begin"/>
        </w:r>
        <w:r w:rsidR="00B35B3E">
          <w:rPr>
            <w:noProof/>
            <w:webHidden/>
          </w:rPr>
          <w:instrText xml:space="preserve"> PAGEREF _Toc102664419 \h </w:instrText>
        </w:r>
        <w:r w:rsidR="00B35B3E">
          <w:rPr>
            <w:noProof/>
            <w:webHidden/>
          </w:rPr>
        </w:r>
        <w:r w:rsidR="00B35B3E">
          <w:rPr>
            <w:noProof/>
            <w:webHidden/>
          </w:rPr>
          <w:fldChar w:fldCharType="separate"/>
        </w:r>
        <w:r w:rsidR="003E0CBE">
          <w:rPr>
            <w:noProof/>
            <w:webHidden/>
          </w:rPr>
          <w:t>28</w:t>
        </w:r>
        <w:r w:rsidR="00B35B3E">
          <w:rPr>
            <w:noProof/>
            <w:webHidden/>
          </w:rPr>
          <w:fldChar w:fldCharType="end"/>
        </w:r>
      </w:hyperlink>
    </w:p>
    <w:p w14:paraId="77FBA21E" w14:textId="5288EC18" w:rsidR="00B35B3E" w:rsidRDefault="00D51646">
      <w:pPr>
        <w:pStyle w:val="TOC2"/>
        <w:rPr>
          <w:rFonts w:asciiTheme="minorHAnsi" w:eastAsiaTheme="minorEastAsia" w:hAnsiTheme="minorHAnsi" w:cstheme="minorBidi"/>
          <w:b w:val="0"/>
          <w:noProof/>
          <w:szCs w:val="22"/>
          <w:lang w:eastAsia="en-GB"/>
        </w:rPr>
      </w:pPr>
      <w:hyperlink w:anchor="_Toc102664420" w:history="1">
        <w:r w:rsidR="00B35B3E" w:rsidRPr="00844FC9">
          <w:rPr>
            <w:rStyle w:val="Hyperlink"/>
            <w:noProof/>
          </w:rPr>
          <w:t>4.3</w:t>
        </w:r>
        <w:r w:rsidR="00B35B3E">
          <w:rPr>
            <w:rFonts w:asciiTheme="minorHAnsi" w:eastAsiaTheme="minorEastAsia" w:hAnsiTheme="minorHAnsi" w:cstheme="minorBidi"/>
            <w:b w:val="0"/>
            <w:noProof/>
            <w:szCs w:val="22"/>
            <w:lang w:eastAsia="en-GB"/>
          </w:rPr>
          <w:tab/>
        </w:r>
        <w:r w:rsidR="00B35B3E" w:rsidRPr="00844FC9">
          <w:rPr>
            <w:rStyle w:val="Hyperlink"/>
            <w:noProof/>
          </w:rPr>
          <w:t>Basic variables</w:t>
        </w:r>
        <w:r w:rsidR="00B35B3E">
          <w:rPr>
            <w:noProof/>
            <w:webHidden/>
          </w:rPr>
          <w:tab/>
        </w:r>
        <w:r w:rsidR="00B35B3E">
          <w:rPr>
            <w:noProof/>
            <w:webHidden/>
          </w:rPr>
          <w:fldChar w:fldCharType="begin"/>
        </w:r>
        <w:r w:rsidR="00B35B3E">
          <w:rPr>
            <w:noProof/>
            <w:webHidden/>
          </w:rPr>
          <w:instrText xml:space="preserve"> PAGEREF _Toc102664420 \h </w:instrText>
        </w:r>
        <w:r w:rsidR="00B35B3E">
          <w:rPr>
            <w:noProof/>
            <w:webHidden/>
          </w:rPr>
        </w:r>
        <w:r w:rsidR="00B35B3E">
          <w:rPr>
            <w:noProof/>
            <w:webHidden/>
          </w:rPr>
          <w:fldChar w:fldCharType="separate"/>
        </w:r>
        <w:r w:rsidR="003E0CBE">
          <w:rPr>
            <w:noProof/>
            <w:webHidden/>
          </w:rPr>
          <w:t>32</w:t>
        </w:r>
        <w:r w:rsidR="00B35B3E">
          <w:rPr>
            <w:noProof/>
            <w:webHidden/>
          </w:rPr>
          <w:fldChar w:fldCharType="end"/>
        </w:r>
      </w:hyperlink>
    </w:p>
    <w:p w14:paraId="0B8759B4" w14:textId="53B8E3A0" w:rsidR="00B35B3E" w:rsidRDefault="00D51646">
      <w:pPr>
        <w:pStyle w:val="TOC2"/>
        <w:rPr>
          <w:rFonts w:asciiTheme="minorHAnsi" w:eastAsiaTheme="minorEastAsia" w:hAnsiTheme="minorHAnsi" w:cstheme="minorBidi"/>
          <w:b w:val="0"/>
          <w:noProof/>
          <w:szCs w:val="22"/>
          <w:lang w:eastAsia="en-GB"/>
        </w:rPr>
      </w:pPr>
      <w:hyperlink w:anchor="_Toc102664421" w:history="1">
        <w:r w:rsidR="00B35B3E" w:rsidRPr="00844FC9">
          <w:rPr>
            <w:rStyle w:val="Hyperlink"/>
            <w:noProof/>
          </w:rPr>
          <w:t>4.4</w:t>
        </w:r>
        <w:r w:rsidR="00B35B3E">
          <w:rPr>
            <w:rFonts w:asciiTheme="minorHAnsi" w:eastAsiaTheme="minorEastAsia" w:hAnsiTheme="minorHAnsi" w:cstheme="minorBidi"/>
            <w:b w:val="0"/>
            <w:noProof/>
            <w:szCs w:val="22"/>
            <w:lang w:eastAsia="en-GB"/>
          </w:rPr>
          <w:tab/>
        </w:r>
        <w:r w:rsidR="00B35B3E" w:rsidRPr="00844FC9">
          <w:rPr>
            <w:rStyle w:val="Hyperlink"/>
            <w:noProof/>
          </w:rPr>
          <w:t>Verification by the partial factor method</w:t>
        </w:r>
        <w:r w:rsidR="00B35B3E">
          <w:rPr>
            <w:noProof/>
            <w:webHidden/>
          </w:rPr>
          <w:tab/>
        </w:r>
        <w:r w:rsidR="00B35B3E">
          <w:rPr>
            <w:noProof/>
            <w:webHidden/>
          </w:rPr>
          <w:fldChar w:fldCharType="begin"/>
        </w:r>
        <w:r w:rsidR="00B35B3E">
          <w:rPr>
            <w:noProof/>
            <w:webHidden/>
          </w:rPr>
          <w:instrText xml:space="preserve"> PAGEREF _Toc102664421 \h </w:instrText>
        </w:r>
        <w:r w:rsidR="00B35B3E">
          <w:rPr>
            <w:noProof/>
            <w:webHidden/>
          </w:rPr>
        </w:r>
        <w:r w:rsidR="00B35B3E">
          <w:rPr>
            <w:noProof/>
            <w:webHidden/>
          </w:rPr>
          <w:fldChar w:fldCharType="separate"/>
        </w:r>
        <w:r w:rsidR="003E0CBE">
          <w:rPr>
            <w:noProof/>
            <w:webHidden/>
          </w:rPr>
          <w:t>38</w:t>
        </w:r>
        <w:r w:rsidR="00B35B3E">
          <w:rPr>
            <w:noProof/>
            <w:webHidden/>
          </w:rPr>
          <w:fldChar w:fldCharType="end"/>
        </w:r>
      </w:hyperlink>
    </w:p>
    <w:p w14:paraId="62890B28" w14:textId="5951EA31" w:rsidR="00B35B3E" w:rsidRDefault="00D51646">
      <w:pPr>
        <w:pStyle w:val="TOC2"/>
        <w:rPr>
          <w:rFonts w:asciiTheme="minorHAnsi" w:eastAsiaTheme="minorEastAsia" w:hAnsiTheme="minorHAnsi" w:cstheme="minorBidi"/>
          <w:b w:val="0"/>
          <w:noProof/>
          <w:szCs w:val="22"/>
          <w:lang w:eastAsia="en-GB"/>
        </w:rPr>
      </w:pPr>
      <w:hyperlink w:anchor="_Toc102664422" w:history="1">
        <w:r w:rsidR="00B35B3E" w:rsidRPr="00844FC9">
          <w:rPr>
            <w:rStyle w:val="Hyperlink"/>
            <w:noProof/>
          </w:rPr>
          <w:t>4.5</w:t>
        </w:r>
        <w:r w:rsidR="00B35B3E">
          <w:rPr>
            <w:rFonts w:asciiTheme="minorHAnsi" w:eastAsiaTheme="minorEastAsia" w:hAnsiTheme="minorHAnsi" w:cstheme="minorBidi"/>
            <w:b w:val="0"/>
            <w:noProof/>
            <w:szCs w:val="22"/>
            <w:lang w:eastAsia="en-GB"/>
          </w:rPr>
          <w:tab/>
        </w:r>
        <w:r w:rsidR="00B35B3E" w:rsidRPr="00844FC9">
          <w:rPr>
            <w:rStyle w:val="Hyperlink"/>
            <w:noProof/>
          </w:rPr>
          <w:t>Verification by prescriptive rules</w:t>
        </w:r>
        <w:r w:rsidR="00B35B3E">
          <w:rPr>
            <w:noProof/>
            <w:webHidden/>
          </w:rPr>
          <w:tab/>
        </w:r>
        <w:r w:rsidR="00B35B3E">
          <w:rPr>
            <w:noProof/>
            <w:webHidden/>
          </w:rPr>
          <w:fldChar w:fldCharType="begin"/>
        </w:r>
        <w:r w:rsidR="00B35B3E">
          <w:rPr>
            <w:noProof/>
            <w:webHidden/>
          </w:rPr>
          <w:instrText xml:space="preserve"> PAGEREF _Toc102664422 \h </w:instrText>
        </w:r>
        <w:r w:rsidR="00B35B3E">
          <w:rPr>
            <w:noProof/>
            <w:webHidden/>
          </w:rPr>
        </w:r>
        <w:r w:rsidR="00B35B3E">
          <w:rPr>
            <w:noProof/>
            <w:webHidden/>
          </w:rPr>
          <w:fldChar w:fldCharType="separate"/>
        </w:r>
        <w:r w:rsidR="003E0CBE">
          <w:rPr>
            <w:noProof/>
            <w:webHidden/>
          </w:rPr>
          <w:t>41</w:t>
        </w:r>
        <w:r w:rsidR="00B35B3E">
          <w:rPr>
            <w:noProof/>
            <w:webHidden/>
          </w:rPr>
          <w:fldChar w:fldCharType="end"/>
        </w:r>
      </w:hyperlink>
    </w:p>
    <w:p w14:paraId="3E7DE349" w14:textId="53CAEEEA" w:rsidR="00B35B3E" w:rsidRDefault="00D51646">
      <w:pPr>
        <w:pStyle w:val="TOC2"/>
        <w:rPr>
          <w:rFonts w:asciiTheme="minorHAnsi" w:eastAsiaTheme="minorEastAsia" w:hAnsiTheme="minorHAnsi" w:cstheme="minorBidi"/>
          <w:b w:val="0"/>
          <w:noProof/>
          <w:szCs w:val="22"/>
          <w:lang w:eastAsia="en-GB"/>
        </w:rPr>
      </w:pPr>
      <w:hyperlink w:anchor="_Toc102664423" w:history="1">
        <w:r w:rsidR="00B35B3E" w:rsidRPr="00844FC9">
          <w:rPr>
            <w:rStyle w:val="Hyperlink"/>
            <w:noProof/>
          </w:rPr>
          <w:t>4.6</w:t>
        </w:r>
        <w:r w:rsidR="00B35B3E">
          <w:rPr>
            <w:rFonts w:asciiTheme="minorHAnsi" w:eastAsiaTheme="minorEastAsia" w:hAnsiTheme="minorHAnsi" w:cstheme="minorBidi"/>
            <w:b w:val="0"/>
            <w:noProof/>
            <w:szCs w:val="22"/>
            <w:lang w:eastAsia="en-GB"/>
          </w:rPr>
          <w:tab/>
        </w:r>
        <w:r w:rsidR="00B35B3E" w:rsidRPr="00844FC9">
          <w:rPr>
            <w:rStyle w:val="Hyperlink"/>
            <w:noProof/>
          </w:rPr>
          <w:t>Verification by testing</w:t>
        </w:r>
        <w:r w:rsidR="00B35B3E">
          <w:rPr>
            <w:noProof/>
            <w:webHidden/>
          </w:rPr>
          <w:tab/>
        </w:r>
        <w:r w:rsidR="00B35B3E">
          <w:rPr>
            <w:noProof/>
            <w:webHidden/>
          </w:rPr>
          <w:fldChar w:fldCharType="begin"/>
        </w:r>
        <w:r w:rsidR="00B35B3E">
          <w:rPr>
            <w:noProof/>
            <w:webHidden/>
          </w:rPr>
          <w:instrText xml:space="preserve"> PAGEREF _Toc102664423 \h </w:instrText>
        </w:r>
        <w:r w:rsidR="00B35B3E">
          <w:rPr>
            <w:noProof/>
            <w:webHidden/>
          </w:rPr>
        </w:r>
        <w:r w:rsidR="00B35B3E">
          <w:rPr>
            <w:noProof/>
            <w:webHidden/>
          </w:rPr>
          <w:fldChar w:fldCharType="separate"/>
        </w:r>
        <w:r w:rsidR="003E0CBE">
          <w:rPr>
            <w:noProof/>
            <w:webHidden/>
          </w:rPr>
          <w:t>42</w:t>
        </w:r>
        <w:r w:rsidR="00B35B3E">
          <w:rPr>
            <w:noProof/>
            <w:webHidden/>
          </w:rPr>
          <w:fldChar w:fldCharType="end"/>
        </w:r>
      </w:hyperlink>
    </w:p>
    <w:p w14:paraId="7E85349E" w14:textId="5CC8EA87" w:rsidR="00B35B3E" w:rsidRDefault="00D51646">
      <w:pPr>
        <w:pStyle w:val="TOC2"/>
        <w:rPr>
          <w:rFonts w:asciiTheme="minorHAnsi" w:eastAsiaTheme="minorEastAsia" w:hAnsiTheme="minorHAnsi" w:cstheme="minorBidi"/>
          <w:b w:val="0"/>
          <w:noProof/>
          <w:szCs w:val="22"/>
          <w:lang w:eastAsia="en-GB"/>
        </w:rPr>
      </w:pPr>
      <w:hyperlink w:anchor="_Toc102664424" w:history="1">
        <w:r w:rsidR="00B35B3E" w:rsidRPr="00844FC9">
          <w:rPr>
            <w:rStyle w:val="Hyperlink"/>
            <w:noProof/>
          </w:rPr>
          <w:t>4.7</w:t>
        </w:r>
        <w:r w:rsidR="00B35B3E">
          <w:rPr>
            <w:rFonts w:asciiTheme="minorHAnsi" w:eastAsiaTheme="minorEastAsia" w:hAnsiTheme="minorHAnsi" w:cstheme="minorBidi"/>
            <w:b w:val="0"/>
            <w:noProof/>
            <w:szCs w:val="22"/>
            <w:lang w:eastAsia="en-GB"/>
          </w:rPr>
          <w:tab/>
        </w:r>
        <w:r w:rsidR="00B35B3E" w:rsidRPr="00844FC9">
          <w:rPr>
            <w:rStyle w:val="Hyperlink"/>
            <w:noProof/>
          </w:rPr>
          <w:t>Verification by the Observational Method</w:t>
        </w:r>
        <w:r w:rsidR="00B35B3E">
          <w:rPr>
            <w:noProof/>
            <w:webHidden/>
          </w:rPr>
          <w:tab/>
        </w:r>
        <w:r w:rsidR="00B35B3E">
          <w:rPr>
            <w:noProof/>
            <w:webHidden/>
          </w:rPr>
          <w:fldChar w:fldCharType="begin"/>
        </w:r>
        <w:r w:rsidR="00B35B3E">
          <w:rPr>
            <w:noProof/>
            <w:webHidden/>
          </w:rPr>
          <w:instrText xml:space="preserve"> PAGEREF _Toc102664424 \h </w:instrText>
        </w:r>
        <w:r w:rsidR="00B35B3E">
          <w:rPr>
            <w:noProof/>
            <w:webHidden/>
          </w:rPr>
        </w:r>
        <w:r w:rsidR="00B35B3E">
          <w:rPr>
            <w:noProof/>
            <w:webHidden/>
          </w:rPr>
          <w:fldChar w:fldCharType="separate"/>
        </w:r>
        <w:r w:rsidR="003E0CBE">
          <w:rPr>
            <w:noProof/>
            <w:webHidden/>
          </w:rPr>
          <w:t>42</w:t>
        </w:r>
        <w:r w:rsidR="00B35B3E">
          <w:rPr>
            <w:noProof/>
            <w:webHidden/>
          </w:rPr>
          <w:fldChar w:fldCharType="end"/>
        </w:r>
      </w:hyperlink>
    </w:p>
    <w:p w14:paraId="57408E14" w14:textId="125268B2" w:rsidR="00B35B3E" w:rsidRDefault="00D51646">
      <w:pPr>
        <w:pStyle w:val="TOC1"/>
        <w:rPr>
          <w:rFonts w:asciiTheme="minorHAnsi" w:eastAsiaTheme="minorEastAsia" w:hAnsiTheme="minorHAnsi" w:cstheme="minorBidi"/>
          <w:b w:val="0"/>
          <w:noProof/>
          <w:szCs w:val="22"/>
          <w:lang w:eastAsia="en-GB"/>
        </w:rPr>
      </w:pPr>
      <w:hyperlink w:anchor="_Toc102664425" w:history="1">
        <w:r w:rsidR="00B35B3E" w:rsidRPr="00844FC9">
          <w:rPr>
            <w:rStyle w:val="Hyperlink"/>
            <w:noProof/>
          </w:rPr>
          <w:t>5</w:t>
        </w:r>
        <w:r w:rsidR="00B35B3E">
          <w:rPr>
            <w:rFonts w:asciiTheme="minorHAnsi" w:eastAsiaTheme="minorEastAsia" w:hAnsiTheme="minorHAnsi" w:cstheme="minorBidi"/>
            <w:b w:val="0"/>
            <w:noProof/>
            <w:szCs w:val="22"/>
            <w:lang w:eastAsia="en-GB"/>
          </w:rPr>
          <w:tab/>
        </w:r>
        <w:r w:rsidR="00B35B3E" w:rsidRPr="00844FC9">
          <w:rPr>
            <w:rStyle w:val="Hyperlink"/>
            <w:noProof/>
          </w:rPr>
          <w:t>Materials</w:t>
        </w:r>
        <w:r w:rsidR="00B35B3E">
          <w:rPr>
            <w:noProof/>
            <w:webHidden/>
          </w:rPr>
          <w:tab/>
        </w:r>
        <w:r w:rsidR="00B35B3E">
          <w:rPr>
            <w:noProof/>
            <w:webHidden/>
          </w:rPr>
          <w:fldChar w:fldCharType="begin"/>
        </w:r>
        <w:r w:rsidR="00B35B3E">
          <w:rPr>
            <w:noProof/>
            <w:webHidden/>
          </w:rPr>
          <w:instrText xml:space="preserve"> PAGEREF _Toc102664425 \h </w:instrText>
        </w:r>
        <w:r w:rsidR="00B35B3E">
          <w:rPr>
            <w:noProof/>
            <w:webHidden/>
          </w:rPr>
        </w:r>
        <w:r w:rsidR="00B35B3E">
          <w:rPr>
            <w:noProof/>
            <w:webHidden/>
          </w:rPr>
          <w:fldChar w:fldCharType="separate"/>
        </w:r>
        <w:r w:rsidR="003E0CBE">
          <w:rPr>
            <w:noProof/>
            <w:webHidden/>
          </w:rPr>
          <w:t>43</w:t>
        </w:r>
        <w:r w:rsidR="00B35B3E">
          <w:rPr>
            <w:noProof/>
            <w:webHidden/>
          </w:rPr>
          <w:fldChar w:fldCharType="end"/>
        </w:r>
      </w:hyperlink>
    </w:p>
    <w:p w14:paraId="629778B2" w14:textId="110F640E" w:rsidR="00B35B3E" w:rsidRDefault="00D51646">
      <w:pPr>
        <w:pStyle w:val="TOC2"/>
        <w:rPr>
          <w:rFonts w:asciiTheme="minorHAnsi" w:eastAsiaTheme="minorEastAsia" w:hAnsiTheme="minorHAnsi" w:cstheme="minorBidi"/>
          <w:b w:val="0"/>
          <w:noProof/>
          <w:szCs w:val="22"/>
          <w:lang w:eastAsia="en-GB"/>
        </w:rPr>
      </w:pPr>
      <w:hyperlink w:anchor="_Toc102664426" w:history="1">
        <w:r w:rsidR="00B35B3E" w:rsidRPr="00844FC9">
          <w:rPr>
            <w:rStyle w:val="Hyperlink"/>
            <w:noProof/>
          </w:rPr>
          <w:t>5.1</w:t>
        </w:r>
        <w:r w:rsidR="00B35B3E">
          <w:rPr>
            <w:rFonts w:asciiTheme="minorHAnsi" w:eastAsiaTheme="minorEastAsia" w:hAnsiTheme="minorHAnsi" w:cstheme="minorBidi"/>
            <w:b w:val="0"/>
            <w:noProof/>
            <w:szCs w:val="22"/>
            <w:lang w:eastAsia="en-GB"/>
          </w:rPr>
          <w:tab/>
        </w:r>
        <w:r w:rsidR="00B35B3E" w:rsidRPr="00844FC9">
          <w:rPr>
            <w:rStyle w:val="Hyperlink"/>
            <w:noProof/>
          </w:rPr>
          <w:t>Ground</w:t>
        </w:r>
        <w:r w:rsidR="00B35B3E">
          <w:rPr>
            <w:noProof/>
            <w:webHidden/>
          </w:rPr>
          <w:tab/>
        </w:r>
        <w:r w:rsidR="00B35B3E">
          <w:rPr>
            <w:noProof/>
            <w:webHidden/>
          </w:rPr>
          <w:fldChar w:fldCharType="begin"/>
        </w:r>
        <w:r w:rsidR="00B35B3E">
          <w:rPr>
            <w:noProof/>
            <w:webHidden/>
          </w:rPr>
          <w:instrText xml:space="preserve"> PAGEREF _Toc102664426 \h </w:instrText>
        </w:r>
        <w:r w:rsidR="00B35B3E">
          <w:rPr>
            <w:noProof/>
            <w:webHidden/>
          </w:rPr>
        </w:r>
        <w:r w:rsidR="00B35B3E">
          <w:rPr>
            <w:noProof/>
            <w:webHidden/>
          </w:rPr>
          <w:fldChar w:fldCharType="separate"/>
        </w:r>
        <w:r w:rsidR="003E0CBE">
          <w:rPr>
            <w:noProof/>
            <w:webHidden/>
          </w:rPr>
          <w:t>43</w:t>
        </w:r>
        <w:r w:rsidR="00B35B3E">
          <w:rPr>
            <w:noProof/>
            <w:webHidden/>
          </w:rPr>
          <w:fldChar w:fldCharType="end"/>
        </w:r>
      </w:hyperlink>
    </w:p>
    <w:p w14:paraId="67FE1FED" w14:textId="2E76A24C" w:rsidR="00B35B3E" w:rsidRDefault="00D51646">
      <w:pPr>
        <w:pStyle w:val="TOC2"/>
        <w:rPr>
          <w:rFonts w:asciiTheme="minorHAnsi" w:eastAsiaTheme="minorEastAsia" w:hAnsiTheme="minorHAnsi" w:cstheme="minorBidi"/>
          <w:b w:val="0"/>
          <w:noProof/>
          <w:szCs w:val="22"/>
          <w:lang w:eastAsia="en-GB"/>
        </w:rPr>
      </w:pPr>
      <w:hyperlink w:anchor="_Toc102664427" w:history="1">
        <w:r w:rsidR="00B35B3E" w:rsidRPr="00844FC9">
          <w:rPr>
            <w:rStyle w:val="Hyperlink"/>
            <w:noProof/>
          </w:rPr>
          <w:t>5.2</w:t>
        </w:r>
        <w:r w:rsidR="00B35B3E">
          <w:rPr>
            <w:rFonts w:asciiTheme="minorHAnsi" w:eastAsiaTheme="minorEastAsia" w:hAnsiTheme="minorHAnsi" w:cstheme="minorBidi"/>
            <w:b w:val="0"/>
            <w:noProof/>
            <w:szCs w:val="22"/>
            <w:lang w:eastAsia="en-GB"/>
          </w:rPr>
          <w:tab/>
        </w:r>
        <w:r w:rsidR="00B35B3E" w:rsidRPr="00844FC9">
          <w:rPr>
            <w:rStyle w:val="Hyperlink"/>
            <w:noProof/>
          </w:rPr>
          <w:t>Engineered fill</w:t>
        </w:r>
        <w:r w:rsidR="00B35B3E">
          <w:rPr>
            <w:noProof/>
            <w:webHidden/>
          </w:rPr>
          <w:tab/>
        </w:r>
        <w:r w:rsidR="00B35B3E">
          <w:rPr>
            <w:noProof/>
            <w:webHidden/>
          </w:rPr>
          <w:fldChar w:fldCharType="begin"/>
        </w:r>
        <w:r w:rsidR="00B35B3E">
          <w:rPr>
            <w:noProof/>
            <w:webHidden/>
          </w:rPr>
          <w:instrText xml:space="preserve"> PAGEREF _Toc102664427 \h </w:instrText>
        </w:r>
        <w:r w:rsidR="00B35B3E">
          <w:rPr>
            <w:noProof/>
            <w:webHidden/>
          </w:rPr>
        </w:r>
        <w:r w:rsidR="00B35B3E">
          <w:rPr>
            <w:noProof/>
            <w:webHidden/>
          </w:rPr>
          <w:fldChar w:fldCharType="separate"/>
        </w:r>
        <w:r w:rsidR="003E0CBE">
          <w:rPr>
            <w:noProof/>
            <w:webHidden/>
          </w:rPr>
          <w:t>43</w:t>
        </w:r>
        <w:r w:rsidR="00B35B3E">
          <w:rPr>
            <w:noProof/>
            <w:webHidden/>
          </w:rPr>
          <w:fldChar w:fldCharType="end"/>
        </w:r>
      </w:hyperlink>
    </w:p>
    <w:p w14:paraId="1B1BAA15" w14:textId="3FE7C5EA" w:rsidR="00B35B3E" w:rsidRDefault="00D51646">
      <w:pPr>
        <w:pStyle w:val="TOC2"/>
        <w:rPr>
          <w:rFonts w:asciiTheme="minorHAnsi" w:eastAsiaTheme="minorEastAsia" w:hAnsiTheme="minorHAnsi" w:cstheme="minorBidi"/>
          <w:b w:val="0"/>
          <w:noProof/>
          <w:szCs w:val="22"/>
          <w:lang w:eastAsia="en-GB"/>
        </w:rPr>
      </w:pPr>
      <w:hyperlink w:anchor="_Toc102664428" w:history="1">
        <w:r w:rsidR="00B35B3E" w:rsidRPr="00844FC9">
          <w:rPr>
            <w:rStyle w:val="Hyperlink"/>
            <w:noProof/>
          </w:rPr>
          <w:t>5.3</w:t>
        </w:r>
        <w:r w:rsidR="00B35B3E">
          <w:rPr>
            <w:rFonts w:asciiTheme="minorHAnsi" w:eastAsiaTheme="minorEastAsia" w:hAnsiTheme="minorHAnsi" w:cstheme="minorBidi"/>
            <w:b w:val="0"/>
            <w:noProof/>
            <w:szCs w:val="22"/>
            <w:lang w:eastAsia="en-GB"/>
          </w:rPr>
          <w:tab/>
        </w:r>
        <w:r w:rsidR="00B35B3E" w:rsidRPr="00844FC9">
          <w:rPr>
            <w:rStyle w:val="Hyperlink"/>
            <w:noProof/>
          </w:rPr>
          <w:t>Geosynthetics</w:t>
        </w:r>
        <w:r w:rsidR="00B35B3E">
          <w:rPr>
            <w:noProof/>
            <w:webHidden/>
          </w:rPr>
          <w:tab/>
        </w:r>
        <w:r w:rsidR="00B35B3E">
          <w:rPr>
            <w:noProof/>
            <w:webHidden/>
          </w:rPr>
          <w:fldChar w:fldCharType="begin"/>
        </w:r>
        <w:r w:rsidR="00B35B3E">
          <w:rPr>
            <w:noProof/>
            <w:webHidden/>
          </w:rPr>
          <w:instrText xml:space="preserve"> PAGEREF _Toc102664428 \h </w:instrText>
        </w:r>
        <w:r w:rsidR="00B35B3E">
          <w:rPr>
            <w:noProof/>
            <w:webHidden/>
          </w:rPr>
        </w:r>
        <w:r w:rsidR="00B35B3E">
          <w:rPr>
            <w:noProof/>
            <w:webHidden/>
          </w:rPr>
          <w:fldChar w:fldCharType="separate"/>
        </w:r>
        <w:r w:rsidR="003E0CBE">
          <w:rPr>
            <w:noProof/>
            <w:webHidden/>
          </w:rPr>
          <w:t>43</w:t>
        </w:r>
        <w:r w:rsidR="00B35B3E">
          <w:rPr>
            <w:noProof/>
            <w:webHidden/>
          </w:rPr>
          <w:fldChar w:fldCharType="end"/>
        </w:r>
      </w:hyperlink>
    </w:p>
    <w:p w14:paraId="0F589916" w14:textId="1C9E9FD9" w:rsidR="00B35B3E" w:rsidRDefault="00D51646">
      <w:pPr>
        <w:pStyle w:val="TOC2"/>
        <w:rPr>
          <w:rFonts w:asciiTheme="minorHAnsi" w:eastAsiaTheme="minorEastAsia" w:hAnsiTheme="minorHAnsi" w:cstheme="minorBidi"/>
          <w:b w:val="0"/>
          <w:noProof/>
          <w:szCs w:val="22"/>
          <w:lang w:eastAsia="en-GB"/>
        </w:rPr>
      </w:pPr>
      <w:hyperlink w:anchor="_Toc102664429" w:history="1">
        <w:r w:rsidR="00B35B3E" w:rsidRPr="00844FC9">
          <w:rPr>
            <w:rStyle w:val="Hyperlink"/>
            <w:noProof/>
          </w:rPr>
          <w:t>5.4</w:t>
        </w:r>
        <w:r w:rsidR="00B35B3E">
          <w:rPr>
            <w:rFonts w:asciiTheme="minorHAnsi" w:eastAsiaTheme="minorEastAsia" w:hAnsiTheme="minorHAnsi" w:cstheme="minorBidi"/>
            <w:b w:val="0"/>
            <w:noProof/>
            <w:szCs w:val="22"/>
            <w:lang w:eastAsia="en-GB"/>
          </w:rPr>
          <w:tab/>
        </w:r>
        <w:r w:rsidR="00B35B3E" w:rsidRPr="00844FC9">
          <w:rPr>
            <w:rStyle w:val="Hyperlink"/>
            <w:noProof/>
          </w:rPr>
          <w:t>Grout</w:t>
        </w:r>
        <w:r w:rsidR="00B35B3E">
          <w:rPr>
            <w:noProof/>
            <w:webHidden/>
          </w:rPr>
          <w:tab/>
        </w:r>
        <w:r w:rsidR="00B35B3E">
          <w:rPr>
            <w:noProof/>
            <w:webHidden/>
          </w:rPr>
          <w:fldChar w:fldCharType="begin"/>
        </w:r>
        <w:r w:rsidR="00B35B3E">
          <w:rPr>
            <w:noProof/>
            <w:webHidden/>
          </w:rPr>
          <w:instrText xml:space="preserve"> PAGEREF _Toc102664429 \h </w:instrText>
        </w:r>
        <w:r w:rsidR="00B35B3E">
          <w:rPr>
            <w:noProof/>
            <w:webHidden/>
          </w:rPr>
        </w:r>
        <w:r w:rsidR="00B35B3E">
          <w:rPr>
            <w:noProof/>
            <w:webHidden/>
          </w:rPr>
          <w:fldChar w:fldCharType="separate"/>
        </w:r>
        <w:r w:rsidR="003E0CBE">
          <w:rPr>
            <w:noProof/>
            <w:webHidden/>
          </w:rPr>
          <w:t>43</w:t>
        </w:r>
        <w:r w:rsidR="00B35B3E">
          <w:rPr>
            <w:noProof/>
            <w:webHidden/>
          </w:rPr>
          <w:fldChar w:fldCharType="end"/>
        </w:r>
      </w:hyperlink>
    </w:p>
    <w:p w14:paraId="54F58FF9" w14:textId="7798FED3" w:rsidR="00B35B3E" w:rsidRDefault="00D51646">
      <w:pPr>
        <w:pStyle w:val="TOC2"/>
        <w:rPr>
          <w:rFonts w:asciiTheme="minorHAnsi" w:eastAsiaTheme="minorEastAsia" w:hAnsiTheme="minorHAnsi" w:cstheme="minorBidi"/>
          <w:b w:val="0"/>
          <w:noProof/>
          <w:szCs w:val="22"/>
          <w:lang w:eastAsia="en-GB"/>
        </w:rPr>
      </w:pPr>
      <w:hyperlink w:anchor="_Toc102664430" w:history="1">
        <w:r w:rsidR="00B35B3E" w:rsidRPr="00844FC9">
          <w:rPr>
            <w:rStyle w:val="Hyperlink"/>
            <w:noProof/>
          </w:rPr>
          <w:t>5.5</w:t>
        </w:r>
        <w:r w:rsidR="00B35B3E">
          <w:rPr>
            <w:rFonts w:asciiTheme="minorHAnsi" w:eastAsiaTheme="minorEastAsia" w:hAnsiTheme="minorHAnsi" w:cstheme="minorBidi"/>
            <w:b w:val="0"/>
            <w:noProof/>
            <w:szCs w:val="22"/>
            <w:lang w:eastAsia="en-GB"/>
          </w:rPr>
          <w:tab/>
        </w:r>
        <w:r w:rsidR="00B35B3E" w:rsidRPr="00844FC9">
          <w:rPr>
            <w:rStyle w:val="Hyperlink"/>
            <w:noProof/>
          </w:rPr>
          <w:t>Plain and reinforced concrete</w:t>
        </w:r>
        <w:r w:rsidR="00B35B3E">
          <w:rPr>
            <w:noProof/>
            <w:webHidden/>
          </w:rPr>
          <w:tab/>
        </w:r>
        <w:r w:rsidR="00B35B3E">
          <w:rPr>
            <w:noProof/>
            <w:webHidden/>
          </w:rPr>
          <w:fldChar w:fldCharType="begin"/>
        </w:r>
        <w:r w:rsidR="00B35B3E">
          <w:rPr>
            <w:noProof/>
            <w:webHidden/>
          </w:rPr>
          <w:instrText xml:space="preserve"> PAGEREF _Toc102664430 \h </w:instrText>
        </w:r>
        <w:r w:rsidR="00B35B3E">
          <w:rPr>
            <w:noProof/>
            <w:webHidden/>
          </w:rPr>
        </w:r>
        <w:r w:rsidR="00B35B3E">
          <w:rPr>
            <w:noProof/>
            <w:webHidden/>
          </w:rPr>
          <w:fldChar w:fldCharType="separate"/>
        </w:r>
        <w:r w:rsidR="003E0CBE">
          <w:rPr>
            <w:noProof/>
            <w:webHidden/>
          </w:rPr>
          <w:t>44</w:t>
        </w:r>
        <w:r w:rsidR="00B35B3E">
          <w:rPr>
            <w:noProof/>
            <w:webHidden/>
          </w:rPr>
          <w:fldChar w:fldCharType="end"/>
        </w:r>
      </w:hyperlink>
    </w:p>
    <w:p w14:paraId="6BA11906" w14:textId="6AADEC42" w:rsidR="00B35B3E" w:rsidRDefault="00D51646">
      <w:pPr>
        <w:pStyle w:val="TOC2"/>
        <w:rPr>
          <w:rFonts w:asciiTheme="minorHAnsi" w:eastAsiaTheme="minorEastAsia" w:hAnsiTheme="minorHAnsi" w:cstheme="minorBidi"/>
          <w:b w:val="0"/>
          <w:noProof/>
          <w:szCs w:val="22"/>
          <w:lang w:eastAsia="en-GB"/>
        </w:rPr>
      </w:pPr>
      <w:hyperlink w:anchor="_Toc102664431" w:history="1">
        <w:r w:rsidR="00B35B3E" w:rsidRPr="00844FC9">
          <w:rPr>
            <w:rStyle w:val="Hyperlink"/>
            <w:noProof/>
          </w:rPr>
          <w:t>5.6</w:t>
        </w:r>
        <w:r w:rsidR="00B35B3E">
          <w:rPr>
            <w:rFonts w:asciiTheme="minorHAnsi" w:eastAsiaTheme="minorEastAsia" w:hAnsiTheme="minorHAnsi" w:cstheme="minorBidi"/>
            <w:b w:val="0"/>
            <w:noProof/>
            <w:szCs w:val="22"/>
            <w:lang w:eastAsia="en-GB"/>
          </w:rPr>
          <w:tab/>
        </w:r>
        <w:r w:rsidR="00B35B3E" w:rsidRPr="00844FC9">
          <w:rPr>
            <w:rStyle w:val="Hyperlink"/>
            <w:noProof/>
          </w:rPr>
          <w:t>Steel</w:t>
        </w:r>
        <w:r w:rsidR="00B35B3E">
          <w:rPr>
            <w:noProof/>
            <w:webHidden/>
          </w:rPr>
          <w:tab/>
        </w:r>
        <w:r w:rsidR="00B35B3E">
          <w:rPr>
            <w:noProof/>
            <w:webHidden/>
          </w:rPr>
          <w:fldChar w:fldCharType="begin"/>
        </w:r>
        <w:r w:rsidR="00B35B3E">
          <w:rPr>
            <w:noProof/>
            <w:webHidden/>
          </w:rPr>
          <w:instrText xml:space="preserve"> PAGEREF _Toc102664431 \h </w:instrText>
        </w:r>
        <w:r w:rsidR="00B35B3E">
          <w:rPr>
            <w:noProof/>
            <w:webHidden/>
          </w:rPr>
        </w:r>
        <w:r w:rsidR="00B35B3E">
          <w:rPr>
            <w:noProof/>
            <w:webHidden/>
          </w:rPr>
          <w:fldChar w:fldCharType="separate"/>
        </w:r>
        <w:r w:rsidR="003E0CBE">
          <w:rPr>
            <w:noProof/>
            <w:webHidden/>
          </w:rPr>
          <w:t>44</w:t>
        </w:r>
        <w:r w:rsidR="00B35B3E">
          <w:rPr>
            <w:noProof/>
            <w:webHidden/>
          </w:rPr>
          <w:fldChar w:fldCharType="end"/>
        </w:r>
      </w:hyperlink>
    </w:p>
    <w:p w14:paraId="1E49E5A8" w14:textId="6ED61889" w:rsidR="00B35B3E" w:rsidRDefault="00D51646">
      <w:pPr>
        <w:pStyle w:val="TOC2"/>
        <w:rPr>
          <w:rFonts w:asciiTheme="minorHAnsi" w:eastAsiaTheme="minorEastAsia" w:hAnsiTheme="minorHAnsi" w:cstheme="minorBidi"/>
          <w:b w:val="0"/>
          <w:noProof/>
          <w:szCs w:val="22"/>
          <w:lang w:eastAsia="en-GB"/>
        </w:rPr>
      </w:pPr>
      <w:hyperlink w:anchor="_Toc102664432" w:history="1">
        <w:r w:rsidR="00B35B3E" w:rsidRPr="00844FC9">
          <w:rPr>
            <w:rStyle w:val="Hyperlink"/>
            <w:noProof/>
          </w:rPr>
          <w:t>5.7</w:t>
        </w:r>
        <w:r w:rsidR="00B35B3E">
          <w:rPr>
            <w:rFonts w:asciiTheme="minorHAnsi" w:eastAsiaTheme="minorEastAsia" w:hAnsiTheme="minorHAnsi" w:cstheme="minorBidi"/>
            <w:b w:val="0"/>
            <w:noProof/>
            <w:szCs w:val="22"/>
            <w:lang w:eastAsia="en-GB"/>
          </w:rPr>
          <w:tab/>
        </w:r>
        <w:r w:rsidR="00B35B3E" w:rsidRPr="00844FC9">
          <w:rPr>
            <w:rStyle w:val="Hyperlink"/>
            <w:noProof/>
          </w:rPr>
          <w:t>Timber</w:t>
        </w:r>
        <w:r w:rsidR="00B35B3E">
          <w:rPr>
            <w:noProof/>
            <w:webHidden/>
          </w:rPr>
          <w:tab/>
        </w:r>
        <w:r w:rsidR="00B35B3E">
          <w:rPr>
            <w:noProof/>
            <w:webHidden/>
          </w:rPr>
          <w:fldChar w:fldCharType="begin"/>
        </w:r>
        <w:r w:rsidR="00B35B3E">
          <w:rPr>
            <w:noProof/>
            <w:webHidden/>
          </w:rPr>
          <w:instrText xml:space="preserve"> PAGEREF _Toc102664432 \h </w:instrText>
        </w:r>
        <w:r w:rsidR="00B35B3E">
          <w:rPr>
            <w:noProof/>
            <w:webHidden/>
          </w:rPr>
        </w:r>
        <w:r w:rsidR="00B35B3E">
          <w:rPr>
            <w:noProof/>
            <w:webHidden/>
          </w:rPr>
          <w:fldChar w:fldCharType="separate"/>
        </w:r>
        <w:r w:rsidR="003E0CBE">
          <w:rPr>
            <w:noProof/>
            <w:webHidden/>
          </w:rPr>
          <w:t>45</w:t>
        </w:r>
        <w:r w:rsidR="00B35B3E">
          <w:rPr>
            <w:noProof/>
            <w:webHidden/>
          </w:rPr>
          <w:fldChar w:fldCharType="end"/>
        </w:r>
      </w:hyperlink>
    </w:p>
    <w:p w14:paraId="13FC15DB" w14:textId="6553B724" w:rsidR="00B35B3E" w:rsidRDefault="00D51646">
      <w:pPr>
        <w:pStyle w:val="TOC2"/>
        <w:rPr>
          <w:rFonts w:asciiTheme="minorHAnsi" w:eastAsiaTheme="minorEastAsia" w:hAnsiTheme="minorHAnsi" w:cstheme="minorBidi"/>
          <w:b w:val="0"/>
          <w:noProof/>
          <w:szCs w:val="22"/>
          <w:lang w:eastAsia="en-GB"/>
        </w:rPr>
      </w:pPr>
      <w:hyperlink w:anchor="_Toc102664433" w:history="1">
        <w:r w:rsidR="00B35B3E" w:rsidRPr="00844FC9">
          <w:rPr>
            <w:rStyle w:val="Hyperlink"/>
            <w:noProof/>
          </w:rPr>
          <w:t>5.8</w:t>
        </w:r>
        <w:r w:rsidR="00B35B3E">
          <w:rPr>
            <w:rFonts w:asciiTheme="minorHAnsi" w:eastAsiaTheme="minorEastAsia" w:hAnsiTheme="minorHAnsi" w:cstheme="minorBidi"/>
            <w:b w:val="0"/>
            <w:noProof/>
            <w:szCs w:val="22"/>
            <w:lang w:eastAsia="en-GB"/>
          </w:rPr>
          <w:tab/>
        </w:r>
        <w:r w:rsidR="00B35B3E" w:rsidRPr="00844FC9">
          <w:rPr>
            <w:rStyle w:val="Hyperlink"/>
            <w:noProof/>
          </w:rPr>
          <w:t>Masonry</w:t>
        </w:r>
        <w:r w:rsidR="00B35B3E">
          <w:rPr>
            <w:noProof/>
            <w:webHidden/>
          </w:rPr>
          <w:tab/>
        </w:r>
        <w:r w:rsidR="00B35B3E">
          <w:rPr>
            <w:noProof/>
            <w:webHidden/>
          </w:rPr>
          <w:fldChar w:fldCharType="begin"/>
        </w:r>
        <w:r w:rsidR="00B35B3E">
          <w:rPr>
            <w:noProof/>
            <w:webHidden/>
          </w:rPr>
          <w:instrText xml:space="preserve"> PAGEREF _Toc102664433 \h </w:instrText>
        </w:r>
        <w:r w:rsidR="00B35B3E">
          <w:rPr>
            <w:noProof/>
            <w:webHidden/>
          </w:rPr>
        </w:r>
        <w:r w:rsidR="00B35B3E">
          <w:rPr>
            <w:noProof/>
            <w:webHidden/>
          </w:rPr>
          <w:fldChar w:fldCharType="separate"/>
        </w:r>
        <w:r w:rsidR="003E0CBE">
          <w:rPr>
            <w:noProof/>
            <w:webHidden/>
          </w:rPr>
          <w:t>45</w:t>
        </w:r>
        <w:r w:rsidR="00B35B3E">
          <w:rPr>
            <w:noProof/>
            <w:webHidden/>
          </w:rPr>
          <w:fldChar w:fldCharType="end"/>
        </w:r>
      </w:hyperlink>
    </w:p>
    <w:p w14:paraId="48DF3266" w14:textId="5FA909F5" w:rsidR="00B35B3E" w:rsidRDefault="00D51646">
      <w:pPr>
        <w:pStyle w:val="TOC1"/>
        <w:rPr>
          <w:rFonts w:asciiTheme="minorHAnsi" w:eastAsiaTheme="minorEastAsia" w:hAnsiTheme="minorHAnsi" w:cstheme="minorBidi"/>
          <w:b w:val="0"/>
          <w:noProof/>
          <w:szCs w:val="22"/>
          <w:lang w:eastAsia="en-GB"/>
        </w:rPr>
      </w:pPr>
      <w:hyperlink w:anchor="_Toc102664434" w:history="1">
        <w:r w:rsidR="00B35B3E" w:rsidRPr="00844FC9">
          <w:rPr>
            <w:rStyle w:val="Hyperlink"/>
            <w:noProof/>
          </w:rPr>
          <w:t>6</w:t>
        </w:r>
        <w:r w:rsidR="00B35B3E">
          <w:rPr>
            <w:rFonts w:asciiTheme="minorHAnsi" w:eastAsiaTheme="minorEastAsia" w:hAnsiTheme="minorHAnsi" w:cstheme="minorBidi"/>
            <w:b w:val="0"/>
            <w:noProof/>
            <w:szCs w:val="22"/>
            <w:lang w:eastAsia="en-GB"/>
          </w:rPr>
          <w:tab/>
        </w:r>
        <w:r w:rsidR="00B35B3E" w:rsidRPr="00844FC9">
          <w:rPr>
            <w:rStyle w:val="Hyperlink"/>
            <w:noProof/>
          </w:rPr>
          <w:t>Groundwater</w:t>
        </w:r>
        <w:r w:rsidR="00B35B3E">
          <w:rPr>
            <w:noProof/>
            <w:webHidden/>
          </w:rPr>
          <w:tab/>
        </w:r>
        <w:r w:rsidR="00B35B3E">
          <w:rPr>
            <w:noProof/>
            <w:webHidden/>
          </w:rPr>
          <w:fldChar w:fldCharType="begin"/>
        </w:r>
        <w:r w:rsidR="00B35B3E">
          <w:rPr>
            <w:noProof/>
            <w:webHidden/>
          </w:rPr>
          <w:instrText xml:space="preserve"> PAGEREF _Toc102664434 \h </w:instrText>
        </w:r>
        <w:r w:rsidR="00B35B3E">
          <w:rPr>
            <w:noProof/>
            <w:webHidden/>
          </w:rPr>
        </w:r>
        <w:r w:rsidR="00B35B3E">
          <w:rPr>
            <w:noProof/>
            <w:webHidden/>
          </w:rPr>
          <w:fldChar w:fldCharType="separate"/>
        </w:r>
        <w:r w:rsidR="003E0CBE">
          <w:rPr>
            <w:noProof/>
            <w:webHidden/>
          </w:rPr>
          <w:t>45</w:t>
        </w:r>
        <w:r w:rsidR="00B35B3E">
          <w:rPr>
            <w:noProof/>
            <w:webHidden/>
          </w:rPr>
          <w:fldChar w:fldCharType="end"/>
        </w:r>
      </w:hyperlink>
    </w:p>
    <w:p w14:paraId="359D439B" w14:textId="60785553" w:rsidR="00B35B3E" w:rsidRDefault="00D51646">
      <w:pPr>
        <w:pStyle w:val="TOC2"/>
        <w:rPr>
          <w:rFonts w:asciiTheme="minorHAnsi" w:eastAsiaTheme="minorEastAsia" w:hAnsiTheme="minorHAnsi" w:cstheme="minorBidi"/>
          <w:b w:val="0"/>
          <w:noProof/>
          <w:szCs w:val="22"/>
          <w:lang w:eastAsia="en-GB"/>
        </w:rPr>
      </w:pPr>
      <w:hyperlink w:anchor="_Toc102664435" w:history="1">
        <w:r w:rsidR="00B35B3E" w:rsidRPr="00844FC9">
          <w:rPr>
            <w:rStyle w:val="Hyperlink"/>
            <w:noProof/>
          </w:rPr>
          <w:t>6.1</w:t>
        </w:r>
        <w:r w:rsidR="00B35B3E">
          <w:rPr>
            <w:rFonts w:asciiTheme="minorHAnsi" w:eastAsiaTheme="minorEastAsia" w:hAnsiTheme="minorHAnsi" w:cstheme="minorBidi"/>
            <w:b w:val="0"/>
            <w:noProof/>
            <w:szCs w:val="22"/>
            <w:lang w:eastAsia="en-GB"/>
          </w:rPr>
          <w:tab/>
        </w:r>
        <w:r w:rsidR="00B35B3E" w:rsidRPr="00844FC9">
          <w:rPr>
            <w:rStyle w:val="Hyperlink"/>
            <w:noProof/>
          </w:rPr>
          <w:t>General</w:t>
        </w:r>
        <w:r w:rsidR="00B35B3E">
          <w:rPr>
            <w:noProof/>
            <w:webHidden/>
          </w:rPr>
          <w:tab/>
        </w:r>
        <w:r w:rsidR="00B35B3E">
          <w:rPr>
            <w:noProof/>
            <w:webHidden/>
          </w:rPr>
          <w:fldChar w:fldCharType="begin"/>
        </w:r>
        <w:r w:rsidR="00B35B3E">
          <w:rPr>
            <w:noProof/>
            <w:webHidden/>
          </w:rPr>
          <w:instrText xml:space="preserve"> PAGEREF _Toc102664435 \h </w:instrText>
        </w:r>
        <w:r w:rsidR="00B35B3E">
          <w:rPr>
            <w:noProof/>
            <w:webHidden/>
          </w:rPr>
        </w:r>
        <w:r w:rsidR="00B35B3E">
          <w:rPr>
            <w:noProof/>
            <w:webHidden/>
          </w:rPr>
          <w:fldChar w:fldCharType="separate"/>
        </w:r>
        <w:r w:rsidR="003E0CBE">
          <w:rPr>
            <w:noProof/>
            <w:webHidden/>
          </w:rPr>
          <w:t>45</w:t>
        </w:r>
        <w:r w:rsidR="00B35B3E">
          <w:rPr>
            <w:noProof/>
            <w:webHidden/>
          </w:rPr>
          <w:fldChar w:fldCharType="end"/>
        </w:r>
      </w:hyperlink>
    </w:p>
    <w:p w14:paraId="6D374EE6" w14:textId="40FB89CF" w:rsidR="00B35B3E" w:rsidRDefault="00D51646">
      <w:pPr>
        <w:pStyle w:val="TOC2"/>
        <w:rPr>
          <w:rFonts w:asciiTheme="minorHAnsi" w:eastAsiaTheme="minorEastAsia" w:hAnsiTheme="minorHAnsi" w:cstheme="minorBidi"/>
          <w:b w:val="0"/>
          <w:noProof/>
          <w:szCs w:val="22"/>
          <w:lang w:eastAsia="en-GB"/>
        </w:rPr>
      </w:pPr>
      <w:hyperlink w:anchor="_Toc102664436" w:history="1">
        <w:r w:rsidR="00B35B3E" w:rsidRPr="00844FC9">
          <w:rPr>
            <w:rStyle w:val="Hyperlink"/>
            <w:noProof/>
          </w:rPr>
          <w:t>6.2</w:t>
        </w:r>
        <w:r w:rsidR="00B35B3E">
          <w:rPr>
            <w:rFonts w:asciiTheme="minorHAnsi" w:eastAsiaTheme="minorEastAsia" w:hAnsiTheme="minorHAnsi" w:cstheme="minorBidi"/>
            <w:b w:val="0"/>
            <w:noProof/>
            <w:szCs w:val="22"/>
            <w:lang w:eastAsia="en-GB"/>
          </w:rPr>
          <w:tab/>
        </w:r>
        <w:r w:rsidR="00B35B3E" w:rsidRPr="00844FC9">
          <w:rPr>
            <w:rStyle w:val="Hyperlink"/>
            <w:noProof/>
          </w:rPr>
          <w:t>Properties of groundwater</w:t>
        </w:r>
        <w:r w:rsidR="00B35B3E">
          <w:rPr>
            <w:noProof/>
            <w:webHidden/>
          </w:rPr>
          <w:tab/>
        </w:r>
        <w:r w:rsidR="00B35B3E">
          <w:rPr>
            <w:noProof/>
            <w:webHidden/>
          </w:rPr>
          <w:fldChar w:fldCharType="begin"/>
        </w:r>
        <w:r w:rsidR="00B35B3E">
          <w:rPr>
            <w:noProof/>
            <w:webHidden/>
          </w:rPr>
          <w:instrText xml:space="preserve"> PAGEREF _Toc102664436 \h </w:instrText>
        </w:r>
        <w:r w:rsidR="00B35B3E">
          <w:rPr>
            <w:noProof/>
            <w:webHidden/>
          </w:rPr>
        </w:r>
        <w:r w:rsidR="00B35B3E">
          <w:rPr>
            <w:noProof/>
            <w:webHidden/>
          </w:rPr>
          <w:fldChar w:fldCharType="separate"/>
        </w:r>
        <w:r w:rsidR="003E0CBE">
          <w:rPr>
            <w:noProof/>
            <w:webHidden/>
          </w:rPr>
          <w:t>46</w:t>
        </w:r>
        <w:r w:rsidR="00B35B3E">
          <w:rPr>
            <w:noProof/>
            <w:webHidden/>
          </w:rPr>
          <w:fldChar w:fldCharType="end"/>
        </w:r>
      </w:hyperlink>
    </w:p>
    <w:p w14:paraId="7DDAB33B" w14:textId="4EE9612C" w:rsidR="00B35B3E" w:rsidRDefault="00D51646">
      <w:pPr>
        <w:pStyle w:val="TOC2"/>
        <w:rPr>
          <w:rFonts w:asciiTheme="minorHAnsi" w:eastAsiaTheme="minorEastAsia" w:hAnsiTheme="minorHAnsi" w:cstheme="minorBidi"/>
          <w:b w:val="0"/>
          <w:noProof/>
          <w:szCs w:val="22"/>
          <w:lang w:eastAsia="en-GB"/>
        </w:rPr>
      </w:pPr>
      <w:hyperlink w:anchor="_Toc102664437" w:history="1">
        <w:r w:rsidR="00B35B3E" w:rsidRPr="00844FC9">
          <w:rPr>
            <w:rStyle w:val="Hyperlink"/>
            <w:noProof/>
          </w:rPr>
          <w:t>6.3</w:t>
        </w:r>
        <w:r w:rsidR="00B35B3E">
          <w:rPr>
            <w:rFonts w:asciiTheme="minorHAnsi" w:eastAsiaTheme="minorEastAsia" w:hAnsiTheme="minorHAnsi" w:cstheme="minorBidi"/>
            <w:b w:val="0"/>
            <w:noProof/>
            <w:szCs w:val="22"/>
            <w:lang w:eastAsia="en-GB"/>
          </w:rPr>
          <w:tab/>
        </w:r>
        <w:r w:rsidR="00B35B3E" w:rsidRPr="00844FC9">
          <w:rPr>
            <w:rStyle w:val="Hyperlink"/>
            <w:noProof/>
          </w:rPr>
          <w:t>Measurements</w:t>
        </w:r>
        <w:r w:rsidR="00B35B3E">
          <w:rPr>
            <w:noProof/>
            <w:webHidden/>
          </w:rPr>
          <w:tab/>
        </w:r>
        <w:r w:rsidR="00B35B3E">
          <w:rPr>
            <w:noProof/>
            <w:webHidden/>
          </w:rPr>
          <w:fldChar w:fldCharType="begin"/>
        </w:r>
        <w:r w:rsidR="00B35B3E">
          <w:rPr>
            <w:noProof/>
            <w:webHidden/>
          </w:rPr>
          <w:instrText xml:space="preserve"> PAGEREF _Toc102664437 \h </w:instrText>
        </w:r>
        <w:r w:rsidR="00B35B3E">
          <w:rPr>
            <w:noProof/>
            <w:webHidden/>
          </w:rPr>
        </w:r>
        <w:r w:rsidR="00B35B3E">
          <w:rPr>
            <w:noProof/>
            <w:webHidden/>
          </w:rPr>
          <w:fldChar w:fldCharType="separate"/>
        </w:r>
        <w:r w:rsidR="003E0CBE">
          <w:rPr>
            <w:noProof/>
            <w:webHidden/>
          </w:rPr>
          <w:t>46</w:t>
        </w:r>
        <w:r w:rsidR="00B35B3E">
          <w:rPr>
            <w:noProof/>
            <w:webHidden/>
          </w:rPr>
          <w:fldChar w:fldCharType="end"/>
        </w:r>
      </w:hyperlink>
    </w:p>
    <w:p w14:paraId="4A1ACB01" w14:textId="3E4B1E8A" w:rsidR="00B35B3E" w:rsidRDefault="00D51646">
      <w:pPr>
        <w:pStyle w:val="TOC2"/>
        <w:rPr>
          <w:rFonts w:asciiTheme="minorHAnsi" w:eastAsiaTheme="minorEastAsia" w:hAnsiTheme="minorHAnsi" w:cstheme="minorBidi"/>
          <w:b w:val="0"/>
          <w:noProof/>
          <w:szCs w:val="22"/>
          <w:lang w:eastAsia="en-GB"/>
        </w:rPr>
      </w:pPr>
      <w:hyperlink w:anchor="_Toc102664438" w:history="1">
        <w:r w:rsidR="00B35B3E" w:rsidRPr="00844FC9">
          <w:rPr>
            <w:rStyle w:val="Hyperlink"/>
            <w:noProof/>
          </w:rPr>
          <w:t>6.4</w:t>
        </w:r>
        <w:r w:rsidR="00B35B3E">
          <w:rPr>
            <w:rFonts w:asciiTheme="minorHAnsi" w:eastAsiaTheme="minorEastAsia" w:hAnsiTheme="minorHAnsi" w:cstheme="minorBidi"/>
            <w:b w:val="0"/>
            <w:noProof/>
            <w:szCs w:val="22"/>
            <w:lang w:eastAsia="en-GB"/>
          </w:rPr>
          <w:tab/>
        </w:r>
        <w:r w:rsidR="00B35B3E" w:rsidRPr="00844FC9">
          <w:rPr>
            <w:rStyle w:val="Hyperlink"/>
            <w:noProof/>
          </w:rPr>
          <w:t>Representative values of groundwater pressures</w:t>
        </w:r>
        <w:r w:rsidR="00B35B3E">
          <w:rPr>
            <w:noProof/>
            <w:webHidden/>
          </w:rPr>
          <w:tab/>
        </w:r>
        <w:r w:rsidR="00B35B3E">
          <w:rPr>
            <w:noProof/>
            <w:webHidden/>
          </w:rPr>
          <w:fldChar w:fldCharType="begin"/>
        </w:r>
        <w:r w:rsidR="00B35B3E">
          <w:rPr>
            <w:noProof/>
            <w:webHidden/>
          </w:rPr>
          <w:instrText xml:space="preserve"> PAGEREF _Toc102664438 \h </w:instrText>
        </w:r>
        <w:r w:rsidR="00B35B3E">
          <w:rPr>
            <w:noProof/>
            <w:webHidden/>
          </w:rPr>
        </w:r>
        <w:r w:rsidR="00B35B3E">
          <w:rPr>
            <w:noProof/>
            <w:webHidden/>
          </w:rPr>
          <w:fldChar w:fldCharType="separate"/>
        </w:r>
        <w:r w:rsidR="003E0CBE">
          <w:rPr>
            <w:noProof/>
            <w:webHidden/>
          </w:rPr>
          <w:t>47</w:t>
        </w:r>
        <w:r w:rsidR="00B35B3E">
          <w:rPr>
            <w:noProof/>
            <w:webHidden/>
          </w:rPr>
          <w:fldChar w:fldCharType="end"/>
        </w:r>
      </w:hyperlink>
    </w:p>
    <w:p w14:paraId="00EAC6D9" w14:textId="33AD7239" w:rsidR="00B35B3E" w:rsidRDefault="00D51646">
      <w:pPr>
        <w:pStyle w:val="TOC2"/>
        <w:rPr>
          <w:rFonts w:asciiTheme="minorHAnsi" w:eastAsiaTheme="minorEastAsia" w:hAnsiTheme="minorHAnsi" w:cstheme="minorBidi"/>
          <w:b w:val="0"/>
          <w:noProof/>
          <w:szCs w:val="22"/>
          <w:lang w:eastAsia="en-GB"/>
        </w:rPr>
      </w:pPr>
      <w:hyperlink w:anchor="_Toc102664439" w:history="1">
        <w:r w:rsidR="00B35B3E" w:rsidRPr="00844FC9">
          <w:rPr>
            <w:rStyle w:val="Hyperlink"/>
            <w:noProof/>
          </w:rPr>
          <w:t>6.5</w:t>
        </w:r>
        <w:r w:rsidR="00B35B3E">
          <w:rPr>
            <w:rFonts w:asciiTheme="minorHAnsi" w:eastAsiaTheme="minorEastAsia" w:hAnsiTheme="minorHAnsi" w:cstheme="minorBidi"/>
            <w:b w:val="0"/>
            <w:noProof/>
            <w:szCs w:val="22"/>
            <w:lang w:eastAsia="en-GB"/>
          </w:rPr>
          <w:tab/>
        </w:r>
        <w:r w:rsidR="00B35B3E" w:rsidRPr="00844FC9">
          <w:rPr>
            <w:rStyle w:val="Hyperlink"/>
            <w:noProof/>
          </w:rPr>
          <w:t>Design values of groundwater pressures</w:t>
        </w:r>
        <w:r w:rsidR="00B35B3E">
          <w:rPr>
            <w:noProof/>
            <w:webHidden/>
          </w:rPr>
          <w:tab/>
        </w:r>
        <w:r w:rsidR="00B35B3E">
          <w:rPr>
            <w:noProof/>
            <w:webHidden/>
          </w:rPr>
          <w:fldChar w:fldCharType="begin"/>
        </w:r>
        <w:r w:rsidR="00B35B3E">
          <w:rPr>
            <w:noProof/>
            <w:webHidden/>
          </w:rPr>
          <w:instrText xml:space="preserve"> PAGEREF _Toc102664439 \h </w:instrText>
        </w:r>
        <w:r w:rsidR="00B35B3E">
          <w:rPr>
            <w:noProof/>
            <w:webHidden/>
          </w:rPr>
        </w:r>
        <w:r w:rsidR="00B35B3E">
          <w:rPr>
            <w:noProof/>
            <w:webHidden/>
          </w:rPr>
          <w:fldChar w:fldCharType="separate"/>
        </w:r>
        <w:r w:rsidR="003E0CBE">
          <w:rPr>
            <w:noProof/>
            <w:webHidden/>
          </w:rPr>
          <w:t>49</w:t>
        </w:r>
        <w:r w:rsidR="00B35B3E">
          <w:rPr>
            <w:noProof/>
            <w:webHidden/>
          </w:rPr>
          <w:fldChar w:fldCharType="end"/>
        </w:r>
      </w:hyperlink>
    </w:p>
    <w:p w14:paraId="49DB325F" w14:textId="32638EF8" w:rsidR="00B35B3E" w:rsidRDefault="00D51646">
      <w:pPr>
        <w:pStyle w:val="TOC2"/>
        <w:rPr>
          <w:rFonts w:asciiTheme="minorHAnsi" w:eastAsiaTheme="minorEastAsia" w:hAnsiTheme="minorHAnsi" w:cstheme="minorBidi"/>
          <w:b w:val="0"/>
          <w:noProof/>
          <w:szCs w:val="22"/>
          <w:lang w:eastAsia="en-GB"/>
        </w:rPr>
      </w:pPr>
      <w:hyperlink w:anchor="_Toc102664440" w:history="1">
        <w:r w:rsidR="00B35B3E" w:rsidRPr="00844FC9">
          <w:rPr>
            <w:rStyle w:val="Hyperlink"/>
            <w:noProof/>
          </w:rPr>
          <w:t>6.6</w:t>
        </w:r>
        <w:r w:rsidR="00B35B3E">
          <w:rPr>
            <w:rFonts w:asciiTheme="minorHAnsi" w:eastAsiaTheme="minorEastAsia" w:hAnsiTheme="minorHAnsi" w:cstheme="minorBidi"/>
            <w:b w:val="0"/>
            <w:noProof/>
            <w:szCs w:val="22"/>
            <w:lang w:eastAsia="en-GB"/>
          </w:rPr>
          <w:tab/>
        </w:r>
        <w:r w:rsidR="00B35B3E" w:rsidRPr="00844FC9">
          <w:rPr>
            <w:rStyle w:val="Hyperlink"/>
            <w:noProof/>
          </w:rPr>
          <w:t>Groundwater in freezing conditions</w:t>
        </w:r>
        <w:r w:rsidR="00B35B3E">
          <w:rPr>
            <w:noProof/>
            <w:webHidden/>
          </w:rPr>
          <w:tab/>
        </w:r>
        <w:r w:rsidR="00B35B3E">
          <w:rPr>
            <w:noProof/>
            <w:webHidden/>
          </w:rPr>
          <w:fldChar w:fldCharType="begin"/>
        </w:r>
        <w:r w:rsidR="00B35B3E">
          <w:rPr>
            <w:noProof/>
            <w:webHidden/>
          </w:rPr>
          <w:instrText xml:space="preserve"> PAGEREF _Toc102664440 \h </w:instrText>
        </w:r>
        <w:r w:rsidR="00B35B3E">
          <w:rPr>
            <w:noProof/>
            <w:webHidden/>
          </w:rPr>
        </w:r>
        <w:r w:rsidR="00B35B3E">
          <w:rPr>
            <w:noProof/>
            <w:webHidden/>
          </w:rPr>
          <w:fldChar w:fldCharType="separate"/>
        </w:r>
        <w:r w:rsidR="003E0CBE">
          <w:rPr>
            <w:noProof/>
            <w:webHidden/>
          </w:rPr>
          <w:t>50</w:t>
        </w:r>
        <w:r w:rsidR="00B35B3E">
          <w:rPr>
            <w:noProof/>
            <w:webHidden/>
          </w:rPr>
          <w:fldChar w:fldCharType="end"/>
        </w:r>
      </w:hyperlink>
    </w:p>
    <w:p w14:paraId="7928418C" w14:textId="21B42257" w:rsidR="00B35B3E" w:rsidRDefault="00D51646">
      <w:pPr>
        <w:pStyle w:val="TOC1"/>
        <w:rPr>
          <w:rFonts w:asciiTheme="minorHAnsi" w:eastAsiaTheme="minorEastAsia" w:hAnsiTheme="minorHAnsi" w:cstheme="minorBidi"/>
          <w:b w:val="0"/>
          <w:noProof/>
          <w:szCs w:val="22"/>
          <w:lang w:eastAsia="en-GB"/>
        </w:rPr>
      </w:pPr>
      <w:hyperlink w:anchor="_Toc102664441" w:history="1">
        <w:r w:rsidR="00B35B3E" w:rsidRPr="00844FC9">
          <w:rPr>
            <w:rStyle w:val="Hyperlink"/>
            <w:noProof/>
          </w:rPr>
          <w:t>7</w:t>
        </w:r>
        <w:r w:rsidR="00B35B3E">
          <w:rPr>
            <w:rFonts w:asciiTheme="minorHAnsi" w:eastAsiaTheme="minorEastAsia" w:hAnsiTheme="minorHAnsi" w:cstheme="minorBidi"/>
            <w:b w:val="0"/>
            <w:noProof/>
            <w:szCs w:val="22"/>
            <w:lang w:eastAsia="en-GB"/>
          </w:rPr>
          <w:tab/>
        </w:r>
        <w:r w:rsidR="00B35B3E" w:rsidRPr="00844FC9">
          <w:rPr>
            <w:rStyle w:val="Hyperlink"/>
            <w:noProof/>
          </w:rPr>
          <w:t>Geotechnical analysis</w:t>
        </w:r>
        <w:r w:rsidR="00B35B3E">
          <w:rPr>
            <w:noProof/>
            <w:webHidden/>
          </w:rPr>
          <w:tab/>
        </w:r>
        <w:r w:rsidR="00B35B3E">
          <w:rPr>
            <w:noProof/>
            <w:webHidden/>
          </w:rPr>
          <w:fldChar w:fldCharType="begin"/>
        </w:r>
        <w:r w:rsidR="00B35B3E">
          <w:rPr>
            <w:noProof/>
            <w:webHidden/>
          </w:rPr>
          <w:instrText xml:space="preserve"> PAGEREF _Toc102664441 \h </w:instrText>
        </w:r>
        <w:r w:rsidR="00B35B3E">
          <w:rPr>
            <w:noProof/>
            <w:webHidden/>
          </w:rPr>
        </w:r>
        <w:r w:rsidR="00B35B3E">
          <w:rPr>
            <w:noProof/>
            <w:webHidden/>
          </w:rPr>
          <w:fldChar w:fldCharType="separate"/>
        </w:r>
        <w:r w:rsidR="003E0CBE">
          <w:rPr>
            <w:noProof/>
            <w:webHidden/>
          </w:rPr>
          <w:t>50</w:t>
        </w:r>
        <w:r w:rsidR="00B35B3E">
          <w:rPr>
            <w:noProof/>
            <w:webHidden/>
          </w:rPr>
          <w:fldChar w:fldCharType="end"/>
        </w:r>
      </w:hyperlink>
    </w:p>
    <w:p w14:paraId="186797C4" w14:textId="4C5B9F49" w:rsidR="00B35B3E" w:rsidRDefault="00D51646">
      <w:pPr>
        <w:pStyle w:val="TOC2"/>
        <w:rPr>
          <w:rFonts w:asciiTheme="minorHAnsi" w:eastAsiaTheme="minorEastAsia" w:hAnsiTheme="minorHAnsi" w:cstheme="minorBidi"/>
          <w:b w:val="0"/>
          <w:noProof/>
          <w:szCs w:val="22"/>
          <w:lang w:eastAsia="en-GB"/>
        </w:rPr>
      </w:pPr>
      <w:hyperlink w:anchor="_Toc102664442" w:history="1">
        <w:r w:rsidR="00B35B3E" w:rsidRPr="00844FC9">
          <w:rPr>
            <w:rStyle w:val="Hyperlink"/>
            <w:noProof/>
          </w:rPr>
          <w:t>7.1</w:t>
        </w:r>
        <w:r w:rsidR="00B35B3E">
          <w:rPr>
            <w:rFonts w:asciiTheme="minorHAnsi" w:eastAsiaTheme="minorEastAsia" w:hAnsiTheme="minorHAnsi" w:cstheme="minorBidi"/>
            <w:b w:val="0"/>
            <w:noProof/>
            <w:szCs w:val="22"/>
            <w:lang w:eastAsia="en-GB"/>
          </w:rPr>
          <w:tab/>
        </w:r>
        <w:r w:rsidR="00B35B3E" w:rsidRPr="00844FC9">
          <w:rPr>
            <w:rStyle w:val="Hyperlink"/>
            <w:noProof/>
          </w:rPr>
          <w:t>Calculation models</w:t>
        </w:r>
        <w:r w:rsidR="00B35B3E">
          <w:rPr>
            <w:noProof/>
            <w:webHidden/>
          </w:rPr>
          <w:tab/>
        </w:r>
        <w:r w:rsidR="00B35B3E">
          <w:rPr>
            <w:noProof/>
            <w:webHidden/>
          </w:rPr>
          <w:fldChar w:fldCharType="begin"/>
        </w:r>
        <w:r w:rsidR="00B35B3E">
          <w:rPr>
            <w:noProof/>
            <w:webHidden/>
          </w:rPr>
          <w:instrText xml:space="preserve"> PAGEREF _Toc102664442 \h </w:instrText>
        </w:r>
        <w:r w:rsidR="00B35B3E">
          <w:rPr>
            <w:noProof/>
            <w:webHidden/>
          </w:rPr>
        </w:r>
        <w:r w:rsidR="00B35B3E">
          <w:rPr>
            <w:noProof/>
            <w:webHidden/>
          </w:rPr>
          <w:fldChar w:fldCharType="separate"/>
        </w:r>
        <w:r w:rsidR="003E0CBE">
          <w:rPr>
            <w:noProof/>
            <w:webHidden/>
          </w:rPr>
          <w:t>50</w:t>
        </w:r>
        <w:r w:rsidR="00B35B3E">
          <w:rPr>
            <w:noProof/>
            <w:webHidden/>
          </w:rPr>
          <w:fldChar w:fldCharType="end"/>
        </w:r>
      </w:hyperlink>
    </w:p>
    <w:p w14:paraId="5935F013" w14:textId="0B7C72AD" w:rsidR="00B35B3E" w:rsidRDefault="00D51646">
      <w:pPr>
        <w:pStyle w:val="TOC2"/>
        <w:rPr>
          <w:rFonts w:asciiTheme="minorHAnsi" w:eastAsiaTheme="minorEastAsia" w:hAnsiTheme="minorHAnsi" w:cstheme="minorBidi"/>
          <w:b w:val="0"/>
          <w:noProof/>
          <w:szCs w:val="22"/>
          <w:lang w:eastAsia="en-GB"/>
        </w:rPr>
      </w:pPr>
      <w:hyperlink w:anchor="_Toc102664443" w:history="1">
        <w:r w:rsidR="00B35B3E" w:rsidRPr="00844FC9">
          <w:rPr>
            <w:rStyle w:val="Hyperlink"/>
            <w:noProof/>
          </w:rPr>
          <w:t>7.2</w:t>
        </w:r>
        <w:r w:rsidR="00B35B3E">
          <w:rPr>
            <w:rFonts w:asciiTheme="minorHAnsi" w:eastAsiaTheme="minorEastAsia" w:hAnsiTheme="minorHAnsi" w:cstheme="minorBidi"/>
            <w:b w:val="0"/>
            <w:noProof/>
            <w:szCs w:val="22"/>
            <w:lang w:eastAsia="en-GB"/>
          </w:rPr>
          <w:tab/>
        </w:r>
        <w:r w:rsidR="00B35B3E" w:rsidRPr="00844FC9">
          <w:rPr>
            <w:rStyle w:val="Hyperlink"/>
            <w:noProof/>
          </w:rPr>
          <w:t>Model factors</w:t>
        </w:r>
        <w:r w:rsidR="00B35B3E">
          <w:rPr>
            <w:noProof/>
            <w:webHidden/>
          </w:rPr>
          <w:tab/>
        </w:r>
        <w:r w:rsidR="00B35B3E">
          <w:rPr>
            <w:noProof/>
            <w:webHidden/>
          </w:rPr>
          <w:fldChar w:fldCharType="begin"/>
        </w:r>
        <w:r w:rsidR="00B35B3E">
          <w:rPr>
            <w:noProof/>
            <w:webHidden/>
          </w:rPr>
          <w:instrText xml:space="preserve"> PAGEREF _Toc102664443 \h </w:instrText>
        </w:r>
        <w:r w:rsidR="00B35B3E">
          <w:rPr>
            <w:noProof/>
            <w:webHidden/>
          </w:rPr>
        </w:r>
        <w:r w:rsidR="00B35B3E">
          <w:rPr>
            <w:noProof/>
            <w:webHidden/>
          </w:rPr>
          <w:fldChar w:fldCharType="separate"/>
        </w:r>
        <w:r w:rsidR="003E0CBE">
          <w:rPr>
            <w:noProof/>
            <w:webHidden/>
          </w:rPr>
          <w:t>53</w:t>
        </w:r>
        <w:r w:rsidR="00B35B3E">
          <w:rPr>
            <w:noProof/>
            <w:webHidden/>
          </w:rPr>
          <w:fldChar w:fldCharType="end"/>
        </w:r>
      </w:hyperlink>
    </w:p>
    <w:p w14:paraId="0547F9C0" w14:textId="70B5703D" w:rsidR="00B35B3E" w:rsidRDefault="00D51646">
      <w:pPr>
        <w:pStyle w:val="TOC1"/>
        <w:rPr>
          <w:rFonts w:asciiTheme="minorHAnsi" w:eastAsiaTheme="minorEastAsia" w:hAnsiTheme="minorHAnsi" w:cstheme="minorBidi"/>
          <w:b w:val="0"/>
          <w:noProof/>
          <w:szCs w:val="22"/>
          <w:lang w:eastAsia="en-GB"/>
        </w:rPr>
      </w:pPr>
      <w:hyperlink w:anchor="_Toc102664444" w:history="1">
        <w:r w:rsidR="00B35B3E" w:rsidRPr="00844FC9">
          <w:rPr>
            <w:rStyle w:val="Hyperlink"/>
            <w:noProof/>
          </w:rPr>
          <w:t>8</w:t>
        </w:r>
        <w:r w:rsidR="00B35B3E">
          <w:rPr>
            <w:rFonts w:asciiTheme="minorHAnsi" w:eastAsiaTheme="minorEastAsia" w:hAnsiTheme="minorHAnsi" w:cstheme="minorBidi"/>
            <w:b w:val="0"/>
            <w:noProof/>
            <w:szCs w:val="22"/>
            <w:lang w:eastAsia="en-GB"/>
          </w:rPr>
          <w:tab/>
        </w:r>
        <w:r w:rsidR="00B35B3E" w:rsidRPr="00844FC9">
          <w:rPr>
            <w:rStyle w:val="Hyperlink"/>
            <w:noProof/>
          </w:rPr>
          <w:t>Ultimate limit states</w:t>
        </w:r>
        <w:r w:rsidR="00B35B3E">
          <w:rPr>
            <w:noProof/>
            <w:webHidden/>
          </w:rPr>
          <w:tab/>
        </w:r>
        <w:r w:rsidR="00B35B3E">
          <w:rPr>
            <w:noProof/>
            <w:webHidden/>
          </w:rPr>
          <w:fldChar w:fldCharType="begin"/>
        </w:r>
        <w:r w:rsidR="00B35B3E">
          <w:rPr>
            <w:noProof/>
            <w:webHidden/>
          </w:rPr>
          <w:instrText xml:space="preserve"> PAGEREF _Toc102664444 \h </w:instrText>
        </w:r>
        <w:r w:rsidR="00B35B3E">
          <w:rPr>
            <w:noProof/>
            <w:webHidden/>
          </w:rPr>
        </w:r>
        <w:r w:rsidR="00B35B3E">
          <w:rPr>
            <w:noProof/>
            <w:webHidden/>
          </w:rPr>
          <w:fldChar w:fldCharType="separate"/>
        </w:r>
        <w:r w:rsidR="003E0CBE">
          <w:rPr>
            <w:noProof/>
            <w:webHidden/>
          </w:rPr>
          <w:t>53</w:t>
        </w:r>
        <w:r w:rsidR="00B35B3E">
          <w:rPr>
            <w:noProof/>
            <w:webHidden/>
          </w:rPr>
          <w:fldChar w:fldCharType="end"/>
        </w:r>
      </w:hyperlink>
    </w:p>
    <w:p w14:paraId="3544DCFE" w14:textId="0F8903CC" w:rsidR="00B35B3E" w:rsidRDefault="00D51646">
      <w:pPr>
        <w:pStyle w:val="TOC2"/>
        <w:rPr>
          <w:rFonts w:asciiTheme="minorHAnsi" w:eastAsiaTheme="minorEastAsia" w:hAnsiTheme="minorHAnsi" w:cstheme="minorBidi"/>
          <w:b w:val="0"/>
          <w:noProof/>
          <w:szCs w:val="22"/>
          <w:lang w:eastAsia="en-GB"/>
        </w:rPr>
      </w:pPr>
      <w:hyperlink w:anchor="_Toc102664445" w:history="1">
        <w:r w:rsidR="00B35B3E" w:rsidRPr="00844FC9">
          <w:rPr>
            <w:rStyle w:val="Hyperlink"/>
            <w:noProof/>
          </w:rPr>
          <w:t>8.1</w:t>
        </w:r>
        <w:r w:rsidR="00B35B3E">
          <w:rPr>
            <w:rFonts w:asciiTheme="minorHAnsi" w:eastAsiaTheme="minorEastAsia" w:hAnsiTheme="minorHAnsi" w:cstheme="minorBidi"/>
            <w:b w:val="0"/>
            <w:noProof/>
            <w:szCs w:val="22"/>
            <w:lang w:eastAsia="en-GB"/>
          </w:rPr>
          <w:tab/>
        </w:r>
        <w:r w:rsidR="00B35B3E" w:rsidRPr="00844FC9">
          <w:rPr>
            <w:rStyle w:val="Hyperlink"/>
            <w:noProof/>
          </w:rPr>
          <w:t>Type of ultimate limit states</w:t>
        </w:r>
        <w:r w:rsidR="00B35B3E">
          <w:rPr>
            <w:noProof/>
            <w:webHidden/>
          </w:rPr>
          <w:tab/>
        </w:r>
        <w:r w:rsidR="00B35B3E">
          <w:rPr>
            <w:noProof/>
            <w:webHidden/>
          </w:rPr>
          <w:fldChar w:fldCharType="begin"/>
        </w:r>
        <w:r w:rsidR="00B35B3E">
          <w:rPr>
            <w:noProof/>
            <w:webHidden/>
          </w:rPr>
          <w:instrText xml:space="preserve"> PAGEREF _Toc102664445 \h </w:instrText>
        </w:r>
        <w:r w:rsidR="00B35B3E">
          <w:rPr>
            <w:noProof/>
            <w:webHidden/>
          </w:rPr>
        </w:r>
        <w:r w:rsidR="00B35B3E">
          <w:rPr>
            <w:noProof/>
            <w:webHidden/>
          </w:rPr>
          <w:fldChar w:fldCharType="separate"/>
        </w:r>
        <w:r w:rsidR="003E0CBE">
          <w:rPr>
            <w:noProof/>
            <w:webHidden/>
          </w:rPr>
          <w:t>53</w:t>
        </w:r>
        <w:r w:rsidR="00B35B3E">
          <w:rPr>
            <w:noProof/>
            <w:webHidden/>
          </w:rPr>
          <w:fldChar w:fldCharType="end"/>
        </w:r>
      </w:hyperlink>
    </w:p>
    <w:p w14:paraId="2DDED67D" w14:textId="1766AC4D" w:rsidR="00B35B3E" w:rsidRDefault="00D51646">
      <w:pPr>
        <w:pStyle w:val="TOC2"/>
        <w:rPr>
          <w:rFonts w:asciiTheme="minorHAnsi" w:eastAsiaTheme="minorEastAsia" w:hAnsiTheme="minorHAnsi" w:cstheme="minorBidi"/>
          <w:b w:val="0"/>
          <w:noProof/>
          <w:szCs w:val="22"/>
          <w:lang w:eastAsia="en-GB"/>
        </w:rPr>
      </w:pPr>
      <w:hyperlink w:anchor="_Toc102664446" w:history="1">
        <w:r w:rsidR="00B35B3E" w:rsidRPr="00844FC9">
          <w:rPr>
            <w:rStyle w:val="Hyperlink"/>
            <w:noProof/>
          </w:rPr>
          <w:t>8.2</w:t>
        </w:r>
        <w:r w:rsidR="00B35B3E">
          <w:rPr>
            <w:rFonts w:asciiTheme="minorHAnsi" w:eastAsiaTheme="minorEastAsia" w:hAnsiTheme="minorHAnsi" w:cstheme="minorBidi"/>
            <w:b w:val="0"/>
            <w:noProof/>
            <w:szCs w:val="22"/>
            <w:lang w:eastAsia="en-GB"/>
          </w:rPr>
          <w:tab/>
        </w:r>
        <w:r w:rsidR="00B35B3E" w:rsidRPr="00844FC9">
          <w:rPr>
            <w:rStyle w:val="Hyperlink"/>
            <w:noProof/>
          </w:rPr>
          <w:t>Procedure for numerical models</w:t>
        </w:r>
        <w:r w:rsidR="00B35B3E">
          <w:rPr>
            <w:noProof/>
            <w:webHidden/>
          </w:rPr>
          <w:tab/>
        </w:r>
        <w:r w:rsidR="00B35B3E">
          <w:rPr>
            <w:noProof/>
            <w:webHidden/>
          </w:rPr>
          <w:fldChar w:fldCharType="begin"/>
        </w:r>
        <w:r w:rsidR="00B35B3E">
          <w:rPr>
            <w:noProof/>
            <w:webHidden/>
          </w:rPr>
          <w:instrText xml:space="preserve"> PAGEREF _Toc102664446 \h </w:instrText>
        </w:r>
        <w:r w:rsidR="00B35B3E">
          <w:rPr>
            <w:noProof/>
            <w:webHidden/>
          </w:rPr>
        </w:r>
        <w:r w:rsidR="00B35B3E">
          <w:rPr>
            <w:noProof/>
            <w:webHidden/>
          </w:rPr>
          <w:fldChar w:fldCharType="separate"/>
        </w:r>
        <w:r w:rsidR="003E0CBE">
          <w:rPr>
            <w:noProof/>
            <w:webHidden/>
          </w:rPr>
          <w:t>60</w:t>
        </w:r>
        <w:r w:rsidR="00B35B3E">
          <w:rPr>
            <w:noProof/>
            <w:webHidden/>
          </w:rPr>
          <w:fldChar w:fldCharType="end"/>
        </w:r>
      </w:hyperlink>
    </w:p>
    <w:p w14:paraId="58D7478F" w14:textId="181CA41C" w:rsidR="00B35B3E" w:rsidRDefault="00D51646">
      <w:pPr>
        <w:pStyle w:val="TOC1"/>
        <w:rPr>
          <w:rFonts w:asciiTheme="minorHAnsi" w:eastAsiaTheme="minorEastAsia" w:hAnsiTheme="minorHAnsi" w:cstheme="minorBidi"/>
          <w:b w:val="0"/>
          <w:noProof/>
          <w:szCs w:val="22"/>
          <w:lang w:eastAsia="en-GB"/>
        </w:rPr>
      </w:pPr>
      <w:hyperlink w:anchor="_Toc102664447" w:history="1">
        <w:r w:rsidR="00B35B3E" w:rsidRPr="00844FC9">
          <w:rPr>
            <w:rStyle w:val="Hyperlink"/>
            <w:noProof/>
          </w:rPr>
          <w:t>9</w:t>
        </w:r>
        <w:r w:rsidR="00B35B3E">
          <w:rPr>
            <w:rFonts w:asciiTheme="minorHAnsi" w:eastAsiaTheme="minorEastAsia" w:hAnsiTheme="minorHAnsi" w:cstheme="minorBidi"/>
            <w:b w:val="0"/>
            <w:noProof/>
            <w:szCs w:val="22"/>
            <w:lang w:eastAsia="en-GB"/>
          </w:rPr>
          <w:tab/>
        </w:r>
        <w:r w:rsidR="00B35B3E" w:rsidRPr="00844FC9">
          <w:rPr>
            <w:rStyle w:val="Hyperlink"/>
            <w:noProof/>
          </w:rPr>
          <w:t>Serviceability limit states</w:t>
        </w:r>
        <w:r w:rsidR="00B35B3E">
          <w:rPr>
            <w:noProof/>
            <w:webHidden/>
          </w:rPr>
          <w:tab/>
        </w:r>
        <w:r w:rsidR="00B35B3E">
          <w:rPr>
            <w:noProof/>
            <w:webHidden/>
          </w:rPr>
          <w:fldChar w:fldCharType="begin"/>
        </w:r>
        <w:r w:rsidR="00B35B3E">
          <w:rPr>
            <w:noProof/>
            <w:webHidden/>
          </w:rPr>
          <w:instrText xml:space="preserve"> PAGEREF _Toc102664447 \h </w:instrText>
        </w:r>
        <w:r w:rsidR="00B35B3E">
          <w:rPr>
            <w:noProof/>
            <w:webHidden/>
          </w:rPr>
        </w:r>
        <w:r w:rsidR="00B35B3E">
          <w:rPr>
            <w:noProof/>
            <w:webHidden/>
          </w:rPr>
          <w:fldChar w:fldCharType="separate"/>
        </w:r>
        <w:r w:rsidR="003E0CBE">
          <w:rPr>
            <w:noProof/>
            <w:webHidden/>
          </w:rPr>
          <w:t>63</w:t>
        </w:r>
        <w:r w:rsidR="00B35B3E">
          <w:rPr>
            <w:noProof/>
            <w:webHidden/>
          </w:rPr>
          <w:fldChar w:fldCharType="end"/>
        </w:r>
      </w:hyperlink>
    </w:p>
    <w:p w14:paraId="55E12418" w14:textId="330D69DA" w:rsidR="00B35B3E" w:rsidRDefault="00D51646">
      <w:pPr>
        <w:pStyle w:val="TOC2"/>
        <w:rPr>
          <w:rFonts w:asciiTheme="minorHAnsi" w:eastAsiaTheme="minorEastAsia" w:hAnsiTheme="minorHAnsi" w:cstheme="minorBidi"/>
          <w:b w:val="0"/>
          <w:noProof/>
          <w:szCs w:val="22"/>
          <w:lang w:eastAsia="en-GB"/>
        </w:rPr>
      </w:pPr>
      <w:hyperlink w:anchor="_Toc102664448" w:history="1">
        <w:r w:rsidR="00B35B3E" w:rsidRPr="00844FC9">
          <w:rPr>
            <w:rStyle w:val="Hyperlink"/>
            <w:noProof/>
          </w:rPr>
          <w:t>9.1</w:t>
        </w:r>
        <w:r w:rsidR="00B35B3E">
          <w:rPr>
            <w:rFonts w:asciiTheme="minorHAnsi" w:eastAsiaTheme="minorEastAsia" w:hAnsiTheme="minorHAnsi" w:cstheme="minorBidi"/>
            <w:b w:val="0"/>
            <w:noProof/>
            <w:szCs w:val="22"/>
            <w:lang w:eastAsia="en-GB"/>
          </w:rPr>
          <w:tab/>
        </w:r>
        <w:r w:rsidR="00B35B3E" w:rsidRPr="00844FC9">
          <w:rPr>
            <w:rStyle w:val="Hyperlink"/>
            <w:noProof/>
          </w:rPr>
          <w:t>General</w:t>
        </w:r>
        <w:r w:rsidR="00B35B3E">
          <w:rPr>
            <w:noProof/>
            <w:webHidden/>
          </w:rPr>
          <w:tab/>
        </w:r>
        <w:r w:rsidR="00B35B3E">
          <w:rPr>
            <w:noProof/>
            <w:webHidden/>
          </w:rPr>
          <w:fldChar w:fldCharType="begin"/>
        </w:r>
        <w:r w:rsidR="00B35B3E">
          <w:rPr>
            <w:noProof/>
            <w:webHidden/>
          </w:rPr>
          <w:instrText xml:space="preserve"> PAGEREF _Toc102664448 \h </w:instrText>
        </w:r>
        <w:r w:rsidR="00B35B3E">
          <w:rPr>
            <w:noProof/>
            <w:webHidden/>
          </w:rPr>
        </w:r>
        <w:r w:rsidR="00B35B3E">
          <w:rPr>
            <w:noProof/>
            <w:webHidden/>
          </w:rPr>
          <w:fldChar w:fldCharType="separate"/>
        </w:r>
        <w:r w:rsidR="003E0CBE">
          <w:rPr>
            <w:noProof/>
            <w:webHidden/>
          </w:rPr>
          <w:t>63</w:t>
        </w:r>
        <w:r w:rsidR="00B35B3E">
          <w:rPr>
            <w:noProof/>
            <w:webHidden/>
          </w:rPr>
          <w:fldChar w:fldCharType="end"/>
        </w:r>
      </w:hyperlink>
    </w:p>
    <w:p w14:paraId="3932A32E" w14:textId="27889017" w:rsidR="00B35B3E" w:rsidRDefault="00D51646">
      <w:pPr>
        <w:pStyle w:val="TOC2"/>
        <w:rPr>
          <w:rFonts w:asciiTheme="minorHAnsi" w:eastAsiaTheme="minorEastAsia" w:hAnsiTheme="minorHAnsi" w:cstheme="minorBidi"/>
          <w:b w:val="0"/>
          <w:noProof/>
          <w:szCs w:val="22"/>
          <w:lang w:eastAsia="en-GB"/>
        </w:rPr>
      </w:pPr>
      <w:hyperlink w:anchor="_Toc102664449" w:history="1">
        <w:r w:rsidR="00B35B3E" w:rsidRPr="00844FC9">
          <w:rPr>
            <w:rStyle w:val="Hyperlink"/>
            <w:noProof/>
          </w:rPr>
          <w:t>9.2</w:t>
        </w:r>
        <w:r w:rsidR="00B35B3E">
          <w:rPr>
            <w:rFonts w:asciiTheme="minorHAnsi" w:eastAsiaTheme="minorEastAsia" w:hAnsiTheme="minorHAnsi" w:cstheme="minorBidi"/>
            <w:b w:val="0"/>
            <w:noProof/>
            <w:szCs w:val="22"/>
            <w:lang w:eastAsia="en-GB"/>
          </w:rPr>
          <w:tab/>
        </w:r>
        <w:r w:rsidR="00B35B3E" w:rsidRPr="00844FC9">
          <w:rPr>
            <w:rStyle w:val="Hyperlink"/>
            <w:noProof/>
          </w:rPr>
          <w:t>Serviceability criteria</w:t>
        </w:r>
        <w:r w:rsidR="00B35B3E">
          <w:rPr>
            <w:noProof/>
            <w:webHidden/>
          </w:rPr>
          <w:tab/>
        </w:r>
        <w:r w:rsidR="00B35B3E">
          <w:rPr>
            <w:noProof/>
            <w:webHidden/>
          </w:rPr>
          <w:fldChar w:fldCharType="begin"/>
        </w:r>
        <w:r w:rsidR="00B35B3E">
          <w:rPr>
            <w:noProof/>
            <w:webHidden/>
          </w:rPr>
          <w:instrText xml:space="preserve"> PAGEREF _Toc102664449 \h </w:instrText>
        </w:r>
        <w:r w:rsidR="00B35B3E">
          <w:rPr>
            <w:noProof/>
            <w:webHidden/>
          </w:rPr>
        </w:r>
        <w:r w:rsidR="00B35B3E">
          <w:rPr>
            <w:noProof/>
            <w:webHidden/>
          </w:rPr>
          <w:fldChar w:fldCharType="separate"/>
        </w:r>
        <w:r w:rsidR="003E0CBE">
          <w:rPr>
            <w:noProof/>
            <w:webHidden/>
          </w:rPr>
          <w:t>63</w:t>
        </w:r>
        <w:r w:rsidR="00B35B3E">
          <w:rPr>
            <w:noProof/>
            <w:webHidden/>
          </w:rPr>
          <w:fldChar w:fldCharType="end"/>
        </w:r>
      </w:hyperlink>
    </w:p>
    <w:p w14:paraId="66AAFC37" w14:textId="0C0FDEDC" w:rsidR="00B35B3E" w:rsidRDefault="00D51646">
      <w:pPr>
        <w:pStyle w:val="TOC2"/>
        <w:rPr>
          <w:rFonts w:asciiTheme="minorHAnsi" w:eastAsiaTheme="minorEastAsia" w:hAnsiTheme="minorHAnsi" w:cstheme="minorBidi"/>
          <w:b w:val="0"/>
          <w:noProof/>
          <w:szCs w:val="22"/>
          <w:lang w:eastAsia="en-GB"/>
        </w:rPr>
      </w:pPr>
      <w:hyperlink w:anchor="_Toc102664450" w:history="1">
        <w:r w:rsidR="00B35B3E" w:rsidRPr="00844FC9">
          <w:rPr>
            <w:rStyle w:val="Hyperlink"/>
            <w:noProof/>
          </w:rPr>
          <w:t>9.3</w:t>
        </w:r>
        <w:r w:rsidR="00B35B3E">
          <w:rPr>
            <w:rFonts w:asciiTheme="minorHAnsi" w:eastAsiaTheme="minorEastAsia" w:hAnsiTheme="minorHAnsi" w:cstheme="minorBidi"/>
            <w:b w:val="0"/>
            <w:noProof/>
            <w:szCs w:val="22"/>
            <w:lang w:eastAsia="en-GB"/>
          </w:rPr>
          <w:tab/>
        </w:r>
        <w:r w:rsidR="00B35B3E" w:rsidRPr="00844FC9">
          <w:rPr>
            <w:rStyle w:val="Hyperlink"/>
            <w:noProof/>
          </w:rPr>
          <w:t>Calculation of ground movements</w:t>
        </w:r>
        <w:r w:rsidR="00B35B3E">
          <w:rPr>
            <w:noProof/>
            <w:webHidden/>
          </w:rPr>
          <w:tab/>
        </w:r>
        <w:r w:rsidR="00B35B3E">
          <w:rPr>
            <w:noProof/>
            <w:webHidden/>
          </w:rPr>
          <w:fldChar w:fldCharType="begin"/>
        </w:r>
        <w:r w:rsidR="00B35B3E">
          <w:rPr>
            <w:noProof/>
            <w:webHidden/>
          </w:rPr>
          <w:instrText xml:space="preserve"> PAGEREF _Toc102664450 \h </w:instrText>
        </w:r>
        <w:r w:rsidR="00B35B3E">
          <w:rPr>
            <w:noProof/>
            <w:webHidden/>
          </w:rPr>
        </w:r>
        <w:r w:rsidR="00B35B3E">
          <w:rPr>
            <w:noProof/>
            <w:webHidden/>
          </w:rPr>
          <w:fldChar w:fldCharType="separate"/>
        </w:r>
        <w:r w:rsidR="003E0CBE">
          <w:rPr>
            <w:noProof/>
            <w:webHidden/>
          </w:rPr>
          <w:t>64</w:t>
        </w:r>
        <w:r w:rsidR="00B35B3E">
          <w:rPr>
            <w:noProof/>
            <w:webHidden/>
          </w:rPr>
          <w:fldChar w:fldCharType="end"/>
        </w:r>
      </w:hyperlink>
    </w:p>
    <w:p w14:paraId="489AC862" w14:textId="0879D696" w:rsidR="00B35B3E" w:rsidRDefault="00D51646">
      <w:pPr>
        <w:pStyle w:val="TOC2"/>
        <w:rPr>
          <w:rFonts w:asciiTheme="minorHAnsi" w:eastAsiaTheme="minorEastAsia" w:hAnsiTheme="minorHAnsi" w:cstheme="minorBidi"/>
          <w:b w:val="0"/>
          <w:noProof/>
          <w:szCs w:val="22"/>
          <w:lang w:eastAsia="en-GB"/>
        </w:rPr>
      </w:pPr>
      <w:hyperlink w:anchor="_Toc102664451" w:history="1">
        <w:r w:rsidR="00B35B3E" w:rsidRPr="00844FC9">
          <w:rPr>
            <w:rStyle w:val="Hyperlink"/>
            <w:noProof/>
          </w:rPr>
          <w:t>9.4</w:t>
        </w:r>
        <w:r w:rsidR="00B35B3E">
          <w:rPr>
            <w:rFonts w:asciiTheme="minorHAnsi" w:eastAsiaTheme="minorEastAsia" w:hAnsiTheme="minorHAnsi" w:cstheme="minorBidi"/>
            <w:b w:val="0"/>
            <w:noProof/>
            <w:szCs w:val="22"/>
            <w:lang w:eastAsia="en-GB"/>
          </w:rPr>
          <w:tab/>
        </w:r>
        <w:r w:rsidR="00B35B3E" w:rsidRPr="00844FC9">
          <w:rPr>
            <w:rStyle w:val="Hyperlink"/>
            <w:noProof/>
          </w:rPr>
          <w:t>Structural aspects</w:t>
        </w:r>
        <w:r w:rsidR="00B35B3E">
          <w:rPr>
            <w:noProof/>
            <w:webHidden/>
          </w:rPr>
          <w:tab/>
        </w:r>
        <w:r w:rsidR="00B35B3E">
          <w:rPr>
            <w:noProof/>
            <w:webHidden/>
          </w:rPr>
          <w:fldChar w:fldCharType="begin"/>
        </w:r>
        <w:r w:rsidR="00B35B3E">
          <w:rPr>
            <w:noProof/>
            <w:webHidden/>
          </w:rPr>
          <w:instrText xml:space="preserve"> PAGEREF _Toc102664451 \h </w:instrText>
        </w:r>
        <w:r w:rsidR="00B35B3E">
          <w:rPr>
            <w:noProof/>
            <w:webHidden/>
          </w:rPr>
        </w:r>
        <w:r w:rsidR="00B35B3E">
          <w:rPr>
            <w:noProof/>
            <w:webHidden/>
          </w:rPr>
          <w:fldChar w:fldCharType="separate"/>
        </w:r>
        <w:r w:rsidR="003E0CBE">
          <w:rPr>
            <w:noProof/>
            <w:webHidden/>
          </w:rPr>
          <w:t>65</w:t>
        </w:r>
        <w:r w:rsidR="00B35B3E">
          <w:rPr>
            <w:noProof/>
            <w:webHidden/>
          </w:rPr>
          <w:fldChar w:fldCharType="end"/>
        </w:r>
      </w:hyperlink>
    </w:p>
    <w:p w14:paraId="750641D9" w14:textId="142CF2AF" w:rsidR="00B35B3E" w:rsidRDefault="00D51646">
      <w:pPr>
        <w:pStyle w:val="TOC2"/>
        <w:rPr>
          <w:rFonts w:asciiTheme="minorHAnsi" w:eastAsiaTheme="minorEastAsia" w:hAnsiTheme="minorHAnsi" w:cstheme="minorBidi"/>
          <w:b w:val="0"/>
          <w:noProof/>
          <w:szCs w:val="22"/>
          <w:lang w:eastAsia="en-GB"/>
        </w:rPr>
      </w:pPr>
      <w:hyperlink w:anchor="_Toc102664452" w:history="1">
        <w:r w:rsidR="00B35B3E" w:rsidRPr="00844FC9">
          <w:rPr>
            <w:rStyle w:val="Hyperlink"/>
            <w:noProof/>
          </w:rPr>
          <w:t>9.5</w:t>
        </w:r>
        <w:r w:rsidR="00B35B3E">
          <w:rPr>
            <w:rFonts w:asciiTheme="minorHAnsi" w:eastAsiaTheme="minorEastAsia" w:hAnsiTheme="minorHAnsi" w:cstheme="minorBidi"/>
            <w:b w:val="0"/>
            <w:noProof/>
            <w:szCs w:val="22"/>
            <w:lang w:eastAsia="en-GB"/>
          </w:rPr>
          <w:tab/>
        </w:r>
        <w:r w:rsidR="00B35B3E" w:rsidRPr="00844FC9">
          <w:rPr>
            <w:rStyle w:val="Hyperlink"/>
            <w:noProof/>
          </w:rPr>
          <w:t>Hydraulic aspects</w:t>
        </w:r>
        <w:r w:rsidR="00B35B3E">
          <w:rPr>
            <w:noProof/>
            <w:webHidden/>
          </w:rPr>
          <w:tab/>
        </w:r>
        <w:r w:rsidR="00B35B3E">
          <w:rPr>
            <w:noProof/>
            <w:webHidden/>
          </w:rPr>
          <w:fldChar w:fldCharType="begin"/>
        </w:r>
        <w:r w:rsidR="00B35B3E">
          <w:rPr>
            <w:noProof/>
            <w:webHidden/>
          </w:rPr>
          <w:instrText xml:space="preserve"> PAGEREF _Toc102664452 \h </w:instrText>
        </w:r>
        <w:r w:rsidR="00B35B3E">
          <w:rPr>
            <w:noProof/>
            <w:webHidden/>
          </w:rPr>
        </w:r>
        <w:r w:rsidR="00B35B3E">
          <w:rPr>
            <w:noProof/>
            <w:webHidden/>
          </w:rPr>
          <w:fldChar w:fldCharType="separate"/>
        </w:r>
        <w:r w:rsidR="003E0CBE">
          <w:rPr>
            <w:noProof/>
            <w:webHidden/>
          </w:rPr>
          <w:t>65</w:t>
        </w:r>
        <w:r w:rsidR="00B35B3E">
          <w:rPr>
            <w:noProof/>
            <w:webHidden/>
          </w:rPr>
          <w:fldChar w:fldCharType="end"/>
        </w:r>
      </w:hyperlink>
    </w:p>
    <w:p w14:paraId="0C191167" w14:textId="6C3E4E34" w:rsidR="00B35B3E" w:rsidRDefault="00D51646">
      <w:pPr>
        <w:pStyle w:val="TOC1"/>
        <w:rPr>
          <w:rFonts w:asciiTheme="minorHAnsi" w:eastAsiaTheme="minorEastAsia" w:hAnsiTheme="minorHAnsi" w:cstheme="minorBidi"/>
          <w:b w:val="0"/>
          <w:noProof/>
          <w:szCs w:val="22"/>
          <w:lang w:eastAsia="en-GB"/>
        </w:rPr>
      </w:pPr>
      <w:hyperlink w:anchor="_Toc102664453" w:history="1">
        <w:r w:rsidR="00B35B3E" w:rsidRPr="00844FC9">
          <w:rPr>
            <w:rStyle w:val="Hyperlink"/>
            <w:noProof/>
          </w:rPr>
          <w:t>10</w:t>
        </w:r>
        <w:r w:rsidR="00B35B3E">
          <w:rPr>
            <w:rFonts w:asciiTheme="minorHAnsi" w:eastAsiaTheme="minorEastAsia" w:hAnsiTheme="minorHAnsi" w:cstheme="minorBidi"/>
            <w:b w:val="0"/>
            <w:noProof/>
            <w:szCs w:val="22"/>
            <w:lang w:eastAsia="en-GB"/>
          </w:rPr>
          <w:tab/>
        </w:r>
        <w:r w:rsidR="00B35B3E" w:rsidRPr="00844FC9">
          <w:rPr>
            <w:rStyle w:val="Hyperlink"/>
            <w:noProof/>
          </w:rPr>
          <w:t>Implementation of design</w:t>
        </w:r>
        <w:r w:rsidR="00B35B3E">
          <w:rPr>
            <w:noProof/>
            <w:webHidden/>
          </w:rPr>
          <w:tab/>
        </w:r>
        <w:r w:rsidR="00B35B3E">
          <w:rPr>
            <w:noProof/>
            <w:webHidden/>
          </w:rPr>
          <w:fldChar w:fldCharType="begin"/>
        </w:r>
        <w:r w:rsidR="00B35B3E">
          <w:rPr>
            <w:noProof/>
            <w:webHidden/>
          </w:rPr>
          <w:instrText xml:space="preserve"> PAGEREF _Toc102664453 \h </w:instrText>
        </w:r>
        <w:r w:rsidR="00B35B3E">
          <w:rPr>
            <w:noProof/>
            <w:webHidden/>
          </w:rPr>
        </w:r>
        <w:r w:rsidR="00B35B3E">
          <w:rPr>
            <w:noProof/>
            <w:webHidden/>
          </w:rPr>
          <w:fldChar w:fldCharType="separate"/>
        </w:r>
        <w:r w:rsidR="003E0CBE">
          <w:rPr>
            <w:noProof/>
            <w:webHidden/>
          </w:rPr>
          <w:t>65</w:t>
        </w:r>
        <w:r w:rsidR="00B35B3E">
          <w:rPr>
            <w:noProof/>
            <w:webHidden/>
          </w:rPr>
          <w:fldChar w:fldCharType="end"/>
        </w:r>
      </w:hyperlink>
    </w:p>
    <w:p w14:paraId="38BD61BA" w14:textId="7C86AF4A" w:rsidR="00B35B3E" w:rsidRDefault="00D51646">
      <w:pPr>
        <w:pStyle w:val="TOC2"/>
        <w:rPr>
          <w:rFonts w:asciiTheme="minorHAnsi" w:eastAsiaTheme="minorEastAsia" w:hAnsiTheme="minorHAnsi" w:cstheme="minorBidi"/>
          <w:b w:val="0"/>
          <w:noProof/>
          <w:szCs w:val="22"/>
          <w:lang w:eastAsia="en-GB"/>
        </w:rPr>
      </w:pPr>
      <w:hyperlink w:anchor="_Toc102664454" w:history="1">
        <w:r w:rsidR="00B35B3E" w:rsidRPr="00844FC9">
          <w:rPr>
            <w:rStyle w:val="Hyperlink"/>
            <w:noProof/>
          </w:rPr>
          <w:t>10.1</w:t>
        </w:r>
        <w:r w:rsidR="00B35B3E">
          <w:rPr>
            <w:rFonts w:asciiTheme="minorHAnsi" w:eastAsiaTheme="minorEastAsia" w:hAnsiTheme="minorHAnsi" w:cstheme="minorBidi"/>
            <w:b w:val="0"/>
            <w:noProof/>
            <w:szCs w:val="22"/>
            <w:lang w:eastAsia="en-GB"/>
          </w:rPr>
          <w:tab/>
        </w:r>
        <w:r w:rsidR="00B35B3E" w:rsidRPr="00844FC9">
          <w:rPr>
            <w:rStyle w:val="Hyperlink"/>
            <w:noProof/>
          </w:rPr>
          <w:t>General</w:t>
        </w:r>
        <w:r w:rsidR="00B35B3E">
          <w:rPr>
            <w:noProof/>
            <w:webHidden/>
          </w:rPr>
          <w:tab/>
        </w:r>
        <w:r w:rsidR="00B35B3E">
          <w:rPr>
            <w:noProof/>
            <w:webHidden/>
          </w:rPr>
          <w:fldChar w:fldCharType="begin"/>
        </w:r>
        <w:r w:rsidR="00B35B3E">
          <w:rPr>
            <w:noProof/>
            <w:webHidden/>
          </w:rPr>
          <w:instrText xml:space="preserve"> PAGEREF _Toc102664454 \h </w:instrText>
        </w:r>
        <w:r w:rsidR="00B35B3E">
          <w:rPr>
            <w:noProof/>
            <w:webHidden/>
          </w:rPr>
        </w:r>
        <w:r w:rsidR="00B35B3E">
          <w:rPr>
            <w:noProof/>
            <w:webHidden/>
          </w:rPr>
          <w:fldChar w:fldCharType="separate"/>
        </w:r>
        <w:r w:rsidR="003E0CBE">
          <w:rPr>
            <w:noProof/>
            <w:webHidden/>
          </w:rPr>
          <w:t>65</w:t>
        </w:r>
        <w:r w:rsidR="00B35B3E">
          <w:rPr>
            <w:noProof/>
            <w:webHidden/>
          </w:rPr>
          <w:fldChar w:fldCharType="end"/>
        </w:r>
      </w:hyperlink>
    </w:p>
    <w:p w14:paraId="545AF715" w14:textId="089A09DB" w:rsidR="00B35B3E" w:rsidRDefault="00D51646">
      <w:pPr>
        <w:pStyle w:val="TOC2"/>
        <w:rPr>
          <w:rFonts w:asciiTheme="minorHAnsi" w:eastAsiaTheme="minorEastAsia" w:hAnsiTheme="minorHAnsi" w:cstheme="minorBidi"/>
          <w:b w:val="0"/>
          <w:noProof/>
          <w:szCs w:val="22"/>
          <w:lang w:eastAsia="en-GB"/>
        </w:rPr>
      </w:pPr>
      <w:hyperlink w:anchor="_Toc102664455" w:history="1">
        <w:r w:rsidR="00B35B3E" w:rsidRPr="00844FC9">
          <w:rPr>
            <w:rStyle w:val="Hyperlink"/>
            <w:noProof/>
          </w:rPr>
          <w:t>10.2</w:t>
        </w:r>
        <w:r w:rsidR="00B35B3E">
          <w:rPr>
            <w:rFonts w:asciiTheme="minorHAnsi" w:eastAsiaTheme="minorEastAsia" w:hAnsiTheme="minorHAnsi" w:cstheme="minorBidi"/>
            <w:b w:val="0"/>
            <w:noProof/>
            <w:szCs w:val="22"/>
            <w:lang w:eastAsia="en-GB"/>
          </w:rPr>
          <w:tab/>
        </w:r>
        <w:r w:rsidR="00B35B3E" w:rsidRPr="00844FC9">
          <w:rPr>
            <w:rStyle w:val="Hyperlink"/>
            <w:noProof/>
          </w:rPr>
          <w:t>Supervision of execution</w:t>
        </w:r>
        <w:r w:rsidR="00B35B3E">
          <w:rPr>
            <w:noProof/>
            <w:webHidden/>
          </w:rPr>
          <w:tab/>
        </w:r>
        <w:r w:rsidR="00B35B3E">
          <w:rPr>
            <w:noProof/>
            <w:webHidden/>
          </w:rPr>
          <w:fldChar w:fldCharType="begin"/>
        </w:r>
        <w:r w:rsidR="00B35B3E">
          <w:rPr>
            <w:noProof/>
            <w:webHidden/>
          </w:rPr>
          <w:instrText xml:space="preserve"> PAGEREF _Toc102664455 \h </w:instrText>
        </w:r>
        <w:r w:rsidR="00B35B3E">
          <w:rPr>
            <w:noProof/>
            <w:webHidden/>
          </w:rPr>
        </w:r>
        <w:r w:rsidR="00B35B3E">
          <w:rPr>
            <w:noProof/>
            <w:webHidden/>
          </w:rPr>
          <w:fldChar w:fldCharType="separate"/>
        </w:r>
        <w:r w:rsidR="003E0CBE">
          <w:rPr>
            <w:noProof/>
            <w:webHidden/>
          </w:rPr>
          <w:t>67</w:t>
        </w:r>
        <w:r w:rsidR="00B35B3E">
          <w:rPr>
            <w:noProof/>
            <w:webHidden/>
          </w:rPr>
          <w:fldChar w:fldCharType="end"/>
        </w:r>
      </w:hyperlink>
    </w:p>
    <w:p w14:paraId="40C5CAA7" w14:textId="4C747123" w:rsidR="00B35B3E" w:rsidRDefault="00D51646">
      <w:pPr>
        <w:pStyle w:val="TOC2"/>
        <w:rPr>
          <w:rFonts w:asciiTheme="minorHAnsi" w:eastAsiaTheme="minorEastAsia" w:hAnsiTheme="minorHAnsi" w:cstheme="minorBidi"/>
          <w:b w:val="0"/>
          <w:noProof/>
          <w:szCs w:val="22"/>
          <w:lang w:eastAsia="en-GB"/>
        </w:rPr>
      </w:pPr>
      <w:hyperlink w:anchor="_Toc102664456" w:history="1">
        <w:r w:rsidR="00B35B3E" w:rsidRPr="00844FC9">
          <w:rPr>
            <w:rStyle w:val="Hyperlink"/>
            <w:noProof/>
          </w:rPr>
          <w:t>10.3</w:t>
        </w:r>
        <w:r w:rsidR="00B35B3E">
          <w:rPr>
            <w:rFonts w:asciiTheme="minorHAnsi" w:eastAsiaTheme="minorEastAsia" w:hAnsiTheme="minorHAnsi" w:cstheme="minorBidi"/>
            <w:b w:val="0"/>
            <w:noProof/>
            <w:szCs w:val="22"/>
            <w:lang w:eastAsia="en-GB"/>
          </w:rPr>
          <w:tab/>
        </w:r>
        <w:r w:rsidR="00B35B3E" w:rsidRPr="00844FC9">
          <w:rPr>
            <w:rStyle w:val="Hyperlink"/>
            <w:noProof/>
          </w:rPr>
          <w:t>Inspection</w:t>
        </w:r>
        <w:r w:rsidR="00B35B3E">
          <w:rPr>
            <w:noProof/>
            <w:webHidden/>
          </w:rPr>
          <w:tab/>
        </w:r>
        <w:r w:rsidR="00B35B3E">
          <w:rPr>
            <w:noProof/>
            <w:webHidden/>
          </w:rPr>
          <w:fldChar w:fldCharType="begin"/>
        </w:r>
        <w:r w:rsidR="00B35B3E">
          <w:rPr>
            <w:noProof/>
            <w:webHidden/>
          </w:rPr>
          <w:instrText xml:space="preserve"> PAGEREF _Toc102664456 \h </w:instrText>
        </w:r>
        <w:r w:rsidR="00B35B3E">
          <w:rPr>
            <w:noProof/>
            <w:webHidden/>
          </w:rPr>
        </w:r>
        <w:r w:rsidR="00B35B3E">
          <w:rPr>
            <w:noProof/>
            <w:webHidden/>
          </w:rPr>
          <w:fldChar w:fldCharType="separate"/>
        </w:r>
        <w:r w:rsidR="003E0CBE">
          <w:rPr>
            <w:noProof/>
            <w:webHidden/>
          </w:rPr>
          <w:t>67</w:t>
        </w:r>
        <w:r w:rsidR="00B35B3E">
          <w:rPr>
            <w:noProof/>
            <w:webHidden/>
          </w:rPr>
          <w:fldChar w:fldCharType="end"/>
        </w:r>
      </w:hyperlink>
    </w:p>
    <w:p w14:paraId="7EFC4354" w14:textId="0137B327" w:rsidR="00B35B3E" w:rsidRDefault="00D51646">
      <w:pPr>
        <w:pStyle w:val="TOC2"/>
        <w:rPr>
          <w:rFonts w:asciiTheme="minorHAnsi" w:eastAsiaTheme="minorEastAsia" w:hAnsiTheme="minorHAnsi" w:cstheme="minorBidi"/>
          <w:b w:val="0"/>
          <w:noProof/>
          <w:szCs w:val="22"/>
          <w:lang w:eastAsia="en-GB"/>
        </w:rPr>
      </w:pPr>
      <w:hyperlink w:anchor="_Toc102664457" w:history="1">
        <w:r w:rsidR="00B35B3E" w:rsidRPr="00844FC9">
          <w:rPr>
            <w:rStyle w:val="Hyperlink"/>
            <w:noProof/>
          </w:rPr>
          <w:t>10.4</w:t>
        </w:r>
        <w:r w:rsidR="00B35B3E">
          <w:rPr>
            <w:rFonts w:asciiTheme="minorHAnsi" w:eastAsiaTheme="minorEastAsia" w:hAnsiTheme="minorHAnsi" w:cstheme="minorBidi"/>
            <w:b w:val="0"/>
            <w:noProof/>
            <w:szCs w:val="22"/>
            <w:lang w:eastAsia="en-GB"/>
          </w:rPr>
          <w:tab/>
        </w:r>
        <w:r w:rsidR="00B35B3E" w:rsidRPr="00844FC9">
          <w:rPr>
            <w:rStyle w:val="Hyperlink"/>
            <w:noProof/>
          </w:rPr>
          <w:t>Monitoring</w:t>
        </w:r>
        <w:r w:rsidR="00B35B3E">
          <w:rPr>
            <w:noProof/>
            <w:webHidden/>
          </w:rPr>
          <w:tab/>
        </w:r>
        <w:r w:rsidR="00B35B3E">
          <w:rPr>
            <w:noProof/>
            <w:webHidden/>
          </w:rPr>
          <w:fldChar w:fldCharType="begin"/>
        </w:r>
        <w:r w:rsidR="00B35B3E">
          <w:rPr>
            <w:noProof/>
            <w:webHidden/>
          </w:rPr>
          <w:instrText xml:space="preserve"> PAGEREF _Toc102664457 \h </w:instrText>
        </w:r>
        <w:r w:rsidR="00B35B3E">
          <w:rPr>
            <w:noProof/>
            <w:webHidden/>
          </w:rPr>
        </w:r>
        <w:r w:rsidR="00B35B3E">
          <w:rPr>
            <w:noProof/>
            <w:webHidden/>
          </w:rPr>
          <w:fldChar w:fldCharType="separate"/>
        </w:r>
        <w:r w:rsidR="003E0CBE">
          <w:rPr>
            <w:noProof/>
            <w:webHidden/>
          </w:rPr>
          <w:t>68</w:t>
        </w:r>
        <w:r w:rsidR="00B35B3E">
          <w:rPr>
            <w:noProof/>
            <w:webHidden/>
          </w:rPr>
          <w:fldChar w:fldCharType="end"/>
        </w:r>
      </w:hyperlink>
    </w:p>
    <w:p w14:paraId="2EAFE57A" w14:textId="3CEAFCA2" w:rsidR="00B35B3E" w:rsidRDefault="00D51646">
      <w:pPr>
        <w:pStyle w:val="TOC2"/>
        <w:rPr>
          <w:rFonts w:asciiTheme="minorHAnsi" w:eastAsiaTheme="minorEastAsia" w:hAnsiTheme="minorHAnsi" w:cstheme="minorBidi"/>
          <w:b w:val="0"/>
          <w:noProof/>
          <w:szCs w:val="22"/>
          <w:lang w:eastAsia="en-GB"/>
        </w:rPr>
      </w:pPr>
      <w:hyperlink w:anchor="_Toc102664458" w:history="1">
        <w:r w:rsidR="00B35B3E" w:rsidRPr="00844FC9">
          <w:rPr>
            <w:rStyle w:val="Hyperlink"/>
            <w:noProof/>
          </w:rPr>
          <w:t>10.5</w:t>
        </w:r>
        <w:r w:rsidR="00B35B3E">
          <w:rPr>
            <w:rFonts w:asciiTheme="minorHAnsi" w:eastAsiaTheme="minorEastAsia" w:hAnsiTheme="minorHAnsi" w:cstheme="minorBidi"/>
            <w:b w:val="0"/>
            <w:noProof/>
            <w:szCs w:val="22"/>
            <w:lang w:eastAsia="en-GB"/>
          </w:rPr>
          <w:tab/>
        </w:r>
        <w:r w:rsidR="00B35B3E" w:rsidRPr="00844FC9">
          <w:rPr>
            <w:rStyle w:val="Hyperlink"/>
            <w:noProof/>
          </w:rPr>
          <w:t>Maintenance</w:t>
        </w:r>
        <w:r w:rsidR="00B35B3E">
          <w:rPr>
            <w:noProof/>
            <w:webHidden/>
          </w:rPr>
          <w:tab/>
        </w:r>
        <w:r w:rsidR="00B35B3E">
          <w:rPr>
            <w:noProof/>
            <w:webHidden/>
          </w:rPr>
          <w:fldChar w:fldCharType="begin"/>
        </w:r>
        <w:r w:rsidR="00B35B3E">
          <w:rPr>
            <w:noProof/>
            <w:webHidden/>
          </w:rPr>
          <w:instrText xml:space="preserve"> PAGEREF _Toc102664458 \h </w:instrText>
        </w:r>
        <w:r w:rsidR="00B35B3E">
          <w:rPr>
            <w:noProof/>
            <w:webHidden/>
          </w:rPr>
        </w:r>
        <w:r w:rsidR="00B35B3E">
          <w:rPr>
            <w:noProof/>
            <w:webHidden/>
          </w:rPr>
          <w:fldChar w:fldCharType="separate"/>
        </w:r>
        <w:r w:rsidR="003E0CBE">
          <w:rPr>
            <w:noProof/>
            <w:webHidden/>
          </w:rPr>
          <w:t>69</w:t>
        </w:r>
        <w:r w:rsidR="00B35B3E">
          <w:rPr>
            <w:noProof/>
            <w:webHidden/>
          </w:rPr>
          <w:fldChar w:fldCharType="end"/>
        </w:r>
      </w:hyperlink>
    </w:p>
    <w:p w14:paraId="2D034BD1" w14:textId="79313040" w:rsidR="00B35B3E" w:rsidRDefault="00D51646">
      <w:pPr>
        <w:pStyle w:val="TOC2"/>
        <w:rPr>
          <w:rFonts w:asciiTheme="minorHAnsi" w:eastAsiaTheme="minorEastAsia" w:hAnsiTheme="minorHAnsi" w:cstheme="minorBidi"/>
          <w:b w:val="0"/>
          <w:noProof/>
          <w:szCs w:val="22"/>
          <w:lang w:eastAsia="en-GB"/>
        </w:rPr>
      </w:pPr>
      <w:hyperlink w:anchor="_Toc102664459" w:history="1">
        <w:r w:rsidR="00B35B3E" w:rsidRPr="00844FC9">
          <w:rPr>
            <w:rStyle w:val="Hyperlink"/>
            <w:noProof/>
          </w:rPr>
          <w:t>10.6</w:t>
        </w:r>
        <w:r w:rsidR="00B35B3E">
          <w:rPr>
            <w:rFonts w:asciiTheme="minorHAnsi" w:eastAsiaTheme="minorEastAsia" w:hAnsiTheme="minorHAnsi" w:cstheme="minorBidi"/>
            <w:b w:val="0"/>
            <w:noProof/>
            <w:szCs w:val="22"/>
            <w:lang w:eastAsia="en-GB"/>
          </w:rPr>
          <w:tab/>
        </w:r>
        <w:r w:rsidR="00B35B3E" w:rsidRPr="00844FC9">
          <w:rPr>
            <w:rStyle w:val="Hyperlink"/>
            <w:noProof/>
          </w:rPr>
          <w:t>Application of Observational Method</w:t>
        </w:r>
        <w:r w:rsidR="00B35B3E">
          <w:rPr>
            <w:noProof/>
            <w:webHidden/>
          </w:rPr>
          <w:tab/>
        </w:r>
        <w:r w:rsidR="00B35B3E">
          <w:rPr>
            <w:noProof/>
            <w:webHidden/>
          </w:rPr>
          <w:fldChar w:fldCharType="begin"/>
        </w:r>
        <w:r w:rsidR="00B35B3E">
          <w:rPr>
            <w:noProof/>
            <w:webHidden/>
          </w:rPr>
          <w:instrText xml:space="preserve"> PAGEREF _Toc102664459 \h </w:instrText>
        </w:r>
        <w:r w:rsidR="00B35B3E">
          <w:rPr>
            <w:noProof/>
            <w:webHidden/>
          </w:rPr>
        </w:r>
        <w:r w:rsidR="00B35B3E">
          <w:rPr>
            <w:noProof/>
            <w:webHidden/>
          </w:rPr>
          <w:fldChar w:fldCharType="separate"/>
        </w:r>
        <w:r w:rsidR="003E0CBE">
          <w:rPr>
            <w:noProof/>
            <w:webHidden/>
          </w:rPr>
          <w:t>70</w:t>
        </w:r>
        <w:r w:rsidR="00B35B3E">
          <w:rPr>
            <w:noProof/>
            <w:webHidden/>
          </w:rPr>
          <w:fldChar w:fldCharType="end"/>
        </w:r>
      </w:hyperlink>
    </w:p>
    <w:p w14:paraId="72806A3D" w14:textId="188A8AC2" w:rsidR="00B35B3E" w:rsidRDefault="00D51646">
      <w:pPr>
        <w:pStyle w:val="TOC1"/>
        <w:rPr>
          <w:rFonts w:asciiTheme="minorHAnsi" w:eastAsiaTheme="minorEastAsia" w:hAnsiTheme="minorHAnsi" w:cstheme="minorBidi"/>
          <w:b w:val="0"/>
          <w:noProof/>
          <w:szCs w:val="22"/>
          <w:lang w:eastAsia="en-GB"/>
        </w:rPr>
      </w:pPr>
      <w:hyperlink w:anchor="_Toc102664460" w:history="1">
        <w:r w:rsidR="00B35B3E" w:rsidRPr="00844FC9">
          <w:rPr>
            <w:rStyle w:val="Hyperlink"/>
            <w:noProof/>
          </w:rPr>
          <w:t>11</w:t>
        </w:r>
        <w:r w:rsidR="00B35B3E">
          <w:rPr>
            <w:rFonts w:asciiTheme="minorHAnsi" w:eastAsiaTheme="minorEastAsia" w:hAnsiTheme="minorHAnsi" w:cstheme="minorBidi"/>
            <w:b w:val="0"/>
            <w:noProof/>
            <w:szCs w:val="22"/>
            <w:lang w:eastAsia="en-GB"/>
          </w:rPr>
          <w:tab/>
        </w:r>
        <w:r w:rsidR="00B35B3E" w:rsidRPr="00844FC9">
          <w:rPr>
            <w:rStyle w:val="Hyperlink"/>
            <w:noProof/>
          </w:rPr>
          <w:t>Testing</w:t>
        </w:r>
        <w:r w:rsidR="00B35B3E">
          <w:rPr>
            <w:noProof/>
            <w:webHidden/>
          </w:rPr>
          <w:tab/>
        </w:r>
        <w:r w:rsidR="00B35B3E">
          <w:rPr>
            <w:noProof/>
            <w:webHidden/>
          </w:rPr>
          <w:fldChar w:fldCharType="begin"/>
        </w:r>
        <w:r w:rsidR="00B35B3E">
          <w:rPr>
            <w:noProof/>
            <w:webHidden/>
          </w:rPr>
          <w:instrText xml:space="preserve"> PAGEREF _Toc102664460 \h </w:instrText>
        </w:r>
        <w:r w:rsidR="00B35B3E">
          <w:rPr>
            <w:noProof/>
            <w:webHidden/>
          </w:rPr>
        </w:r>
        <w:r w:rsidR="00B35B3E">
          <w:rPr>
            <w:noProof/>
            <w:webHidden/>
          </w:rPr>
          <w:fldChar w:fldCharType="separate"/>
        </w:r>
        <w:r w:rsidR="003E0CBE">
          <w:rPr>
            <w:noProof/>
            <w:webHidden/>
          </w:rPr>
          <w:t>70</w:t>
        </w:r>
        <w:r w:rsidR="00B35B3E">
          <w:rPr>
            <w:noProof/>
            <w:webHidden/>
          </w:rPr>
          <w:fldChar w:fldCharType="end"/>
        </w:r>
      </w:hyperlink>
    </w:p>
    <w:p w14:paraId="437893C8" w14:textId="48AB6A31" w:rsidR="00B35B3E" w:rsidRDefault="00D51646">
      <w:pPr>
        <w:pStyle w:val="TOC2"/>
        <w:rPr>
          <w:rFonts w:asciiTheme="minorHAnsi" w:eastAsiaTheme="minorEastAsia" w:hAnsiTheme="minorHAnsi" w:cstheme="minorBidi"/>
          <w:b w:val="0"/>
          <w:noProof/>
          <w:szCs w:val="22"/>
          <w:lang w:eastAsia="en-GB"/>
        </w:rPr>
      </w:pPr>
      <w:hyperlink w:anchor="_Toc102664461" w:history="1">
        <w:r w:rsidR="00B35B3E" w:rsidRPr="00844FC9">
          <w:rPr>
            <w:rStyle w:val="Hyperlink"/>
            <w:noProof/>
          </w:rPr>
          <w:t>11.1</w:t>
        </w:r>
        <w:r w:rsidR="00B35B3E">
          <w:rPr>
            <w:rFonts w:asciiTheme="minorHAnsi" w:eastAsiaTheme="minorEastAsia" w:hAnsiTheme="minorHAnsi" w:cstheme="minorBidi"/>
            <w:b w:val="0"/>
            <w:noProof/>
            <w:szCs w:val="22"/>
            <w:lang w:eastAsia="en-GB"/>
          </w:rPr>
          <w:tab/>
        </w:r>
        <w:r w:rsidR="00B35B3E" w:rsidRPr="00844FC9">
          <w:rPr>
            <w:rStyle w:val="Hyperlink"/>
            <w:noProof/>
          </w:rPr>
          <w:t>General</w:t>
        </w:r>
        <w:r w:rsidR="00B35B3E">
          <w:rPr>
            <w:noProof/>
            <w:webHidden/>
          </w:rPr>
          <w:tab/>
        </w:r>
        <w:r w:rsidR="00B35B3E">
          <w:rPr>
            <w:noProof/>
            <w:webHidden/>
          </w:rPr>
          <w:fldChar w:fldCharType="begin"/>
        </w:r>
        <w:r w:rsidR="00B35B3E">
          <w:rPr>
            <w:noProof/>
            <w:webHidden/>
          </w:rPr>
          <w:instrText xml:space="preserve"> PAGEREF _Toc102664461 \h </w:instrText>
        </w:r>
        <w:r w:rsidR="00B35B3E">
          <w:rPr>
            <w:noProof/>
            <w:webHidden/>
          </w:rPr>
        </w:r>
        <w:r w:rsidR="00B35B3E">
          <w:rPr>
            <w:noProof/>
            <w:webHidden/>
          </w:rPr>
          <w:fldChar w:fldCharType="separate"/>
        </w:r>
        <w:r w:rsidR="003E0CBE">
          <w:rPr>
            <w:noProof/>
            <w:webHidden/>
          </w:rPr>
          <w:t>70</w:t>
        </w:r>
        <w:r w:rsidR="00B35B3E">
          <w:rPr>
            <w:noProof/>
            <w:webHidden/>
          </w:rPr>
          <w:fldChar w:fldCharType="end"/>
        </w:r>
      </w:hyperlink>
    </w:p>
    <w:p w14:paraId="03CA2F9C" w14:textId="790BCD68" w:rsidR="00B35B3E" w:rsidRDefault="00D51646">
      <w:pPr>
        <w:pStyle w:val="TOC2"/>
        <w:rPr>
          <w:rFonts w:asciiTheme="minorHAnsi" w:eastAsiaTheme="minorEastAsia" w:hAnsiTheme="minorHAnsi" w:cstheme="minorBidi"/>
          <w:b w:val="0"/>
          <w:noProof/>
          <w:szCs w:val="22"/>
          <w:lang w:eastAsia="en-GB"/>
        </w:rPr>
      </w:pPr>
      <w:hyperlink w:anchor="_Toc102664462" w:history="1">
        <w:r w:rsidR="00B35B3E" w:rsidRPr="00844FC9">
          <w:rPr>
            <w:rStyle w:val="Hyperlink"/>
            <w:noProof/>
          </w:rPr>
          <w:t>11.2</w:t>
        </w:r>
        <w:r w:rsidR="00B35B3E">
          <w:rPr>
            <w:rFonts w:asciiTheme="minorHAnsi" w:eastAsiaTheme="minorEastAsia" w:hAnsiTheme="minorHAnsi" w:cstheme="minorBidi"/>
            <w:b w:val="0"/>
            <w:noProof/>
            <w:szCs w:val="22"/>
            <w:lang w:eastAsia="en-GB"/>
          </w:rPr>
          <w:tab/>
        </w:r>
        <w:r w:rsidR="00B35B3E" w:rsidRPr="00844FC9">
          <w:rPr>
            <w:rStyle w:val="Hyperlink"/>
            <w:noProof/>
          </w:rPr>
          <w:t>Testing to determine ground properties</w:t>
        </w:r>
        <w:r w:rsidR="00B35B3E">
          <w:rPr>
            <w:noProof/>
            <w:webHidden/>
          </w:rPr>
          <w:tab/>
        </w:r>
        <w:r w:rsidR="00B35B3E">
          <w:rPr>
            <w:noProof/>
            <w:webHidden/>
          </w:rPr>
          <w:fldChar w:fldCharType="begin"/>
        </w:r>
        <w:r w:rsidR="00B35B3E">
          <w:rPr>
            <w:noProof/>
            <w:webHidden/>
          </w:rPr>
          <w:instrText xml:space="preserve"> PAGEREF _Toc102664462 \h </w:instrText>
        </w:r>
        <w:r w:rsidR="00B35B3E">
          <w:rPr>
            <w:noProof/>
            <w:webHidden/>
          </w:rPr>
        </w:r>
        <w:r w:rsidR="00B35B3E">
          <w:rPr>
            <w:noProof/>
            <w:webHidden/>
          </w:rPr>
          <w:fldChar w:fldCharType="separate"/>
        </w:r>
        <w:r w:rsidR="003E0CBE">
          <w:rPr>
            <w:noProof/>
            <w:webHidden/>
          </w:rPr>
          <w:t>71</w:t>
        </w:r>
        <w:r w:rsidR="00B35B3E">
          <w:rPr>
            <w:noProof/>
            <w:webHidden/>
          </w:rPr>
          <w:fldChar w:fldCharType="end"/>
        </w:r>
      </w:hyperlink>
    </w:p>
    <w:p w14:paraId="7E911FE0" w14:textId="1FBE5A34" w:rsidR="00B35B3E" w:rsidRDefault="00D51646">
      <w:pPr>
        <w:pStyle w:val="TOC2"/>
        <w:rPr>
          <w:rFonts w:asciiTheme="minorHAnsi" w:eastAsiaTheme="minorEastAsia" w:hAnsiTheme="minorHAnsi" w:cstheme="minorBidi"/>
          <w:b w:val="0"/>
          <w:noProof/>
          <w:szCs w:val="22"/>
          <w:lang w:eastAsia="en-GB"/>
        </w:rPr>
      </w:pPr>
      <w:hyperlink w:anchor="_Toc102664463" w:history="1">
        <w:r w:rsidR="00B35B3E" w:rsidRPr="00844FC9">
          <w:rPr>
            <w:rStyle w:val="Hyperlink"/>
            <w:noProof/>
          </w:rPr>
          <w:t>11.3</w:t>
        </w:r>
        <w:r w:rsidR="00B35B3E">
          <w:rPr>
            <w:rFonts w:asciiTheme="minorHAnsi" w:eastAsiaTheme="minorEastAsia" w:hAnsiTheme="minorHAnsi" w:cstheme="minorBidi"/>
            <w:b w:val="0"/>
            <w:noProof/>
            <w:szCs w:val="22"/>
            <w:lang w:eastAsia="en-GB"/>
          </w:rPr>
          <w:tab/>
        </w:r>
        <w:r w:rsidR="00B35B3E" w:rsidRPr="00844FC9">
          <w:rPr>
            <w:rStyle w:val="Hyperlink"/>
            <w:noProof/>
          </w:rPr>
          <w:t>Testing to determine parameters for use in design</w:t>
        </w:r>
        <w:r w:rsidR="00B35B3E">
          <w:rPr>
            <w:noProof/>
            <w:webHidden/>
          </w:rPr>
          <w:tab/>
        </w:r>
        <w:r w:rsidR="00B35B3E">
          <w:rPr>
            <w:noProof/>
            <w:webHidden/>
          </w:rPr>
          <w:fldChar w:fldCharType="begin"/>
        </w:r>
        <w:r w:rsidR="00B35B3E">
          <w:rPr>
            <w:noProof/>
            <w:webHidden/>
          </w:rPr>
          <w:instrText xml:space="preserve"> PAGEREF _Toc102664463 \h </w:instrText>
        </w:r>
        <w:r w:rsidR="00B35B3E">
          <w:rPr>
            <w:noProof/>
            <w:webHidden/>
          </w:rPr>
        </w:r>
        <w:r w:rsidR="00B35B3E">
          <w:rPr>
            <w:noProof/>
            <w:webHidden/>
          </w:rPr>
          <w:fldChar w:fldCharType="separate"/>
        </w:r>
        <w:r w:rsidR="003E0CBE">
          <w:rPr>
            <w:noProof/>
            <w:webHidden/>
          </w:rPr>
          <w:t>71</w:t>
        </w:r>
        <w:r w:rsidR="00B35B3E">
          <w:rPr>
            <w:noProof/>
            <w:webHidden/>
          </w:rPr>
          <w:fldChar w:fldCharType="end"/>
        </w:r>
      </w:hyperlink>
    </w:p>
    <w:p w14:paraId="2080DB06" w14:textId="7A89DC57" w:rsidR="00B35B3E" w:rsidRDefault="00D51646">
      <w:pPr>
        <w:pStyle w:val="TOC2"/>
        <w:rPr>
          <w:rFonts w:asciiTheme="minorHAnsi" w:eastAsiaTheme="minorEastAsia" w:hAnsiTheme="minorHAnsi" w:cstheme="minorBidi"/>
          <w:b w:val="0"/>
          <w:noProof/>
          <w:szCs w:val="22"/>
          <w:lang w:eastAsia="en-GB"/>
        </w:rPr>
      </w:pPr>
      <w:hyperlink w:anchor="_Toc102664464" w:history="1">
        <w:r w:rsidR="00B35B3E" w:rsidRPr="00844FC9">
          <w:rPr>
            <w:rStyle w:val="Hyperlink"/>
            <w:noProof/>
          </w:rPr>
          <w:t>11.4</w:t>
        </w:r>
        <w:r w:rsidR="00B35B3E">
          <w:rPr>
            <w:rFonts w:asciiTheme="minorHAnsi" w:eastAsiaTheme="minorEastAsia" w:hAnsiTheme="minorHAnsi" w:cstheme="minorBidi"/>
            <w:b w:val="0"/>
            <w:noProof/>
            <w:szCs w:val="22"/>
            <w:lang w:eastAsia="en-GB"/>
          </w:rPr>
          <w:tab/>
        </w:r>
        <w:r w:rsidR="00B35B3E" w:rsidRPr="00844FC9">
          <w:rPr>
            <w:rStyle w:val="Hyperlink"/>
            <w:noProof/>
          </w:rPr>
          <w:t>Testing to verify resistance</w:t>
        </w:r>
        <w:r w:rsidR="00B35B3E">
          <w:rPr>
            <w:noProof/>
            <w:webHidden/>
          </w:rPr>
          <w:tab/>
        </w:r>
        <w:r w:rsidR="00B35B3E">
          <w:rPr>
            <w:noProof/>
            <w:webHidden/>
          </w:rPr>
          <w:fldChar w:fldCharType="begin"/>
        </w:r>
        <w:r w:rsidR="00B35B3E">
          <w:rPr>
            <w:noProof/>
            <w:webHidden/>
          </w:rPr>
          <w:instrText xml:space="preserve"> PAGEREF _Toc102664464 \h </w:instrText>
        </w:r>
        <w:r w:rsidR="00B35B3E">
          <w:rPr>
            <w:noProof/>
            <w:webHidden/>
          </w:rPr>
        </w:r>
        <w:r w:rsidR="00B35B3E">
          <w:rPr>
            <w:noProof/>
            <w:webHidden/>
          </w:rPr>
          <w:fldChar w:fldCharType="separate"/>
        </w:r>
        <w:r w:rsidR="003E0CBE">
          <w:rPr>
            <w:noProof/>
            <w:webHidden/>
          </w:rPr>
          <w:t>72</w:t>
        </w:r>
        <w:r w:rsidR="00B35B3E">
          <w:rPr>
            <w:noProof/>
            <w:webHidden/>
          </w:rPr>
          <w:fldChar w:fldCharType="end"/>
        </w:r>
      </w:hyperlink>
    </w:p>
    <w:p w14:paraId="0A5F3865" w14:textId="5D0F205E" w:rsidR="00B35B3E" w:rsidRDefault="00D51646">
      <w:pPr>
        <w:pStyle w:val="TOC2"/>
        <w:rPr>
          <w:rFonts w:asciiTheme="minorHAnsi" w:eastAsiaTheme="minorEastAsia" w:hAnsiTheme="minorHAnsi" w:cstheme="minorBidi"/>
          <w:b w:val="0"/>
          <w:noProof/>
          <w:szCs w:val="22"/>
          <w:lang w:eastAsia="en-GB"/>
        </w:rPr>
      </w:pPr>
      <w:hyperlink w:anchor="_Toc102664465" w:history="1">
        <w:r w:rsidR="00B35B3E" w:rsidRPr="00844FC9">
          <w:rPr>
            <w:rStyle w:val="Hyperlink"/>
            <w:noProof/>
          </w:rPr>
          <w:t>11.5</w:t>
        </w:r>
        <w:r w:rsidR="00B35B3E">
          <w:rPr>
            <w:rFonts w:asciiTheme="minorHAnsi" w:eastAsiaTheme="minorEastAsia" w:hAnsiTheme="minorHAnsi" w:cstheme="minorBidi"/>
            <w:b w:val="0"/>
            <w:noProof/>
            <w:szCs w:val="22"/>
            <w:lang w:eastAsia="en-GB"/>
          </w:rPr>
          <w:tab/>
        </w:r>
        <w:r w:rsidR="00B35B3E" w:rsidRPr="00844FC9">
          <w:rPr>
            <w:rStyle w:val="Hyperlink"/>
            <w:noProof/>
          </w:rPr>
          <w:t>Testing to control quality</w:t>
        </w:r>
        <w:r w:rsidR="00B35B3E">
          <w:rPr>
            <w:noProof/>
            <w:webHidden/>
          </w:rPr>
          <w:tab/>
        </w:r>
        <w:r w:rsidR="00B35B3E">
          <w:rPr>
            <w:noProof/>
            <w:webHidden/>
          </w:rPr>
          <w:fldChar w:fldCharType="begin"/>
        </w:r>
        <w:r w:rsidR="00B35B3E">
          <w:rPr>
            <w:noProof/>
            <w:webHidden/>
          </w:rPr>
          <w:instrText xml:space="preserve"> PAGEREF _Toc102664465 \h </w:instrText>
        </w:r>
        <w:r w:rsidR="00B35B3E">
          <w:rPr>
            <w:noProof/>
            <w:webHidden/>
          </w:rPr>
        </w:r>
        <w:r w:rsidR="00B35B3E">
          <w:rPr>
            <w:noProof/>
            <w:webHidden/>
          </w:rPr>
          <w:fldChar w:fldCharType="separate"/>
        </w:r>
        <w:r w:rsidR="003E0CBE">
          <w:rPr>
            <w:noProof/>
            <w:webHidden/>
          </w:rPr>
          <w:t>72</w:t>
        </w:r>
        <w:r w:rsidR="00B35B3E">
          <w:rPr>
            <w:noProof/>
            <w:webHidden/>
          </w:rPr>
          <w:fldChar w:fldCharType="end"/>
        </w:r>
      </w:hyperlink>
    </w:p>
    <w:p w14:paraId="02032B8C" w14:textId="11EAF876" w:rsidR="00B35B3E" w:rsidRDefault="00D51646">
      <w:pPr>
        <w:pStyle w:val="TOC2"/>
        <w:rPr>
          <w:rFonts w:asciiTheme="minorHAnsi" w:eastAsiaTheme="minorEastAsia" w:hAnsiTheme="minorHAnsi" w:cstheme="minorBidi"/>
          <w:b w:val="0"/>
          <w:noProof/>
          <w:szCs w:val="22"/>
          <w:lang w:eastAsia="en-GB"/>
        </w:rPr>
      </w:pPr>
      <w:hyperlink w:anchor="_Toc102664466" w:history="1">
        <w:r w:rsidR="00B35B3E" w:rsidRPr="00844FC9">
          <w:rPr>
            <w:rStyle w:val="Hyperlink"/>
            <w:noProof/>
          </w:rPr>
          <w:t>11.6</w:t>
        </w:r>
        <w:r w:rsidR="00B35B3E">
          <w:rPr>
            <w:rFonts w:asciiTheme="minorHAnsi" w:eastAsiaTheme="minorEastAsia" w:hAnsiTheme="minorHAnsi" w:cstheme="minorBidi"/>
            <w:b w:val="0"/>
            <w:noProof/>
            <w:szCs w:val="22"/>
            <w:lang w:eastAsia="en-GB"/>
          </w:rPr>
          <w:tab/>
        </w:r>
        <w:r w:rsidR="00B35B3E" w:rsidRPr="00844FC9">
          <w:rPr>
            <w:rStyle w:val="Hyperlink"/>
            <w:noProof/>
          </w:rPr>
          <w:t>Testing to determine geotechnical behaviour</w:t>
        </w:r>
        <w:r w:rsidR="00B35B3E">
          <w:rPr>
            <w:noProof/>
            <w:webHidden/>
          </w:rPr>
          <w:tab/>
        </w:r>
        <w:r w:rsidR="00B35B3E">
          <w:rPr>
            <w:noProof/>
            <w:webHidden/>
          </w:rPr>
          <w:fldChar w:fldCharType="begin"/>
        </w:r>
        <w:r w:rsidR="00B35B3E">
          <w:rPr>
            <w:noProof/>
            <w:webHidden/>
          </w:rPr>
          <w:instrText xml:space="preserve"> PAGEREF _Toc102664466 \h </w:instrText>
        </w:r>
        <w:r w:rsidR="00B35B3E">
          <w:rPr>
            <w:noProof/>
            <w:webHidden/>
          </w:rPr>
        </w:r>
        <w:r w:rsidR="00B35B3E">
          <w:rPr>
            <w:noProof/>
            <w:webHidden/>
          </w:rPr>
          <w:fldChar w:fldCharType="separate"/>
        </w:r>
        <w:r w:rsidR="003E0CBE">
          <w:rPr>
            <w:noProof/>
            <w:webHidden/>
          </w:rPr>
          <w:t>72</w:t>
        </w:r>
        <w:r w:rsidR="00B35B3E">
          <w:rPr>
            <w:noProof/>
            <w:webHidden/>
          </w:rPr>
          <w:fldChar w:fldCharType="end"/>
        </w:r>
      </w:hyperlink>
    </w:p>
    <w:p w14:paraId="4EAA5DD2" w14:textId="04295FB0" w:rsidR="00B35B3E" w:rsidRDefault="00D51646">
      <w:pPr>
        <w:pStyle w:val="TOC1"/>
        <w:rPr>
          <w:rFonts w:asciiTheme="minorHAnsi" w:eastAsiaTheme="minorEastAsia" w:hAnsiTheme="minorHAnsi" w:cstheme="minorBidi"/>
          <w:b w:val="0"/>
          <w:noProof/>
          <w:szCs w:val="22"/>
          <w:lang w:eastAsia="en-GB"/>
        </w:rPr>
      </w:pPr>
      <w:hyperlink w:anchor="_Toc102664467" w:history="1">
        <w:r w:rsidR="00B35B3E" w:rsidRPr="00844FC9">
          <w:rPr>
            <w:rStyle w:val="Hyperlink"/>
            <w:noProof/>
          </w:rPr>
          <w:t>12</w:t>
        </w:r>
        <w:r w:rsidR="00B35B3E">
          <w:rPr>
            <w:rFonts w:asciiTheme="minorHAnsi" w:eastAsiaTheme="minorEastAsia" w:hAnsiTheme="minorHAnsi" w:cstheme="minorBidi"/>
            <w:b w:val="0"/>
            <w:noProof/>
            <w:szCs w:val="22"/>
            <w:lang w:eastAsia="en-GB"/>
          </w:rPr>
          <w:tab/>
        </w:r>
        <w:r w:rsidR="00B35B3E" w:rsidRPr="00844FC9">
          <w:rPr>
            <w:rStyle w:val="Hyperlink"/>
            <w:noProof/>
          </w:rPr>
          <w:t>Reporting</w:t>
        </w:r>
        <w:r w:rsidR="00B35B3E">
          <w:rPr>
            <w:noProof/>
            <w:webHidden/>
          </w:rPr>
          <w:tab/>
        </w:r>
        <w:r w:rsidR="00B35B3E">
          <w:rPr>
            <w:noProof/>
            <w:webHidden/>
          </w:rPr>
          <w:fldChar w:fldCharType="begin"/>
        </w:r>
        <w:r w:rsidR="00B35B3E">
          <w:rPr>
            <w:noProof/>
            <w:webHidden/>
          </w:rPr>
          <w:instrText xml:space="preserve"> PAGEREF _Toc102664467 \h </w:instrText>
        </w:r>
        <w:r w:rsidR="00B35B3E">
          <w:rPr>
            <w:noProof/>
            <w:webHidden/>
          </w:rPr>
        </w:r>
        <w:r w:rsidR="00B35B3E">
          <w:rPr>
            <w:noProof/>
            <w:webHidden/>
          </w:rPr>
          <w:fldChar w:fldCharType="separate"/>
        </w:r>
        <w:r w:rsidR="003E0CBE">
          <w:rPr>
            <w:noProof/>
            <w:webHidden/>
          </w:rPr>
          <w:t>72</w:t>
        </w:r>
        <w:r w:rsidR="00B35B3E">
          <w:rPr>
            <w:noProof/>
            <w:webHidden/>
          </w:rPr>
          <w:fldChar w:fldCharType="end"/>
        </w:r>
      </w:hyperlink>
    </w:p>
    <w:p w14:paraId="78DE1176" w14:textId="3F463D14" w:rsidR="00B35B3E" w:rsidRDefault="00D51646">
      <w:pPr>
        <w:pStyle w:val="TOC2"/>
        <w:rPr>
          <w:rFonts w:asciiTheme="minorHAnsi" w:eastAsiaTheme="minorEastAsia" w:hAnsiTheme="minorHAnsi" w:cstheme="minorBidi"/>
          <w:b w:val="0"/>
          <w:noProof/>
          <w:szCs w:val="22"/>
          <w:lang w:eastAsia="en-GB"/>
        </w:rPr>
      </w:pPr>
      <w:hyperlink w:anchor="_Toc102664468" w:history="1">
        <w:r w:rsidR="00B35B3E" w:rsidRPr="00844FC9">
          <w:rPr>
            <w:rStyle w:val="Hyperlink"/>
            <w:noProof/>
          </w:rPr>
          <w:t>12.1</w:t>
        </w:r>
        <w:r w:rsidR="00B35B3E">
          <w:rPr>
            <w:rFonts w:asciiTheme="minorHAnsi" w:eastAsiaTheme="minorEastAsia" w:hAnsiTheme="minorHAnsi" w:cstheme="minorBidi"/>
            <w:b w:val="0"/>
            <w:noProof/>
            <w:szCs w:val="22"/>
            <w:lang w:eastAsia="en-GB"/>
          </w:rPr>
          <w:tab/>
        </w:r>
        <w:r w:rsidR="00B35B3E" w:rsidRPr="00844FC9">
          <w:rPr>
            <w:rStyle w:val="Hyperlink"/>
            <w:noProof/>
          </w:rPr>
          <w:t>General</w:t>
        </w:r>
        <w:r w:rsidR="00B35B3E">
          <w:rPr>
            <w:noProof/>
            <w:webHidden/>
          </w:rPr>
          <w:tab/>
        </w:r>
        <w:r w:rsidR="00B35B3E">
          <w:rPr>
            <w:noProof/>
            <w:webHidden/>
          </w:rPr>
          <w:fldChar w:fldCharType="begin"/>
        </w:r>
        <w:r w:rsidR="00B35B3E">
          <w:rPr>
            <w:noProof/>
            <w:webHidden/>
          </w:rPr>
          <w:instrText xml:space="preserve"> PAGEREF _Toc102664468 \h </w:instrText>
        </w:r>
        <w:r w:rsidR="00B35B3E">
          <w:rPr>
            <w:noProof/>
            <w:webHidden/>
          </w:rPr>
        </w:r>
        <w:r w:rsidR="00B35B3E">
          <w:rPr>
            <w:noProof/>
            <w:webHidden/>
          </w:rPr>
          <w:fldChar w:fldCharType="separate"/>
        </w:r>
        <w:r w:rsidR="003E0CBE">
          <w:rPr>
            <w:noProof/>
            <w:webHidden/>
          </w:rPr>
          <w:t>72</w:t>
        </w:r>
        <w:r w:rsidR="00B35B3E">
          <w:rPr>
            <w:noProof/>
            <w:webHidden/>
          </w:rPr>
          <w:fldChar w:fldCharType="end"/>
        </w:r>
      </w:hyperlink>
    </w:p>
    <w:p w14:paraId="7A50DA58" w14:textId="70573EF4" w:rsidR="00B35B3E" w:rsidRDefault="00D51646">
      <w:pPr>
        <w:pStyle w:val="TOC2"/>
        <w:rPr>
          <w:rFonts w:asciiTheme="minorHAnsi" w:eastAsiaTheme="minorEastAsia" w:hAnsiTheme="minorHAnsi" w:cstheme="minorBidi"/>
          <w:b w:val="0"/>
          <w:noProof/>
          <w:szCs w:val="22"/>
          <w:lang w:eastAsia="en-GB"/>
        </w:rPr>
      </w:pPr>
      <w:hyperlink w:anchor="_Toc102664469" w:history="1">
        <w:r w:rsidR="00B35B3E" w:rsidRPr="00844FC9">
          <w:rPr>
            <w:rStyle w:val="Hyperlink"/>
            <w:noProof/>
          </w:rPr>
          <w:t>12.2</w:t>
        </w:r>
        <w:r w:rsidR="00B35B3E">
          <w:rPr>
            <w:rFonts w:asciiTheme="minorHAnsi" w:eastAsiaTheme="minorEastAsia" w:hAnsiTheme="minorHAnsi" w:cstheme="minorBidi"/>
            <w:b w:val="0"/>
            <w:noProof/>
            <w:szCs w:val="22"/>
            <w:lang w:eastAsia="en-GB"/>
          </w:rPr>
          <w:tab/>
        </w:r>
        <w:r w:rsidR="00B35B3E" w:rsidRPr="00844FC9">
          <w:rPr>
            <w:rStyle w:val="Hyperlink"/>
            <w:noProof/>
          </w:rPr>
          <w:t>Ground Investigation Report</w:t>
        </w:r>
        <w:r w:rsidR="00B35B3E">
          <w:rPr>
            <w:noProof/>
            <w:webHidden/>
          </w:rPr>
          <w:tab/>
        </w:r>
        <w:r w:rsidR="00B35B3E">
          <w:rPr>
            <w:noProof/>
            <w:webHidden/>
          </w:rPr>
          <w:fldChar w:fldCharType="begin"/>
        </w:r>
        <w:r w:rsidR="00B35B3E">
          <w:rPr>
            <w:noProof/>
            <w:webHidden/>
          </w:rPr>
          <w:instrText xml:space="preserve"> PAGEREF _Toc102664469 \h </w:instrText>
        </w:r>
        <w:r w:rsidR="00B35B3E">
          <w:rPr>
            <w:noProof/>
            <w:webHidden/>
          </w:rPr>
        </w:r>
        <w:r w:rsidR="00B35B3E">
          <w:rPr>
            <w:noProof/>
            <w:webHidden/>
          </w:rPr>
          <w:fldChar w:fldCharType="separate"/>
        </w:r>
        <w:r w:rsidR="003E0CBE">
          <w:rPr>
            <w:noProof/>
            <w:webHidden/>
          </w:rPr>
          <w:t>73</w:t>
        </w:r>
        <w:r w:rsidR="00B35B3E">
          <w:rPr>
            <w:noProof/>
            <w:webHidden/>
          </w:rPr>
          <w:fldChar w:fldCharType="end"/>
        </w:r>
      </w:hyperlink>
    </w:p>
    <w:p w14:paraId="0AD55330" w14:textId="73BDD2C8" w:rsidR="00B35B3E" w:rsidRDefault="00D51646">
      <w:pPr>
        <w:pStyle w:val="TOC2"/>
        <w:rPr>
          <w:rFonts w:asciiTheme="minorHAnsi" w:eastAsiaTheme="minorEastAsia" w:hAnsiTheme="minorHAnsi" w:cstheme="minorBidi"/>
          <w:b w:val="0"/>
          <w:noProof/>
          <w:szCs w:val="22"/>
          <w:lang w:eastAsia="en-GB"/>
        </w:rPr>
      </w:pPr>
      <w:hyperlink w:anchor="_Toc102664470" w:history="1">
        <w:r w:rsidR="00B35B3E" w:rsidRPr="00844FC9">
          <w:rPr>
            <w:rStyle w:val="Hyperlink"/>
            <w:noProof/>
          </w:rPr>
          <w:t>12.3</w:t>
        </w:r>
        <w:r w:rsidR="00B35B3E">
          <w:rPr>
            <w:rFonts w:asciiTheme="minorHAnsi" w:eastAsiaTheme="minorEastAsia" w:hAnsiTheme="minorHAnsi" w:cstheme="minorBidi"/>
            <w:b w:val="0"/>
            <w:noProof/>
            <w:szCs w:val="22"/>
            <w:lang w:eastAsia="en-GB"/>
          </w:rPr>
          <w:tab/>
        </w:r>
        <w:r w:rsidR="00B35B3E" w:rsidRPr="00844FC9">
          <w:rPr>
            <w:rStyle w:val="Hyperlink"/>
            <w:noProof/>
          </w:rPr>
          <w:t>Geotechnical Design Report</w:t>
        </w:r>
        <w:r w:rsidR="00B35B3E">
          <w:rPr>
            <w:noProof/>
            <w:webHidden/>
          </w:rPr>
          <w:tab/>
        </w:r>
        <w:r w:rsidR="00B35B3E">
          <w:rPr>
            <w:noProof/>
            <w:webHidden/>
          </w:rPr>
          <w:fldChar w:fldCharType="begin"/>
        </w:r>
        <w:r w:rsidR="00B35B3E">
          <w:rPr>
            <w:noProof/>
            <w:webHidden/>
          </w:rPr>
          <w:instrText xml:space="preserve"> PAGEREF _Toc102664470 \h </w:instrText>
        </w:r>
        <w:r w:rsidR="00B35B3E">
          <w:rPr>
            <w:noProof/>
            <w:webHidden/>
          </w:rPr>
        </w:r>
        <w:r w:rsidR="00B35B3E">
          <w:rPr>
            <w:noProof/>
            <w:webHidden/>
          </w:rPr>
          <w:fldChar w:fldCharType="separate"/>
        </w:r>
        <w:r w:rsidR="003E0CBE">
          <w:rPr>
            <w:noProof/>
            <w:webHidden/>
          </w:rPr>
          <w:t>74</w:t>
        </w:r>
        <w:r w:rsidR="00B35B3E">
          <w:rPr>
            <w:noProof/>
            <w:webHidden/>
          </w:rPr>
          <w:fldChar w:fldCharType="end"/>
        </w:r>
      </w:hyperlink>
    </w:p>
    <w:p w14:paraId="34E51D99" w14:textId="0CDFEA14" w:rsidR="00B35B3E" w:rsidRDefault="00D51646">
      <w:pPr>
        <w:pStyle w:val="TOC2"/>
        <w:rPr>
          <w:rFonts w:asciiTheme="minorHAnsi" w:eastAsiaTheme="minorEastAsia" w:hAnsiTheme="minorHAnsi" w:cstheme="minorBidi"/>
          <w:b w:val="0"/>
          <w:noProof/>
          <w:szCs w:val="22"/>
          <w:lang w:eastAsia="en-GB"/>
        </w:rPr>
      </w:pPr>
      <w:hyperlink w:anchor="_Toc102664471" w:history="1">
        <w:r w:rsidR="00B35B3E" w:rsidRPr="00844FC9">
          <w:rPr>
            <w:rStyle w:val="Hyperlink"/>
            <w:noProof/>
          </w:rPr>
          <w:t>12.4</w:t>
        </w:r>
        <w:r w:rsidR="00B35B3E">
          <w:rPr>
            <w:rFonts w:asciiTheme="minorHAnsi" w:eastAsiaTheme="minorEastAsia" w:hAnsiTheme="minorHAnsi" w:cstheme="minorBidi"/>
            <w:b w:val="0"/>
            <w:noProof/>
            <w:szCs w:val="22"/>
            <w:lang w:eastAsia="en-GB"/>
          </w:rPr>
          <w:tab/>
        </w:r>
        <w:r w:rsidR="00B35B3E" w:rsidRPr="00844FC9">
          <w:rPr>
            <w:rStyle w:val="Hyperlink"/>
            <w:noProof/>
          </w:rPr>
          <w:t>Geotechnical Construction Record</w:t>
        </w:r>
        <w:r w:rsidR="00B35B3E">
          <w:rPr>
            <w:noProof/>
            <w:webHidden/>
          </w:rPr>
          <w:tab/>
        </w:r>
        <w:r w:rsidR="00B35B3E">
          <w:rPr>
            <w:noProof/>
            <w:webHidden/>
          </w:rPr>
          <w:fldChar w:fldCharType="begin"/>
        </w:r>
        <w:r w:rsidR="00B35B3E">
          <w:rPr>
            <w:noProof/>
            <w:webHidden/>
          </w:rPr>
          <w:instrText xml:space="preserve"> PAGEREF _Toc102664471 \h </w:instrText>
        </w:r>
        <w:r w:rsidR="00B35B3E">
          <w:rPr>
            <w:noProof/>
            <w:webHidden/>
          </w:rPr>
        </w:r>
        <w:r w:rsidR="00B35B3E">
          <w:rPr>
            <w:noProof/>
            <w:webHidden/>
          </w:rPr>
          <w:fldChar w:fldCharType="separate"/>
        </w:r>
        <w:r w:rsidR="003E0CBE">
          <w:rPr>
            <w:noProof/>
            <w:webHidden/>
          </w:rPr>
          <w:t>75</w:t>
        </w:r>
        <w:r w:rsidR="00B35B3E">
          <w:rPr>
            <w:noProof/>
            <w:webHidden/>
          </w:rPr>
          <w:fldChar w:fldCharType="end"/>
        </w:r>
      </w:hyperlink>
    </w:p>
    <w:p w14:paraId="54AD4328" w14:textId="0F92BC01" w:rsidR="00B35B3E" w:rsidRDefault="00D51646">
      <w:pPr>
        <w:pStyle w:val="TOC2"/>
        <w:rPr>
          <w:rFonts w:asciiTheme="minorHAnsi" w:eastAsiaTheme="minorEastAsia" w:hAnsiTheme="minorHAnsi" w:cstheme="minorBidi"/>
          <w:b w:val="0"/>
          <w:noProof/>
          <w:szCs w:val="22"/>
          <w:lang w:eastAsia="en-GB"/>
        </w:rPr>
      </w:pPr>
      <w:hyperlink w:anchor="_Toc102664472" w:history="1">
        <w:r w:rsidR="00B35B3E" w:rsidRPr="00844FC9">
          <w:rPr>
            <w:rStyle w:val="Hyperlink"/>
            <w:noProof/>
          </w:rPr>
          <w:t>12.5</w:t>
        </w:r>
        <w:r w:rsidR="00B35B3E">
          <w:rPr>
            <w:rFonts w:asciiTheme="minorHAnsi" w:eastAsiaTheme="minorEastAsia" w:hAnsiTheme="minorHAnsi" w:cstheme="minorBidi"/>
            <w:b w:val="0"/>
            <w:noProof/>
            <w:szCs w:val="22"/>
            <w:lang w:eastAsia="en-GB"/>
          </w:rPr>
          <w:tab/>
        </w:r>
        <w:r w:rsidR="00B35B3E" w:rsidRPr="00844FC9">
          <w:rPr>
            <w:rStyle w:val="Hyperlink"/>
            <w:noProof/>
          </w:rPr>
          <w:t>Geotechnical test reports</w:t>
        </w:r>
        <w:r w:rsidR="00B35B3E">
          <w:rPr>
            <w:noProof/>
            <w:webHidden/>
          </w:rPr>
          <w:tab/>
        </w:r>
        <w:r w:rsidR="00B35B3E">
          <w:rPr>
            <w:noProof/>
            <w:webHidden/>
          </w:rPr>
          <w:fldChar w:fldCharType="begin"/>
        </w:r>
        <w:r w:rsidR="00B35B3E">
          <w:rPr>
            <w:noProof/>
            <w:webHidden/>
          </w:rPr>
          <w:instrText xml:space="preserve"> PAGEREF _Toc102664472 \h </w:instrText>
        </w:r>
        <w:r w:rsidR="00B35B3E">
          <w:rPr>
            <w:noProof/>
            <w:webHidden/>
          </w:rPr>
        </w:r>
        <w:r w:rsidR="00B35B3E">
          <w:rPr>
            <w:noProof/>
            <w:webHidden/>
          </w:rPr>
          <w:fldChar w:fldCharType="separate"/>
        </w:r>
        <w:r w:rsidR="003E0CBE">
          <w:rPr>
            <w:noProof/>
            <w:webHidden/>
          </w:rPr>
          <w:t>75</w:t>
        </w:r>
        <w:r w:rsidR="00B35B3E">
          <w:rPr>
            <w:noProof/>
            <w:webHidden/>
          </w:rPr>
          <w:fldChar w:fldCharType="end"/>
        </w:r>
      </w:hyperlink>
    </w:p>
    <w:p w14:paraId="15F647CD" w14:textId="272B5052" w:rsidR="00B35B3E" w:rsidRDefault="00D51646">
      <w:pPr>
        <w:pStyle w:val="TOC1"/>
        <w:rPr>
          <w:rFonts w:asciiTheme="minorHAnsi" w:eastAsiaTheme="minorEastAsia" w:hAnsiTheme="minorHAnsi" w:cstheme="minorBidi"/>
          <w:b w:val="0"/>
          <w:noProof/>
          <w:szCs w:val="22"/>
          <w:lang w:eastAsia="en-GB"/>
        </w:rPr>
      </w:pPr>
      <w:hyperlink w:anchor="_Toc102664473" w:history="1">
        <w:r w:rsidR="00B35B3E" w:rsidRPr="00844FC9">
          <w:rPr>
            <w:rStyle w:val="Hyperlink"/>
            <w:noProof/>
          </w:rPr>
          <w:t>Annex A (informative)  Characteristic value determination procedure</w:t>
        </w:r>
        <w:r w:rsidR="00B35B3E">
          <w:rPr>
            <w:noProof/>
            <w:webHidden/>
          </w:rPr>
          <w:tab/>
        </w:r>
        <w:r w:rsidR="00B35B3E">
          <w:rPr>
            <w:noProof/>
            <w:webHidden/>
          </w:rPr>
          <w:fldChar w:fldCharType="begin"/>
        </w:r>
        <w:r w:rsidR="00B35B3E">
          <w:rPr>
            <w:noProof/>
            <w:webHidden/>
          </w:rPr>
          <w:instrText xml:space="preserve"> PAGEREF _Toc102664473 \h </w:instrText>
        </w:r>
        <w:r w:rsidR="00B35B3E">
          <w:rPr>
            <w:noProof/>
            <w:webHidden/>
          </w:rPr>
        </w:r>
        <w:r w:rsidR="00B35B3E">
          <w:rPr>
            <w:noProof/>
            <w:webHidden/>
          </w:rPr>
          <w:fldChar w:fldCharType="separate"/>
        </w:r>
        <w:r w:rsidR="003E0CBE">
          <w:rPr>
            <w:noProof/>
            <w:webHidden/>
          </w:rPr>
          <w:t>76</w:t>
        </w:r>
        <w:r w:rsidR="00B35B3E">
          <w:rPr>
            <w:noProof/>
            <w:webHidden/>
          </w:rPr>
          <w:fldChar w:fldCharType="end"/>
        </w:r>
      </w:hyperlink>
    </w:p>
    <w:p w14:paraId="242D3706" w14:textId="11E33B71" w:rsidR="00B35B3E" w:rsidRDefault="00D51646">
      <w:pPr>
        <w:pStyle w:val="TOC1"/>
        <w:rPr>
          <w:rFonts w:asciiTheme="minorHAnsi" w:eastAsiaTheme="minorEastAsia" w:hAnsiTheme="minorHAnsi" w:cstheme="minorBidi"/>
          <w:b w:val="0"/>
          <w:noProof/>
          <w:szCs w:val="22"/>
          <w:lang w:eastAsia="en-GB"/>
        </w:rPr>
      </w:pPr>
      <w:hyperlink w:anchor="_Toc102664474" w:history="1">
        <w:r w:rsidR="00B35B3E" w:rsidRPr="00844FC9">
          <w:rPr>
            <w:rStyle w:val="Hyperlink"/>
            <w:noProof/>
          </w:rPr>
          <w:t>Annex B (informative)  Limiting values of structural deformation and ground movement</w:t>
        </w:r>
        <w:r w:rsidR="00B35B3E">
          <w:rPr>
            <w:noProof/>
            <w:webHidden/>
          </w:rPr>
          <w:tab/>
        </w:r>
        <w:r w:rsidR="00B35B3E">
          <w:rPr>
            <w:noProof/>
            <w:webHidden/>
          </w:rPr>
          <w:fldChar w:fldCharType="begin"/>
        </w:r>
        <w:r w:rsidR="00B35B3E">
          <w:rPr>
            <w:noProof/>
            <w:webHidden/>
          </w:rPr>
          <w:instrText xml:space="preserve"> PAGEREF _Toc102664474 \h </w:instrText>
        </w:r>
        <w:r w:rsidR="00B35B3E">
          <w:rPr>
            <w:noProof/>
            <w:webHidden/>
          </w:rPr>
        </w:r>
        <w:r w:rsidR="00B35B3E">
          <w:rPr>
            <w:noProof/>
            <w:webHidden/>
          </w:rPr>
          <w:fldChar w:fldCharType="separate"/>
        </w:r>
        <w:r w:rsidR="003E0CBE">
          <w:rPr>
            <w:noProof/>
            <w:webHidden/>
          </w:rPr>
          <w:t>83</w:t>
        </w:r>
        <w:r w:rsidR="00B35B3E">
          <w:rPr>
            <w:noProof/>
            <w:webHidden/>
          </w:rPr>
          <w:fldChar w:fldCharType="end"/>
        </w:r>
      </w:hyperlink>
    </w:p>
    <w:p w14:paraId="75A4B9D1" w14:textId="57470E9C" w:rsidR="00B35B3E" w:rsidRDefault="00D51646">
      <w:pPr>
        <w:pStyle w:val="TOC1"/>
        <w:rPr>
          <w:rFonts w:asciiTheme="minorHAnsi" w:eastAsiaTheme="minorEastAsia" w:hAnsiTheme="minorHAnsi" w:cstheme="minorBidi"/>
          <w:b w:val="0"/>
          <w:noProof/>
          <w:szCs w:val="22"/>
          <w:lang w:eastAsia="en-GB"/>
        </w:rPr>
      </w:pPr>
      <w:hyperlink w:anchor="_Toc102664475" w:history="1">
        <w:r w:rsidR="00B35B3E" w:rsidRPr="00844FC9">
          <w:rPr>
            <w:rStyle w:val="Hyperlink"/>
            <w:noProof/>
          </w:rPr>
          <w:t>Annex C (normative)  Additional requirements and recommendations for reporting</w:t>
        </w:r>
        <w:r w:rsidR="00B35B3E">
          <w:rPr>
            <w:noProof/>
            <w:webHidden/>
          </w:rPr>
          <w:tab/>
        </w:r>
        <w:r w:rsidR="00B35B3E">
          <w:rPr>
            <w:noProof/>
            <w:webHidden/>
          </w:rPr>
          <w:fldChar w:fldCharType="begin"/>
        </w:r>
        <w:r w:rsidR="00B35B3E">
          <w:rPr>
            <w:noProof/>
            <w:webHidden/>
          </w:rPr>
          <w:instrText xml:space="preserve"> PAGEREF _Toc102664475 \h </w:instrText>
        </w:r>
        <w:r w:rsidR="00B35B3E">
          <w:rPr>
            <w:noProof/>
            <w:webHidden/>
          </w:rPr>
        </w:r>
        <w:r w:rsidR="00B35B3E">
          <w:rPr>
            <w:noProof/>
            <w:webHidden/>
          </w:rPr>
          <w:fldChar w:fldCharType="separate"/>
        </w:r>
        <w:r w:rsidR="003E0CBE">
          <w:rPr>
            <w:noProof/>
            <w:webHidden/>
          </w:rPr>
          <w:t>89</w:t>
        </w:r>
        <w:r w:rsidR="00B35B3E">
          <w:rPr>
            <w:noProof/>
            <w:webHidden/>
          </w:rPr>
          <w:fldChar w:fldCharType="end"/>
        </w:r>
      </w:hyperlink>
    </w:p>
    <w:p w14:paraId="4B79828F" w14:textId="3ABEF85D" w:rsidR="00B35B3E" w:rsidRDefault="00D51646">
      <w:pPr>
        <w:pStyle w:val="TOC1"/>
        <w:rPr>
          <w:rFonts w:asciiTheme="minorHAnsi" w:eastAsiaTheme="minorEastAsia" w:hAnsiTheme="minorHAnsi" w:cstheme="minorBidi"/>
          <w:b w:val="0"/>
          <w:noProof/>
          <w:szCs w:val="22"/>
          <w:lang w:eastAsia="en-GB"/>
        </w:rPr>
      </w:pPr>
      <w:hyperlink w:anchor="_Toc102664476" w:history="1">
        <w:r w:rsidR="00B35B3E" w:rsidRPr="00844FC9">
          <w:rPr>
            <w:rStyle w:val="Hyperlink"/>
            <w:noProof/>
          </w:rPr>
          <w:t>Annex D (informative)  Guideline on selection of Geotechnical Complexity Class</w:t>
        </w:r>
        <w:r w:rsidR="00B35B3E">
          <w:rPr>
            <w:noProof/>
            <w:webHidden/>
          </w:rPr>
          <w:tab/>
        </w:r>
        <w:r w:rsidR="00B35B3E">
          <w:rPr>
            <w:noProof/>
            <w:webHidden/>
          </w:rPr>
          <w:fldChar w:fldCharType="begin"/>
        </w:r>
        <w:r w:rsidR="00B35B3E">
          <w:rPr>
            <w:noProof/>
            <w:webHidden/>
          </w:rPr>
          <w:instrText xml:space="preserve"> PAGEREF _Toc102664476 \h </w:instrText>
        </w:r>
        <w:r w:rsidR="00B35B3E">
          <w:rPr>
            <w:noProof/>
            <w:webHidden/>
          </w:rPr>
        </w:r>
        <w:r w:rsidR="00B35B3E">
          <w:rPr>
            <w:noProof/>
            <w:webHidden/>
          </w:rPr>
          <w:fldChar w:fldCharType="separate"/>
        </w:r>
        <w:r w:rsidR="003E0CBE">
          <w:rPr>
            <w:noProof/>
            <w:webHidden/>
          </w:rPr>
          <w:t>98</w:t>
        </w:r>
        <w:r w:rsidR="00B35B3E">
          <w:rPr>
            <w:noProof/>
            <w:webHidden/>
          </w:rPr>
          <w:fldChar w:fldCharType="end"/>
        </w:r>
      </w:hyperlink>
    </w:p>
    <w:p w14:paraId="0F9276B4" w14:textId="2B549A91" w:rsidR="00B35B3E" w:rsidRDefault="00D51646">
      <w:pPr>
        <w:pStyle w:val="TOC1"/>
        <w:rPr>
          <w:rFonts w:asciiTheme="minorHAnsi" w:eastAsiaTheme="minorEastAsia" w:hAnsiTheme="minorHAnsi" w:cstheme="minorBidi"/>
          <w:b w:val="0"/>
          <w:noProof/>
          <w:szCs w:val="22"/>
          <w:lang w:eastAsia="en-GB"/>
        </w:rPr>
      </w:pPr>
      <w:hyperlink w:anchor="_Toc102664477" w:history="1">
        <w:r w:rsidR="00B35B3E" w:rsidRPr="00844FC9">
          <w:rPr>
            <w:rStyle w:val="Hyperlink"/>
            <w:noProof/>
          </w:rPr>
          <w:t>Bibliography</w:t>
        </w:r>
        <w:r w:rsidR="00B35B3E">
          <w:rPr>
            <w:noProof/>
            <w:webHidden/>
          </w:rPr>
          <w:tab/>
        </w:r>
        <w:r w:rsidR="00B35B3E">
          <w:rPr>
            <w:noProof/>
            <w:webHidden/>
          </w:rPr>
          <w:fldChar w:fldCharType="begin"/>
        </w:r>
        <w:r w:rsidR="00B35B3E">
          <w:rPr>
            <w:noProof/>
            <w:webHidden/>
          </w:rPr>
          <w:instrText xml:space="preserve"> PAGEREF _Toc102664477 \h </w:instrText>
        </w:r>
        <w:r w:rsidR="00B35B3E">
          <w:rPr>
            <w:noProof/>
            <w:webHidden/>
          </w:rPr>
        </w:r>
        <w:r w:rsidR="00B35B3E">
          <w:rPr>
            <w:noProof/>
            <w:webHidden/>
          </w:rPr>
          <w:fldChar w:fldCharType="separate"/>
        </w:r>
        <w:r w:rsidR="003E0CBE">
          <w:rPr>
            <w:noProof/>
            <w:webHidden/>
          </w:rPr>
          <w:t>101</w:t>
        </w:r>
        <w:r w:rsidR="00B35B3E">
          <w:rPr>
            <w:noProof/>
            <w:webHidden/>
          </w:rPr>
          <w:fldChar w:fldCharType="end"/>
        </w:r>
      </w:hyperlink>
    </w:p>
    <w:p w14:paraId="191EB5E9" w14:textId="154F01EA" w:rsidR="00C25E0D" w:rsidRPr="00584906" w:rsidRDefault="00B35B3E" w:rsidP="00584906">
      <w:pPr>
        <w:pStyle w:val="TOC1"/>
        <w:rPr>
          <w:rStyle w:val="Hyperlink"/>
          <w:noProof/>
        </w:rPr>
      </w:pPr>
      <w:r>
        <w:fldChar w:fldCharType="end"/>
      </w:r>
    </w:p>
    <w:p w14:paraId="7FBF5534" w14:textId="77777777" w:rsidR="00714841" w:rsidRPr="00C02D36" w:rsidRDefault="00714841" w:rsidP="00584906">
      <w:pPr>
        <w:pStyle w:val="TOC1"/>
      </w:pPr>
      <w:r w:rsidRPr="00C02D36">
        <w:br w:type="page"/>
      </w:r>
    </w:p>
    <w:p w14:paraId="69E28C1D" w14:textId="77777777" w:rsidR="00584906" w:rsidRPr="00865C2B" w:rsidRDefault="00584906" w:rsidP="00584906">
      <w:pPr>
        <w:pStyle w:val="ForewordTitle"/>
        <w:tabs>
          <w:tab w:val="left" w:pos="400"/>
        </w:tabs>
        <w:autoSpaceDE w:val="0"/>
        <w:autoSpaceDN w:val="0"/>
        <w:adjustRightInd w:val="0"/>
        <w:spacing w:line="310" w:lineRule="exact"/>
        <w:rPr>
          <w:szCs w:val="24"/>
        </w:rPr>
      </w:pPr>
      <w:bookmarkStart w:id="0" w:name="_Toc101526762"/>
      <w:bookmarkStart w:id="1" w:name="_Toc102664408"/>
      <w:r w:rsidRPr="00865C2B">
        <w:rPr>
          <w:szCs w:val="24"/>
        </w:rPr>
        <w:lastRenderedPageBreak/>
        <w:t>European foreword</w:t>
      </w:r>
      <w:bookmarkEnd w:id="0"/>
      <w:bookmarkEnd w:id="1"/>
    </w:p>
    <w:p w14:paraId="127D2ACB" w14:textId="7D9A9255" w:rsidR="006842F3" w:rsidRPr="00D87DDB" w:rsidRDefault="006842F3" w:rsidP="00584906">
      <w:pPr>
        <w:pStyle w:val="ForewordText"/>
      </w:pPr>
      <w:r w:rsidRPr="00D87DDB">
        <w:t>This document (</w:t>
      </w:r>
      <w:r w:rsidR="00742C4C">
        <w:t>pr</w:t>
      </w:r>
      <w:r w:rsidRPr="00D87DDB">
        <w:t xml:space="preserve">EN </w:t>
      </w:r>
      <w:r>
        <w:t>1997-1</w:t>
      </w:r>
      <w:r w:rsidR="005E49B4">
        <w:t>:2022</w:t>
      </w:r>
      <w:r w:rsidRPr="00D87DDB">
        <w:t>) has been prepared by Technical Committee CEN/TC 250 “Structural Eurocodes”,</w:t>
      </w:r>
      <w:r>
        <w:t xml:space="preserve"> </w:t>
      </w:r>
      <w:r w:rsidRPr="00D87DDB">
        <w:t>the secretariat of which is held by BSI. CEN/TC 250 is responsible for all Structural Eurocodes</w:t>
      </w:r>
      <w:r>
        <w:t xml:space="preserve"> </w:t>
      </w:r>
      <w:r w:rsidRPr="00D87DDB">
        <w:t>and has been assigned responsibility for structural and geotechnical design matters by CEN.</w:t>
      </w:r>
    </w:p>
    <w:p w14:paraId="66DF7141" w14:textId="1B8EE0F4" w:rsidR="006842F3" w:rsidRPr="00990D6D" w:rsidRDefault="006842F3" w:rsidP="00584906">
      <w:pPr>
        <w:pStyle w:val="ForewordText"/>
      </w:pPr>
      <w:r w:rsidRPr="00584906">
        <w:t xml:space="preserve">This document will partially </w:t>
      </w:r>
      <w:r w:rsidR="00C55304" w:rsidRPr="00584906">
        <w:t xml:space="preserve">supersede </w:t>
      </w:r>
      <w:r w:rsidRPr="00584906">
        <w:t>EN 1997-1:2004.</w:t>
      </w:r>
      <w:r w:rsidR="001B759E" w:rsidRPr="00584906">
        <w:t xml:space="preserve"> </w:t>
      </w:r>
      <w:r w:rsidR="00631656" w:rsidRPr="00584906">
        <w:t>Some content is migrated into</w:t>
      </w:r>
      <w:r w:rsidR="00B65AFD" w:rsidRPr="00584906">
        <w:t xml:space="preserve"> prEN 1990:2021</w:t>
      </w:r>
      <w:r w:rsidR="000A6899" w:rsidRPr="00584906">
        <w:t>.</w:t>
      </w:r>
    </w:p>
    <w:p w14:paraId="2508BDB5" w14:textId="77777777" w:rsidR="006842F3" w:rsidRPr="00D87DDB" w:rsidRDefault="006842F3" w:rsidP="00584906">
      <w:pPr>
        <w:pStyle w:val="ForewordText"/>
      </w:pPr>
      <w:r w:rsidRPr="00D87DDB">
        <w:t>The first generation of EN Eurocodes was published between 2002 and</w:t>
      </w:r>
      <w:r>
        <w:t xml:space="preserve"> 2007. This document forms part </w:t>
      </w:r>
      <w:r w:rsidRPr="00D87DDB">
        <w:t>of the second generation of the Eurocodes, which have been prepared under Mandate M/515 issued to</w:t>
      </w:r>
      <w:r>
        <w:t xml:space="preserve"> </w:t>
      </w:r>
      <w:r w:rsidRPr="00D87DDB">
        <w:t>CEN by the European Commission and the European Free Trade Association.</w:t>
      </w:r>
    </w:p>
    <w:p w14:paraId="5B627C3A" w14:textId="77777777" w:rsidR="006842F3" w:rsidRPr="00D87DDB" w:rsidRDefault="006842F3" w:rsidP="00584906">
      <w:pPr>
        <w:pStyle w:val="ForewordText"/>
      </w:pPr>
      <w:r w:rsidRPr="00D87DDB">
        <w:t>The Eurocodes have been drafted to be used in conjunction with relevant execution, material, product</w:t>
      </w:r>
      <w:r>
        <w:t xml:space="preserve"> </w:t>
      </w:r>
      <w:r w:rsidRPr="00D87DDB">
        <w:t>and test standards, and to identify requirements for execution, materials, products and testing that are</w:t>
      </w:r>
      <w:r>
        <w:t xml:space="preserve"> </w:t>
      </w:r>
      <w:r w:rsidRPr="00D87DDB">
        <w:t>relied upon by the Eurocodes.</w:t>
      </w:r>
    </w:p>
    <w:p w14:paraId="73EF0B16" w14:textId="7033BBA6" w:rsidR="00493307" w:rsidRDefault="006842F3" w:rsidP="00584906">
      <w:pPr>
        <w:pStyle w:val="ForewordText"/>
      </w:pPr>
      <w:r w:rsidRPr="00D87DDB">
        <w:t>The Eurocodes recogni</w:t>
      </w:r>
      <w:r w:rsidR="005E49B4">
        <w:t>z</w:t>
      </w:r>
      <w:r w:rsidRPr="00D87DDB">
        <w:t>e the responsibility of each Member State and have safeguarded their right to</w:t>
      </w:r>
      <w:r>
        <w:t xml:space="preserve"> </w:t>
      </w:r>
      <w:r w:rsidRPr="00D87DDB">
        <w:t>determine values related to regulatory safety matters at national le</w:t>
      </w:r>
      <w:r>
        <w:t xml:space="preserve">vel through the use of National </w:t>
      </w:r>
      <w:r w:rsidRPr="00D87DDB">
        <w:t>Annexes.</w:t>
      </w:r>
    </w:p>
    <w:p w14:paraId="59244677" w14:textId="77777777" w:rsidR="00584906" w:rsidRPr="00865C2B" w:rsidRDefault="00584906" w:rsidP="00584906">
      <w:pPr>
        <w:pStyle w:val="IntroTitle"/>
        <w:tabs>
          <w:tab w:val="left" w:pos="400"/>
        </w:tabs>
        <w:autoSpaceDE w:val="0"/>
        <w:autoSpaceDN w:val="0"/>
        <w:adjustRightInd w:val="0"/>
        <w:spacing w:line="310" w:lineRule="exact"/>
        <w:rPr>
          <w:szCs w:val="24"/>
        </w:rPr>
      </w:pPr>
      <w:bookmarkStart w:id="2" w:name="_Toc101526763"/>
      <w:bookmarkStart w:id="3" w:name="_Toc102664409"/>
      <w:bookmarkStart w:id="4" w:name="_Toc87904908"/>
      <w:bookmarkStart w:id="5" w:name="_Toc87905080"/>
      <w:r w:rsidRPr="00865C2B">
        <w:rPr>
          <w:szCs w:val="24"/>
        </w:rPr>
        <w:lastRenderedPageBreak/>
        <w:t>0</w:t>
      </w:r>
      <w:r w:rsidRPr="00865C2B">
        <w:rPr>
          <w:szCs w:val="24"/>
        </w:rPr>
        <w:tab/>
        <w:t>Introduction</w:t>
      </w:r>
      <w:bookmarkEnd w:id="2"/>
      <w:bookmarkEnd w:id="3"/>
    </w:p>
    <w:bookmarkEnd w:id="4"/>
    <w:bookmarkEnd w:id="5"/>
    <w:p w14:paraId="0271EC0D" w14:textId="77777777" w:rsidR="00584906" w:rsidRPr="00865C2B" w:rsidRDefault="00584906" w:rsidP="00584906">
      <w:pPr>
        <w:pStyle w:val="p2"/>
        <w:rPr>
          <w:b/>
        </w:rPr>
      </w:pPr>
      <w:r w:rsidRPr="00865C2B">
        <w:rPr>
          <w:b/>
        </w:rPr>
        <w:t>0.1 Introduction to the Eurocodes</w:t>
      </w:r>
    </w:p>
    <w:p w14:paraId="72EC6B7C" w14:textId="77777777" w:rsidR="00EF50C8" w:rsidRDefault="00EF50C8" w:rsidP="00EF50C8">
      <w:r>
        <w:t>The Structural Eurocodes comprise the following standards generally consisting of a number of Parts:</w:t>
      </w:r>
    </w:p>
    <w:p w14:paraId="72E4700D" w14:textId="5DE080FA" w:rsidR="00EF50C8" w:rsidRDefault="00EF50C8" w:rsidP="00584906">
      <w:pPr>
        <w:pStyle w:val="ListContinue"/>
      </w:pPr>
      <w:r>
        <w:t>EN 1990</w:t>
      </w:r>
      <w:r w:rsidR="00584906">
        <w:t>,</w:t>
      </w:r>
      <w:r>
        <w:t xml:space="preserve"> </w:t>
      </w:r>
      <w:r w:rsidRPr="00584906">
        <w:rPr>
          <w:i/>
        </w:rPr>
        <w:t>Eurocode: Basis of structural and geotechnical design</w:t>
      </w:r>
    </w:p>
    <w:p w14:paraId="40AB943D" w14:textId="1535E43E" w:rsidR="00EF50C8" w:rsidRPr="00584906" w:rsidRDefault="00EF50C8" w:rsidP="00584906">
      <w:pPr>
        <w:pStyle w:val="ListContinue"/>
        <w:rPr>
          <w:lang w:val="fr-BE"/>
        </w:rPr>
      </w:pPr>
      <w:r w:rsidRPr="00584906">
        <w:rPr>
          <w:lang w:val="fr-BE"/>
        </w:rPr>
        <w:t>EN 1991</w:t>
      </w:r>
      <w:r w:rsidR="00584906" w:rsidRPr="00584906">
        <w:rPr>
          <w:lang w:val="fr-BE"/>
        </w:rPr>
        <w:t>,</w:t>
      </w:r>
      <w:r w:rsidRPr="00584906">
        <w:rPr>
          <w:lang w:val="fr-BE"/>
        </w:rPr>
        <w:t xml:space="preserve"> </w:t>
      </w:r>
      <w:r w:rsidRPr="00584906">
        <w:rPr>
          <w:i/>
          <w:lang w:val="fr-BE"/>
        </w:rPr>
        <w:t>Eurocode 1: Actions on structures</w:t>
      </w:r>
    </w:p>
    <w:p w14:paraId="1162C932" w14:textId="4F81D48C" w:rsidR="00EF50C8" w:rsidRDefault="00EF50C8" w:rsidP="00584906">
      <w:pPr>
        <w:pStyle w:val="ListContinue"/>
      </w:pPr>
      <w:r>
        <w:t>EN 1992</w:t>
      </w:r>
      <w:r w:rsidR="00584906">
        <w:t>,</w:t>
      </w:r>
      <w:r>
        <w:t xml:space="preserve"> </w:t>
      </w:r>
      <w:r w:rsidRPr="00584906">
        <w:rPr>
          <w:i/>
        </w:rPr>
        <w:t>Eurocode 2: Design of concrete structures</w:t>
      </w:r>
    </w:p>
    <w:p w14:paraId="15CD3F42" w14:textId="42C3D746" w:rsidR="00EF50C8" w:rsidRDefault="00EF50C8" w:rsidP="00584906">
      <w:pPr>
        <w:pStyle w:val="ListContinue"/>
      </w:pPr>
      <w:r>
        <w:t>EN 1993</w:t>
      </w:r>
      <w:r w:rsidR="00584906">
        <w:t>,</w:t>
      </w:r>
      <w:r>
        <w:t xml:space="preserve"> </w:t>
      </w:r>
      <w:r w:rsidRPr="00584906">
        <w:rPr>
          <w:i/>
        </w:rPr>
        <w:t>Eurocode 3: Design of steel structures</w:t>
      </w:r>
    </w:p>
    <w:p w14:paraId="7E009460" w14:textId="6E267F27" w:rsidR="00EF50C8" w:rsidRPr="00584906" w:rsidRDefault="00EF50C8" w:rsidP="00584906">
      <w:pPr>
        <w:pStyle w:val="ListContinue"/>
      </w:pPr>
      <w:r>
        <w:t>EN 1994</w:t>
      </w:r>
      <w:r w:rsidR="00584906">
        <w:t>,</w:t>
      </w:r>
      <w:r>
        <w:t xml:space="preserve"> </w:t>
      </w:r>
      <w:r w:rsidRPr="00584906">
        <w:rPr>
          <w:i/>
        </w:rPr>
        <w:t>Eurocode 4: Design of composite steel and concrete structures</w:t>
      </w:r>
    </w:p>
    <w:p w14:paraId="77491910" w14:textId="55E8FC7E" w:rsidR="00EF50C8" w:rsidRDefault="00EF50C8" w:rsidP="00584906">
      <w:pPr>
        <w:pStyle w:val="ListContinue"/>
      </w:pPr>
      <w:r>
        <w:t>EN 1995</w:t>
      </w:r>
      <w:r w:rsidR="00584906">
        <w:t>,</w:t>
      </w:r>
      <w:r>
        <w:t xml:space="preserve"> </w:t>
      </w:r>
      <w:r w:rsidRPr="00584906">
        <w:rPr>
          <w:i/>
        </w:rPr>
        <w:t>Eurocode 5: Design of timber structures</w:t>
      </w:r>
    </w:p>
    <w:p w14:paraId="4A53741F" w14:textId="662B5B64" w:rsidR="00EF50C8" w:rsidRDefault="00EF50C8" w:rsidP="00584906">
      <w:pPr>
        <w:pStyle w:val="ListContinue"/>
      </w:pPr>
      <w:r>
        <w:t>EN 1996</w:t>
      </w:r>
      <w:r w:rsidR="00584906">
        <w:t>,</w:t>
      </w:r>
      <w:r>
        <w:t xml:space="preserve"> </w:t>
      </w:r>
      <w:r w:rsidRPr="00584906">
        <w:rPr>
          <w:i/>
        </w:rPr>
        <w:t>Eurocode 6: Design of masonry structures</w:t>
      </w:r>
    </w:p>
    <w:p w14:paraId="7E9AA618" w14:textId="285E0191" w:rsidR="00EF50C8" w:rsidRDefault="00EF50C8" w:rsidP="00584906">
      <w:pPr>
        <w:pStyle w:val="ListContinue"/>
      </w:pPr>
      <w:r>
        <w:t>EN 1997</w:t>
      </w:r>
      <w:r w:rsidR="00584906">
        <w:t>,</w:t>
      </w:r>
      <w:r>
        <w:t xml:space="preserve"> </w:t>
      </w:r>
      <w:r w:rsidRPr="00584906">
        <w:rPr>
          <w:i/>
        </w:rPr>
        <w:t>Eurocode 7: Geotechnical design</w:t>
      </w:r>
    </w:p>
    <w:p w14:paraId="0DE2E8F3" w14:textId="396EE347" w:rsidR="00EF50C8" w:rsidRDefault="00EF50C8" w:rsidP="00584906">
      <w:pPr>
        <w:pStyle w:val="ListContinue"/>
      </w:pPr>
      <w:r>
        <w:t>EN 1998</w:t>
      </w:r>
      <w:r w:rsidR="00584906">
        <w:t>,</w:t>
      </w:r>
      <w:r>
        <w:t xml:space="preserve"> </w:t>
      </w:r>
      <w:r w:rsidRPr="00584906">
        <w:rPr>
          <w:i/>
        </w:rPr>
        <w:t>Eurocode 8: Design of structures for earthquake resistance</w:t>
      </w:r>
    </w:p>
    <w:p w14:paraId="550F5A10" w14:textId="6E11FF32" w:rsidR="00EF50C8" w:rsidRDefault="00EF50C8" w:rsidP="00584906">
      <w:pPr>
        <w:pStyle w:val="ListContinue"/>
      </w:pPr>
      <w:r>
        <w:t>EN 1999</w:t>
      </w:r>
      <w:r w:rsidR="00584906">
        <w:t>,</w:t>
      </w:r>
      <w:r>
        <w:t xml:space="preserve"> </w:t>
      </w:r>
      <w:r w:rsidRPr="00584906">
        <w:rPr>
          <w:i/>
        </w:rPr>
        <w:t>Eurocode 9: Design of aluminium structures</w:t>
      </w:r>
    </w:p>
    <w:p w14:paraId="0AD82632" w14:textId="2E0248E6" w:rsidR="00742C4C" w:rsidRDefault="00021070" w:rsidP="00584906">
      <w:pPr>
        <w:pStyle w:val="ListContinue"/>
      </w:pPr>
      <w:r>
        <w:t>New parts are under developme</w:t>
      </w:r>
      <w:r w:rsidR="00944552">
        <w:t>nt, e.g. Eurocode for design of structural glass</w:t>
      </w:r>
    </w:p>
    <w:p w14:paraId="6C218E40" w14:textId="760C289D" w:rsidR="00DE6A4C" w:rsidRDefault="00DE6A4C" w:rsidP="00DE6A4C">
      <w: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4B154820" w14:textId="27DF9CA7" w:rsidR="00DE6A4C" w:rsidRDefault="00742C4C" w:rsidP="0020463D">
      <w:pPr>
        <w:pStyle w:val="Note"/>
        <w:spacing w:before="60"/>
      </w:pPr>
      <w:r>
        <w:t>NOTE</w:t>
      </w:r>
      <w:r>
        <w:tab/>
      </w:r>
      <w:r w:rsidR="00DE6A4C">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7A216776" w14:textId="1C7A5463" w:rsidR="00EF50C8" w:rsidRPr="00584906" w:rsidRDefault="00584906" w:rsidP="00584906">
      <w:pPr>
        <w:pStyle w:val="p2"/>
        <w:rPr>
          <w:b/>
        </w:rPr>
      </w:pPr>
      <w:bookmarkStart w:id="6" w:name="_Toc87904909"/>
      <w:bookmarkStart w:id="7" w:name="_Toc87905081"/>
      <w:r>
        <w:rPr>
          <w:b/>
        </w:rPr>
        <w:t>0</w:t>
      </w:r>
      <w:r w:rsidR="0035147F">
        <w:rPr>
          <w:b/>
        </w:rPr>
        <w:t>.</w:t>
      </w:r>
      <w:r>
        <w:rPr>
          <w:b/>
        </w:rPr>
        <w:t>2</w:t>
      </w:r>
      <w:r>
        <w:rPr>
          <w:b/>
        </w:rPr>
        <w:tab/>
      </w:r>
      <w:r w:rsidR="00EF50C8" w:rsidRPr="00584906">
        <w:rPr>
          <w:b/>
        </w:rPr>
        <w:t xml:space="preserve">Introduction to </w:t>
      </w:r>
      <w:r w:rsidR="00742C4C" w:rsidRPr="00584906">
        <w:rPr>
          <w:b/>
        </w:rPr>
        <w:t xml:space="preserve">EN 1997 </w:t>
      </w:r>
      <w:r w:rsidR="00DE6A4C" w:rsidRPr="00584906">
        <w:rPr>
          <w:b/>
        </w:rPr>
        <w:t>Eurocode 7</w:t>
      </w:r>
      <w:bookmarkEnd w:id="6"/>
      <w:bookmarkEnd w:id="7"/>
    </w:p>
    <w:p w14:paraId="3E22D254" w14:textId="1D0EAACB" w:rsidR="00377E8D" w:rsidRDefault="00742C4C" w:rsidP="00377E8D">
      <w:r>
        <w:t>EN 1997</w:t>
      </w:r>
      <w:r w:rsidR="00377E8D">
        <w:t xml:space="preserve"> consists of a number of parts:</w:t>
      </w:r>
    </w:p>
    <w:p w14:paraId="58EBB3E9" w14:textId="77777777" w:rsidR="00377E8D" w:rsidRDefault="00377E8D" w:rsidP="00584906">
      <w:pPr>
        <w:pStyle w:val="ListContinue"/>
      </w:pPr>
      <w:r>
        <w:t xml:space="preserve">EN 1997-1, </w:t>
      </w:r>
      <w:r w:rsidRPr="005E49B4">
        <w:rPr>
          <w:i/>
        </w:rPr>
        <w:t>Geotechnical design – Part 1: General rules</w:t>
      </w:r>
      <w:r w:rsidRPr="00A75344">
        <w:t xml:space="preserve"> </w:t>
      </w:r>
    </w:p>
    <w:p w14:paraId="6561D1DA" w14:textId="77777777" w:rsidR="00377E8D" w:rsidRPr="00D95EAF" w:rsidRDefault="00377E8D" w:rsidP="00584906">
      <w:pPr>
        <w:pStyle w:val="ListContinue"/>
      </w:pPr>
      <w:r>
        <w:t xml:space="preserve">EN 1997-2, </w:t>
      </w:r>
      <w:r w:rsidRPr="005E49B4">
        <w:rPr>
          <w:i/>
        </w:rPr>
        <w:t>Geotechnical design – Part 2: Ground properties</w:t>
      </w:r>
    </w:p>
    <w:p w14:paraId="74BC7AB9" w14:textId="63332C16" w:rsidR="00377E8D" w:rsidRDefault="003A493D" w:rsidP="00584906">
      <w:pPr>
        <w:pStyle w:val="ListContinue"/>
      </w:pPr>
      <w:r>
        <w:t>EN 1997-3</w:t>
      </w:r>
      <w:r w:rsidR="00377E8D">
        <w:t xml:space="preserve">, </w:t>
      </w:r>
      <w:r w:rsidR="00377E8D" w:rsidRPr="005E49B4">
        <w:rPr>
          <w:i/>
        </w:rPr>
        <w:t>Geotechnical design – Part 3: Geotechnical structures</w:t>
      </w:r>
    </w:p>
    <w:p w14:paraId="28E803AA" w14:textId="5C59029E" w:rsidR="00DE6A4C" w:rsidRDefault="00742C4C" w:rsidP="00DE6A4C">
      <w:r>
        <w:t>EN 1997 standards</w:t>
      </w:r>
      <w:r w:rsidR="00DE6A4C">
        <w:t xml:space="preserve"> establish additional principles and requirements </w:t>
      </w:r>
      <w:r>
        <w:t xml:space="preserve">to those given in EN 1990 </w:t>
      </w:r>
      <w:r w:rsidR="00DE6A4C">
        <w:t>for the safety, serviceability, robustness, and durability of geotechnical structures.</w:t>
      </w:r>
    </w:p>
    <w:p w14:paraId="357C432B" w14:textId="49B82E2D" w:rsidR="00DE6A4C" w:rsidRDefault="00DE6A4C" w:rsidP="00DE6A4C">
      <w:r>
        <w:t xml:space="preserve">Design and verification in </w:t>
      </w:r>
      <w:r w:rsidR="00377E8D">
        <w:t>EN 1997 (all parts)</w:t>
      </w:r>
      <w:r>
        <w:t xml:space="preserve"> are based on the partial factor method or other reliability-based methods, prescriptive </w:t>
      </w:r>
      <w:r w:rsidR="00A53475">
        <w:t>rules</w:t>
      </w:r>
      <w:r>
        <w:t>, testing, or the observational method.</w:t>
      </w:r>
    </w:p>
    <w:p w14:paraId="08D7499A" w14:textId="1D8AFA2E" w:rsidR="00501448" w:rsidRPr="00584906" w:rsidRDefault="00584906" w:rsidP="001B6378">
      <w:pPr>
        <w:pStyle w:val="p2"/>
        <w:keepNext/>
        <w:keepLines/>
        <w:rPr>
          <w:b/>
        </w:rPr>
      </w:pPr>
      <w:bookmarkStart w:id="8" w:name="_Toc87904910"/>
      <w:bookmarkStart w:id="9" w:name="_Toc87905082"/>
      <w:r>
        <w:rPr>
          <w:b/>
        </w:rPr>
        <w:lastRenderedPageBreak/>
        <w:t>0.3</w:t>
      </w:r>
      <w:r>
        <w:rPr>
          <w:b/>
        </w:rPr>
        <w:tab/>
      </w:r>
      <w:r w:rsidR="00501448" w:rsidRPr="00584906">
        <w:rPr>
          <w:b/>
        </w:rPr>
        <w:t xml:space="preserve">Introduction to </w:t>
      </w:r>
      <w:r w:rsidR="001B6378">
        <w:rPr>
          <w:b/>
        </w:rPr>
        <w:t>pr</w:t>
      </w:r>
      <w:r w:rsidR="00501448" w:rsidRPr="00584906">
        <w:rPr>
          <w:b/>
        </w:rPr>
        <w:t>EN 1997-1</w:t>
      </w:r>
      <w:bookmarkEnd w:id="8"/>
      <w:bookmarkEnd w:id="9"/>
    </w:p>
    <w:p w14:paraId="77341F59" w14:textId="6E48168D" w:rsidR="00EF50C8" w:rsidRDefault="001B6378" w:rsidP="00EF50C8">
      <w:r>
        <w:t>pr</w:t>
      </w:r>
      <w:r w:rsidR="00EF50C8">
        <w:t>EN 1997</w:t>
      </w:r>
      <w:r w:rsidR="00501448">
        <w:t>-1</w:t>
      </w:r>
      <w:r w:rsidR="00EF50C8">
        <w:t xml:space="preserve"> establish additional principles and requirements </w:t>
      </w:r>
      <w:r w:rsidR="00742C4C">
        <w:t xml:space="preserve">to those given in EN 1990 </w:t>
      </w:r>
      <w:r w:rsidR="00EF50C8">
        <w:t>for the safety, serviceability, robustness, and durability of geotechnical structures.</w:t>
      </w:r>
    </w:p>
    <w:p w14:paraId="20A84341" w14:textId="3A2B8816" w:rsidR="00EF50C8" w:rsidRPr="00EC048E" w:rsidRDefault="00EF50C8" w:rsidP="00EF50C8">
      <w:r>
        <w:t xml:space="preserve">Design and verification in </w:t>
      </w:r>
      <w:r w:rsidR="00B96717">
        <w:t>pr</w:t>
      </w:r>
      <w:r>
        <w:t xml:space="preserve">EN </w:t>
      </w:r>
      <w:r w:rsidRPr="000A6899">
        <w:t>1997</w:t>
      </w:r>
      <w:r w:rsidR="00FA6693" w:rsidRPr="000A6899">
        <w:t>-1</w:t>
      </w:r>
      <w:r w:rsidR="00220C7D" w:rsidRPr="000A6899">
        <w:t>:2022</w:t>
      </w:r>
      <w:r w:rsidRPr="000A6899">
        <w:t xml:space="preserve"> are based</w:t>
      </w:r>
      <w:r>
        <w:t xml:space="preserve"> on the partial factor method, </w:t>
      </w:r>
      <w:r w:rsidR="00BA287F">
        <w:t>prescr</w:t>
      </w:r>
      <w:r w:rsidR="006E788B">
        <w:t>iptive</w:t>
      </w:r>
      <w:r w:rsidR="00BA287F">
        <w:t xml:space="preserve"> rules</w:t>
      </w:r>
      <w:r>
        <w:t>, testing, or the observational method.</w:t>
      </w:r>
    </w:p>
    <w:p w14:paraId="063B33B9" w14:textId="77BE1229" w:rsidR="00515F83" w:rsidRPr="00584906" w:rsidRDefault="00584906" w:rsidP="00584906">
      <w:pPr>
        <w:pStyle w:val="p2"/>
        <w:rPr>
          <w:b/>
        </w:rPr>
      </w:pPr>
      <w:bookmarkStart w:id="10" w:name="_Toc87904911"/>
      <w:bookmarkStart w:id="11" w:name="_Toc87905083"/>
      <w:r>
        <w:rPr>
          <w:b/>
        </w:rPr>
        <w:t>0.4</w:t>
      </w:r>
      <w:r>
        <w:rPr>
          <w:b/>
        </w:rPr>
        <w:tab/>
      </w:r>
      <w:r w:rsidR="00515F83" w:rsidRPr="00584906">
        <w:rPr>
          <w:b/>
        </w:rPr>
        <w:t>Verbal forms used in the Eurocodes</w:t>
      </w:r>
      <w:bookmarkEnd w:id="10"/>
      <w:bookmarkEnd w:id="11"/>
    </w:p>
    <w:p w14:paraId="283BF69B" w14:textId="77777777" w:rsidR="00515F83" w:rsidRPr="00EC048E" w:rsidRDefault="00515F83" w:rsidP="00515F83">
      <w:r w:rsidRPr="00EC048E">
        <w:t>The verb “shall" expresses a requirement strictly to be followed and from which no deviation is permitted in order to comply with the Eurocodes.</w:t>
      </w:r>
    </w:p>
    <w:p w14:paraId="1F706D34" w14:textId="77777777" w:rsidR="00515F83" w:rsidRPr="00EC048E" w:rsidRDefault="00515F83" w:rsidP="00515F83">
      <w:r w:rsidRPr="00EC048E">
        <w:t>The verb “should” expresses a highly recommended choice or course of action. Subject to national regulation and/or any relevant contractual provisions, alternative approaches could be used/adopted where technically justified.</w:t>
      </w:r>
    </w:p>
    <w:p w14:paraId="371A3603" w14:textId="77777777" w:rsidR="00515F83" w:rsidRPr="00EC048E" w:rsidRDefault="00515F83" w:rsidP="00515F83">
      <w:r w:rsidRPr="00EC048E">
        <w:t>The verb “may" expresses a course of action permissible within the limits of the Eurocodes.</w:t>
      </w:r>
    </w:p>
    <w:p w14:paraId="7E0DC505" w14:textId="2DBE7616" w:rsidR="00E619FB" w:rsidRPr="004B2F75" w:rsidRDefault="00515F83" w:rsidP="0018503E">
      <w:r w:rsidRPr="00EC048E">
        <w:t>The verb “can" expresses possibility and capability; it is used for statements of fact and clarification of concepts.</w:t>
      </w:r>
    </w:p>
    <w:p w14:paraId="789DB46E" w14:textId="1D01A306" w:rsidR="00E619FB" w:rsidRPr="00584906" w:rsidRDefault="00584906" w:rsidP="00584906">
      <w:pPr>
        <w:pStyle w:val="p2"/>
        <w:rPr>
          <w:b/>
        </w:rPr>
      </w:pPr>
      <w:bookmarkStart w:id="12" w:name="_Toc87904912"/>
      <w:bookmarkStart w:id="13" w:name="_Toc87905084"/>
      <w:r>
        <w:rPr>
          <w:b/>
        </w:rPr>
        <w:t>0.5</w:t>
      </w:r>
      <w:r>
        <w:rPr>
          <w:b/>
        </w:rPr>
        <w:tab/>
      </w:r>
      <w:r w:rsidR="00515F83" w:rsidRPr="00584906">
        <w:rPr>
          <w:b/>
        </w:rPr>
        <w:t xml:space="preserve">National annex for </w:t>
      </w:r>
      <w:r w:rsidR="005E49B4" w:rsidRPr="00584906">
        <w:rPr>
          <w:b/>
        </w:rPr>
        <w:t>pr</w:t>
      </w:r>
      <w:r w:rsidR="00515F83" w:rsidRPr="00584906">
        <w:rPr>
          <w:b/>
        </w:rPr>
        <w:t xml:space="preserve">EN </w:t>
      </w:r>
      <w:r w:rsidR="00E619FB" w:rsidRPr="00584906">
        <w:rPr>
          <w:b/>
        </w:rPr>
        <w:t>1997-1</w:t>
      </w:r>
      <w:bookmarkEnd w:id="12"/>
      <w:bookmarkEnd w:id="13"/>
    </w:p>
    <w:p w14:paraId="756DE998" w14:textId="234AFA05" w:rsidR="00A312CC" w:rsidRDefault="00A312CC" w:rsidP="00A312CC">
      <w:pPr>
        <w:keepNext/>
      </w:pPr>
      <w:r>
        <w:t>National choice is allowed in this standard where explicitly stated within notes. National choice includes the selection of values for Nationally Determined Parameters (NDPs).</w:t>
      </w:r>
    </w:p>
    <w:p w14:paraId="569B98B8" w14:textId="42DA692A" w:rsidR="00A312CC" w:rsidRDefault="00A312CC" w:rsidP="00A312CC">
      <w:pPr>
        <w:keepNext/>
      </w:pPr>
      <w:r>
        <w:t xml:space="preserve">The national standard implementing </w:t>
      </w:r>
      <w:r w:rsidR="005972FB">
        <w:t>pr</w:t>
      </w:r>
      <w:r>
        <w:t>EN 19</w:t>
      </w:r>
      <w:r w:rsidR="00501448">
        <w:t>97-1</w:t>
      </w:r>
      <w:r w:rsidR="00220C7D">
        <w:t>:2022</w:t>
      </w:r>
      <w:r>
        <w:t xml:space="preserve"> can have a National Annex containing all national choices to be used for the design of buildings and civil engineering works to be constructed in the relevant country.</w:t>
      </w:r>
    </w:p>
    <w:p w14:paraId="2A3EB8C4" w14:textId="77777777" w:rsidR="00A312CC" w:rsidRDefault="00A312CC" w:rsidP="00A312CC">
      <w:pPr>
        <w:keepNext/>
      </w:pPr>
      <w:r>
        <w:t>When no national choice is given, the default choice given in this standard is to be used.</w:t>
      </w:r>
    </w:p>
    <w:p w14:paraId="7BE0E7F8" w14:textId="452D8ED3" w:rsidR="00A312CC" w:rsidRDefault="00A312CC" w:rsidP="00A312CC">
      <w:pPr>
        <w:keepNext/>
      </w:pPr>
      <w:r>
        <w:t>When no national choice is made and no default is given in this standard, the choice can be specified by a relevant authority or, where not specified, agreed for a specific project by appropriate parties.</w:t>
      </w:r>
    </w:p>
    <w:p w14:paraId="05B45031" w14:textId="1527D4A1" w:rsidR="0018503E" w:rsidRDefault="00515F83" w:rsidP="0018503E">
      <w:r w:rsidRPr="00C02D36">
        <w:t xml:space="preserve">National choice is allowed in </w:t>
      </w:r>
      <w:r w:rsidR="00141FD5">
        <w:t>pr</w:t>
      </w:r>
      <w:r w:rsidRPr="00C02D36">
        <w:t xml:space="preserve">EN </w:t>
      </w:r>
      <w:r w:rsidR="00E619FB" w:rsidRPr="00C02D36">
        <w:t>1997-1</w:t>
      </w:r>
      <w:r w:rsidR="00141FD5">
        <w:t>:2022</w:t>
      </w:r>
      <w:r w:rsidRPr="00414AFA">
        <w:t xml:space="preserve"> through the following clauses:</w:t>
      </w:r>
    </w:p>
    <w:tbl>
      <w:tblPr>
        <w:tblStyle w:val="TableLis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5"/>
        <w:gridCol w:w="2435"/>
        <w:gridCol w:w="2435"/>
        <w:gridCol w:w="2436"/>
      </w:tblGrid>
      <w:tr w:rsidR="0018503E" w:rsidRPr="002657B9" w14:paraId="1CD08DD1" w14:textId="77777777" w:rsidTr="002657B9">
        <w:trPr>
          <w:cnfStyle w:val="100000000000" w:firstRow="1" w:lastRow="0" w:firstColumn="0" w:lastColumn="0" w:oddVBand="0" w:evenVBand="0" w:oddHBand="0" w:evenHBand="0" w:firstRowFirstColumn="0" w:firstRowLastColumn="0" w:lastRowFirstColumn="0" w:lastRowLastColumn="0"/>
        </w:trPr>
        <w:tc>
          <w:tcPr>
            <w:tcW w:w="2435" w:type="dxa"/>
            <w:tcBorders>
              <w:bottom w:val="none" w:sz="0" w:space="0" w:color="auto"/>
            </w:tcBorders>
            <w:shd w:val="clear" w:color="auto" w:fill="auto"/>
          </w:tcPr>
          <w:p w14:paraId="71750D1D" w14:textId="29520FD0" w:rsidR="0018503E" w:rsidRPr="002657B9" w:rsidRDefault="0018503E" w:rsidP="002657B9">
            <w:pPr>
              <w:spacing w:before="60" w:after="60"/>
              <w:rPr>
                <w:b w:val="0"/>
                <w:bCs w:val="0"/>
                <w:i w:val="0"/>
                <w:iCs w:val="0"/>
                <w:color w:val="auto"/>
              </w:rPr>
            </w:pPr>
            <w:r w:rsidRPr="002657B9">
              <w:rPr>
                <w:b w:val="0"/>
                <w:bCs w:val="0"/>
                <w:i w:val="0"/>
                <w:iCs w:val="0"/>
                <w:color w:val="auto"/>
              </w:rPr>
              <w:t>3.1</w:t>
            </w:r>
          </w:p>
        </w:tc>
        <w:tc>
          <w:tcPr>
            <w:tcW w:w="2435" w:type="dxa"/>
            <w:tcBorders>
              <w:bottom w:val="none" w:sz="0" w:space="0" w:color="auto"/>
            </w:tcBorders>
            <w:shd w:val="clear" w:color="auto" w:fill="auto"/>
          </w:tcPr>
          <w:p w14:paraId="3284FCE9" w14:textId="69AFA368" w:rsidR="0018503E" w:rsidRPr="002657B9" w:rsidRDefault="0018503E" w:rsidP="002657B9">
            <w:pPr>
              <w:spacing w:before="60" w:after="60"/>
              <w:rPr>
                <w:b w:val="0"/>
                <w:bCs w:val="0"/>
                <w:i w:val="0"/>
                <w:iCs w:val="0"/>
                <w:color w:val="auto"/>
              </w:rPr>
            </w:pPr>
            <w:r w:rsidRPr="002657B9">
              <w:rPr>
                <w:b w:val="0"/>
                <w:bCs w:val="0"/>
                <w:i w:val="0"/>
                <w:iCs w:val="0"/>
                <w:color w:val="auto"/>
              </w:rPr>
              <w:t>Table 3.1</w:t>
            </w:r>
          </w:p>
        </w:tc>
        <w:tc>
          <w:tcPr>
            <w:tcW w:w="2435" w:type="dxa"/>
            <w:tcBorders>
              <w:bottom w:val="none" w:sz="0" w:space="0" w:color="auto"/>
            </w:tcBorders>
            <w:shd w:val="clear" w:color="auto" w:fill="auto"/>
          </w:tcPr>
          <w:p w14:paraId="32E7355C" w14:textId="0EB3F887" w:rsidR="0018503E" w:rsidRPr="002657B9" w:rsidRDefault="0018503E" w:rsidP="002657B9">
            <w:pPr>
              <w:spacing w:before="60" w:after="60"/>
              <w:rPr>
                <w:b w:val="0"/>
                <w:bCs w:val="0"/>
                <w:i w:val="0"/>
                <w:iCs w:val="0"/>
                <w:color w:val="auto"/>
              </w:rPr>
            </w:pPr>
            <w:r w:rsidRPr="002657B9">
              <w:rPr>
                <w:b w:val="0"/>
                <w:bCs w:val="0"/>
                <w:i w:val="0"/>
                <w:iCs w:val="0"/>
                <w:color w:val="auto"/>
              </w:rPr>
              <w:t>4.1.2.2</w:t>
            </w:r>
          </w:p>
        </w:tc>
        <w:tc>
          <w:tcPr>
            <w:tcW w:w="2436" w:type="dxa"/>
            <w:tcBorders>
              <w:bottom w:val="none" w:sz="0" w:space="0" w:color="auto"/>
            </w:tcBorders>
            <w:shd w:val="clear" w:color="auto" w:fill="auto"/>
          </w:tcPr>
          <w:p w14:paraId="6AF6E588" w14:textId="4B33709E" w:rsidR="0018503E" w:rsidRPr="002657B9" w:rsidRDefault="0018503E" w:rsidP="002657B9">
            <w:pPr>
              <w:spacing w:before="60" w:after="60"/>
              <w:rPr>
                <w:b w:val="0"/>
                <w:bCs w:val="0"/>
                <w:i w:val="0"/>
                <w:iCs w:val="0"/>
                <w:color w:val="auto"/>
              </w:rPr>
            </w:pPr>
            <w:r w:rsidRPr="002657B9">
              <w:rPr>
                <w:b w:val="0"/>
                <w:bCs w:val="0"/>
                <w:i w:val="0"/>
                <w:iCs w:val="0"/>
                <w:color w:val="auto"/>
              </w:rPr>
              <w:t>Table 4.1</w:t>
            </w:r>
          </w:p>
        </w:tc>
      </w:tr>
      <w:tr w:rsidR="0018503E" w:rsidRPr="002657B9" w14:paraId="65365CC8" w14:textId="77777777" w:rsidTr="002657B9">
        <w:trPr>
          <w:cnfStyle w:val="000000100000" w:firstRow="0" w:lastRow="0" w:firstColumn="0" w:lastColumn="0" w:oddVBand="0" w:evenVBand="0" w:oddHBand="1" w:evenHBand="0" w:firstRowFirstColumn="0" w:firstRowLastColumn="0" w:lastRowFirstColumn="0" w:lastRowLastColumn="0"/>
        </w:trPr>
        <w:tc>
          <w:tcPr>
            <w:tcW w:w="2435" w:type="dxa"/>
            <w:shd w:val="clear" w:color="auto" w:fill="auto"/>
          </w:tcPr>
          <w:p w14:paraId="07DD44B3" w14:textId="640DB404" w:rsidR="0018503E" w:rsidRPr="002657B9" w:rsidRDefault="0018503E" w:rsidP="002657B9">
            <w:pPr>
              <w:spacing w:before="60" w:after="60"/>
            </w:pPr>
            <w:r w:rsidRPr="002657B9">
              <w:t>4.1.2.3</w:t>
            </w:r>
          </w:p>
        </w:tc>
        <w:tc>
          <w:tcPr>
            <w:tcW w:w="2435" w:type="dxa"/>
            <w:shd w:val="clear" w:color="auto" w:fill="auto"/>
          </w:tcPr>
          <w:p w14:paraId="4EA13C3A" w14:textId="18F48807" w:rsidR="0018503E" w:rsidRPr="002657B9" w:rsidRDefault="0018503E" w:rsidP="002657B9">
            <w:pPr>
              <w:spacing w:before="60" w:after="60"/>
            </w:pPr>
            <w:r w:rsidRPr="002657B9">
              <w:t>Table 4.2</w:t>
            </w:r>
          </w:p>
        </w:tc>
        <w:tc>
          <w:tcPr>
            <w:tcW w:w="2435" w:type="dxa"/>
            <w:shd w:val="clear" w:color="auto" w:fill="auto"/>
          </w:tcPr>
          <w:p w14:paraId="1A905590" w14:textId="3295E1B7" w:rsidR="0018503E" w:rsidRPr="002657B9" w:rsidRDefault="0018503E" w:rsidP="002657B9">
            <w:pPr>
              <w:spacing w:before="60" w:after="60"/>
            </w:pPr>
            <w:r w:rsidRPr="002657B9">
              <w:t>4.1.3</w:t>
            </w:r>
          </w:p>
        </w:tc>
        <w:tc>
          <w:tcPr>
            <w:tcW w:w="2436" w:type="dxa"/>
            <w:shd w:val="clear" w:color="auto" w:fill="auto"/>
          </w:tcPr>
          <w:p w14:paraId="2E2F3CA5" w14:textId="15CF3AA8" w:rsidR="0018503E" w:rsidRPr="002657B9" w:rsidRDefault="0018503E" w:rsidP="002657B9">
            <w:pPr>
              <w:spacing w:before="60" w:after="60"/>
            </w:pPr>
            <w:r w:rsidRPr="002657B9">
              <w:t>Table 4.3</w:t>
            </w:r>
          </w:p>
        </w:tc>
      </w:tr>
      <w:tr w:rsidR="0018503E" w:rsidRPr="002657B9" w14:paraId="7F4576CA" w14:textId="77777777" w:rsidTr="002657B9">
        <w:trPr>
          <w:cnfStyle w:val="000000010000" w:firstRow="0" w:lastRow="0" w:firstColumn="0" w:lastColumn="0" w:oddVBand="0" w:evenVBand="0" w:oddHBand="0" w:evenHBand="1" w:firstRowFirstColumn="0" w:firstRowLastColumn="0" w:lastRowFirstColumn="0" w:lastRowLastColumn="0"/>
        </w:trPr>
        <w:tc>
          <w:tcPr>
            <w:tcW w:w="2435" w:type="dxa"/>
            <w:shd w:val="clear" w:color="auto" w:fill="auto"/>
          </w:tcPr>
          <w:p w14:paraId="71925280" w14:textId="0E50D270" w:rsidR="0018503E" w:rsidRPr="002657B9" w:rsidRDefault="0018503E" w:rsidP="002657B9">
            <w:pPr>
              <w:spacing w:before="60" w:after="60"/>
            </w:pPr>
            <w:r w:rsidRPr="002657B9">
              <w:t>4.1.8</w:t>
            </w:r>
          </w:p>
        </w:tc>
        <w:tc>
          <w:tcPr>
            <w:tcW w:w="2435" w:type="dxa"/>
            <w:shd w:val="clear" w:color="auto" w:fill="auto"/>
          </w:tcPr>
          <w:p w14:paraId="1573DD48" w14:textId="7819A0BB" w:rsidR="0018503E" w:rsidRPr="002657B9" w:rsidRDefault="0018503E" w:rsidP="002657B9">
            <w:pPr>
              <w:spacing w:before="60" w:after="60"/>
            </w:pPr>
            <w:r w:rsidRPr="002657B9">
              <w:t>Table 4.4</w:t>
            </w:r>
          </w:p>
        </w:tc>
        <w:tc>
          <w:tcPr>
            <w:tcW w:w="2435" w:type="dxa"/>
            <w:shd w:val="clear" w:color="auto" w:fill="auto"/>
          </w:tcPr>
          <w:p w14:paraId="18FCD279" w14:textId="7789138B" w:rsidR="0018503E" w:rsidRPr="002657B9" w:rsidRDefault="0018503E" w:rsidP="002657B9">
            <w:pPr>
              <w:spacing w:before="60" w:after="60"/>
            </w:pPr>
            <w:r w:rsidRPr="002657B9">
              <w:t>4.2.3</w:t>
            </w:r>
          </w:p>
        </w:tc>
        <w:tc>
          <w:tcPr>
            <w:tcW w:w="2436" w:type="dxa"/>
            <w:shd w:val="clear" w:color="auto" w:fill="auto"/>
          </w:tcPr>
          <w:p w14:paraId="36233217" w14:textId="33AE0AEC" w:rsidR="0018503E" w:rsidRPr="002657B9" w:rsidRDefault="0018503E" w:rsidP="002657B9">
            <w:pPr>
              <w:spacing w:before="60" w:after="60"/>
            </w:pPr>
            <w:r w:rsidRPr="002657B9">
              <w:t>Table 4.5</w:t>
            </w:r>
          </w:p>
        </w:tc>
      </w:tr>
      <w:tr w:rsidR="0018503E" w:rsidRPr="002657B9" w14:paraId="0FCA71C0" w14:textId="77777777" w:rsidTr="002657B9">
        <w:trPr>
          <w:cnfStyle w:val="000000100000" w:firstRow="0" w:lastRow="0" w:firstColumn="0" w:lastColumn="0" w:oddVBand="0" w:evenVBand="0" w:oddHBand="1" w:evenHBand="0" w:firstRowFirstColumn="0" w:firstRowLastColumn="0" w:lastRowFirstColumn="0" w:lastRowLastColumn="0"/>
        </w:trPr>
        <w:tc>
          <w:tcPr>
            <w:tcW w:w="2435" w:type="dxa"/>
            <w:shd w:val="clear" w:color="auto" w:fill="auto"/>
          </w:tcPr>
          <w:p w14:paraId="44E5D35B" w14:textId="4DB617F5" w:rsidR="0018503E" w:rsidRPr="002657B9" w:rsidRDefault="0018503E" w:rsidP="002657B9">
            <w:pPr>
              <w:spacing w:before="60" w:after="60"/>
            </w:pPr>
            <w:r w:rsidRPr="002657B9">
              <w:t>4.2.4</w:t>
            </w:r>
          </w:p>
        </w:tc>
        <w:tc>
          <w:tcPr>
            <w:tcW w:w="2435" w:type="dxa"/>
            <w:shd w:val="clear" w:color="auto" w:fill="auto"/>
          </w:tcPr>
          <w:p w14:paraId="3FEA2ACB" w14:textId="147E9C46" w:rsidR="0018503E" w:rsidRPr="002657B9" w:rsidRDefault="0018503E" w:rsidP="002657B9">
            <w:pPr>
              <w:spacing w:before="60" w:after="60"/>
            </w:pPr>
            <w:r w:rsidRPr="002657B9">
              <w:t>Table 4.6</w:t>
            </w:r>
          </w:p>
        </w:tc>
        <w:tc>
          <w:tcPr>
            <w:tcW w:w="2435" w:type="dxa"/>
            <w:shd w:val="clear" w:color="auto" w:fill="auto"/>
          </w:tcPr>
          <w:p w14:paraId="15787455" w14:textId="41F53174" w:rsidR="0018503E" w:rsidRPr="002657B9" w:rsidRDefault="0018503E" w:rsidP="002657B9">
            <w:pPr>
              <w:spacing w:before="60" w:after="60"/>
            </w:pPr>
            <w:r w:rsidRPr="002657B9">
              <w:t>4.4.3</w:t>
            </w:r>
          </w:p>
        </w:tc>
        <w:tc>
          <w:tcPr>
            <w:tcW w:w="2436" w:type="dxa"/>
            <w:shd w:val="clear" w:color="auto" w:fill="auto"/>
          </w:tcPr>
          <w:p w14:paraId="49139867" w14:textId="6340291A" w:rsidR="0018503E" w:rsidRPr="002657B9" w:rsidRDefault="0018503E" w:rsidP="002657B9">
            <w:pPr>
              <w:spacing w:before="60" w:after="60"/>
            </w:pPr>
            <w:r w:rsidRPr="002657B9">
              <w:t>Table 4.7</w:t>
            </w:r>
          </w:p>
        </w:tc>
      </w:tr>
      <w:tr w:rsidR="0018503E" w:rsidRPr="002657B9" w14:paraId="535D2B5D" w14:textId="77777777" w:rsidTr="002657B9">
        <w:trPr>
          <w:cnfStyle w:val="000000010000" w:firstRow="0" w:lastRow="0" w:firstColumn="0" w:lastColumn="0" w:oddVBand="0" w:evenVBand="0" w:oddHBand="0" w:evenHBand="1" w:firstRowFirstColumn="0" w:firstRowLastColumn="0" w:lastRowFirstColumn="0" w:lastRowLastColumn="0"/>
        </w:trPr>
        <w:tc>
          <w:tcPr>
            <w:tcW w:w="2435" w:type="dxa"/>
            <w:shd w:val="clear" w:color="auto" w:fill="auto"/>
          </w:tcPr>
          <w:p w14:paraId="44EDFD79" w14:textId="128F589E" w:rsidR="0018503E" w:rsidRPr="002657B9" w:rsidRDefault="0018503E" w:rsidP="002657B9">
            <w:pPr>
              <w:tabs>
                <w:tab w:val="left" w:pos="1134"/>
              </w:tabs>
              <w:spacing w:before="60" w:after="60"/>
            </w:pPr>
            <w:r w:rsidRPr="002657B9">
              <w:t>4.4.3</w:t>
            </w:r>
          </w:p>
        </w:tc>
        <w:tc>
          <w:tcPr>
            <w:tcW w:w="2435" w:type="dxa"/>
            <w:shd w:val="clear" w:color="auto" w:fill="auto"/>
          </w:tcPr>
          <w:p w14:paraId="7921E7B7" w14:textId="1465011B" w:rsidR="0018503E" w:rsidRPr="002657B9" w:rsidRDefault="0018503E" w:rsidP="002657B9">
            <w:pPr>
              <w:tabs>
                <w:tab w:val="left" w:pos="1134"/>
              </w:tabs>
              <w:spacing w:before="60" w:after="60"/>
            </w:pPr>
            <w:r w:rsidRPr="002657B9">
              <w:t>Table 4.8</w:t>
            </w:r>
          </w:p>
        </w:tc>
        <w:tc>
          <w:tcPr>
            <w:tcW w:w="2435" w:type="dxa"/>
            <w:shd w:val="clear" w:color="auto" w:fill="auto"/>
          </w:tcPr>
          <w:p w14:paraId="24C352BD" w14:textId="55EC4151" w:rsidR="0018503E" w:rsidRPr="002657B9" w:rsidRDefault="006C0EB0" w:rsidP="002657B9">
            <w:pPr>
              <w:tabs>
                <w:tab w:val="left" w:pos="1134"/>
              </w:tabs>
              <w:spacing w:before="60" w:after="60"/>
            </w:pPr>
            <w:r w:rsidRPr="002657B9">
              <w:t>7.1.2</w:t>
            </w:r>
          </w:p>
        </w:tc>
        <w:tc>
          <w:tcPr>
            <w:tcW w:w="2436" w:type="dxa"/>
            <w:shd w:val="clear" w:color="auto" w:fill="auto"/>
          </w:tcPr>
          <w:p w14:paraId="7449EEDB" w14:textId="2BBA86A8" w:rsidR="0018503E" w:rsidRPr="002657B9" w:rsidRDefault="0018503E" w:rsidP="002657B9">
            <w:pPr>
              <w:spacing w:before="60" w:after="60"/>
            </w:pPr>
            <w:r w:rsidRPr="002657B9">
              <w:t>Table 7.1</w:t>
            </w:r>
          </w:p>
        </w:tc>
      </w:tr>
      <w:tr w:rsidR="0018503E" w:rsidRPr="002657B9" w14:paraId="017F6EB7" w14:textId="77777777" w:rsidTr="002657B9">
        <w:trPr>
          <w:cnfStyle w:val="000000100000" w:firstRow="0" w:lastRow="0" w:firstColumn="0" w:lastColumn="0" w:oddVBand="0" w:evenVBand="0" w:oddHBand="1" w:evenHBand="0" w:firstRowFirstColumn="0" w:firstRowLastColumn="0" w:lastRowFirstColumn="0" w:lastRowLastColumn="0"/>
        </w:trPr>
        <w:tc>
          <w:tcPr>
            <w:tcW w:w="2435" w:type="dxa"/>
            <w:shd w:val="clear" w:color="auto" w:fill="auto"/>
          </w:tcPr>
          <w:p w14:paraId="258F8AFE" w14:textId="2031B323" w:rsidR="0018503E" w:rsidRPr="002657B9" w:rsidRDefault="0018503E" w:rsidP="002657B9">
            <w:pPr>
              <w:tabs>
                <w:tab w:val="left" w:pos="1134"/>
              </w:tabs>
              <w:spacing w:before="60" w:after="60"/>
            </w:pPr>
            <w:r w:rsidRPr="002657B9">
              <w:t>8.2</w:t>
            </w:r>
          </w:p>
        </w:tc>
        <w:tc>
          <w:tcPr>
            <w:tcW w:w="2435" w:type="dxa"/>
            <w:shd w:val="clear" w:color="auto" w:fill="auto"/>
          </w:tcPr>
          <w:p w14:paraId="0ED3FFC1" w14:textId="0DD2F776" w:rsidR="0018503E" w:rsidRPr="002657B9" w:rsidRDefault="0018503E" w:rsidP="002657B9">
            <w:pPr>
              <w:spacing w:before="60" w:after="60"/>
            </w:pPr>
            <w:r w:rsidRPr="002657B9">
              <w:t>Table 8.1</w:t>
            </w:r>
          </w:p>
        </w:tc>
        <w:tc>
          <w:tcPr>
            <w:tcW w:w="2435" w:type="dxa"/>
            <w:shd w:val="clear" w:color="auto" w:fill="auto"/>
          </w:tcPr>
          <w:p w14:paraId="76073B8B" w14:textId="0B59DFC4" w:rsidR="0018503E" w:rsidRPr="002657B9" w:rsidRDefault="006C0EB0" w:rsidP="002657B9">
            <w:pPr>
              <w:tabs>
                <w:tab w:val="left" w:pos="1134"/>
              </w:tabs>
              <w:spacing w:before="60" w:after="60"/>
            </w:pPr>
            <w:r w:rsidRPr="002657B9">
              <w:t>12.1</w:t>
            </w:r>
          </w:p>
        </w:tc>
        <w:tc>
          <w:tcPr>
            <w:tcW w:w="2436" w:type="dxa"/>
            <w:shd w:val="clear" w:color="auto" w:fill="auto"/>
          </w:tcPr>
          <w:p w14:paraId="0E8438B0" w14:textId="163AFBDE" w:rsidR="0018503E" w:rsidRPr="002657B9" w:rsidRDefault="0018503E" w:rsidP="002657B9">
            <w:pPr>
              <w:spacing w:before="60" w:after="60"/>
            </w:pPr>
            <w:r w:rsidRPr="002657B9">
              <w:t>Table 12.1</w:t>
            </w:r>
          </w:p>
        </w:tc>
      </w:tr>
      <w:tr w:rsidR="00685D51" w:rsidRPr="002657B9" w14:paraId="306920CF" w14:textId="77777777" w:rsidTr="002657B9">
        <w:trPr>
          <w:cnfStyle w:val="000000010000" w:firstRow="0" w:lastRow="0" w:firstColumn="0" w:lastColumn="0" w:oddVBand="0" w:evenVBand="0" w:oddHBand="0" w:evenHBand="1" w:firstRowFirstColumn="0" w:firstRowLastColumn="0" w:lastRowFirstColumn="0" w:lastRowLastColumn="0"/>
        </w:trPr>
        <w:tc>
          <w:tcPr>
            <w:tcW w:w="2435" w:type="dxa"/>
            <w:shd w:val="clear" w:color="auto" w:fill="auto"/>
          </w:tcPr>
          <w:p w14:paraId="196EE580" w14:textId="73C949BD" w:rsidR="00685D51" w:rsidRPr="002657B9" w:rsidRDefault="00685D51" w:rsidP="002657B9">
            <w:pPr>
              <w:tabs>
                <w:tab w:val="left" w:pos="1134"/>
              </w:tabs>
              <w:spacing w:before="60" w:after="60"/>
            </w:pPr>
            <w:r w:rsidRPr="002657B9">
              <w:t>A.4</w:t>
            </w:r>
          </w:p>
        </w:tc>
        <w:tc>
          <w:tcPr>
            <w:tcW w:w="2435" w:type="dxa"/>
            <w:shd w:val="clear" w:color="auto" w:fill="auto"/>
          </w:tcPr>
          <w:p w14:paraId="4E672123" w14:textId="44B11E66" w:rsidR="00685D51" w:rsidRPr="002657B9" w:rsidRDefault="00685D51" w:rsidP="002657B9">
            <w:pPr>
              <w:spacing w:before="60" w:after="60"/>
            </w:pPr>
            <w:r w:rsidRPr="002657B9">
              <w:t>Table A.2</w:t>
            </w:r>
          </w:p>
        </w:tc>
        <w:tc>
          <w:tcPr>
            <w:tcW w:w="2435" w:type="dxa"/>
            <w:shd w:val="clear" w:color="auto" w:fill="auto"/>
          </w:tcPr>
          <w:p w14:paraId="656F1A0C" w14:textId="20B94A9B" w:rsidR="00685D51" w:rsidRPr="002657B9" w:rsidRDefault="00685D51" w:rsidP="002657B9">
            <w:pPr>
              <w:tabs>
                <w:tab w:val="left" w:pos="1134"/>
              </w:tabs>
              <w:spacing w:before="60" w:after="60"/>
            </w:pPr>
            <w:r w:rsidRPr="002657B9">
              <w:t>A.4</w:t>
            </w:r>
          </w:p>
        </w:tc>
        <w:tc>
          <w:tcPr>
            <w:tcW w:w="2436" w:type="dxa"/>
            <w:shd w:val="clear" w:color="auto" w:fill="auto"/>
          </w:tcPr>
          <w:p w14:paraId="7247327F" w14:textId="5BFA658C" w:rsidR="00685D51" w:rsidRPr="002657B9" w:rsidRDefault="00685D51" w:rsidP="002657B9">
            <w:pPr>
              <w:spacing w:before="60" w:after="60"/>
            </w:pPr>
            <w:r w:rsidRPr="002657B9">
              <w:t>Table A.3</w:t>
            </w:r>
          </w:p>
        </w:tc>
      </w:tr>
      <w:tr w:rsidR="00685D51" w:rsidRPr="002657B9" w14:paraId="1083D265" w14:textId="77777777" w:rsidTr="002657B9">
        <w:trPr>
          <w:cnfStyle w:val="000000100000" w:firstRow="0" w:lastRow="0" w:firstColumn="0" w:lastColumn="0" w:oddVBand="0" w:evenVBand="0" w:oddHBand="1" w:evenHBand="0" w:firstRowFirstColumn="0" w:firstRowLastColumn="0" w:lastRowFirstColumn="0" w:lastRowLastColumn="0"/>
        </w:trPr>
        <w:tc>
          <w:tcPr>
            <w:tcW w:w="2435" w:type="dxa"/>
            <w:shd w:val="clear" w:color="auto" w:fill="auto"/>
          </w:tcPr>
          <w:p w14:paraId="231119E5" w14:textId="7421A984" w:rsidR="00685D51" w:rsidRPr="002657B9" w:rsidRDefault="00685D51" w:rsidP="002657B9">
            <w:pPr>
              <w:tabs>
                <w:tab w:val="left" w:pos="1134"/>
              </w:tabs>
              <w:spacing w:before="60" w:after="60"/>
            </w:pPr>
            <w:r w:rsidRPr="002657B9">
              <w:t>D.3</w:t>
            </w:r>
          </w:p>
        </w:tc>
        <w:tc>
          <w:tcPr>
            <w:tcW w:w="2435" w:type="dxa"/>
            <w:shd w:val="clear" w:color="auto" w:fill="auto"/>
          </w:tcPr>
          <w:p w14:paraId="621B30BE" w14:textId="39A29329" w:rsidR="00685D51" w:rsidRPr="002657B9" w:rsidRDefault="00685D51" w:rsidP="002657B9">
            <w:pPr>
              <w:spacing w:before="60" w:after="60"/>
            </w:pPr>
            <w:r w:rsidRPr="002657B9">
              <w:t>Table D.1</w:t>
            </w:r>
          </w:p>
        </w:tc>
        <w:tc>
          <w:tcPr>
            <w:tcW w:w="2435" w:type="dxa"/>
            <w:shd w:val="clear" w:color="auto" w:fill="auto"/>
          </w:tcPr>
          <w:p w14:paraId="4829DEF6" w14:textId="1DE718DE" w:rsidR="00685D51" w:rsidRPr="002657B9" w:rsidRDefault="00685D51" w:rsidP="002657B9">
            <w:pPr>
              <w:tabs>
                <w:tab w:val="left" w:pos="1134"/>
              </w:tabs>
              <w:spacing w:before="60" w:after="60"/>
            </w:pPr>
            <w:r w:rsidRPr="002657B9">
              <w:t>E.3</w:t>
            </w:r>
          </w:p>
        </w:tc>
        <w:tc>
          <w:tcPr>
            <w:tcW w:w="2436" w:type="dxa"/>
            <w:shd w:val="clear" w:color="auto" w:fill="auto"/>
          </w:tcPr>
          <w:p w14:paraId="095B5977" w14:textId="711AD13C" w:rsidR="00685D51" w:rsidRPr="002657B9" w:rsidRDefault="00685D51" w:rsidP="002657B9">
            <w:pPr>
              <w:spacing w:before="60" w:after="60"/>
            </w:pPr>
            <w:r w:rsidRPr="002657B9">
              <w:t>Table E.1</w:t>
            </w:r>
          </w:p>
        </w:tc>
      </w:tr>
      <w:tr w:rsidR="00685D51" w14:paraId="6BC38BE9" w14:textId="77777777" w:rsidTr="002657B9">
        <w:trPr>
          <w:cnfStyle w:val="000000010000" w:firstRow="0" w:lastRow="0" w:firstColumn="0" w:lastColumn="0" w:oddVBand="0" w:evenVBand="0" w:oddHBand="0" w:evenHBand="1" w:firstRowFirstColumn="0" w:firstRowLastColumn="0" w:lastRowFirstColumn="0" w:lastRowLastColumn="0"/>
        </w:trPr>
        <w:tc>
          <w:tcPr>
            <w:tcW w:w="2435" w:type="dxa"/>
            <w:shd w:val="clear" w:color="auto" w:fill="auto"/>
          </w:tcPr>
          <w:p w14:paraId="15D9A10F" w14:textId="300134A1" w:rsidR="00685D51" w:rsidRPr="002657B9" w:rsidRDefault="00685D51" w:rsidP="002657B9">
            <w:pPr>
              <w:tabs>
                <w:tab w:val="left" w:pos="1134"/>
              </w:tabs>
              <w:spacing w:before="60" w:after="60"/>
            </w:pPr>
            <w:r w:rsidRPr="002657B9">
              <w:t>E.3</w:t>
            </w:r>
          </w:p>
        </w:tc>
        <w:tc>
          <w:tcPr>
            <w:tcW w:w="2435" w:type="dxa"/>
            <w:shd w:val="clear" w:color="auto" w:fill="auto"/>
          </w:tcPr>
          <w:p w14:paraId="5904674F" w14:textId="7822180B" w:rsidR="00685D51" w:rsidRDefault="00685D51" w:rsidP="002657B9">
            <w:pPr>
              <w:spacing w:before="60" w:after="60"/>
            </w:pPr>
            <w:r w:rsidRPr="002657B9">
              <w:t>Table E.2</w:t>
            </w:r>
          </w:p>
        </w:tc>
        <w:tc>
          <w:tcPr>
            <w:tcW w:w="2435" w:type="dxa"/>
            <w:shd w:val="clear" w:color="auto" w:fill="auto"/>
          </w:tcPr>
          <w:p w14:paraId="18FC17A5" w14:textId="77777777" w:rsidR="00685D51" w:rsidRDefault="00685D51" w:rsidP="002657B9">
            <w:pPr>
              <w:tabs>
                <w:tab w:val="left" w:pos="1134"/>
              </w:tabs>
              <w:spacing w:before="60" w:after="60"/>
            </w:pPr>
          </w:p>
        </w:tc>
        <w:tc>
          <w:tcPr>
            <w:tcW w:w="2436" w:type="dxa"/>
            <w:shd w:val="clear" w:color="auto" w:fill="auto"/>
          </w:tcPr>
          <w:p w14:paraId="1A23D588" w14:textId="77777777" w:rsidR="00685D51" w:rsidRDefault="00685D51" w:rsidP="002657B9">
            <w:pPr>
              <w:spacing w:before="60" w:after="60"/>
            </w:pPr>
          </w:p>
        </w:tc>
      </w:tr>
    </w:tbl>
    <w:p w14:paraId="26EB2CCE" w14:textId="0EF11214" w:rsidR="0018503E" w:rsidRDefault="0018503E" w:rsidP="002657B9">
      <w:pPr>
        <w:spacing w:before="200" w:after="120"/>
      </w:pPr>
      <w:r w:rsidRPr="00C13E5E">
        <w:t xml:space="preserve">National choice is allowed in </w:t>
      </w:r>
      <w:r w:rsidR="00141FD5">
        <w:t>pr</w:t>
      </w:r>
      <w:r w:rsidRPr="00C13E5E">
        <w:t>EN 1997-</w:t>
      </w:r>
      <w:r w:rsidR="006C0EB0">
        <w:t>1</w:t>
      </w:r>
      <w:r w:rsidR="00141FD5">
        <w:t>:2022</w:t>
      </w:r>
      <w:r w:rsidRPr="00C13E5E">
        <w:t xml:space="preserve"> on the </w:t>
      </w:r>
      <w:r>
        <w:t xml:space="preserve">application </w:t>
      </w:r>
      <w:r w:rsidRPr="00C13E5E">
        <w:t xml:space="preserve">of </w:t>
      </w:r>
      <w:r>
        <w:t xml:space="preserve">the following </w:t>
      </w:r>
      <w:r w:rsidRPr="00C13E5E">
        <w:t>informative annexes</w:t>
      </w:r>
      <w:r>
        <w:t>:</w:t>
      </w:r>
    </w:p>
    <w:tbl>
      <w:tblPr>
        <w:tblStyle w:val="TableLis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5"/>
        <w:gridCol w:w="2435"/>
        <w:gridCol w:w="2435"/>
        <w:gridCol w:w="2436"/>
      </w:tblGrid>
      <w:tr w:rsidR="0018503E" w14:paraId="2F88C2F9" w14:textId="77777777" w:rsidTr="00B02BA1">
        <w:trPr>
          <w:cnfStyle w:val="100000000000" w:firstRow="1" w:lastRow="0" w:firstColumn="0" w:lastColumn="0" w:oddVBand="0" w:evenVBand="0" w:oddHBand="0" w:evenHBand="0" w:firstRowFirstColumn="0" w:firstRowLastColumn="0" w:lastRowFirstColumn="0" w:lastRowLastColumn="0"/>
        </w:trPr>
        <w:tc>
          <w:tcPr>
            <w:tcW w:w="2435" w:type="dxa"/>
            <w:tcBorders>
              <w:bottom w:val="none" w:sz="0" w:space="0" w:color="auto"/>
            </w:tcBorders>
            <w:shd w:val="clear" w:color="auto" w:fill="auto"/>
          </w:tcPr>
          <w:p w14:paraId="27229369" w14:textId="77777777" w:rsidR="0018503E" w:rsidRPr="002657B9" w:rsidRDefault="0018503E" w:rsidP="002657B9">
            <w:pPr>
              <w:tabs>
                <w:tab w:val="left" w:pos="1134"/>
              </w:tabs>
              <w:rPr>
                <w:b w:val="0"/>
                <w:bCs w:val="0"/>
                <w:i w:val="0"/>
                <w:iCs w:val="0"/>
                <w:color w:val="auto"/>
              </w:rPr>
            </w:pPr>
            <w:r w:rsidRPr="002657B9">
              <w:rPr>
                <w:b w:val="0"/>
                <w:bCs w:val="0"/>
                <w:i w:val="0"/>
                <w:iCs w:val="0"/>
                <w:color w:val="auto"/>
              </w:rPr>
              <w:t>Annex A</w:t>
            </w:r>
          </w:p>
        </w:tc>
        <w:tc>
          <w:tcPr>
            <w:tcW w:w="2435" w:type="dxa"/>
            <w:tcBorders>
              <w:bottom w:val="none" w:sz="0" w:space="0" w:color="auto"/>
            </w:tcBorders>
            <w:shd w:val="clear" w:color="auto" w:fill="auto"/>
          </w:tcPr>
          <w:p w14:paraId="747DDBF0" w14:textId="77777777" w:rsidR="0018503E" w:rsidRPr="002657B9" w:rsidRDefault="0018503E" w:rsidP="002657B9">
            <w:pPr>
              <w:tabs>
                <w:tab w:val="left" w:pos="1134"/>
              </w:tabs>
              <w:rPr>
                <w:b w:val="0"/>
                <w:bCs w:val="0"/>
                <w:i w:val="0"/>
                <w:iCs w:val="0"/>
                <w:color w:val="auto"/>
              </w:rPr>
            </w:pPr>
            <w:r w:rsidRPr="002657B9">
              <w:rPr>
                <w:b w:val="0"/>
                <w:bCs w:val="0"/>
                <w:i w:val="0"/>
                <w:iCs w:val="0"/>
                <w:color w:val="auto"/>
              </w:rPr>
              <w:t>Annex B</w:t>
            </w:r>
          </w:p>
        </w:tc>
        <w:tc>
          <w:tcPr>
            <w:tcW w:w="2435" w:type="dxa"/>
            <w:tcBorders>
              <w:bottom w:val="none" w:sz="0" w:space="0" w:color="auto"/>
            </w:tcBorders>
            <w:shd w:val="clear" w:color="auto" w:fill="auto"/>
          </w:tcPr>
          <w:p w14:paraId="1B6B7A41" w14:textId="5CB633AC" w:rsidR="0018503E" w:rsidRPr="002657B9" w:rsidRDefault="0018503E" w:rsidP="002657B9">
            <w:pPr>
              <w:tabs>
                <w:tab w:val="left" w:pos="1134"/>
              </w:tabs>
              <w:rPr>
                <w:b w:val="0"/>
                <w:bCs w:val="0"/>
                <w:i w:val="0"/>
                <w:iCs w:val="0"/>
                <w:color w:val="auto"/>
              </w:rPr>
            </w:pPr>
            <w:r w:rsidRPr="002657B9">
              <w:rPr>
                <w:b w:val="0"/>
                <w:bCs w:val="0"/>
                <w:i w:val="0"/>
                <w:iCs w:val="0"/>
                <w:color w:val="auto"/>
              </w:rPr>
              <w:t xml:space="preserve">Annex </w:t>
            </w:r>
            <w:r w:rsidR="00D77F97" w:rsidRPr="002657B9">
              <w:rPr>
                <w:b w:val="0"/>
                <w:bCs w:val="0"/>
                <w:i w:val="0"/>
                <w:iCs w:val="0"/>
                <w:color w:val="auto"/>
              </w:rPr>
              <w:t>D</w:t>
            </w:r>
          </w:p>
        </w:tc>
        <w:tc>
          <w:tcPr>
            <w:tcW w:w="2436" w:type="dxa"/>
            <w:tcBorders>
              <w:bottom w:val="none" w:sz="0" w:space="0" w:color="auto"/>
            </w:tcBorders>
            <w:shd w:val="clear" w:color="auto" w:fill="auto"/>
          </w:tcPr>
          <w:p w14:paraId="053DD108" w14:textId="2EA208F4" w:rsidR="0018503E" w:rsidRPr="002657B9" w:rsidRDefault="0018503E" w:rsidP="002657B9">
            <w:pPr>
              <w:tabs>
                <w:tab w:val="left" w:pos="1134"/>
              </w:tabs>
              <w:rPr>
                <w:b w:val="0"/>
                <w:bCs w:val="0"/>
                <w:i w:val="0"/>
                <w:iCs w:val="0"/>
                <w:color w:val="auto"/>
              </w:rPr>
            </w:pPr>
          </w:p>
        </w:tc>
      </w:tr>
    </w:tbl>
    <w:p w14:paraId="2E76003C" w14:textId="6ADADA6B" w:rsidR="003C2572" w:rsidRPr="00190D8F" w:rsidRDefault="0018503E" w:rsidP="003C2572">
      <w:r>
        <w:t>The National Annex can contain, directly or by reference, non-contradictory complementary information for ease of implementation, provided it does not alter any provisions of the Eurocodes.</w:t>
      </w:r>
    </w:p>
    <w:p w14:paraId="633DE8FB" w14:textId="77777777" w:rsidR="003D3D05" w:rsidRPr="00B84873" w:rsidRDefault="00714841" w:rsidP="002657B9">
      <w:pPr>
        <w:pStyle w:val="Heading1"/>
        <w:pageBreakBefore/>
      </w:pPr>
      <w:bookmarkStart w:id="14" w:name="_Toc14855902"/>
      <w:bookmarkStart w:id="15" w:name="_Toc87904913"/>
      <w:bookmarkStart w:id="16" w:name="_Toc87905085"/>
      <w:bookmarkStart w:id="17" w:name="_Toc102664410"/>
      <w:r w:rsidRPr="00B84873">
        <w:t>Scope</w:t>
      </w:r>
      <w:bookmarkEnd w:id="14"/>
      <w:bookmarkEnd w:id="15"/>
      <w:bookmarkEnd w:id="16"/>
      <w:bookmarkEnd w:id="17"/>
    </w:p>
    <w:p w14:paraId="7A01B2F1" w14:textId="5ED18C06" w:rsidR="000025CF" w:rsidRPr="00EC3712" w:rsidRDefault="000025CF" w:rsidP="000025CF">
      <w:pPr>
        <w:pStyle w:val="Heading2"/>
        <w:tabs>
          <w:tab w:val="num" w:pos="502"/>
        </w:tabs>
        <w:ind w:left="567"/>
      </w:pPr>
      <w:bookmarkStart w:id="18" w:name="_Toc481053187"/>
      <w:bookmarkStart w:id="19" w:name="_Toc487701677"/>
      <w:bookmarkStart w:id="20" w:name="_Toc512713999"/>
      <w:bookmarkStart w:id="21" w:name="_Toc14855903"/>
      <w:bookmarkStart w:id="22" w:name="_Toc87904914"/>
      <w:bookmarkStart w:id="23" w:name="_Toc87905086"/>
      <w:bookmarkStart w:id="24" w:name="_Toc102664411"/>
      <w:r w:rsidRPr="00EC3712">
        <w:t xml:space="preserve">Scope of </w:t>
      </w:r>
      <w:r w:rsidR="005E49B4">
        <w:t>pr</w:t>
      </w:r>
      <w:r w:rsidRPr="00EC3712">
        <w:t>EN 1997</w:t>
      </w:r>
      <w:bookmarkEnd w:id="18"/>
      <w:bookmarkEnd w:id="19"/>
      <w:bookmarkEnd w:id="20"/>
      <w:bookmarkEnd w:id="21"/>
      <w:r w:rsidR="006212D8">
        <w:t>-1</w:t>
      </w:r>
      <w:bookmarkEnd w:id="22"/>
      <w:bookmarkEnd w:id="23"/>
      <w:bookmarkEnd w:id="24"/>
    </w:p>
    <w:p w14:paraId="73588440" w14:textId="205D65BC" w:rsidR="006212D8" w:rsidRDefault="005E49B4" w:rsidP="00D93BAF">
      <w:pPr>
        <w:pStyle w:val="NumberedParagraph"/>
      </w:pPr>
      <w:r>
        <w:t>This document</w:t>
      </w:r>
      <w:r w:rsidR="006212D8">
        <w:t xml:space="preserve"> provides general rules for the design and verification of geotechnical structures.</w:t>
      </w:r>
    </w:p>
    <w:p w14:paraId="53993913" w14:textId="233F6D2D" w:rsidR="00994799" w:rsidRDefault="005E49B4" w:rsidP="00D93BAF">
      <w:pPr>
        <w:pStyle w:val="NumberedParagraph"/>
      </w:pPr>
      <w:r>
        <w:t>This document</w:t>
      </w:r>
      <w:r w:rsidR="009C33D8">
        <w:t xml:space="preserve"> </w:t>
      </w:r>
      <w:r w:rsidR="00606E4A">
        <w:t>is applicable for</w:t>
      </w:r>
      <w:r w:rsidR="009C33D8" w:rsidRPr="009C33D8">
        <w:t xml:space="preserve"> </w:t>
      </w:r>
      <w:r w:rsidR="00606E4A">
        <w:t>the design</w:t>
      </w:r>
      <w:r w:rsidR="00C31501">
        <w:t xml:space="preserve"> and verification</w:t>
      </w:r>
      <w:r w:rsidR="00606E4A">
        <w:t xml:space="preserve"> of </w:t>
      </w:r>
      <w:r w:rsidR="009C33D8" w:rsidRPr="009C33D8">
        <w:t xml:space="preserve">geotechnical structures outside the scope of </w:t>
      </w:r>
      <w:r w:rsidR="00590A92">
        <w:t>pr</w:t>
      </w:r>
      <w:r w:rsidR="009C33D8" w:rsidRPr="009C33D8">
        <w:t>EN 1997-3</w:t>
      </w:r>
      <w:r w:rsidR="00141FD5">
        <w:t>:2022</w:t>
      </w:r>
      <w:r w:rsidR="009C33D8" w:rsidRPr="009C33D8">
        <w:t>.</w:t>
      </w:r>
    </w:p>
    <w:p w14:paraId="10FE7580" w14:textId="534C2306" w:rsidR="00606E4A" w:rsidRDefault="00742C4C" w:rsidP="0020463D">
      <w:pPr>
        <w:pStyle w:val="Note"/>
        <w:spacing w:before="60"/>
      </w:pPr>
      <w:r>
        <w:t>NOTE</w:t>
      </w:r>
      <w:r>
        <w:tab/>
      </w:r>
      <w:r w:rsidR="00606E4A">
        <w:t>In this case</w:t>
      </w:r>
      <w:r w:rsidR="005E49B4">
        <w:t>,</w:t>
      </w:r>
      <w:r w:rsidR="00B21CD3">
        <w:t xml:space="preserve"> additional or amended provisions can be necessary</w:t>
      </w:r>
      <w:r w:rsidR="00B61037">
        <w:t>.</w:t>
      </w:r>
    </w:p>
    <w:p w14:paraId="7E6D9212" w14:textId="45094BBC" w:rsidR="000025CF" w:rsidRPr="004B2F75" w:rsidRDefault="000025CF" w:rsidP="000025CF">
      <w:pPr>
        <w:pStyle w:val="Heading2"/>
        <w:keepNext w:val="0"/>
      </w:pPr>
      <w:bookmarkStart w:id="25" w:name="_Toc481053189"/>
      <w:bookmarkStart w:id="26" w:name="_Toc487701679"/>
      <w:bookmarkStart w:id="27" w:name="_Toc512714001"/>
      <w:bookmarkStart w:id="28" w:name="_Toc14855905"/>
      <w:bookmarkStart w:id="29" w:name="_Ref54868190"/>
      <w:bookmarkStart w:id="30" w:name="_Ref54871039"/>
      <w:bookmarkStart w:id="31" w:name="_Ref59440464"/>
      <w:bookmarkStart w:id="32" w:name="_Toc87904915"/>
      <w:bookmarkStart w:id="33" w:name="_Toc87905087"/>
      <w:bookmarkStart w:id="34" w:name="_Toc102664412"/>
      <w:r w:rsidRPr="004B2F75">
        <w:t>Assumptions</w:t>
      </w:r>
      <w:bookmarkEnd w:id="25"/>
      <w:bookmarkEnd w:id="26"/>
      <w:bookmarkEnd w:id="27"/>
      <w:bookmarkEnd w:id="28"/>
      <w:bookmarkEnd w:id="29"/>
      <w:bookmarkEnd w:id="30"/>
      <w:bookmarkEnd w:id="31"/>
      <w:bookmarkEnd w:id="32"/>
      <w:bookmarkEnd w:id="33"/>
      <w:bookmarkEnd w:id="34"/>
    </w:p>
    <w:p w14:paraId="5B2BD5FE" w14:textId="13034641" w:rsidR="000025CF" w:rsidRPr="004B2F75" w:rsidRDefault="000025CF" w:rsidP="00232F61">
      <w:pPr>
        <w:pStyle w:val="NumberedParagraph"/>
        <w:numPr>
          <w:ilvl w:val="0"/>
          <w:numId w:val="135"/>
        </w:numPr>
      </w:pPr>
      <w:r w:rsidRPr="004B2F75">
        <w:t xml:space="preserve">In addition to </w:t>
      </w:r>
      <w:r w:rsidR="00742C4C">
        <w:t xml:space="preserve">the assumptions given in </w:t>
      </w:r>
      <w:r w:rsidR="0066784E">
        <w:t>pr</w:t>
      </w:r>
      <w:r w:rsidR="00742C4C">
        <w:t>EN 1990</w:t>
      </w:r>
      <w:r w:rsidR="00D12200">
        <w:t>:2021</w:t>
      </w:r>
      <w:r w:rsidRPr="004B2F75">
        <w:t xml:space="preserve">, the </w:t>
      </w:r>
      <w:r w:rsidR="00BF686E">
        <w:t xml:space="preserve">provisions of </w:t>
      </w:r>
      <w:r w:rsidR="00D14486">
        <w:t>pr</w:t>
      </w:r>
      <w:r w:rsidRPr="004B2F75">
        <w:t>EN 1997</w:t>
      </w:r>
      <w:r w:rsidR="00D12200">
        <w:t>:2022</w:t>
      </w:r>
      <w:r w:rsidR="00CC20F4">
        <w:t xml:space="preserve"> (</w:t>
      </w:r>
      <w:r w:rsidR="00685D51">
        <w:t>all parts</w:t>
      </w:r>
      <w:r w:rsidR="00CC20F4">
        <w:t>)</w:t>
      </w:r>
      <w:r w:rsidRPr="004B2F75">
        <w:t xml:space="preserve"> assume that:</w:t>
      </w:r>
    </w:p>
    <w:p w14:paraId="5E9C5783" w14:textId="77777777" w:rsidR="00742C4C" w:rsidRDefault="00742C4C" w:rsidP="00584906">
      <w:pPr>
        <w:pStyle w:val="ListContinue"/>
      </w:pPr>
      <w:r>
        <w:t xml:space="preserve">ground investigations are planned by personnel or enterprises knowledgeable about potential ground and groundwater conditions; </w:t>
      </w:r>
    </w:p>
    <w:p w14:paraId="2ED62903" w14:textId="3DFC3431" w:rsidR="00742C4C" w:rsidRDefault="00742C4C" w:rsidP="00584906">
      <w:pPr>
        <w:pStyle w:val="ListContinue"/>
      </w:pPr>
      <w:r>
        <w:t>ground investigations are executed by personnel having appropriate skill and experience;</w:t>
      </w:r>
    </w:p>
    <w:p w14:paraId="1BC440EA" w14:textId="24AFBAC3" w:rsidR="00742C4C" w:rsidRDefault="00742C4C" w:rsidP="00584906">
      <w:pPr>
        <w:pStyle w:val="ListContinue"/>
      </w:pPr>
      <w:r>
        <w:t>evaluation of test results and derivation of ground properties from ground investigation are carried out by personnel with appropriate geotechnical experience and qualifications</w:t>
      </w:r>
      <w:r w:rsidR="00F100C1">
        <w:t>;</w:t>
      </w:r>
    </w:p>
    <w:p w14:paraId="4DDE589A" w14:textId="2DB1DEFC" w:rsidR="00BB6719" w:rsidRPr="004B2F75" w:rsidRDefault="00BB6719" w:rsidP="00584906">
      <w:pPr>
        <w:pStyle w:val="ListContinue"/>
      </w:pPr>
      <w:r w:rsidRPr="004B2F75">
        <w:t>data required for design are collected, recorded, and interpreted by appropriately qualified and experienced personnel;</w:t>
      </w:r>
    </w:p>
    <w:p w14:paraId="65F9EFAC" w14:textId="66E5DDDF" w:rsidR="00BB6719" w:rsidRPr="004B2F75" w:rsidRDefault="00BB6719" w:rsidP="00584906">
      <w:pPr>
        <w:pStyle w:val="ListContinue"/>
      </w:pPr>
      <w:r w:rsidRPr="004B2F75">
        <w:t xml:space="preserve">geotechnical structures are designed </w:t>
      </w:r>
      <w:r w:rsidR="00430329">
        <w:t xml:space="preserve">and verified </w:t>
      </w:r>
      <w:r w:rsidRPr="004B2F75">
        <w:t>by personnel with appropriate qualifications and experience in geotechnical design;</w:t>
      </w:r>
    </w:p>
    <w:p w14:paraId="2E582B7F" w14:textId="1B7DA9E0" w:rsidR="00DF65FE" w:rsidRDefault="00BB6719" w:rsidP="00584906">
      <w:pPr>
        <w:pStyle w:val="ListContinue"/>
      </w:pPr>
      <w:r w:rsidRPr="004B2F75">
        <w:t xml:space="preserve">adequate continuity and communication exist between the personnel involved in data-collection, design, </w:t>
      </w:r>
      <w:r w:rsidR="00430329">
        <w:t xml:space="preserve">verification </w:t>
      </w:r>
      <w:r w:rsidRPr="004B2F75">
        <w:t xml:space="preserve">and </w:t>
      </w:r>
      <w:r w:rsidR="009C75BE">
        <w:t>execution</w:t>
      </w:r>
      <w:r w:rsidRPr="004B2F75">
        <w:t>.</w:t>
      </w:r>
    </w:p>
    <w:p w14:paraId="1D5D6BCC" w14:textId="210FB2BF" w:rsidR="00B934DD" w:rsidRDefault="005E49B4" w:rsidP="00232F61">
      <w:pPr>
        <w:pStyle w:val="NumberedParagraph"/>
        <w:numPr>
          <w:ilvl w:val="0"/>
          <w:numId w:val="135"/>
        </w:numPr>
      </w:pPr>
      <w:r>
        <w:t xml:space="preserve">This document </w:t>
      </w:r>
      <w:r w:rsidR="00B934DD">
        <w:t xml:space="preserve">is intended to be used in conjunction with </w:t>
      </w:r>
      <w:r w:rsidR="00A3640B">
        <w:t>pr</w:t>
      </w:r>
      <w:r w:rsidR="00B934DD">
        <w:t>EN 1990</w:t>
      </w:r>
      <w:r w:rsidR="00582B87">
        <w:t>:2021</w:t>
      </w:r>
      <w:r w:rsidR="00B934DD">
        <w:t>, which establishes principles and requirements for the safety, serviceability, robustness, and durability of structures, including geotechnical structures, and other construction works</w:t>
      </w:r>
      <w:r>
        <w:t>.</w:t>
      </w:r>
    </w:p>
    <w:p w14:paraId="5D2EAE69" w14:textId="06024FAF" w:rsidR="003C2572" w:rsidRPr="004B2F75" w:rsidRDefault="001B6378" w:rsidP="00232F61">
      <w:pPr>
        <w:pStyle w:val="NumberedParagraph"/>
        <w:numPr>
          <w:ilvl w:val="0"/>
          <w:numId w:val="135"/>
        </w:numPr>
      </w:pPr>
      <w:r>
        <w:t>This document</w:t>
      </w:r>
      <w:r w:rsidR="003C2572" w:rsidRPr="004B2F75">
        <w:t xml:space="preserve"> </w:t>
      </w:r>
      <w:r w:rsidR="00B934DD">
        <w:t xml:space="preserve">is intended to </w:t>
      </w:r>
      <w:r w:rsidR="001E57F3">
        <w:t xml:space="preserve">be </w:t>
      </w:r>
      <w:r w:rsidR="003C2572" w:rsidRPr="004B2F75">
        <w:t xml:space="preserve">used in conjunction with </w:t>
      </w:r>
      <w:r w:rsidR="00652CE2">
        <w:t>pr</w:t>
      </w:r>
      <w:r w:rsidR="003C2572" w:rsidRPr="004B2F75">
        <w:t xml:space="preserve">EN 1997-2, which </w:t>
      </w:r>
      <w:r w:rsidR="00B934DD">
        <w:t>gives</w:t>
      </w:r>
      <w:r w:rsidR="00B934DD" w:rsidRPr="004B2F75">
        <w:t xml:space="preserve"> </w:t>
      </w:r>
      <w:r w:rsidR="001E57F3">
        <w:t xml:space="preserve">provisions </w:t>
      </w:r>
      <w:r w:rsidR="003C2572" w:rsidRPr="004B2F75">
        <w:t>r</w:t>
      </w:r>
      <w:r w:rsidR="001E57F3">
        <w:t xml:space="preserve">ules </w:t>
      </w:r>
      <w:r w:rsidR="003C2572" w:rsidRPr="004B2F75">
        <w:t xml:space="preserve">for </w:t>
      </w:r>
      <w:r w:rsidR="001E57F3">
        <w:t xml:space="preserve">determining </w:t>
      </w:r>
      <w:r w:rsidR="003C2572" w:rsidRPr="004B2F75">
        <w:t>ground properties from ground investigation</w:t>
      </w:r>
      <w:r w:rsidR="003C2572">
        <w:t>s</w:t>
      </w:r>
      <w:r w:rsidR="003C2572" w:rsidRPr="004B2F75">
        <w:t>.</w:t>
      </w:r>
      <w:r w:rsidR="003C2572" w:rsidRPr="004B2F75" w:rsidDel="006A67B6">
        <w:t xml:space="preserve"> </w:t>
      </w:r>
    </w:p>
    <w:p w14:paraId="62E5D952" w14:textId="757A197A" w:rsidR="003C2572" w:rsidRDefault="001B6378" w:rsidP="00232F61">
      <w:pPr>
        <w:pStyle w:val="NumberedParagraph"/>
        <w:numPr>
          <w:ilvl w:val="0"/>
          <w:numId w:val="135"/>
        </w:numPr>
      </w:pPr>
      <w:r>
        <w:t>This document</w:t>
      </w:r>
      <w:r w:rsidR="003C2572" w:rsidRPr="004B2F75">
        <w:t xml:space="preserve"> </w:t>
      </w:r>
      <w:r w:rsidR="00B934DD">
        <w:t xml:space="preserve">is intended to </w:t>
      </w:r>
      <w:r w:rsidR="001E57F3">
        <w:t xml:space="preserve">be </w:t>
      </w:r>
      <w:r w:rsidR="003C2572" w:rsidRPr="004B2F75">
        <w:t xml:space="preserve">used in conjunction with </w:t>
      </w:r>
      <w:r w:rsidR="00652CE2">
        <w:t>pr</w:t>
      </w:r>
      <w:r w:rsidR="003C2572" w:rsidRPr="004B2F75">
        <w:t xml:space="preserve">EN 1997-3, which </w:t>
      </w:r>
      <w:r w:rsidR="00B934DD">
        <w:t>gives</w:t>
      </w:r>
      <w:r w:rsidR="003C2572" w:rsidRPr="004B2F75">
        <w:t xml:space="preserve"> </w:t>
      </w:r>
      <w:r w:rsidR="001E57F3">
        <w:t xml:space="preserve">specific rules </w:t>
      </w:r>
      <w:r w:rsidR="003C2572" w:rsidRPr="004B2F75">
        <w:t>for the design</w:t>
      </w:r>
      <w:r w:rsidR="003C2572">
        <w:t xml:space="preserve"> and verification</w:t>
      </w:r>
      <w:r w:rsidR="003C2572" w:rsidRPr="004B2F75">
        <w:t xml:space="preserve"> of </w:t>
      </w:r>
      <w:r w:rsidR="001E57F3">
        <w:t xml:space="preserve">certain types of </w:t>
      </w:r>
      <w:r w:rsidR="003C2572" w:rsidRPr="004B2F75">
        <w:t>geotechnical structures.</w:t>
      </w:r>
    </w:p>
    <w:p w14:paraId="26CEFD33" w14:textId="15DAD15D" w:rsidR="00EB2FDA" w:rsidRDefault="001B6378" w:rsidP="00232F61">
      <w:pPr>
        <w:pStyle w:val="NumberedParagraph"/>
        <w:numPr>
          <w:ilvl w:val="0"/>
          <w:numId w:val="135"/>
        </w:numPr>
      </w:pPr>
      <w:r>
        <w:t xml:space="preserve">This document </w:t>
      </w:r>
      <w:r w:rsidR="00B934DD">
        <w:t xml:space="preserve">is intended to </w:t>
      </w:r>
      <w:r w:rsidR="001E57F3">
        <w:t xml:space="preserve">be </w:t>
      </w:r>
      <w:r w:rsidR="003C2572" w:rsidRPr="004B2F75">
        <w:t>used in conjunction with the other Eurocodes for the design of geotechnical structures, including temporary geotechnical structures.</w:t>
      </w:r>
    </w:p>
    <w:p w14:paraId="37798B78" w14:textId="5FAFDFDA" w:rsidR="00714841" w:rsidRPr="00C02D36" w:rsidRDefault="00714841" w:rsidP="002657B9">
      <w:pPr>
        <w:pStyle w:val="Heading1"/>
        <w:keepLines/>
      </w:pPr>
      <w:bookmarkStart w:id="35" w:name="_Toc14855906"/>
      <w:bookmarkStart w:id="36" w:name="_Toc87904916"/>
      <w:bookmarkStart w:id="37" w:name="_Toc87905088"/>
      <w:bookmarkStart w:id="38" w:name="_Toc102664413"/>
      <w:bookmarkStart w:id="39" w:name="_Hlk102485727"/>
      <w:r w:rsidRPr="00C02D36">
        <w:t>Normative references</w:t>
      </w:r>
      <w:bookmarkEnd w:id="35"/>
      <w:bookmarkEnd w:id="36"/>
      <w:bookmarkEnd w:id="37"/>
      <w:bookmarkEnd w:id="38"/>
    </w:p>
    <w:p w14:paraId="56A56AA8" w14:textId="75051D86" w:rsidR="000025CF" w:rsidRPr="00D93BAF" w:rsidRDefault="000025CF" w:rsidP="002657B9">
      <w:pPr>
        <w:keepNext/>
        <w:keepLines/>
        <w:rPr>
          <w:rStyle w:val="ReferencesChar"/>
          <w:shd w:val="clear" w:color="auto" w:fill="auto"/>
        </w:rPr>
      </w:pPr>
      <w:r w:rsidRPr="00D93BAF">
        <w:rPr>
          <w:rStyle w:val="ReferencesChar"/>
          <w:shd w:val="clear" w:color="auto" w:fill="auto"/>
        </w:rPr>
        <w:t xml:space="preserve">The following documents are referred to in the text in such a way that some or all of their content constitutes requirements of this </w:t>
      </w:r>
      <w:r w:rsidR="004614F2" w:rsidRPr="00D93BAF">
        <w:rPr>
          <w:rStyle w:val="ReferencesChar"/>
          <w:shd w:val="clear" w:color="auto" w:fill="auto"/>
        </w:rPr>
        <w:t>document</w:t>
      </w:r>
      <w:r w:rsidRPr="00D93BAF">
        <w:rPr>
          <w:rStyle w:val="ReferencesChar"/>
          <w:shd w:val="clear" w:color="auto" w:fill="auto"/>
        </w:rPr>
        <w:t>. For dated references, only the edition cited applies. For undated references, the latest edition of the referenced document (including any amendments) applies.</w:t>
      </w:r>
    </w:p>
    <w:p w14:paraId="12E1D772" w14:textId="3C7C876F" w:rsidR="00501448" w:rsidRDefault="000A0187" w:rsidP="0092549D">
      <w:pPr>
        <w:pStyle w:val="Note"/>
        <w:rPr>
          <w:rStyle w:val="ReferencesChar"/>
          <w:shd w:val="clear" w:color="auto" w:fill="auto"/>
        </w:rPr>
      </w:pPr>
      <w:r>
        <w:rPr>
          <w:rStyle w:val="ReferencesChar"/>
          <w:shd w:val="clear" w:color="auto" w:fill="auto"/>
        </w:rPr>
        <w:t>NOTE</w:t>
      </w:r>
      <w:r>
        <w:rPr>
          <w:rStyle w:val="ReferencesChar"/>
          <w:shd w:val="clear" w:color="auto" w:fill="auto"/>
        </w:rPr>
        <w:tab/>
      </w:r>
      <w:r w:rsidR="00501448" w:rsidRPr="00501448">
        <w:rPr>
          <w:rStyle w:val="ReferencesChar"/>
          <w:shd w:val="clear" w:color="auto" w:fill="auto"/>
        </w:rPr>
        <w:t xml:space="preserve">See the Bibliography for a list of other documents cited that are not normative references, including those referenced as recommendations (i.e. </w:t>
      </w:r>
      <w:r w:rsidR="004614F2">
        <w:rPr>
          <w:rStyle w:val="ReferencesChar"/>
          <w:shd w:val="clear" w:color="auto" w:fill="auto"/>
        </w:rPr>
        <w:t xml:space="preserve">in </w:t>
      </w:r>
      <w:r w:rsidR="00501448" w:rsidRPr="00501448">
        <w:rPr>
          <w:rStyle w:val="ReferencesChar"/>
          <w:shd w:val="clear" w:color="auto" w:fill="auto"/>
        </w:rPr>
        <w:t>‘should’ clauses)</w:t>
      </w:r>
      <w:r w:rsidR="004614F2">
        <w:rPr>
          <w:rStyle w:val="ReferencesChar"/>
          <w:shd w:val="clear" w:color="auto" w:fill="auto"/>
        </w:rPr>
        <w:t>,</w:t>
      </w:r>
      <w:r w:rsidR="00501448" w:rsidRPr="00501448">
        <w:rPr>
          <w:rStyle w:val="ReferencesChar"/>
          <w:shd w:val="clear" w:color="auto" w:fill="auto"/>
        </w:rPr>
        <w:t xml:space="preserve"> permissions (i.e. </w:t>
      </w:r>
      <w:r w:rsidR="004614F2">
        <w:rPr>
          <w:rStyle w:val="ReferencesChar"/>
          <w:shd w:val="clear" w:color="auto" w:fill="auto"/>
        </w:rPr>
        <w:t xml:space="preserve">in </w:t>
      </w:r>
      <w:r w:rsidR="00501448" w:rsidRPr="00501448">
        <w:rPr>
          <w:rStyle w:val="ReferencesChar"/>
          <w:shd w:val="clear" w:color="auto" w:fill="auto"/>
        </w:rPr>
        <w:t>‘may’ clauses)</w:t>
      </w:r>
      <w:r w:rsidR="004614F2">
        <w:rPr>
          <w:rStyle w:val="ReferencesChar"/>
          <w:shd w:val="clear" w:color="auto" w:fill="auto"/>
        </w:rPr>
        <w:t>, possibilities</w:t>
      </w:r>
      <w:r w:rsidR="004614F2" w:rsidRPr="00501448">
        <w:rPr>
          <w:rStyle w:val="ReferencesChar"/>
          <w:shd w:val="clear" w:color="auto" w:fill="auto"/>
        </w:rPr>
        <w:t xml:space="preserve"> (i.e. </w:t>
      </w:r>
      <w:r w:rsidR="004614F2">
        <w:rPr>
          <w:rStyle w:val="ReferencesChar"/>
          <w:shd w:val="clear" w:color="auto" w:fill="auto"/>
        </w:rPr>
        <w:t xml:space="preserve">in </w:t>
      </w:r>
      <w:r w:rsidR="004614F2" w:rsidRPr="00501448">
        <w:rPr>
          <w:rStyle w:val="ReferencesChar"/>
          <w:shd w:val="clear" w:color="auto" w:fill="auto"/>
        </w:rPr>
        <w:t>‘</w:t>
      </w:r>
      <w:r w:rsidR="004614F2">
        <w:rPr>
          <w:rStyle w:val="ReferencesChar"/>
          <w:shd w:val="clear" w:color="auto" w:fill="auto"/>
        </w:rPr>
        <w:t>can</w:t>
      </w:r>
      <w:r w:rsidR="004614F2" w:rsidRPr="00501448">
        <w:rPr>
          <w:rStyle w:val="ReferencesChar"/>
          <w:shd w:val="clear" w:color="auto" w:fill="auto"/>
        </w:rPr>
        <w:t>’ clauses)</w:t>
      </w:r>
      <w:r w:rsidR="004614F2">
        <w:rPr>
          <w:rStyle w:val="ReferencesChar"/>
          <w:shd w:val="clear" w:color="auto" w:fill="auto"/>
        </w:rPr>
        <w:t>, and in notes.</w:t>
      </w:r>
    </w:p>
    <w:p w14:paraId="7C51800A" w14:textId="77777777" w:rsidR="006854DD" w:rsidRPr="007C6469" w:rsidRDefault="006854DD" w:rsidP="006854DD">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206</w:t>
      </w:r>
      <w:r w:rsidRPr="007C6469">
        <w:rPr>
          <w:szCs w:val="24"/>
        </w:rPr>
        <w:t xml:space="preserve">, </w:t>
      </w:r>
      <w:r w:rsidRPr="007C6469">
        <w:rPr>
          <w:rStyle w:val="stddocTitle"/>
          <w:szCs w:val="24"/>
          <w:shd w:val="clear" w:color="auto" w:fill="auto"/>
        </w:rPr>
        <w:t>Concrete - Specification, performance, production and conformity</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Start w:id="40" w:name="_Hlk92898494"/>
    <w:bookmarkStart w:id="41" w:name="_Toc14855907"/>
    <w:bookmarkStart w:id="42" w:name="_Toc87904917"/>
    <w:bookmarkStart w:id="43" w:name="_Toc87905089"/>
    <w:bookmarkEnd w:id="39"/>
    <w:p w14:paraId="08A80C64"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1990</w:t>
      </w:r>
      <w:r w:rsidRPr="007C6469">
        <w:rPr>
          <w:szCs w:val="24"/>
        </w:rPr>
        <w:t>:</w:t>
      </w:r>
      <w:r w:rsidRPr="007C6469">
        <w:rPr>
          <w:rStyle w:val="stdyear"/>
          <w:szCs w:val="24"/>
          <w:shd w:val="clear" w:color="auto" w:fill="auto"/>
        </w:rPr>
        <w:t>2021</w:t>
      </w:r>
      <w:r w:rsidRPr="007C6469">
        <w:rPr>
          <w:szCs w:val="24"/>
        </w:rPr>
        <w:t xml:space="preserve">, </w:t>
      </w:r>
      <w:r w:rsidRPr="007C6469">
        <w:rPr>
          <w:rStyle w:val="stddocTitle"/>
          <w:szCs w:val="24"/>
          <w:shd w:val="clear" w:color="auto" w:fill="auto"/>
        </w:rPr>
        <w:t>Eurocode - Basis of structural and geotechnical design</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31F00ECD" w14:textId="77777777" w:rsidR="005731B2" w:rsidRPr="007C6469" w:rsidRDefault="005731B2" w:rsidP="005731B2">
      <w:pPr>
        <w:pStyle w:val="RefNorm"/>
        <w:autoSpaceDE w:val="0"/>
        <w:autoSpaceDN w:val="0"/>
        <w:adjustRightInd w:val="0"/>
        <w:rPr>
          <w:szCs w:val="24"/>
          <w:lang w:val="fr-BE"/>
        </w:rPr>
      </w:pPr>
      <w:r w:rsidRPr="007C6469">
        <w:rPr>
          <w:szCs w:val="24"/>
        </w:rPr>
        <w:fldChar w:fldCharType="begin"/>
      </w:r>
      <w:r w:rsidRPr="007C6469">
        <w:rPr>
          <w:szCs w:val="24"/>
          <w:lang w:val="fr-BE"/>
        </w:rPr>
        <w:instrText>IF "x_+3" "</w:instrText>
      </w:r>
      <w:r w:rsidRPr="007C6469">
        <w:rPr>
          <w:szCs w:val="24"/>
        </w:rPr>
        <w:fldChar w:fldCharType="begin"/>
      </w:r>
      <w:r w:rsidRPr="007C6469">
        <w:rPr>
          <w:szCs w:val="24"/>
          <w:lang w:val="fr-BE"/>
        </w:rPr>
        <w:instrText>IF</w:instrText>
      </w:r>
      <w:r w:rsidRPr="007C6469">
        <w:rPr>
          <w:szCs w:val="24"/>
        </w:rPr>
        <w:fldChar w:fldCharType="begin"/>
      </w:r>
      <w:r w:rsidRPr="007C6469">
        <w:rPr>
          <w:szCs w:val="24"/>
          <w:lang w:val="fr-BE"/>
        </w:rPr>
        <w:instrText>DOCPROPERTY "x_t"</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 "&lt;</w:instrText>
      </w:r>
      <w:r w:rsidRPr="007C6469">
        <w:rPr>
          <w:szCs w:val="24"/>
        </w:rPr>
        <w:fldChar w:fldCharType="begin"/>
      </w:r>
      <w:r w:rsidRPr="007C6469">
        <w:rPr>
          <w:szCs w:val="24"/>
          <w:lang w:val="fr-BE"/>
        </w:rPr>
        <w:instrText>QUOTE "std"</w:instrText>
      </w:r>
      <w:r w:rsidRPr="007C6469">
        <w:rPr>
          <w:szCs w:val="24"/>
        </w:rPr>
        <w:fldChar w:fldCharType="separate"/>
      </w:r>
      <w:r w:rsidRPr="007C6469">
        <w:rPr>
          <w:szCs w:val="24"/>
          <w:lang w:val="fr-BE"/>
        </w:rPr>
        <w:instrText>std</w:instrText>
      </w:r>
      <w:r w:rsidRPr="007C6469">
        <w:rPr>
          <w:szCs w:val="24"/>
        </w:rPr>
        <w:fldChar w:fldCharType="end"/>
      </w:r>
      <w:r w:rsidRPr="007C6469">
        <w:rPr>
          <w:szCs w:val="24"/>
          <w:lang w:val="fr-BE"/>
        </w:rPr>
        <w:instrText>"</w:instrText>
      </w:r>
      <w:r w:rsidRPr="007C6469">
        <w:rPr>
          <w:szCs w:val="24"/>
        </w:rPr>
        <w:fldChar w:fldCharType="end"/>
      </w:r>
      <w:r w:rsidRPr="007C6469">
        <w:rPr>
          <w:szCs w:val="24"/>
        </w:rPr>
        <w:fldChar w:fldCharType="begin"/>
      </w:r>
      <w:r w:rsidRPr="007C6469">
        <w:rPr>
          <w:szCs w:val="24"/>
          <w:lang w:val="fr-BE"/>
        </w:rPr>
        <w:instrText>IF</w:instrText>
      </w:r>
      <w:r w:rsidRPr="007C6469">
        <w:rPr>
          <w:szCs w:val="24"/>
        </w:rPr>
        <w:fldChar w:fldCharType="begin"/>
      </w:r>
      <w:r w:rsidRPr="007C6469">
        <w:rPr>
          <w:szCs w:val="24"/>
          <w:lang w:val="fr-BE"/>
        </w:rPr>
        <w:instrText>= AND(</w:instrText>
      </w:r>
      <w:r w:rsidRPr="007C6469">
        <w:rPr>
          <w:szCs w:val="24"/>
        </w:rPr>
        <w:fldChar w:fldCharType="begin"/>
      </w:r>
      <w:r w:rsidRPr="007C6469">
        <w:rPr>
          <w:szCs w:val="24"/>
          <w:lang w:val="fr-BE"/>
        </w:rPr>
        <w:instrText>COMPARE</w:instrText>
      </w:r>
      <w:r w:rsidRPr="007C6469">
        <w:rPr>
          <w:szCs w:val="24"/>
        </w:rPr>
        <w:fldChar w:fldCharType="begin"/>
      </w:r>
      <w:r w:rsidRPr="007C6469">
        <w:rPr>
          <w:szCs w:val="24"/>
          <w:lang w:val="fr-BE"/>
        </w:rPr>
        <w:instrText>DOCPROPERTY "x_t"</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w:instrText>
      </w:r>
      <w:r w:rsidRPr="007C6469">
        <w:rPr>
          <w:szCs w:val="24"/>
        </w:rPr>
        <w:fldChar w:fldCharType="separate"/>
      </w:r>
      <w:r w:rsidRPr="00DE57C3">
        <w:rPr>
          <w:noProof/>
          <w:szCs w:val="24"/>
          <w:lang w:val="fr-BE"/>
        </w:rPr>
        <w:instrText>0</w:instrText>
      </w:r>
      <w:r w:rsidRPr="007C6469">
        <w:rPr>
          <w:szCs w:val="24"/>
        </w:rPr>
        <w:fldChar w:fldCharType="end"/>
      </w:r>
      <w:r w:rsidRPr="007C6469">
        <w:rPr>
          <w:szCs w:val="24"/>
          <w:lang w:val="fr-BE"/>
        </w:rPr>
        <w:instrText>,</w:instrText>
      </w:r>
      <w:r w:rsidRPr="007C6469">
        <w:rPr>
          <w:szCs w:val="24"/>
        </w:rPr>
        <w:fldChar w:fldCharType="begin"/>
      </w:r>
      <w:r w:rsidRPr="007C6469">
        <w:rPr>
          <w:szCs w:val="24"/>
          <w:lang w:val="fr-BE"/>
        </w:rPr>
        <w:instrText>COMPARE</w:instrText>
      </w:r>
      <w:r w:rsidRPr="007C6469">
        <w:rPr>
          <w:szCs w:val="24"/>
        </w:rPr>
        <w:fldChar w:fldCharType="begin"/>
      </w:r>
      <w:r w:rsidRPr="007C6469">
        <w:rPr>
          <w:szCs w:val="24"/>
          <w:lang w:val="fr-BE"/>
        </w:rPr>
        <w:instrText>DOCPROPERTY "x_a"</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w:instrText>
      </w:r>
      <w:r w:rsidRPr="007C6469">
        <w:rPr>
          <w:szCs w:val="24"/>
        </w:rPr>
        <w:fldChar w:fldCharType="separate"/>
      </w:r>
      <w:r w:rsidRPr="00DE57C3">
        <w:rPr>
          <w:noProof/>
          <w:szCs w:val="24"/>
          <w:lang w:val="fr-BE"/>
        </w:rPr>
        <w:instrText>0</w:instrText>
      </w:r>
      <w:r w:rsidRPr="007C6469">
        <w:rPr>
          <w:szCs w:val="24"/>
        </w:rPr>
        <w:fldChar w:fldCharType="end"/>
      </w:r>
      <w:r w:rsidRPr="007C6469">
        <w:rPr>
          <w:szCs w:val="24"/>
          <w:lang w:val="fr-BE"/>
        </w:rPr>
        <w:instrText>)</w:instrText>
      </w:r>
      <w:r w:rsidRPr="007C6469">
        <w:rPr>
          <w:szCs w:val="24"/>
        </w:rPr>
        <w:fldChar w:fldCharType="separate"/>
      </w:r>
      <w:r>
        <w:rPr>
          <w:b/>
          <w:noProof/>
          <w:szCs w:val="24"/>
          <w:lang w:val="fr-BE"/>
        </w:rPr>
        <w:instrText>!Syntax Error, ,,</w:instrText>
      </w:r>
      <w:r w:rsidRPr="007C6469">
        <w:rPr>
          <w:szCs w:val="24"/>
        </w:rPr>
        <w:fldChar w:fldCharType="end"/>
      </w:r>
      <w:r w:rsidRPr="007C6469">
        <w:rPr>
          <w:szCs w:val="24"/>
          <w:lang w:val="fr-BE"/>
        </w:rPr>
        <w:instrText>= 1 "</w:instrText>
      </w:r>
      <w:r w:rsidRPr="007C6469">
        <w:rPr>
          <w:szCs w:val="24"/>
        </w:rPr>
        <w:fldChar w:fldCharType="begin"/>
      </w:r>
      <w:r w:rsidRPr="007C6469">
        <w:rPr>
          <w:szCs w:val="24"/>
          <w:lang w:val="fr-BE"/>
        </w:rPr>
        <w:instrText>QUOTE ""</w:instrText>
      </w:r>
      <w:r w:rsidRPr="007C6469">
        <w:rPr>
          <w:szCs w:val="24"/>
        </w:rPr>
        <w:fldChar w:fldCharType="end"/>
      </w:r>
      <w:r w:rsidRPr="007C6469">
        <w:rPr>
          <w:szCs w:val="24"/>
          <w:lang w:val="fr-BE"/>
        </w:rPr>
        <w:instrText>"</w:instrText>
      </w:r>
      <w:r w:rsidRPr="007C6469">
        <w:rPr>
          <w:szCs w:val="24"/>
        </w:rPr>
        <w:fldChar w:fldCharType="end"/>
      </w:r>
      <w:r w:rsidRPr="007C6469">
        <w:rPr>
          <w:szCs w:val="24"/>
        </w:rPr>
        <w:fldChar w:fldCharType="begin"/>
      </w:r>
      <w:r w:rsidRPr="007C6469">
        <w:rPr>
          <w:szCs w:val="24"/>
          <w:lang w:val="fr-BE"/>
        </w:rPr>
        <w:instrText>IF</w:instrText>
      </w:r>
      <w:r w:rsidRPr="007C6469">
        <w:rPr>
          <w:szCs w:val="24"/>
        </w:rPr>
        <w:fldChar w:fldCharType="begin"/>
      </w:r>
      <w:r w:rsidRPr="007C6469">
        <w:rPr>
          <w:szCs w:val="24"/>
          <w:lang w:val="fr-BE"/>
        </w:rPr>
        <w:instrText>DOCPROPERTY "x_t"</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 "&gt;"</w:instrText>
      </w:r>
      <w:r w:rsidRPr="007C6469">
        <w:rPr>
          <w:szCs w:val="24"/>
        </w:rPr>
        <w:fldChar w:fldCharType="end"/>
      </w:r>
      <w:r w:rsidRPr="007C6469">
        <w:rPr>
          <w:szCs w:val="24"/>
          <w:lang w:val="fr-BE"/>
        </w:rPr>
        <w:instrText>" "</w:instrText>
      </w:r>
      <w:r w:rsidRPr="007C6469">
        <w:rPr>
          <w:szCs w:val="24"/>
        </w:rPr>
        <w:fldChar w:fldCharType="begin"/>
      </w:r>
      <w:r w:rsidRPr="007C6469">
        <w:rPr>
          <w:szCs w:val="24"/>
          <w:lang w:val="fr-BE"/>
        </w:rPr>
        <w:instrText>QUOTE ""</w:instrText>
      </w:r>
      <w:r w:rsidRPr="007C6469">
        <w:rPr>
          <w:szCs w:val="24"/>
        </w:rPr>
        <w:fldChar w:fldCharType="end"/>
      </w:r>
      <w:r w:rsidRPr="007C6469">
        <w:rPr>
          <w:szCs w:val="24"/>
          <w:lang w:val="fr-BE"/>
        </w:rPr>
        <w:instrText>"</w:instrText>
      </w:r>
      <w:r w:rsidRPr="007C6469">
        <w:rPr>
          <w:szCs w:val="24"/>
        </w:rPr>
        <w:fldChar w:fldCharType="end"/>
      </w:r>
      <w:r w:rsidRPr="007C6469">
        <w:rPr>
          <w:rStyle w:val="stdpublisher"/>
          <w:szCs w:val="24"/>
          <w:shd w:val="clear" w:color="auto" w:fill="auto"/>
          <w:lang w:val="fr-BE"/>
        </w:rPr>
        <w:t>prEN</w:t>
      </w:r>
      <w:r w:rsidRPr="007C6469">
        <w:rPr>
          <w:szCs w:val="24"/>
          <w:lang w:val="fr-BE"/>
        </w:rPr>
        <w:t xml:space="preserve"> </w:t>
      </w:r>
      <w:r w:rsidRPr="007C6469">
        <w:rPr>
          <w:rStyle w:val="stddocNumber"/>
          <w:szCs w:val="24"/>
          <w:shd w:val="clear" w:color="auto" w:fill="auto"/>
          <w:lang w:val="fr-BE"/>
        </w:rPr>
        <w:t>1991</w:t>
      </w:r>
      <w:r w:rsidRPr="007C6469">
        <w:rPr>
          <w:szCs w:val="24"/>
          <w:lang w:val="fr-BE"/>
        </w:rPr>
        <w:t>-</w:t>
      </w:r>
      <w:r w:rsidRPr="007C6469">
        <w:rPr>
          <w:rStyle w:val="stddocPartNumber"/>
          <w:szCs w:val="24"/>
          <w:shd w:val="clear" w:color="auto" w:fill="auto"/>
          <w:lang w:val="fr-BE"/>
        </w:rPr>
        <w:t>2</w:t>
      </w:r>
      <w:r w:rsidRPr="007C6469">
        <w:rPr>
          <w:szCs w:val="24"/>
          <w:lang w:val="fr-BE"/>
        </w:rPr>
        <w:t>:</w:t>
      </w:r>
      <w:r w:rsidRPr="007C6469">
        <w:rPr>
          <w:rStyle w:val="stdyear"/>
          <w:szCs w:val="24"/>
          <w:shd w:val="clear" w:color="auto" w:fill="auto"/>
          <w:lang w:val="fr-BE"/>
        </w:rPr>
        <w:t>2021</w:t>
      </w:r>
      <w:r w:rsidRPr="007C6469">
        <w:rPr>
          <w:szCs w:val="24"/>
          <w:lang w:val="fr-BE"/>
        </w:rPr>
        <w:t xml:space="preserve">, </w:t>
      </w:r>
      <w:r w:rsidRPr="007C6469">
        <w:rPr>
          <w:rStyle w:val="stddocTitle"/>
          <w:szCs w:val="24"/>
          <w:shd w:val="clear" w:color="auto" w:fill="auto"/>
          <w:lang w:val="fr-BE"/>
        </w:rPr>
        <w:t>Eurocode 1: Actions on structures</w:t>
      </w:r>
      <w:r w:rsidRPr="007C6469">
        <w:rPr>
          <w:szCs w:val="24"/>
        </w:rPr>
        <w:fldChar w:fldCharType="begin"/>
      </w:r>
      <w:r w:rsidRPr="007C6469">
        <w:rPr>
          <w:szCs w:val="24"/>
          <w:lang w:val="fr-BE"/>
        </w:rPr>
        <w:instrText>IF "x_-3" "</w:instrText>
      </w:r>
      <w:r w:rsidRPr="007C6469">
        <w:rPr>
          <w:szCs w:val="24"/>
        </w:rPr>
        <w:fldChar w:fldCharType="begin"/>
      </w:r>
      <w:r w:rsidRPr="007C6469">
        <w:rPr>
          <w:szCs w:val="24"/>
          <w:lang w:val="fr-BE"/>
        </w:rPr>
        <w:instrText>IF</w:instrText>
      </w:r>
      <w:r w:rsidRPr="007C6469">
        <w:rPr>
          <w:szCs w:val="24"/>
        </w:rPr>
        <w:fldChar w:fldCharType="begin"/>
      </w:r>
      <w:r w:rsidRPr="007C6469">
        <w:rPr>
          <w:szCs w:val="24"/>
          <w:lang w:val="fr-BE"/>
        </w:rPr>
        <w:instrText>DOCPROPERTY "x_t"</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 "&lt;/</w:instrText>
      </w:r>
      <w:r w:rsidRPr="007C6469">
        <w:rPr>
          <w:szCs w:val="24"/>
        </w:rPr>
        <w:fldChar w:fldCharType="begin"/>
      </w:r>
      <w:r w:rsidRPr="007C6469">
        <w:rPr>
          <w:szCs w:val="24"/>
          <w:lang w:val="fr-BE"/>
        </w:rPr>
        <w:instrText>QUOTE "std"</w:instrText>
      </w:r>
      <w:r w:rsidRPr="007C6469">
        <w:rPr>
          <w:szCs w:val="24"/>
        </w:rPr>
        <w:fldChar w:fldCharType="separate"/>
      </w:r>
      <w:r w:rsidRPr="007C6469">
        <w:rPr>
          <w:szCs w:val="24"/>
          <w:lang w:val="fr-BE"/>
        </w:rPr>
        <w:instrText>std</w:instrText>
      </w:r>
      <w:r w:rsidRPr="007C6469">
        <w:rPr>
          <w:szCs w:val="24"/>
        </w:rPr>
        <w:fldChar w:fldCharType="end"/>
      </w:r>
      <w:r w:rsidRPr="007C6469">
        <w:rPr>
          <w:szCs w:val="24"/>
          <w:lang w:val="fr-BE"/>
        </w:rPr>
        <w:instrText>"</w:instrText>
      </w:r>
      <w:r w:rsidRPr="007C6469">
        <w:rPr>
          <w:szCs w:val="24"/>
        </w:rPr>
        <w:fldChar w:fldCharType="end"/>
      </w:r>
      <w:r w:rsidRPr="007C6469">
        <w:rPr>
          <w:szCs w:val="24"/>
        </w:rPr>
        <w:fldChar w:fldCharType="begin"/>
      </w:r>
      <w:r w:rsidRPr="007C6469">
        <w:rPr>
          <w:szCs w:val="24"/>
          <w:lang w:val="fr-BE"/>
        </w:rPr>
        <w:instrText>IF</w:instrText>
      </w:r>
      <w:r w:rsidRPr="007C6469">
        <w:rPr>
          <w:szCs w:val="24"/>
        </w:rPr>
        <w:fldChar w:fldCharType="begin"/>
      </w:r>
      <w:r w:rsidRPr="007C6469">
        <w:rPr>
          <w:szCs w:val="24"/>
          <w:lang w:val="fr-BE"/>
        </w:rPr>
        <w:instrText>DOCPROPERTY "x_t"</w:instrText>
      </w:r>
      <w:r w:rsidRPr="007C6469">
        <w:rPr>
          <w:szCs w:val="24"/>
        </w:rPr>
        <w:fldChar w:fldCharType="separate"/>
      </w:r>
      <w:r>
        <w:rPr>
          <w:szCs w:val="24"/>
          <w:lang w:val="fr-BE"/>
        </w:rPr>
        <w:instrText>N</w:instrText>
      </w:r>
      <w:r w:rsidRPr="007C6469">
        <w:rPr>
          <w:szCs w:val="24"/>
        </w:rPr>
        <w:fldChar w:fldCharType="end"/>
      </w:r>
      <w:r w:rsidRPr="007C6469">
        <w:rPr>
          <w:szCs w:val="24"/>
          <w:lang w:val="fr-BE"/>
        </w:rPr>
        <w:instrText>&lt;&gt; N "&gt;"</w:instrText>
      </w:r>
      <w:r w:rsidRPr="007C6469">
        <w:rPr>
          <w:szCs w:val="24"/>
        </w:rPr>
        <w:fldChar w:fldCharType="end"/>
      </w:r>
      <w:r w:rsidRPr="007C6469">
        <w:rPr>
          <w:szCs w:val="24"/>
          <w:lang w:val="fr-BE"/>
        </w:rPr>
        <w:instrText>" ""</w:instrText>
      </w:r>
      <w:r w:rsidRPr="007C6469">
        <w:rPr>
          <w:szCs w:val="24"/>
        </w:rPr>
        <w:fldChar w:fldCharType="end"/>
      </w:r>
    </w:p>
    <w:bookmarkStart w:id="44" w:name="_Hlk92899182"/>
    <w:bookmarkStart w:id="45" w:name="_Hlk511933779"/>
    <w:p w14:paraId="6174AA55"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1992</w:t>
      </w:r>
      <w:r w:rsidRPr="007C6469">
        <w:rPr>
          <w:szCs w:val="24"/>
        </w:rPr>
        <w:t>-</w:t>
      </w:r>
      <w:r w:rsidRPr="007C6469">
        <w:rPr>
          <w:rStyle w:val="stddocPartNumber"/>
          <w:szCs w:val="24"/>
          <w:shd w:val="clear" w:color="auto" w:fill="auto"/>
        </w:rPr>
        <w:t>1-1</w:t>
      </w:r>
      <w:r w:rsidRPr="007C6469">
        <w:rPr>
          <w:szCs w:val="24"/>
        </w:rPr>
        <w:t>:</w:t>
      </w:r>
      <w:r w:rsidRPr="007C6469">
        <w:rPr>
          <w:rStyle w:val="stdyear"/>
          <w:szCs w:val="24"/>
          <w:shd w:val="clear" w:color="auto" w:fill="auto"/>
        </w:rPr>
        <w:t>2021</w:t>
      </w:r>
      <w:r w:rsidRPr="007C6469">
        <w:rPr>
          <w:szCs w:val="24"/>
        </w:rPr>
        <w:t xml:space="preserve"> </w:t>
      </w:r>
      <w:r w:rsidRPr="007C6469">
        <w:rPr>
          <w:rStyle w:val="stddocTitle"/>
          <w:szCs w:val="24"/>
          <w:shd w:val="clear" w:color="auto" w:fill="auto"/>
        </w:rPr>
        <w:t>Eurocode 2: Design of concrete structures - Part 1-1: General rules, rules for buildings, bridges and civil engineering structures</w:t>
      </w:r>
      <w:bookmarkEnd w:id="44"/>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3B7733E"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1993</w:t>
      </w:r>
      <w:r w:rsidRPr="007C6469">
        <w:rPr>
          <w:szCs w:val="24"/>
        </w:rPr>
        <w:t>-</w:t>
      </w:r>
      <w:r w:rsidRPr="007C6469">
        <w:rPr>
          <w:rStyle w:val="stddocPartNumber"/>
          <w:szCs w:val="24"/>
          <w:shd w:val="clear" w:color="auto" w:fill="auto"/>
        </w:rPr>
        <w:t>1-1</w:t>
      </w:r>
      <w:r w:rsidRPr="007C6469">
        <w:rPr>
          <w:szCs w:val="24"/>
        </w:rPr>
        <w:t>:</w:t>
      </w:r>
      <w:r w:rsidRPr="007C6469">
        <w:rPr>
          <w:rStyle w:val="stdyear"/>
          <w:szCs w:val="24"/>
          <w:shd w:val="clear" w:color="auto" w:fill="auto"/>
        </w:rPr>
        <w:t>2020</w:t>
      </w:r>
      <w:r w:rsidRPr="007C6469">
        <w:rPr>
          <w:szCs w:val="24"/>
        </w:rPr>
        <w:t xml:space="preserve">, </w:t>
      </w:r>
      <w:r w:rsidRPr="007C6469">
        <w:rPr>
          <w:rStyle w:val="stddocTitle"/>
          <w:szCs w:val="24"/>
          <w:shd w:val="clear" w:color="auto" w:fill="auto"/>
        </w:rPr>
        <w:t>Eurocode 3: Design of steel structures - Part 1-1: General rules and rules for buildings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3FCCEEBC"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1993</w:t>
      </w:r>
      <w:r w:rsidRPr="007C6469">
        <w:rPr>
          <w:szCs w:val="24"/>
        </w:rPr>
        <w:t>-</w:t>
      </w:r>
      <w:r w:rsidRPr="007C6469">
        <w:rPr>
          <w:rStyle w:val="stddocPartNumber"/>
          <w:szCs w:val="24"/>
          <w:shd w:val="clear" w:color="auto" w:fill="auto"/>
        </w:rPr>
        <w:t>5</w:t>
      </w:r>
      <w:r w:rsidRPr="007C6469">
        <w:rPr>
          <w:szCs w:val="24"/>
        </w:rPr>
        <w:t xml:space="preserve">, </w:t>
      </w:r>
      <w:r w:rsidRPr="007C6469">
        <w:rPr>
          <w:rStyle w:val="stddocTitle"/>
          <w:szCs w:val="24"/>
          <w:shd w:val="clear" w:color="auto" w:fill="auto"/>
        </w:rPr>
        <w:t>Eurocode 3: Design of steel structures - Part 5: Piling</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33EF7AA3"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1995</w:t>
      </w:r>
      <w:r w:rsidRPr="007C6469">
        <w:rPr>
          <w:szCs w:val="24"/>
        </w:rPr>
        <w:t>-</w:t>
      </w:r>
      <w:r w:rsidRPr="007C6469">
        <w:rPr>
          <w:rStyle w:val="stddocPartNumber"/>
          <w:szCs w:val="24"/>
          <w:shd w:val="clear" w:color="auto" w:fill="auto"/>
        </w:rPr>
        <w:t>1-1</w:t>
      </w:r>
      <w:r w:rsidRPr="007C6469">
        <w:rPr>
          <w:szCs w:val="24"/>
        </w:rPr>
        <w:t xml:space="preserve">, </w:t>
      </w:r>
      <w:r w:rsidRPr="007C6469">
        <w:rPr>
          <w:rStyle w:val="stddocTitle"/>
          <w:szCs w:val="24"/>
          <w:shd w:val="clear" w:color="auto" w:fill="auto"/>
        </w:rPr>
        <w:t>Eurocode 5: Design of timber structures - Part 1-1: General - Common rules and rules for buildings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B1F958B"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t xml:space="preserve"> </w:t>
      </w:r>
      <w:r w:rsidRPr="007C6469">
        <w:rPr>
          <w:rStyle w:val="stddocNumber"/>
          <w:shd w:val="clear" w:color="auto" w:fill="auto"/>
        </w:rPr>
        <w:t>1996</w:t>
      </w:r>
      <w:r w:rsidRPr="007C6469">
        <w:t xml:space="preserve"> (</w:t>
      </w:r>
      <w:r w:rsidRPr="007C6469">
        <w:rPr>
          <w:rStyle w:val="stddocPartNumber"/>
          <w:shd w:val="clear" w:color="auto" w:fill="auto"/>
        </w:rPr>
        <w:t>all parts</w:t>
      </w:r>
      <w:r w:rsidRPr="007C6469">
        <w:t xml:space="preserve">), </w:t>
      </w:r>
      <w:r w:rsidRPr="007C6469">
        <w:rPr>
          <w:rStyle w:val="stddocTitle"/>
          <w:szCs w:val="24"/>
          <w:shd w:val="clear" w:color="auto" w:fill="auto"/>
        </w:rPr>
        <w:t>Eurocode 6 Design and masonry structures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End w:id="45"/>
    <w:p w14:paraId="25B8BC3B"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1997</w:t>
      </w:r>
      <w:r w:rsidRPr="007C6469">
        <w:rPr>
          <w:szCs w:val="24"/>
        </w:rPr>
        <w:t>-</w:t>
      </w:r>
      <w:r w:rsidRPr="007C6469">
        <w:rPr>
          <w:rStyle w:val="stddocPartNumber"/>
          <w:szCs w:val="24"/>
          <w:shd w:val="clear" w:color="auto" w:fill="auto"/>
        </w:rPr>
        <w:t>2</w:t>
      </w:r>
      <w:r w:rsidRPr="007C6469">
        <w:rPr>
          <w:szCs w:val="24"/>
        </w:rPr>
        <w:t>:</w:t>
      </w:r>
      <w:r w:rsidRPr="007C6469">
        <w:rPr>
          <w:rStyle w:val="stdyear"/>
          <w:szCs w:val="24"/>
          <w:shd w:val="clear" w:color="auto" w:fill="auto"/>
        </w:rPr>
        <w:t>2022</w:t>
      </w:r>
      <w:r w:rsidRPr="007C6469">
        <w:rPr>
          <w:szCs w:val="24"/>
        </w:rPr>
        <w:t xml:space="preserve">, </w:t>
      </w:r>
      <w:r w:rsidRPr="007C6469">
        <w:rPr>
          <w:rStyle w:val="stddocTitle"/>
          <w:szCs w:val="24"/>
          <w:shd w:val="clear" w:color="auto" w:fill="auto"/>
        </w:rPr>
        <w:t>Eurocode 7: Geotechnical design - Part 2: Ground properties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3B19E8E5" w14:textId="77777777" w:rsidR="005731B2" w:rsidRPr="007C6469" w:rsidRDefault="005731B2" w:rsidP="005731B2">
      <w:pPr>
        <w:pStyle w:val="RefNorm"/>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1997</w:t>
      </w:r>
      <w:r w:rsidRPr="007C6469">
        <w:rPr>
          <w:szCs w:val="24"/>
        </w:rPr>
        <w:t>-</w:t>
      </w:r>
      <w:r w:rsidRPr="007C6469">
        <w:rPr>
          <w:rStyle w:val="stddocPartNumber"/>
          <w:szCs w:val="24"/>
          <w:shd w:val="clear" w:color="auto" w:fill="auto"/>
        </w:rPr>
        <w:t>3</w:t>
      </w:r>
      <w:r w:rsidRPr="007C6469">
        <w:rPr>
          <w:szCs w:val="24"/>
        </w:rPr>
        <w:t>:</w:t>
      </w:r>
      <w:r w:rsidRPr="007C6469">
        <w:rPr>
          <w:rStyle w:val="stdyear"/>
          <w:szCs w:val="24"/>
          <w:shd w:val="clear" w:color="auto" w:fill="auto"/>
        </w:rPr>
        <w:t>2022</w:t>
      </w:r>
      <w:r w:rsidRPr="007C6469">
        <w:rPr>
          <w:szCs w:val="24"/>
        </w:rPr>
        <w:t xml:space="preserve">, </w:t>
      </w:r>
      <w:r w:rsidRPr="007C6469">
        <w:rPr>
          <w:rStyle w:val="stddocTitle"/>
          <w:szCs w:val="24"/>
          <w:shd w:val="clear" w:color="auto" w:fill="auto"/>
        </w:rPr>
        <w:t>Eurocode 7: Geotechnical design - Part 3: Geotechnical structures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05DAB5BE" w14:textId="51586296" w:rsidR="00714841" w:rsidRDefault="00714841" w:rsidP="00714841">
      <w:pPr>
        <w:pStyle w:val="Heading1"/>
      </w:pPr>
      <w:bookmarkStart w:id="46" w:name="_Toc102664414"/>
      <w:bookmarkEnd w:id="40"/>
      <w:r w:rsidRPr="004B2F75">
        <w:t>Terms, definitions and symbols</w:t>
      </w:r>
      <w:bookmarkEnd w:id="41"/>
      <w:bookmarkEnd w:id="42"/>
      <w:bookmarkEnd w:id="43"/>
      <w:bookmarkEnd w:id="46"/>
    </w:p>
    <w:p w14:paraId="327B0015" w14:textId="70B462AA" w:rsidR="00AB5C43" w:rsidRPr="00C02D36" w:rsidRDefault="0016431E" w:rsidP="00AB5C43">
      <w:pPr>
        <w:pStyle w:val="Heading2"/>
        <w:tabs>
          <w:tab w:val="num" w:pos="502"/>
        </w:tabs>
        <w:ind w:left="681" w:hanging="681"/>
      </w:pPr>
      <w:bookmarkStart w:id="47" w:name="_Toc14855908"/>
      <w:bookmarkStart w:id="48" w:name="_Toc87904918"/>
      <w:bookmarkStart w:id="49" w:name="_Toc87905090"/>
      <w:bookmarkStart w:id="50" w:name="_Toc102664415"/>
      <w:bookmarkStart w:id="51" w:name="_Toc481053192"/>
      <w:r w:rsidRPr="004B2F75">
        <w:t>Terms and d</w:t>
      </w:r>
      <w:r w:rsidR="00AB5C43" w:rsidRPr="004B2F75">
        <w:t>efinitions</w:t>
      </w:r>
      <w:bookmarkEnd w:id="47"/>
      <w:bookmarkEnd w:id="48"/>
      <w:bookmarkEnd w:id="49"/>
      <w:bookmarkEnd w:id="50"/>
      <w:r w:rsidR="00AB5C43" w:rsidRPr="004B2F75">
        <w:t xml:space="preserve"> </w:t>
      </w:r>
      <w:bookmarkEnd w:id="51"/>
    </w:p>
    <w:p w14:paraId="08FB326E" w14:textId="4F49DA5A" w:rsidR="00A8438E" w:rsidRPr="0020463D" w:rsidRDefault="00A8438E" w:rsidP="00347F6F">
      <w:pPr>
        <w:rPr>
          <w:lang w:eastAsia="fr-FR"/>
        </w:rPr>
      </w:pPr>
      <w:r w:rsidRPr="0020463D">
        <w:rPr>
          <w:lang w:eastAsia="fr-FR"/>
        </w:rPr>
        <w:t xml:space="preserve">For </w:t>
      </w:r>
      <w:r w:rsidR="00252071" w:rsidRPr="0020463D">
        <w:rPr>
          <w:lang w:eastAsia="fr-FR"/>
        </w:rPr>
        <w:t xml:space="preserve">the </w:t>
      </w:r>
      <w:r w:rsidRPr="0020463D">
        <w:rPr>
          <w:lang w:eastAsia="fr-FR"/>
        </w:rPr>
        <w:t>purpose</w:t>
      </w:r>
      <w:r w:rsidR="001D21CA">
        <w:rPr>
          <w:lang w:eastAsia="fr-FR"/>
        </w:rPr>
        <w:t>s</w:t>
      </w:r>
      <w:r w:rsidRPr="0020463D">
        <w:rPr>
          <w:lang w:eastAsia="fr-FR"/>
        </w:rPr>
        <w:t xml:space="preserve"> of this document, the </w:t>
      </w:r>
      <w:r w:rsidR="001D21CA">
        <w:rPr>
          <w:lang w:eastAsia="fr-FR"/>
        </w:rPr>
        <w:t xml:space="preserve">terms and </w:t>
      </w:r>
      <w:r w:rsidR="00A248F1" w:rsidRPr="0020463D">
        <w:rPr>
          <w:lang w:eastAsia="fr-FR"/>
        </w:rPr>
        <w:t xml:space="preserve">definitions given in </w:t>
      </w:r>
      <w:r w:rsidR="00543F05">
        <w:rPr>
          <w:lang w:eastAsia="fr-FR"/>
        </w:rPr>
        <w:t>pr</w:t>
      </w:r>
      <w:r w:rsidR="00A248F1" w:rsidRPr="0020463D">
        <w:rPr>
          <w:lang w:eastAsia="fr-FR"/>
        </w:rPr>
        <w:t>EN 1990</w:t>
      </w:r>
      <w:r w:rsidR="00652CE2">
        <w:rPr>
          <w:lang w:eastAsia="fr-FR"/>
        </w:rPr>
        <w:t>:2021</w:t>
      </w:r>
      <w:r w:rsidR="00A248F1" w:rsidRPr="0020463D">
        <w:rPr>
          <w:lang w:eastAsia="fr-FR"/>
        </w:rPr>
        <w:t xml:space="preserve"> and the </w:t>
      </w:r>
      <w:r w:rsidRPr="0020463D">
        <w:rPr>
          <w:lang w:eastAsia="fr-FR"/>
        </w:rPr>
        <w:t>following apply.</w:t>
      </w:r>
    </w:p>
    <w:p w14:paraId="42A9ABFF" w14:textId="02F35E12" w:rsidR="00190D8F" w:rsidRPr="00EC048E" w:rsidRDefault="00C93FF0" w:rsidP="00190D8F">
      <w:pPr>
        <w:pStyle w:val="Heading3"/>
        <w:keepNext w:val="0"/>
      </w:pPr>
      <w:bookmarkStart w:id="52" w:name="_Toc14855909"/>
      <w:bookmarkStart w:id="53" w:name="_Toc87904919"/>
      <w:bookmarkStart w:id="54" w:name="_Toc87905091"/>
      <w:r>
        <w:t>T</w:t>
      </w:r>
      <w:r w:rsidR="00190D8F" w:rsidRPr="00EC048E">
        <w:t xml:space="preserve">erms </w:t>
      </w:r>
      <w:r>
        <w:t>relating to the ground</w:t>
      </w:r>
      <w:bookmarkEnd w:id="52"/>
      <w:bookmarkEnd w:id="53"/>
      <w:bookmarkEnd w:id="54"/>
    </w:p>
    <w:p w14:paraId="0592FBA1" w14:textId="663F1364" w:rsidR="005107CE" w:rsidRPr="00EC048E" w:rsidRDefault="005107CE" w:rsidP="005107CE">
      <w:pPr>
        <w:pStyle w:val="TermNum"/>
        <w:keepNext w:val="0"/>
      </w:pPr>
      <w:bookmarkStart w:id="55" w:name="_Hlk50053290"/>
      <w:r w:rsidRPr="00EC048E">
        <w:t>3.1.1.</w:t>
      </w:r>
      <w:r w:rsidR="00FF639B">
        <w:t>1</w:t>
      </w:r>
    </w:p>
    <w:p w14:paraId="72CBF147" w14:textId="76D1F09C" w:rsidR="005107CE" w:rsidRPr="00EC048E" w:rsidRDefault="000810D7" w:rsidP="005107CE">
      <w:pPr>
        <w:pStyle w:val="Terms"/>
        <w:keepNext w:val="0"/>
        <w:rPr>
          <w:color w:val="000000" w:themeColor="text1"/>
        </w:rPr>
      </w:pPr>
      <w:r>
        <w:rPr>
          <w:color w:val="000000" w:themeColor="text1"/>
        </w:rPr>
        <w:t>g</w:t>
      </w:r>
      <w:r w:rsidR="005107CE" w:rsidRPr="00EC048E">
        <w:rPr>
          <w:color w:val="000000" w:themeColor="text1"/>
        </w:rPr>
        <w:t>round</w:t>
      </w:r>
    </w:p>
    <w:p w14:paraId="14F42DED" w14:textId="1B9A9DFB" w:rsidR="005107CE" w:rsidRPr="00EC048E" w:rsidRDefault="005107CE" w:rsidP="005107CE">
      <w:r w:rsidRPr="00EC048E">
        <w:t>soil, rock,</w:t>
      </w:r>
      <w:r w:rsidR="00357C2C">
        <w:t xml:space="preserve"> </w:t>
      </w:r>
      <w:r w:rsidR="00170432">
        <w:t xml:space="preserve">and </w:t>
      </w:r>
      <w:r>
        <w:t>fill</w:t>
      </w:r>
      <w:r w:rsidR="00170432">
        <w:t xml:space="preserve"> </w:t>
      </w:r>
      <w:r w:rsidRPr="00EC048E">
        <w:t>existing in place prior to execution of the construction works</w:t>
      </w:r>
    </w:p>
    <w:p w14:paraId="72375C19" w14:textId="03CA60E3" w:rsidR="00170432" w:rsidRPr="0092549D" w:rsidRDefault="00170432" w:rsidP="00170432">
      <w:pPr>
        <w:rPr>
          <w:sz w:val="20"/>
          <w:szCs w:val="18"/>
        </w:rPr>
      </w:pPr>
      <w:r w:rsidRPr="0092549D">
        <w:rPr>
          <w:sz w:val="20"/>
          <w:szCs w:val="18"/>
        </w:rPr>
        <w:t xml:space="preserve">[SOURCE: </w:t>
      </w:r>
      <w:r w:rsidR="00543F05">
        <w:rPr>
          <w:sz w:val="20"/>
          <w:szCs w:val="18"/>
        </w:rPr>
        <w:t>pr</w:t>
      </w:r>
      <w:r w:rsidR="00C6603C" w:rsidRPr="0092549D">
        <w:rPr>
          <w:rFonts w:eastAsia="Cambria"/>
          <w:sz w:val="20"/>
          <w:szCs w:val="20"/>
          <w:lang w:eastAsia="de-DE"/>
        </w:rPr>
        <w:t>EN 1990</w:t>
      </w:r>
      <w:r w:rsidR="0012344D">
        <w:rPr>
          <w:rFonts w:eastAsia="Cambria"/>
          <w:sz w:val="20"/>
          <w:szCs w:val="20"/>
          <w:lang w:eastAsia="de-DE"/>
        </w:rPr>
        <w:t>:2021</w:t>
      </w:r>
      <w:r w:rsidR="00692695" w:rsidRPr="0092549D">
        <w:rPr>
          <w:rFonts w:eastAsia="Cambria"/>
          <w:sz w:val="20"/>
          <w:szCs w:val="20"/>
          <w:lang w:eastAsia="de-DE"/>
        </w:rPr>
        <w:t>]</w:t>
      </w:r>
    </w:p>
    <w:p w14:paraId="7F5AD6AA" w14:textId="1EB7074F" w:rsidR="00090A58" w:rsidRPr="00136464" w:rsidRDefault="00090A58" w:rsidP="00090A58">
      <w:pPr>
        <w:pStyle w:val="TermNum"/>
        <w:keepNext w:val="0"/>
      </w:pPr>
      <w:r w:rsidRPr="00136464">
        <w:t>3.1.1.</w:t>
      </w:r>
      <w:r w:rsidR="00FF639B">
        <w:t>2</w:t>
      </w:r>
    </w:p>
    <w:p w14:paraId="5AEA3809" w14:textId="1D2E51C2" w:rsidR="00090A58" w:rsidRPr="00136464" w:rsidRDefault="000810D7" w:rsidP="00090A58">
      <w:pPr>
        <w:pStyle w:val="TermNum"/>
        <w:keepNext w:val="0"/>
      </w:pPr>
      <w:r>
        <w:t>s</w:t>
      </w:r>
      <w:r w:rsidR="00090A58" w:rsidRPr="00136464">
        <w:t>oil</w:t>
      </w:r>
      <w:r w:rsidR="00D13D25">
        <w:t xml:space="preserve"> </w:t>
      </w:r>
    </w:p>
    <w:p w14:paraId="667489E8" w14:textId="2BEA2AC0" w:rsidR="00090A58" w:rsidRPr="00136464" w:rsidRDefault="00090A58" w:rsidP="00090A58">
      <w:r w:rsidRPr="00136464">
        <w:t xml:space="preserve">aggregate of minerals and/or organic materials </w:t>
      </w:r>
      <w:r w:rsidR="00357C2C">
        <w:t xml:space="preserve">including fills </w:t>
      </w:r>
      <w:r w:rsidRPr="00136464">
        <w:t>which can be disaggregated by hand in water</w:t>
      </w:r>
    </w:p>
    <w:p w14:paraId="1FDB84EA" w14:textId="0248BB5D" w:rsidR="00090A58" w:rsidRPr="00136464" w:rsidRDefault="00364AF0" w:rsidP="00090A58">
      <w:pPr>
        <w:pStyle w:val="Note"/>
      </w:pPr>
      <w:r>
        <w:t xml:space="preserve">[SOURCE: </w:t>
      </w:r>
      <w:bookmarkStart w:id="56" w:name="_Hlk68504177"/>
      <w:r w:rsidR="00090A58" w:rsidRPr="00136464">
        <w:t>EN ISO 14688</w:t>
      </w:r>
      <w:bookmarkEnd w:id="56"/>
      <w:r>
        <w:t>]</w:t>
      </w:r>
    </w:p>
    <w:p w14:paraId="4386D39C" w14:textId="0FE01F6F" w:rsidR="00090A58" w:rsidRPr="00EC048E" w:rsidRDefault="00090A58" w:rsidP="00090A58">
      <w:pPr>
        <w:pStyle w:val="TermNum"/>
        <w:keepNext w:val="0"/>
      </w:pPr>
      <w:r w:rsidRPr="00EC048E">
        <w:t>3.1.1.</w:t>
      </w:r>
      <w:r w:rsidR="00FF639B">
        <w:t>3</w:t>
      </w:r>
    </w:p>
    <w:p w14:paraId="2670CFE8" w14:textId="7A000D4D" w:rsidR="00090A58" w:rsidRPr="00EC048E" w:rsidRDefault="000810D7" w:rsidP="00090A58">
      <w:pPr>
        <w:pStyle w:val="TermNum"/>
        <w:keepNext w:val="0"/>
      </w:pPr>
      <w:r>
        <w:t>r</w:t>
      </w:r>
      <w:r w:rsidR="00090A58" w:rsidRPr="00EC048E">
        <w:t>ock</w:t>
      </w:r>
      <w:r w:rsidR="00D13D25">
        <w:t xml:space="preserve"> </w:t>
      </w:r>
    </w:p>
    <w:p w14:paraId="50E4AEA7" w14:textId="77777777" w:rsidR="00090A58" w:rsidRPr="00190D8F" w:rsidRDefault="00090A58" w:rsidP="00090A58">
      <w:pPr>
        <w:pStyle w:val="Definition"/>
      </w:pPr>
      <w:r w:rsidRPr="00EC048E">
        <w:t>naturally occurring assemblage or aggregate of mineral grains, crystals or mineral based particles compacted, cemented, or otherwise bound together</w:t>
      </w:r>
      <w:r w:rsidRPr="00190D8F">
        <w:t xml:space="preserve"> and which cannot be disaggregated by hand in water</w:t>
      </w:r>
    </w:p>
    <w:p w14:paraId="700D1F6C" w14:textId="67EF7CE2" w:rsidR="00090A58" w:rsidRPr="00190D8F" w:rsidRDefault="00364AF0" w:rsidP="00090A58">
      <w:pPr>
        <w:pStyle w:val="Note"/>
      </w:pPr>
      <w:r>
        <w:t>[SO</w:t>
      </w:r>
      <w:r w:rsidR="00E95D87">
        <w:t>U</w:t>
      </w:r>
      <w:r>
        <w:t xml:space="preserve">RCE: </w:t>
      </w:r>
      <w:bookmarkStart w:id="57" w:name="_Hlk68504406"/>
      <w:r w:rsidR="00090A58" w:rsidRPr="00190D8F">
        <w:t>EN ISO 14689</w:t>
      </w:r>
      <w:bookmarkEnd w:id="57"/>
      <w:r>
        <w:t>]</w:t>
      </w:r>
    </w:p>
    <w:p w14:paraId="427B5B82" w14:textId="2FA9F167" w:rsidR="00090A58" w:rsidRPr="00190D8F" w:rsidRDefault="00FF639B" w:rsidP="00090A58">
      <w:pPr>
        <w:pStyle w:val="TermNum"/>
        <w:keepNext w:val="0"/>
      </w:pPr>
      <w:r>
        <w:t>3.1.1.4</w:t>
      </w:r>
    </w:p>
    <w:p w14:paraId="11726C03" w14:textId="1C20E53F" w:rsidR="00090A58" w:rsidRPr="00190D8F" w:rsidRDefault="000810D7" w:rsidP="00090A58">
      <w:pPr>
        <w:pStyle w:val="TermNum"/>
        <w:keepNext w:val="0"/>
      </w:pPr>
      <w:r>
        <w:t>r</w:t>
      </w:r>
      <w:r w:rsidR="00090A58" w:rsidRPr="00190D8F">
        <w:t>ock mass</w:t>
      </w:r>
      <w:r w:rsidR="00D13D25">
        <w:t xml:space="preserve"> </w:t>
      </w:r>
    </w:p>
    <w:p w14:paraId="6DA66423" w14:textId="77777777" w:rsidR="00090A58" w:rsidRPr="004B2F75" w:rsidRDefault="00090A58" w:rsidP="00090A58">
      <w:r w:rsidRPr="00136464">
        <w:rPr>
          <w:rFonts w:eastAsia="Cambria"/>
          <w:color w:val="000000"/>
          <w:lang w:eastAsia="de-DE"/>
        </w:rPr>
        <w:t>rock comprising the intact material together with the discontinuities and weathering zones</w:t>
      </w:r>
      <w:r w:rsidRPr="004B2F75">
        <w:t xml:space="preserve"> </w:t>
      </w:r>
    </w:p>
    <w:p w14:paraId="235C83A2" w14:textId="64ECB989" w:rsidR="00090A58" w:rsidRPr="0092549D" w:rsidRDefault="00E95D87" w:rsidP="009C1581">
      <w:pPr>
        <w:rPr>
          <w:sz w:val="20"/>
          <w:szCs w:val="18"/>
        </w:rPr>
      </w:pPr>
      <w:r w:rsidRPr="0092549D">
        <w:rPr>
          <w:sz w:val="20"/>
          <w:szCs w:val="18"/>
        </w:rPr>
        <w:t xml:space="preserve">[SOURCE: </w:t>
      </w:r>
      <w:r w:rsidR="00090A58" w:rsidRPr="0092549D">
        <w:rPr>
          <w:sz w:val="20"/>
          <w:szCs w:val="18"/>
        </w:rPr>
        <w:t>EN ISO 14689</w:t>
      </w:r>
      <w:r w:rsidRPr="0092549D">
        <w:rPr>
          <w:sz w:val="20"/>
          <w:szCs w:val="18"/>
        </w:rPr>
        <w:t>]</w:t>
      </w:r>
    </w:p>
    <w:p w14:paraId="2F32AD80" w14:textId="57526D62" w:rsidR="00090A58" w:rsidRPr="00414AFA" w:rsidRDefault="00090A58" w:rsidP="00090A58">
      <w:pPr>
        <w:pStyle w:val="TermNum"/>
        <w:keepNext w:val="0"/>
      </w:pPr>
      <w:r w:rsidRPr="00414AFA">
        <w:t>3.1.1.</w:t>
      </w:r>
      <w:r w:rsidR="00FF639B">
        <w:t>5</w:t>
      </w:r>
    </w:p>
    <w:p w14:paraId="4636E490" w14:textId="13332FD8" w:rsidR="00090A58" w:rsidRPr="00806BCE" w:rsidRDefault="000810D7" w:rsidP="00090A58">
      <w:pPr>
        <w:pStyle w:val="TermNum"/>
        <w:keepNext w:val="0"/>
      </w:pPr>
      <w:r>
        <w:t>r</w:t>
      </w:r>
      <w:r w:rsidR="00090A58" w:rsidRPr="00806BCE">
        <w:t>ock material (intact rock)</w:t>
      </w:r>
    </w:p>
    <w:p w14:paraId="42EB32B7" w14:textId="77777777" w:rsidR="00090A58" w:rsidRPr="00806BCE" w:rsidRDefault="00090A58" w:rsidP="00090A58">
      <w:pPr>
        <w:pStyle w:val="Definition"/>
      </w:pPr>
      <w:r w:rsidRPr="00806BCE">
        <w:t>intact rock between the discontinuities</w:t>
      </w:r>
    </w:p>
    <w:p w14:paraId="54057E7B" w14:textId="77640A94" w:rsidR="00090A58" w:rsidRPr="005662DB" w:rsidRDefault="00E95D87" w:rsidP="00090A58">
      <w:pPr>
        <w:pStyle w:val="Note"/>
      </w:pPr>
      <w:r>
        <w:t xml:space="preserve">[SOURCE: </w:t>
      </w:r>
      <w:r w:rsidR="00090A58" w:rsidRPr="00806BCE">
        <w:t>EN ISO 14689</w:t>
      </w:r>
      <w:r>
        <w:t>]</w:t>
      </w:r>
    </w:p>
    <w:p w14:paraId="71D21304" w14:textId="49BEA28A" w:rsidR="00090A58" w:rsidRPr="00136464" w:rsidRDefault="00090A58" w:rsidP="00090A58">
      <w:pPr>
        <w:pStyle w:val="TermNum"/>
        <w:keepNext w:val="0"/>
      </w:pPr>
      <w:r w:rsidRPr="00136464">
        <w:t>3.1.1.</w:t>
      </w:r>
      <w:r w:rsidR="00FF639B">
        <w:t>6</w:t>
      </w:r>
    </w:p>
    <w:p w14:paraId="23307498" w14:textId="5799A81E" w:rsidR="00090A58" w:rsidRPr="00BB2B27" w:rsidRDefault="000810D7" w:rsidP="00090A58">
      <w:pPr>
        <w:pStyle w:val="TermNum"/>
        <w:keepNext w:val="0"/>
        <w:rPr>
          <w:u w:val="single"/>
        </w:rPr>
      </w:pPr>
      <w:r>
        <w:t>w</w:t>
      </w:r>
      <w:r w:rsidR="00D13D25">
        <w:t>eathering zone</w:t>
      </w:r>
    </w:p>
    <w:p w14:paraId="14F5B3AD" w14:textId="4F0D3218" w:rsidR="00090A58" w:rsidRDefault="00090A58" w:rsidP="00090A58">
      <w:r w:rsidRPr="00BD36CE">
        <w:t xml:space="preserve">distinctive layer of weathered </w:t>
      </w:r>
      <w:r>
        <w:t xml:space="preserve">ground </w:t>
      </w:r>
      <w:r w:rsidRPr="00BD36CE">
        <w:t>material</w:t>
      </w:r>
      <w:r>
        <w:t>,</w:t>
      </w:r>
      <w:r w:rsidRPr="00BD36CE">
        <w:t xml:space="preserve"> differ</w:t>
      </w:r>
      <w:r>
        <w:t>ing</w:t>
      </w:r>
      <w:r w:rsidRPr="00BD36CE">
        <w:t xml:space="preserve"> physically, chemically, and</w:t>
      </w:r>
      <w:r>
        <w:t>/or</w:t>
      </w:r>
      <w:r w:rsidRPr="00BD36CE">
        <w:t xml:space="preserve"> mineralogically from the layers above and/or below</w:t>
      </w:r>
    </w:p>
    <w:p w14:paraId="41016674" w14:textId="721EC5B9" w:rsidR="00B84873" w:rsidRPr="00090A58" w:rsidRDefault="00B84873" w:rsidP="00090A58">
      <w:pPr>
        <w:pStyle w:val="TermNum"/>
        <w:keepNext w:val="0"/>
        <w:rPr>
          <w:b w:val="0"/>
        </w:rPr>
      </w:pPr>
      <w:r w:rsidRPr="00090A58">
        <w:t>3.</w:t>
      </w:r>
      <w:r w:rsidR="00FF639B">
        <w:t>1.1.7</w:t>
      </w:r>
    </w:p>
    <w:p w14:paraId="6DC45478" w14:textId="4B3D80C9" w:rsidR="00B84873" w:rsidRPr="00090A58" w:rsidRDefault="000810D7" w:rsidP="00090A58">
      <w:pPr>
        <w:pStyle w:val="TermNum"/>
        <w:keepNext w:val="0"/>
        <w:rPr>
          <w:b w:val="0"/>
        </w:rPr>
      </w:pPr>
      <w:r>
        <w:t>d</w:t>
      </w:r>
      <w:r w:rsidR="00B84873" w:rsidRPr="00090A58">
        <w:t>iscontinuities</w:t>
      </w:r>
    </w:p>
    <w:p w14:paraId="607161A1" w14:textId="56A1F6CB" w:rsidR="00B84873" w:rsidRPr="00090A58" w:rsidRDefault="00B84873" w:rsidP="00090A58">
      <w:pPr>
        <w:rPr>
          <w:lang w:eastAsia="de-DE"/>
        </w:rPr>
      </w:pPr>
      <w:r w:rsidRPr="00090A58">
        <w:rPr>
          <w:lang w:eastAsia="de-DE"/>
        </w:rPr>
        <w:t>bedding planes, joints, fissures, faults and shear planes</w:t>
      </w:r>
    </w:p>
    <w:p w14:paraId="2F355C3E" w14:textId="3C6787EE" w:rsidR="00B84873" w:rsidRDefault="00E95D87" w:rsidP="00B84873">
      <w:pPr>
        <w:pStyle w:val="Note"/>
      </w:pPr>
      <w:r>
        <w:t xml:space="preserve">[SOURCE: </w:t>
      </w:r>
      <w:r w:rsidR="00B84873" w:rsidRPr="00190D8F">
        <w:t>EN ISO 1468</w:t>
      </w:r>
      <w:r w:rsidR="00B84873">
        <w:t>8</w:t>
      </w:r>
      <w:r>
        <w:t>]</w:t>
      </w:r>
    </w:p>
    <w:p w14:paraId="72525C95" w14:textId="4DE6B346" w:rsidR="00090A58" w:rsidRPr="00EC048E" w:rsidRDefault="00090A58" w:rsidP="004D0AB6">
      <w:pPr>
        <w:pStyle w:val="TermNum"/>
      </w:pPr>
      <w:r w:rsidRPr="00EC048E">
        <w:t>3.1.1.</w:t>
      </w:r>
      <w:r w:rsidR="00FF639B">
        <w:t>8</w:t>
      </w:r>
    </w:p>
    <w:p w14:paraId="5CB6BC6F" w14:textId="2D0297B4" w:rsidR="00090A58" w:rsidRDefault="000810D7" w:rsidP="004D0AB6">
      <w:pPr>
        <w:pStyle w:val="TermNum"/>
      </w:pPr>
      <w:r>
        <w:t>f</w:t>
      </w:r>
      <w:r w:rsidR="00090A58" w:rsidRPr="00C62E68">
        <w:t>oliation</w:t>
      </w:r>
    </w:p>
    <w:p w14:paraId="6967D559" w14:textId="2B754C57" w:rsidR="00090A58" w:rsidRDefault="00090A58" w:rsidP="00090A58">
      <w:pPr>
        <w:rPr>
          <w:lang w:eastAsia="de-DE"/>
        </w:rPr>
      </w:pPr>
      <w:r>
        <w:rPr>
          <w:lang w:eastAsia="de-DE"/>
        </w:rPr>
        <w:t>planar arrangements of constituents such as crystals in any type of rock, especially the parallel structure that results from flattening, segregation and other processes undergone by the grains in a metamorphic rock</w:t>
      </w:r>
      <w:r w:rsidRPr="00C62E68">
        <w:rPr>
          <w:lang w:eastAsia="de-DE"/>
        </w:rPr>
        <w:t xml:space="preserve"> in geology refers to repetitive layering in metamorphic rocks </w:t>
      </w:r>
    </w:p>
    <w:p w14:paraId="4F70AE2B" w14:textId="32E9FADC" w:rsidR="00090A58" w:rsidRDefault="00E95D87" w:rsidP="00090A58">
      <w:pPr>
        <w:pStyle w:val="Note"/>
      </w:pPr>
      <w:r>
        <w:t xml:space="preserve">[SOURCE: </w:t>
      </w:r>
      <w:r w:rsidR="00090A58" w:rsidRPr="00190D8F">
        <w:t>EN ISO 1468</w:t>
      </w:r>
      <w:r w:rsidR="00090A58">
        <w:t>9</w:t>
      </w:r>
      <w:r>
        <w:t>]</w:t>
      </w:r>
    </w:p>
    <w:p w14:paraId="78696E48" w14:textId="70EB0413" w:rsidR="00FF639B" w:rsidRPr="00136464" w:rsidRDefault="00FF639B" w:rsidP="00FF639B">
      <w:pPr>
        <w:pStyle w:val="TermNum"/>
        <w:keepNext w:val="0"/>
      </w:pPr>
      <w:r w:rsidRPr="00136464">
        <w:t>3.1.1.</w:t>
      </w:r>
      <w:r>
        <w:t>9</w:t>
      </w:r>
    </w:p>
    <w:p w14:paraId="7FB8BFD5" w14:textId="705514DA" w:rsidR="00FF639B" w:rsidRPr="00136464" w:rsidRDefault="000810D7" w:rsidP="00FF639B">
      <w:pPr>
        <w:pStyle w:val="TermNum"/>
        <w:keepNext w:val="0"/>
      </w:pPr>
      <w:r>
        <w:t>i</w:t>
      </w:r>
      <w:r w:rsidR="00D13D25">
        <w:t xml:space="preserve">nterface </w:t>
      </w:r>
    </w:p>
    <w:p w14:paraId="4E580C22" w14:textId="3EDB1FEC" w:rsidR="00A708CB" w:rsidRPr="00136464" w:rsidRDefault="00A708CB" w:rsidP="00FF639B">
      <w:pPr>
        <w:rPr>
          <w:lang w:eastAsia="de-DE"/>
        </w:rPr>
      </w:pPr>
      <w:r w:rsidRPr="00AD778E">
        <w:rPr>
          <w:lang w:eastAsia="de-DE"/>
        </w:rPr>
        <w:t>surface where two systems of ground interact or surface where ground and structure interact</w:t>
      </w:r>
    </w:p>
    <w:p w14:paraId="6544CC66" w14:textId="6EDC497D" w:rsidR="00090A58" w:rsidRPr="00136464" w:rsidRDefault="00090A58" w:rsidP="00090A58">
      <w:pPr>
        <w:pStyle w:val="TermNum"/>
        <w:keepNext w:val="0"/>
      </w:pPr>
      <w:r w:rsidRPr="00136464">
        <w:t>3.1.1.</w:t>
      </w:r>
      <w:r w:rsidR="00FF639B">
        <w:t>10</w:t>
      </w:r>
    </w:p>
    <w:p w14:paraId="1B62512E" w14:textId="04B1E64D" w:rsidR="00090A58" w:rsidRPr="00136464" w:rsidRDefault="00E42509" w:rsidP="00090A58">
      <w:pPr>
        <w:pStyle w:val="TermNum"/>
        <w:keepNext w:val="0"/>
      </w:pPr>
      <w:r>
        <w:t>i</w:t>
      </w:r>
      <w:r w:rsidR="00090A58">
        <w:t>n</w:t>
      </w:r>
      <w:r w:rsidR="00090A58" w:rsidRPr="00136464">
        <w:t>fill</w:t>
      </w:r>
      <w:r w:rsidR="00D13D25">
        <w:t xml:space="preserve"> </w:t>
      </w:r>
    </w:p>
    <w:p w14:paraId="25D1094F" w14:textId="37DCCA07" w:rsidR="00090A58" w:rsidRPr="00136464" w:rsidRDefault="00090A58" w:rsidP="00090A58">
      <w:pPr>
        <w:rPr>
          <w:lang w:eastAsia="de-DE"/>
        </w:rPr>
      </w:pPr>
      <w:r w:rsidRPr="00136464">
        <w:rPr>
          <w:lang w:eastAsia="de-DE"/>
        </w:rPr>
        <w:t xml:space="preserve">material </w:t>
      </w:r>
      <w:r>
        <w:rPr>
          <w:lang w:eastAsia="de-DE"/>
        </w:rPr>
        <w:t xml:space="preserve">that fills </w:t>
      </w:r>
      <w:r w:rsidRPr="00AC6F1F">
        <w:rPr>
          <w:lang w:eastAsia="de-DE"/>
        </w:rPr>
        <w:t>or is used to fill</w:t>
      </w:r>
      <w:r>
        <w:rPr>
          <w:lang w:eastAsia="de-DE"/>
        </w:rPr>
        <w:t xml:space="preserve"> a space, hole or discontinuity</w:t>
      </w:r>
    </w:p>
    <w:p w14:paraId="2F80B435" w14:textId="77777777" w:rsidR="00D25B18" w:rsidRDefault="00662E78" w:rsidP="00662E78">
      <w:pPr>
        <w:pStyle w:val="TermNum"/>
        <w:keepNext w:val="0"/>
        <w:rPr>
          <w:rFonts w:ascii="DIEGZS+Cambria-Bold" w:hAnsi="DIEGZS+Cambria-Bold" w:cs="DIEGZS+Cambria-Bold"/>
          <w:szCs w:val="22"/>
        </w:rPr>
      </w:pPr>
      <w:r w:rsidRPr="00136464">
        <w:t>3.1.1.</w:t>
      </w:r>
      <w:r>
        <w:t>12</w:t>
      </w:r>
    </w:p>
    <w:p w14:paraId="4A7D50FA" w14:textId="20106021" w:rsidR="00662E78" w:rsidRDefault="00A260E5" w:rsidP="00662E78">
      <w:pPr>
        <w:pStyle w:val="TermNum"/>
        <w:keepNext w:val="0"/>
        <w:rPr>
          <w:rFonts w:ascii="DIEGZS+Cambria-Bold" w:hAnsi="DIEGZS+Cambria-Bold" w:cs="DIEGZS+Cambria-Bold"/>
          <w:b w:val="0"/>
          <w:bCs/>
          <w:szCs w:val="22"/>
        </w:rPr>
      </w:pPr>
      <w:r>
        <w:rPr>
          <w:rFonts w:ascii="DIEGZS+Cambria-Bold" w:hAnsi="DIEGZS+Cambria-Bold" w:cs="DIEGZS+Cambria-Bold"/>
          <w:szCs w:val="22"/>
        </w:rPr>
        <w:t>f</w:t>
      </w:r>
      <w:r w:rsidR="00D25B18">
        <w:rPr>
          <w:rFonts w:ascii="DIEGZS+Cambria-Bold" w:hAnsi="DIEGZS+Cambria-Bold" w:cs="DIEGZS+Cambria-Bold"/>
          <w:szCs w:val="22"/>
        </w:rPr>
        <w:t>ill</w:t>
      </w:r>
      <w:r>
        <w:rPr>
          <w:rFonts w:ascii="DIEGZS+Cambria-Bold" w:hAnsi="DIEGZS+Cambria-Bold" w:cs="DIEGZS+Cambria-Bold"/>
          <w:szCs w:val="22"/>
        </w:rPr>
        <w:t xml:space="preserve"> </w:t>
      </w:r>
      <w:r w:rsidR="00D25B18">
        <w:t>(</w:t>
      </w:r>
      <w:r w:rsidR="00C93FF0">
        <w:t xml:space="preserve">or </w:t>
      </w:r>
      <w:r w:rsidR="00D25B18">
        <w:t>made ground)</w:t>
      </w:r>
    </w:p>
    <w:p w14:paraId="40F9F04E" w14:textId="2D05E72A" w:rsidR="00662E78" w:rsidRPr="00662E78" w:rsidRDefault="00662E78" w:rsidP="00662E78">
      <w:r w:rsidRPr="00662E78">
        <w:rPr>
          <w:rFonts w:ascii="TTEYPM+Cambria-Italic" w:hAnsi="TTEYPM+Cambria-Italic" w:cs="TTEYPM+Cambria-Italic"/>
        </w:rPr>
        <w:t>ground</w:t>
      </w:r>
      <w:r>
        <w:rPr>
          <w:rFonts w:ascii="TTEYPM+Cambria-Italic" w:hAnsi="TTEYPM+Cambria-Italic" w:cs="TTEYPM+Cambria-Italic"/>
          <w:i/>
          <w:iCs/>
        </w:rPr>
        <w:t xml:space="preserve"> </w:t>
      </w:r>
      <w:r>
        <w:rPr>
          <w:rFonts w:ascii="SHRSBO+Cambria" w:hAnsi="SHRSBO+Cambria" w:cs="SHRSBO+Cambria"/>
        </w:rPr>
        <w:t xml:space="preserve">that has been formed by using </w:t>
      </w:r>
      <w:r w:rsidRPr="00662E78">
        <w:rPr>
          <w:rFonts w:ascii="TTEYPM+Cambria-Italic" w:hAnsi="TTEYPM+Cambria-Italic" w:cs="TTEYPM+Cambria-Italic"/>
        </w:rPr>
        <w:t>material</w:t>
      </w:r>
      <w:r>
        <w:rPr>
          <w:rFonts w:ascii="TTEYPM+Cambria-Italic" w:hAnsi="TTEYPM+Cambria-Italic" w:cs="TTEYPM+Cambria-Italic"/>
          <w:i/>
          <w:iCs/>
        </w:rPr>
        <w:t xml:space="preserve"> </w:t>
      </w:r>
      <w:r>
        <w:rPr>
          <w:rFonts w:ascii="SHRSBO+Cambria" w:hAnsi="SHRSBO+Cambria" w:cs="SHRSBO+Cambria"/>
        </w:rPr>
        <w:t xml:space="preserve">to fill in a depression or to raise the </w:t>
      </w:r>
      <w:r w:rsidRPr="00662E78">
        <w:rPr>
          <w:rFonts w:ascii="TTEYPM+Cambria-Italic" w:hAnsi="TTEYPM+Cambria-Italic" w:cs="TTEYPM+Cambria-Italic"/>
        </w:rPr>
        <w:t>level</w:t>
      </w:r>
      <w:r>
        <w:rPr>
          <w:rFonts w:ascii="TTEYPM+Cambria-Italic" w:hAnsi="TTEYPM+Cambria-Italic" w:cs="TTEYPM+Cambria-Italic"/>
          <w:i/>
          <w:iCs/>
        </w:rPr>
        <w:t xml:space="preserve"> </w:t>
      </w:r>
      <w:r>
        <w:rPr>
          <w:rFonts w:ascii="JRBQFG+Cambria" w:hAnsi="JRBQFG+Cambria" w:cs="JRBQFG+Cambria"/>
        </w:rPr>
        <w:t xml:space="preserve">of a </w:t>
      </w:r>
      <w:r w:rsidRPr="00662E78">
        <w:rPr>
          <w:rFonts w:ascii="TTEYPM+Cambria-Italic" w:hAnsi="TTEYPM+Cambria-Italic" w:cs="TTEYPM+Cambria-Italic"/>
        </w:rPr>
        <w:t>site</w:t>
      </w:r>
    </w:p>
    <w:p w14:paraId="5777BDA3" w14:textId="03AF2F27" w:rsidR="00DA48D4" w:rsidRPr="0092549D" w:rsidRDefault="00DA48D4" w:rsidP="006E3F63">
      <w:pPr>
        <w:pStyle w:val="Definition"/>
        <w:rPr>
          <w:sz w:val="20"/>
          <w:szCs w:val="18"/>
        </w:rPr>
      </w:pPr>
      <w:r w:rsidRPr="0092549D">
        <w:rPr>
          <w:sz w:val="20"/>
          <w:szCs w:val="18"/>
        </w:rPr>
        <w:t>[SOURCE: EN ISO 14689]</w:t>
      </w:r>
    </w:p>
    <w:p w14:paraId="02DCF613" w14:textId="5AD5CF1F" w:rsidR="00190D8F" w:rsidRPr="00136464" w:rsidRDefault="00190D8F" w:rsidP="0080274A">
      <w:pPr>
        <w:pStyle w:val="TermNum"/>
        <w:keepLines/>
      </w:pPr>
      <w:r w:rsidRPr="00136464">
        <w:t>3.1.1.</w:t>
      </w:r>
      <w:r w:rsidR="00FF639B">
        <w:t>1</w:t>
      </w:r>
      <w:r w:rsidR="00EC3712">
        <w:t>2</w:t>
      </w:r>
    </w:p>
    <w:p w14:paraId="71D8DCAA" w14:textId="3E7DB91F" w:rsidR="00190D8F" w:rsidRPr="00136464" w:rsidRDefault="000810D7" w:rsidP="0080274A">
      <w:pPr>
        <w:pStyle w:val="TermNum"/>
        <w:keepLines/>
      </w:pPr>
      <w:r>
        <w:t>e</w:t>
      </w:r>
      <w:r w:rsidR="00190D8F" w:rsidRPr="00136464">
        <w:t>ngineered fill</w:t>
      </w:r>
    </w:p>
    <w:p w14:paraId="27965495" w14:textId="77777777" w:rsidR="00190D8F" w:rsidRPr="00136464" w:rsidRDefault="00190D8F" w:rsidP="00190D8F">
      <w:pPr>
        <w:rPr>
          <w:rStyle w:val="ReferencesChar"/>
        </w:rPr>
      </w:pPr>
      <w:r w:rsidRPr="00136464">
        <w:rPr>
          <w:lang w:eastAsia="de-DE"/>
        </w:rPr>
        <w:t xml:space="preserve">material </w:t>
      </w:r>
      <w:r w:rsidRPr="00136464">
        <w:t xml:space="preserve">placed in a controlled manner to ensure that its geotechnical properties conform to a predetermined specification </w:t>
      </w:r>
    </w:p>
    <w:p w14:paraId="1B3D3455" w14:textId="696CA793" w:rsidR="00090A58" w:rsidRPr="00EC048E" w:rsidRDefault="00090A58" w:rsidP="00090A58">
      <w:pPr>
        <w:pStyle w:val="TermNum"/>
        <w:keepNext w:val="0"/>
      </w:pPr>
      <w:r w:rsidRPr="00EC048E">
        <w:t>3.1.1.</w:t>
      </w:r>
      <w:r w:rsidR="00FF639B">
        <w:t>13</w:t>
      </w:r>
    </w:p>
    <w:p w14:paraId="160D6331" w14:textId="2C586FB8" w:rsidR="00090A58" w:rsidRPr="00EC048E" w:rsidRDefault="000810D7" w:rsidP="00090A58">
      <w:pPr>
        <w:pStyle w:val="TermNum"/>
        <w:keepNext w:val="0"/>
      </w:pPr>
      <w:r>
        <w:t>n</w:t>
      </w:r>
      <w:r w:rsidR="00090A58" w:rsidRPr="00EC048E">
        <w:t>on-engineered fill</w:t>
      </w:r>
    </w:p>
    <w:p w14:paraId="1AA31F20" w14:textId="53D7231C" w:rsidR="00090A58" w:rsidRPr="00EC048E" w:rsidRDefault="00090A58" w:rsidP="00090A58">
      <w:pPr>
        <w:rPr>
          <w:rStyle w:val="ReferencesChar"/>
        </w:rPr>
      </w:pPr>
      <w:r w:rsidRPr="00EC048E">
        <w:rPr>
          <w:lang w:eastAsia="de-DE"/>
        </w:rPr>
        <w:t>material placed with no compaction control and likely to have heterogeneous and anisotropic geotechnical properties within its mass</w:t>
      </w:r>
    </w:p>
    <w:p w14:paraId="571C23EA" w14:textId="60862F9C" w:rsidR="00626824" w:rsidRPr="00EC048E" w:rsidRDefault="00C93FF0" w:rsidP="00626824">
      <w:pPr>
        <w:pStyle w:val="Heading3"/>
        <w:keepNext w:val="0"/>
      </w:pPr>
      <w:bookmarkStart w:id="58" w:name="_Toc87904920"/>
      <w:bookmarkStart w:id="59" w:name="_Toc87905092"/>
      <w:r>
        <w:t>Terms relating to geotechnical r</w:t>
      </w:r>
      <w:r w:rsidR="00626824">
        <w:t>eliability</w:t>
      </w:r>
      <w:bookmarkEnd w:id="58"/>
      <w:bookmarkEnd w:id="59"/>
    </w:p>
    <w:p w14:paraId="3E79B069" w14:textId="2D1FBA9A" w:rsidR="00626824" w:rsidRPr="00EC3712" w:rsidRDefault="00707E5A" w:rsidP="00626824">
      <w:pPr>
        <w:pStyle w:val="TermNum"/>
        <w:keepNext w:val="0"/>
      </w:pPr>
      <w:r>
        <w:t>3.</w:t>
      </w:r>
      <w:r w:rsidR="00626824">
        <w:t>1.2.1</w:t>
      </w:r>
    </w:p>
    <w:p w14:paraId="5D718E73" w14:textId="12935DCE" w:rsidR="00626824" w:rsidRPr="00EC3712" w:rsidRDefault="000810D7" w:rsidP="00626824">
      <w:pPr>
        <w:pStyle w:val="TermNum"/>
        <w:keepNext w:val="0"/>
      </w:pPr>
      <w:r>
        <w:t>d</w:t>
      </w:r>
      <w:r w:rsidR="00626824" w:rsidRPr="00EC3712">
        <w:t>esk study</w:t>
      </w:r>
    </w:p>
    <w:p w14:paraId="6872B79A" w14:textId="05479797" w:rsidR="00626824" w:rsidRDefault="00626824" w:rsidP="00626824">
      <w:r>
        <w:t xml:space="preserve">analysis of </w:t>
      </w:r>
      <w:r w:rsidRPr="00EC3712">
        <w:t>information about the construction site from existing do</w:t>
      </w:r>
      <w:r w:rsidRPr="00EC048E">
        <w:t>cumentation</w:t>
      </w:r>
    </w:p>
    <w:p w14:paraId="5B51A17E" w14:textId="2238832F" w:rsidR="00C34272" w:rsidRDefault="00C34272">
      <w:pPr>
        <w:pStyle w:val="Note"/>
      </w:pPr>
      <w:r>
        <w:t xml:space="preserve">Note </w:t>
      </w:r>
      <w:r w:rsidRPr="0092549D">
        <w:t>1</w:t>
      </w:r>
      <w:r w:rsidRPr="00C34272">
        <w:t xml:space="preserve"> </w:t>
      </w:r>
      <w:r>
        <w:t>to entry:</w:t>
      </w:r>
      <w:r>
        <w:tab/>
      </w:r>
      <w:r w:rsidRPr="00EC048E">
        <w:t xml:space="preserve">A desk study includes, for example, the </w:t>
      </w:r>
      <w:r w:rsidRPr="00190D8F">
        <w:t>history of the site, observations of neighbouring structures, previous construction activities, information from aerial photographs, satellite observations, local experience in the area, and seismicity</w:t>
      </w:r>
    </w:p>
    <w:p w14:paraId="6D0D7445" w14:textId="35FCEDE3" w:rsidR="00C34272" w:rsidRDefault="00C34272">
      <w:pPr>
        <w:pStyle w:val="Note"/>
      </w:pPr>
      <w:r>
        <w:t xml:space="preserve">Note </w:t>
      </w:r>
      <w:r w:rsidRPr="0092549D">
        <w:t>2</w:t>
      </w:r>
      <w:r>
        <w:t xml:space="preserve"> to entry:</w:t>
      </w:r>
      <w:r>
        <w:tab/>
        <w:t xml:space="preserve">See also </w:t>
      </w:r>
      <w:r w:rsidR="00D14486">
        <w:t>pr</w:t>
      </w:r>
      <w:r>
        <w:t>EN 1997-2</w:t>
      </w:r>
      <w:r w:rsidR="004D7A14">
        <w:t>:2022</w:t>
      </w:r>
      <w:r>
        <w:t>, Annex B</w:t>
      </w:r>
    </w:p>
    <w:p w14:paraId="0D752070" w14:textId="66A3A753" w:rsidR="00626824" w:rsidRPr="00EC048E" w:rsidRDefault="00626824" w:rsidP="00626824">
      <w:pPr>
        <w:pStyle w:val="TermNum"/>
        <w:keepNext w:val="0"/>
      </w:pPr>
      <w:r w:rsidRPr="00B84873">
        <w:t>3.1.</w:t>
      </w:r>
      <w:r>
        <w:t>2</w:t>
      </w:r>
      <w:r w:rsidRPr="00EC048E">
        <w:t>.</w:t>
      </w:r>
      <w:r w:rsidR="00B037B4">
        <w:t>2</w:t>
      </w:r>
    </w:p>
    <w:p w14:paraId="616A2621" w14:textId="3426BAFE" w:rsidR="00626824" w:rsidRPr="00190D8F" w:rsidRDefault="00626824" w:rsidP="00626824">
      <w:pPr>
        <w:pStyle w:val="TermNum"/>
        <w:keepNext w:val="0"/>
      </w:pPr>
      <w:r w:rsidRPr="00190D8F">
        <w:t>Geotechnical Complexity Class</w:t>
      </w:r>
    </w:p>
    <w:p w14:paraId="404597BB" w14:textId="77777777" w:rsidR="00626824" w:rsidRPr="00190D8F" w:rsidRDefault="00626824" w:rsidP="00626824">
      <w:r w:rsidRPr="00190D8F">
        <w:t>classification of a geotechnical structure on the basis of the complexity of the ground and ground-structure interaction, taking account of prior knowledge</w:t>
      </w:r>
    </w:p>
    <w:p w14:paraId="647A499F" w14:textId="2F56F7EA" w:rsidR="00626824" w:rsidRPr="00190D8F" w:rsidRDefault="00626824" w:rsidP="00626824">
      <w:pPr>
        <w:pStyle w:val="TermNum"/>
        <w:keepNext w:val="0"/>
      </w:pPr>
      <w:r w:rsidRPr="00190D8F">
        <w:t>3.1.</w:t>
      </w:r>
      <w:r>
        <w:t>2</w:t>
      </w:r>
      <w:r w:rsidR="00B037B4">
        <w:t>.3</w:t>
      </w:r>
    </w:p>
    <w:p w14:paraId="42674E06" w14:textId="2AAD5684" w:rsidR="00626824" w:rsidRPr="00B84873" w:rsidRDefault="000810D7" w:rsidP="00626824">
      <w:pPr>
        <w:pStyle w:val="TermNum"/>
        <w:keepNext w:val="0"/>
      </w:pPr>
      <w:r>
        <w:t>c</w:t>
      </w:r>
      <w:r w:rsidR="00626824" w:rsidRPr="00B84873">
        <w:t>omparable experience</w:t>
      </w:r>
      <w:r w:rsidR="00D13D25">
        <w:t xml:space="preserve"> </w:t>
      </w:r>
    </w:p>
    <w:p w14:paraId="1029204A" w14:textId="64C4D3CE" w:rsidR="00626824" w:rsidRPr="00EC3712" w:rsidRDefault="00626824" w:rsidP="00626824">
      <w:pPr>
        <w:rPr>
          <w:shd w:val="clear" w:color="auto" w:fill="00B0F0"/>
        </w:rPr>
      </w:pPr>
      <w:r w:rsidRPr="00B84873">
        <w:t>documented previous information about ground and structural behaviour that is considered relevant for design, as established by geological, geotechnical and structural similitude with the design situation</w:t>
      </w:r>
    </w:p>
    <w:p w14:paraId="3EBCDAD0" w14:textId="41E21A24" w:rsidR="00E94DEA" w:rsidRPr="00EC048E" w:rsidRDefault="00C16526" w:rsidP="0020463D">
      <w:pPr>
        <w:pStyle w:val="Heading3"/>
      </w:pPr>
      <w:bookmarkStart w:id="60" w:name="_Toc14855910"/>
      <w:bookmarkStart w:id="61" w:name="_Toc87904921"/>
      <w:bookmarkStart w:id="62" w:name="_Toc87905093"/>
      <w:r>
        <w:t>Terms relating to ground properties</w:t>
      </w:r>
      <w:bookmarkEnd w:id="60"/>
      <w:bookmarkEnd w:id="61"/>
      <w:bookmarkEnd w:id="62"/>
    </w:p>
    <w:p w14:paraId="6E58AC84" w14:textId="23BC13A8" w:rsidR="00C16526" w:rsidRDefault="00C16526" w:rsidP="00C16526">
      <w:pPr>
        <w:pStyle w:val="TermNum"/>
      </w:pPr>
      <w:r>
        <w:t>3.1.3.1</w:t>
      </w:r>
    </w:p>
    <w:p w14:paraId="014AD692" w14:textId="28C461EE" w:rsidR="00C16526" w:rsidRDefault="00F83412" w:rsidP="00C16526">
      <w:pPr>
        <w:pStyle w:val="Terms"/>
      </w:pPr>
      <w:r>
        <w:t>g</w:t>
      </w:r>
      <w:r w:rsidR="00C16526">
        <w:t>round property</w:t>
      </w:r>
    </w:p>
    <w:p w14:paraId="5C73FFDA" w14:textId="2193BB97" w:rsidR="00C16526" w:rsidRPr="00087435" w:rsidRDefault="00F83412" w:rsidP="0092549D">
      <w:pPr>
        <w:pStyle w:val="Definition"/>
      </w:pPr>
      <w:r>
        <w:t>p</w:t>
      </w:r>
      <w:r w:rsidR="00C16526">
        <w:t>hysical, mechanical, geometrical, or chemical attribute of a ground material</w:t>
      </w:r>
    </w:p>
    <w:p w14:paraId="180DE212" w14:textId="36606E17" w:rsidR="00C16526" w:rsidRPr="00E721E9" w:rsidRDefault="00C16526" w:rsidP="00C16526">
      <w:pPr>
        <w:pStyle w:val="Definition"/>
        <w:rPr>
          <w:sz w:val="20"/>
          <w:szCs w:val="18"/>
        </w:rPr>
      </w:pPr>
      <w:r w:rsidRPr="00E721E9">
        <w:rPr>
          <w:sz w:val="20"/>
          <w:szCs w:val="18"/>
        </w:rPr>
        <w:t xml:space="preserve">[SOURCE: </w:t>
      </w:r>
      <w:r w:rsidR="00C82D60">
        <w:rPr>
          <w:sz w:val="20"/>
          <w:szCs w:val="18"/>
        </w:rPr>
        <w:t>modified from ISO 6707-1</w:t>
      </w:r>
      <w:r w:rsidRPr="00E721E9">
        <w:rPr>
          <w:sz w:val="20"/>
          <w:szCs w:val="18"/>
        </w:rPr>
        <w:t>]</w:t>
      </w:r>
    </w:p>
    <w:p w14:paraId="0C77EDE6" w14:textId="1A11A229" w:rsidR="00190D8F" w:rsidRPr="00EC048E" w:rsidRDefault="00190D8F" w:rsidP="0092549D">
      <w:pPr>
        <w:pStyle w:val="TermNum"/>
      </w:pPr>
      <w:r w:rsidRPr="00EC048E">
        <w:t>3.1.</w:t>
      </w:r>
      <w:r w:rsidR="00626824">
        <w:t>3.</w:t>
      </w:r>
      <w:r w:rsidR="00C82D60">
        <w:t>2</w:t>
      </w:r>
    </w:p>
    <w:p w14:paraId="6FEE3FD5" w14:textId="3186B285" w:rsidR="00190D8F" w:rsidRPr="00EC048E" w:rsidRDefault="00190D8F" w:rsidP="00190D8F">
      <w:pPr>
        <w:pStyle w:val="TermNum"/>
        <w:keepNext w:val="0"/>
      </w:pPr>
      <w:r w:rsidRPr="00EC048E">
        <w:t>derived value of a ground property</w:t>
      </w:r>
      <w:r w:rsidR="002F3BB8">
        <w:t xml:space="preserve"> </w:t>
      </w:r>
    </w:p>
    <w:p w14:paraId="2213BFD3" w14:textId="05D6B361" w:rsidR="00190D8F" w:rsidRPr="00EC048E" w:rsidRDefault="00190D8F" w:rsidP="00190D8F">
      <w:r w:rsidRPr="00EC048E">
        <w:t>value of a ground property obtained by theory, correlation or empiricism from test results or field measurements</w:t>
      </w:r>
    </w:p>
    <w:p w14:paraId="65115231" w14:textId="177B77ED" w:rsidR="004C316F" w:rsidRPr="00EC048E" w:rsidRDefault="00707E5A" w:rsidP="00707E5A">
      <w:pPr>
        <w:pStyle w:val="TermNum"/>
        <w:keepNext w:val="0"/>
      </w:pPr>
      <w:bookmarkStart w:id="63" w:name="_Hlk512851689"/>
      <w:r>
        <w:t>3.1</w:t>
      </w:r>
      <w:r w:rsidR="00B037B4">
        <w:t>.3.</w:t>
      </w:r>
      <w:r w:rsidR="00C82D60">
        <w:t>3</w:t>
      </w:r>
    </w:p>
    <w:p w14:paraId="648B00E2" w14:textId="299FE795" w:rsidR="004C316F" w:rsidRPr="00EC048E" w:rsidRDefault="00AF55E8" w:rsidP="00707E5A">
      <w:pPr>
        <w:pStyle w:val="TermNum"/>
        <w:keepNext w:val="0"/>
      </w:pPr>
      <w:r w:rsidRPr="00EC048E">
        <w:t>n</w:t>
      </w:r>
      <w:r w:rsidR="00CA166C" w:rsidRPr="00EC048E">
        <w:t xml:space="preserve">ominal </w:t>
      </w:r>
      <w:r w:rsidR="004C316F" w:rsidRPr="00EC048E">
        <w:t>value of a ground property</w:t>
      </w:r>
      <w:r w:rsidR="00D13D25">
        <w:t xml:space="preserve"> </w:t>
      </w:r>
    </w:p>
    <w:p w14:paraId="43ADCB32" w14:textId="0D5D998A" w:rsidR="004C316F" w:rsidRDefault="004C316F" w:rsidP="004C316F">
      <w:r w:rsidRPr="00EC048E">
        <w:t xml:space="preserve">cautious estimate of the value of a ground property </w:t>
      </w:r>
      <w:r w:rsidR="00594586" w:rsidRPr="00EC048E">
        <w:t xml:space="preserve">that </w:t>
      </w:r>
      <w:r w:rsidRPr="00EC048E">
        <w:t>affect</w:t>
      </w:r>
      <w:r w:rsidR="00594586" w:rsidRPr="00EC048E">
        <w:t>s</w:t>
      </w:r>
      <w:r w:rsidRPr="00EC048E">
        <w:t xml:space="preserve"> the occurrence of a limit state</w:t>
      </w:r>
    </w:p>
    <w:p w14:paraId="2D192DF2" w14:textId="1A10057C" w:rsidR="00C34272" w:rsidRDefault="00C34272">
      <w:pPr>
        <w:pStyle w:val="Note"/>
      </w:pPr>
      <w:r>
        <w:t>Note</w:t>
      </w:r>
      <w:r w:rsidRPr="00C34272">
        <w:t xml:space="preserve"> </w:t>
      </w:r>
      <w:r w:rsidRPr="0092549D">
        <w:t>1</w:t>
      </w:r>
      <w:r w:rsidRPr="00C34272">
        <w:t xml:space="preserve"> </w:t>
      </w:r>
      <w:r>
        <w:t>to entry:</w:t>
      </w:r>
      <w:r>
        <w:tab/>
      </w:r>
      <w:r w:rsidR="00395A6A">
        <w:rPr>
          <w:rFonts w:asciiTheme="majorHAnsi" w:hAnsiTheme="majorHAnsi"/>
        </w:rPr>
        <w:t>F</w:t>
      </w:r>
      <w:r w:rsidRPr="00EC048E">
        <w:rPr>
          <w:rFonts w:asciiTheme="majorHAnsi" w:hAnsiTheme="majorHAnsi"/>
        </w:rPr>
        <w:t xml:space="preserve">urther explanation of ‘cautious estimate’ is given in </w:t>
      </w:r>
      <w:r>
        <w:rPr>
          <w:rFonts w:asciiTheme="majorHAnsi" w:hAnsiTheme="majorHAnsi"/>
        </w:rPr>
        <w:fldChar w:fldCharType="begin"/>
      </w:r>
      <w:r>
        <w:rPr>
          <w:rFonts w:asciiTheme="majorHAnsi" w:hAnsiTheme="majorHAnsi"/>
        </w:rPr>
        <w:instrText xml:space="preserve"> REF _Ref68504617 \r \h </w:instrText>
      </w:r>
      <w:r>
        <w:rPr>
          <w:rFonts w:asciiTheme="majorHAnsi" w:hAnsiTheme="majorHAnsi"/>
        </w:rPr>
      </w:r>
      <w:r>
        <w:rPr>
          <w:rFonts w:asciiTheme="majorHAnsi" w:hAnsiTheme="majorHAnsi"/>
        </w:rPr>
        <w:fldChar w:fldCharType="separate"/>
      </w:r>
      <w:r w:rsidR="009465BD">
        <w:rPr>
          <w:rFonts w:asciiTheme="majorHAnsi" w:hAnsiTheme="majorHAnsi"/>
        </w:rPr>
        <w:t>4.3.2</w:t>
      </w:r>
      <w:r>
        <w:rPr>
          <w:rFonts w:asciiTheme="majorHAnsi" w:hAnsiTheme="majorHAnsi"/>
        </w:rPr>
        <w:fldChar w:fldCharType="end"/>
      </w:r>
      <w:r w:rsidRPr="00EC048E">
        <w:rPr>
          <w:rFonts w:asciiTheme="majorHAnsi" w:hAnsiTheme="majorHAnsi"/>
        </w:rPr>
        <w:t>.</w:t>
      </w:r>
    </w:p>
    <w:p w14:paraId="7D04FA13" w14:textId="1E2DB312" w:rsidR="00626824" w:rsidRPr="00EC048E" w:rsidRDefault="00626824" w:rsidP="00F100C1">
      <w:pPr>
        <w:pStyle w:val="TermNum"/>
        <w:keepLines/>
      </w:pPr>
      <w:r>
        <w:t>3.1</w:t>
      </w:r>
      <w:r w:rsidR="00B037B4">
        <w:t>.3.</w:t>
      </w:r>
      <w:r w:rsidR="00C82D60">
        <w:t>4</w:t>
      </w:r>
    </w:p>
    <w:p w14:paraId="42FAB140" w14:textId="14EF1529" w:rsidR="00626824" w:rsidRPr="00EC048E" w:rsidRDefault="00626824" w:rsidP="00F100C1">
      <w:pPr>
        <w:pStyle w:val="TermNum"/>
        <w:keepLines/>
      </w:pPr>
      <w:r w:rsidRPr="00EC048E">
        <w:t>characteristic value of a ground property</w:t>
      </w:r>
    </w:p>
    <w:p w14:paraId="394CA471" w14:textId="73AF3671" w:rsidR="0054126F" w:rsidRDefault="00626824" w:rsidP="00626824">
      <w:r>
        <w:t xml:space="preserve">statistical determination of the </w:t>
      </w:r>
      <w:r w:rsidRPr="00EC048E">
        <w:t xml:space="preserve">value of a ground property </w:t>
      </w:r>
      <w:r>
        <w:t xml:space="preserve">that affects the occurrence of a limit state </w:t>
      </w:r>
      <w:r w:rsidRPr="00EC048E">
        <w:t>having a prescribed pr</w:t>
      </w:r>
      <w:r>
        <w:t xml:space="preserve">obability of not being attained </w:t>
      </w:r>
    </w:p>
    <w:p w14:paraId="4C4D53D3" w14:textId="5FC2A059" w:rsidR="0054126F" w:rsidRDefault="00B947BA">
      <w:pPr>
        <w:pStyle w:val="Note"/>
      </w:pPr>
      <w:r>
        <w:t>Note 1 to entry</w:t>
      </w:r>
      <w:r w:rsidR="0054126F">
        <w:t>:</w:t>
      </w:r>
      <w:r w:rsidR="0054126F">
        <w:tab/>
      </w:r>
      <w:r w:rsidR="0054126F" w:rsidRPr="0054126F">
        <w:t>This value corresponds to a specified fractile (mean, superior or inferior) of the assumed statistical distribution of the particular property of the ground.</w:t>
      </w:r>
    </w:p>
    <w:p w14:paraId="6761C3F9" w14:textId="5A3B7E52" w:rsidR="00626824" w:rsidRPr="00EC048E" w:rsidRDefault="00626824" w:rsidP="00626824">
      <w:pPr>
        <w:pStyle w:val="TermNum"/>
        <w:keepNext w:val="0"/>
      </w:pPr>
      <w:r>
        <w:t>3.1</w:t>
      </w:r>
      <w:r w:rsidR="00B037B4">
        <w:t>.3.</w:t>
      </w:r>
      <w:r w:rsidR="00C82D60">
        <w:t>5</w:t>
      </w:r>
    </w:p>
    <w:p w14:paraId="2CA8111C" w14:textId="4DB0DBDA" w:rsidR="00626824" w:rsidRPr="00EC048E" w:rsidRDefault="00626824" w:rsidP="00395A6A">
      <w:pPr>
        <w:pStyle w:val="Terms"/>
      </w:pPr>
      <w:r>
        <w:t>representative</w:t>
      </w:r>
      <w:r w:rsidRPr="00EC048E">
        <w:t xml:space="preserve"> value of a ground property</w:t>
      </w:r>
    </w:p>
    <w:p w14:paraId="6EE4481E" w14:textId="797EA5C1" w:rsidR="00626824" w:rsidRDefault="00D95EAB" w:rsidP="00395A6A">
      <w:pPr>
        <w:pStyle w:val="Definition"/>
      </w:pPr>
      <w:r>
        <w:t>n</w:t>
      </w:r>
      <w:r w:rsidR="00626824">
        <w:t xml:space="preserve">ominal or </w:t>
      </w:r>
      <w:r w:rsidR="00C82D60">
        <w:t xml:space="preserve">characteristic </w:t>
      </w:r>
      <w:r w:rsidR="00626824">
        <w:t xml:space="preserve">value </w:t>
      </w:r>
      <w:r w:rsidR="00C82D60">
        <w:t>including</w:t>
      </w:r>
      <w:r w:rsidR="00626824">
        <w:t xml:space="preserve"> the conversion factor</w:t>
      </w:r>
    </w:p>
    <w:p w14:paraId="11AB292C" w14:textId="222D0D91" w:rsidR="00395A6A" w:rsidRPr="00395A6A" w:rsidRDefault="00B947BA" w:rsidP="00395A6A">
      <w:pPr>
        <w:pStyle w:val="Note"/>
      </w:pPr>
      <w:r w:rsidRPr="00395A6A">
        <w:t>Note 1 to entry</w:t>
      </w:r>
      <w:r w:rsidR="00C34272" w:rsidRPr="00395A6A">
        <w:t>:</w:t>
      </w:r>
      <w:r w:rsidR="00C34272" w:rsidRPr="00395A6A">
        <w:tab/>
      </w:r>
      <w:r w:rsidR="00395A6A" w:rsidRPr="00395A6A">
        <w:t>F</w:t>
      </w:r>
      <w:r w:rsidR="00C34272" w:rsidRPr="00395A6A">
        <w:t xml:space="preserve">urther explanation </w:t>
      </w:r>
      <w:r w:rsidR="00C82D60" w:rsidRPr="00395A6A">
        <w:t>on representative value is</w:t>
      </w:r>
      <w:r w:rsidR="00C34272" w:rsidRPr="00395A6A">
        <w:t xml:space="preserve"> given in </w:t>
      </w:r>
      <w:r w:rsidR="00C34272" w:rsidRPr="00395A6A">
        <w:fldChar w:fldCharType="begin"/>
      </w:r>
      <w:r w:rsidR="00C34272" w:rsidRPr="00395A6A">
        <w:instrText xml:space="preserve"> REF _Ref68504617 \r \h </w:instrText>
      </w:r>
      <w:r w:rsidR="0054126F" w:rsidRPr="00395A6A">
        <w:instrText xml:space="preserve"> \* MERGEFORMAT </w:instrText>
      </w:r>
      <w:r w:rsidR="00C34272" w:rsidRPr="00395A6A">
        <w:fldChar w:fldCharType="separate"/>
      </w:r>
      <w:r w:rsidR="009465BD" w:rsidRPr="00395A6A">
        <w:t>4.3.2</w:t>
      </w:r>
      <w:r w:rsidR="00C34272" w:rsidRPr="00395A6A">
        <w:fldChar w:fldCharType="end"/>
      </w:r>
      <w:r w:rsidR="00395A6A" w:rsidRPr="00395A6A">
        <w:t>.</w:t>
      </w:r>
    </w:p>
    <w:p w14:paraId="78E531D5" w14:textId="4671AA9D" w:rsidR="00626824" w:rsidRPr="00395A6A" w:rsidRDefault="00626824" w:rsidP="00395A6A">
      <w:pPr>
        <w:pStyle w:val="TermNum"/>
        <w:keepNext w:val="0"/>
      </w:pPr>
      <w:r w:rsidRPr="00395A6A">
        <w:t>3.1.</w:t>
      </w:r>
      <w:r w:rsidR="00B037B4" w:rsidRPr="00395A6A">
        <w:t>3.</w:t>
      </w:r>
      <w:r w:rsidR="00C82D60" w:rsidRPr="00395A6A">
        <w:t>6</w:t>
      </w:r>
    </w:p>
    <w:p w14:paraId="0BB5C300" w14:textId="0A3AA72F" w:rsidR="00626824" w:rsidRPr="00395A6A" w:rsidRDefault="00626824" w:rsidP="00395A6A">
      <w:pPr>
        <w:pStyle w:val="Terms"/>
      </w:pPr>
      <w:r w:rsidRPr="00395A6A">
        <w:t>best estimate value of a ground property</w:t>
      </w:r>
      <w:r w:rsidR="00D13D25" w:rsidRPr="00395A6A">
        <w:t xml:space="preserve"> </w:t>
      </w:r>
    </w:p>
    <w:p w14:paraId="57068BF9" w14:textId="6B451E4A" w:rsidR="00626824" w:rsidRPr="00395A6A" w:rsidRDefault="00626824" w:rsidP="00395A6A">
      <w:pPr>
        <w:pStyle w:val="Definition"/>
      </w:pPr>
      <w:r w:rsidRPr="00395A6A">
        <w:t>estimate of the most probable value of a ground property</w:t>
      </w:r>
    </w:p>
    <w:p w14:paraId="781683FC" w14:textId="425B5FA9" w:rsidR="00C82D60" w:rsidRDefault="00B947BA">
      <w:pPr>
        <w:pStyle w:val="Note"/>
      </w:pPr>
      <w:r w:rsidRPr="00395A6A">
        <w:t>Note 1 to entry</w:t>
      </w:r>
      <w:r w:rsidR="00C82D60" w:rsidRPr="00395A6A">
        <w:t>:</w:t>
      </w:r>
      <w:r w:rsidR="00C82D60" w:rsidRPr="00395A6A">
        <w:tab/>
      </w:r>
      <w:r w:rsidR="00395A6A" w:rsidRPr="00395A6A">
        <w:t>F</w:t>
      </w:r>
      <w:r w:rsidR="00C82D60" w:rsidRPr="00395A6A">
        <w:t>urther explanation</w:t>
      </w:r>
      <w:r w:rsidR="00627777" w:rsidRPr="00395A6A">
        <w:t xml:space="preserve"> about</w:t>
      </w:r>
      <w:r w:rsidR="00C82D60" w:rsidRPr="00395A6A">
        <w:t xml:space="preserve"> best estimate value is given in </w:t>
      </w:r>
      <w:r w:rsidR="00C82D60" w:rsidRPr="00395A6A">
        <w:rPr>
          <w:rFonts w:asciiTheme="majorHAnsi" w:hAnsiTheme="majorHAnsi"/>
        </w:rPr>
        <w:fldChar w:fldCharType="begin"/>
      </w:r>
      <w:r w:rsidR="00C82D60" w:rsidRPr="00395A6A">
        <w:rPr>
          <w:rFonts w:asciiTheme="majorHAnsi" w:hAnsiTheme="majorHAnsi"/>
        </w:rPr>
        <w:instrText xml:space="preserve"> REF _Ref68504617 \r \h </w:instrText>
      </w:r>
      <w:r w:rsidR="00395A6A" w:rsidRPr="00395A6A">
        <w:rPr>
          <w:rFonts w:asciiTheme="majorHAnsi" w:hAnsiTheme="majorHAnsi"/>
        </w:rPr>
        <w:instrText xml:space="preserve"> \* MERGEFORMAT </w:instrText>
      </w:r>
      <w:r w:rsidR="00C82D60" w:rsidRPr="00395A6A">
        <w:rPr>
          <w:rFonts w:asciiTheme="majorHAnsi" w:hAnsiTheme="majorHAnsi"/>
        </w:rPr>
      </w:r>
      <w:r w:rsidR="00C82D60" w:rsidRPr="00395A6A">
        <w:rPr>
          <w:rFonts w:asciiTheme="majorHAnsi" w:hAnsiTheme="majorHAnsi"/>
        </w:rPr>
        <w:fldChar w:fldCharType="separate"/>
      </w:r>
      <w:r w:rsidR="009465BD" w:rsidRPr="00395A6A">
        <w:rPr>
          <w:rFonts w:asciiTheme="majorHAnsi" w:hAnsiTheme="majorHAnsi"/>
        </w:rPr>
        <w:t>4.3.2</w:t>
      </w:r>
      <w:r w:rsidR="00C82D60" w:rsidRPr="00395A6A">
        <w:rPr>
          <w:rFonts w:asciiTheme="majorHAnsi" w:hAnsiTheme="majorHAnsi"/>
        </w:rPr>
        <w:fldChar w:fldCharType="end"/>
      </w:r>
      <w:r w:rsidR="00395A6A" w:rsidRPr="00395A6A">
        <w:rPr>
          <w:rFonts w:asciiTheme="majorHAnsi" w:hAnsiTheme="majorHAnsi"/>
        </w:rPr>
        <w:t>.</w:t>
      </w:r>
    </w:p>
    <w:p w14:paraId="34E81836" w14:textId="193C4106" w:rsidR="0016431E" w:rsidRPr="00B84873" w:rsidRDefault="0071356B" w:rsidP="00EE4176">
      <w:pPr>
        <w:pStyle w:val="Heading3"/>
        <w:keepNext w:val="0"/>
      </w:pPr>
      <w:bookmarkStart w:id="64" w:name="_Toc481053195"/>
      <w:bookmarkStart w:id="65" w:name="_Toc481275592"/>
      <w:bookmarkStart w:id="66" w:name="_Toc487702400"/>
      <w:bookmarkStart w:id="67" w:name="_Toc14855911"/>
      <w:bookmarkStart w:id="68" w:name="_Toc87904922"/>
      <w:bookmarkStart w:id="69" w:name="_Toc87905094"/>
      <w:bookmarkEnd w:id="63"/>
      <w:r w:rsidRPr="00B84873">
        <w:t>Terms relating to a</w:t>
      </w:r>
      <w:r w:rsidR="0016431E" w:rsidRPr="00B84873">
        <w:t>ctions and resistance</w:t>
      </w:r>
      <w:bookmarkEnd w:id="64"/>
      <w:bookmarkEnd w:id="65"/>
      <w:bookmarkEnd w:id="66"/>
      <w:bookmarkEnd w:id="67"/>
      <w:bookmarkEnd w:id="68"/>
      <w:bookmarkEnd w:id="69"/>
    </w:p>
    <w:p w14:paraId="04AA7FD8" w14:textId="27EF5BA8" w:rsidR="004C316F" w:rsidRPr="00EC3712" w:rsidRDefault="004C316F" w:rsidP="00AD76F1">
      <w:pPr>
        <w:pStyle w:val="TermNum"/>
      </w:pPr>
      <w:r w:rsidRPr="00EC3712">
        <w:t>3.1.</w:t>
      </w:r>
      <w:r w:rsidR="00707E5A">
        <w:t>4.1</w:t>
      </w:r>
    </w:p>
    <w:p w14:paraId="1BF73852" w14:textId="77777777" w:rsidR="004C316F" w:rsidRPr="00EC3712" w:rsidRDefault="004C316F" w:rsidP="00395A6A">
      <w:pPr>
        <w:pStyle w:val="Terms"/>
      </w:pPr>
      <w:r w:rsidRPr="00EC3712">
        <w:t xml:space="preserve">ground </w:t>
      </w:r>
      <w:r w:rsidRPr="00395A6A">
        <w:t>resistance</w:t>
      </w:r>
    </w:p>
    <w:p w14:paraId="763853C3" w14:textId="059FF029" w:rsidR="004C316F" w:rsidRPr="00EC3712" w:rsidRDefault="004C316F" w:rsidP="00EE4176">
      <w:pPr>
        <w:rPr>
          <w:rFonts w:ascii="Helvetica" w:hAnsi="Helvetica" w:cs="Helvetica"/>
          <w:color w:val="666666"/>
          <w:sz w:val="20"/>
          <w:shd w:val="clear" w:color="auto" w:fill="FFFFFF"/>
        </w:rPr>
      </w:pPr>
      <w:r w:rsidRPr="00EC3712">
        <w:t xml:space="preserve">capacity of the ground, or part of it, to withstand actions without failure </w:t>
      </w:r>
    </w:p>
    <w:p w14:paraId="69F265F6" w14:textId="4D9C9669" w:rsidR="004C316F" w:rsidRPr="00EC3712" w:rsidRDefault="004C316F" w:rsidP="00EE4176">
      <w:pPr>
        <w:pStyle w:val="TermNum"/>
        <w:keepNext w:val="0"/>
      </w:pPr>
      <w:r w:rsidRPr="00EC3712">
        <w:t>3.1.</w:t>
      </w:r>
      <w:r w:rsidR="00707E5A">
        <w:t>4.2</w:t>
      </w:r>
    </w:p>
    <w:p w14:paraId="133E6D9B" w14:textId="77777777" w:rsidR="004C316F" w:rsidRPr="00EC3712" w:rsidRDefault="004C316F" w:rsidP="00EE4176">
      <w:pPr>
        <w:pStyle w:val="TermNum"/>
        <w:keepNext w:val="0"/>
      </w:pPr>
      <w:r w:rsidRPr="00EC3712">
        <w:t>ground strength</w:t>
      </w:r>
    </w:p>
    <w:p w14:paraId="3B3C782B" w14:textId="6D40BE85" w:rsidR="00F40832" w:rsidRDefault="004C316F" w:rsidP="00EE4176">
      <w:r w:rsidRPr="00EC3712">
        <w:t>mechanical property of the ground indicating its ability to resist actions</w:t>
      </w:r>
    </w:p>
    <w:p w14:paraId="12CB10D3" w14:textId="3F6D8209" w:rsidR="00FF639B" w:rsidRPr="00190D8F" w:rsidRDefault="00FF639B" w:rsidP="00EE4176">
      <w:pPr>
        <w:pStyle w:val="TermNum"/>
        <w:keepNext w:val="0"/>
      </w:pPr>
      <w:r w:rsidRPr="00190D8F">
        <w:t>3.1.</w:t>
      </w:r>
      <w:r w:rsidR="00B037B4">
        <w:t>4.3</w:t>
      </w:r>
    </w:p>
    <w:p w14:paraId="13513264" w14:textId="77777777" w:rsidR="00FF639B" w:rsidRPr="00190D8F" w:rsidRDefault="00FF639B" w:rsidP="00EE4176">
      <w:pPr>
        <w:pStyle w:val="TermNum"/>
        <w:keepNext w:val="0"/>
      </w:pPr>
      <w:r w:rsidRPr="00190D8F">
        <w:t>overall stability</w:t>
      </w:r>
    </w:p>
    <w:p w14:paraId="2D06E199" w14:textId="3640C67B" w:rsidR="00FF639B" w:rsidRDefault="00C82D60" w:rsidP="00EE4176">
      <w:pPr>
        <w:rPr>
          <w:lang w:eastAsia="sv-SE"/>
        </w:rPr>
      </w:pPr>
      <w:r>
        <w:t>failure mechanism in</w:t>
      </w:r>
      <w:r w:rsidR="00FF639B">
        <w:t xml:space="preserve"> the ground</w:t>
      </w:r>
      <w:r w:rsidR="00FF639B" w:rsidRPr="00B84873">
        <w:t xml:space="preserve"> that encompasses the entire geotechnical structure</w:t>
      </w:r>
    </w:p>
    <w:p w14:paraId="3C241468" w14:textId="2F6D2C17" w:rsidR="00FF639B" w:rsidRPr="00190D8F" w:rsidRDefault="00FF639B" w:rsidP="00C5202A">
      <w:pPr>
        <w:pStyle w:val="TermNum"/>
      </w:pPr>
      <w:r w:rsidRPr="00190D8F">
        <w:t>3.1.</w:t>
      </w:r>
      <w:r w:rsidR="00B037B4">
        <w:t>4.4</w:t>
      </w:r>
    </w:p>
    <w:p w14:paraId="4F2FBBA3" w14:textId="2EBB1957" w:rsidR="00FF639B" w:rsidRPr="006E3F63" w:rsidRDefault="00FF639B" w:rsidP="00C5202A">
      <w:pPr>
        <w:pStyle w:val="TermNum"/>
      </w:pPr>
      <w:r w:rsidRPr="006E3F63">
        <w:t xml:space="preserve">local stability </w:t>
      </w:r>
    </w:p>
    <w:p w14:paraId="753E3E98" w14:textId="3CD65679" w:rsidR="00FF639B" w:rsidRPr="007E4B5C" w:rsidRDefault="00C82D60" w:rsidP="00EE4176">
      <w:pPr>
        <w:rPr>
          <w:lang w:eastAsia="sv-SE"/>
        </w:rPr>
      </w:pPr>
      <w:r>
        <w:t>failure mechanism</w:t>
      </w:r>
      <w:r w:rsidR="00FF639B" w:rsidRPr="006E3F63">
        <w:t xml:space="preserve"> that encompasses only a certain part of the entire geotechnical structure without failure of the entire geotechnical structure</w:t>
      </w:r>
    </w:p>
    <w:p w14:paraId="773103F2" w14:textId="19F10D7A" w:rsidR="00F05B0A" w:rsidRPr="00190D8F" w:rsidRDefault="00F05B0A" w:rsidP="00EE4176">
      <w:pPr>
        <w:pStyle w:val="TermNum"/>
      </w:pPr>
      <w:r w:rsidRPr="00190D8F">
        <w:t>3.1.</w:t>
      </w:r>
      <w:r>
        <w:t>4.5</w:t>
      </w:r>
    </w:p>
    <w:p w14:paraId="2E71636F" w14:textId="0FD8D0A3" w:rsidR="00F05B0A" w:rsidRPr="00190D8F" w:rsidRDefault="000810D7" w:rsidP="00EE4176">
      <w:pPr>
        <w:pStyle w:val="Terms"/>
      </w:pPr>
      <w:r>
        <w:t>c</w:t>
      </w:r>
      <w:r w:rsidR="00F05B0A">
        <w:t>yclic actions</w:t>
      </w:r>
    </w:p>
    <w:p w14:paraId="4F00715D" w14:textId="69B448E4" w:rsidR="00F05B0A" w:rsidRDefault="00DA48D4" w:rsidP="00EE4176">
      <w:r>
        <w:t>v</w:t>
      </w:r>
      <w:r w:rsidR="00F05B0A">
        <w:t xml:space="preserve">ariable load that can induce significant stiffness and strength degradation, generation </w:t>
      </w:r>
      <w:r w:rsidR="003C2696">
        <w:t xml:space="preserve">of </w:t>
      </w:r>
      <w:r w:rsidR="00F05B0A">
        <w:t>excess pore pressure, liquefaction</w:t>
      </w:r>
      <w:r w:rsidR="00627777">
        <w:t>,</w:t>
      </w:r>
      <w:r w:rsidR="00F05B0A">
        <w:t xml:space="preserve"> or permanent settlements</w:t>
      </w:r>
    </w:p>
    <w:p w14:paraId="0A82C1BB" w14:textId="128498ED" w:rsidR="00C82D60" w:rsidRDefault="00C82D60" w:rsidP="00C82D60">
      <w:pPr>
        <w:pStyle w:val="TermNum"/>
      </w:pPr>
      <w:r>
        <w:t>3.1.4.6</w:t>
      </w:r>
    </w:p>
    <w:p w14:paraId="03EB7905" w14:textId="3804AC57" w:rsidR="00C82D60" w:rsidRDefault="00395A6A" w:rsidP="00C82D60">
      <w:pPr>
        <w:pStyle w:val="Terms"/>
      </w:pPr>
      <w:r>
        <w:t>c</w:t>
      </w:r>
      <w:r w:rsidR="00C82D60">
        <w:t>reep</w:t>
      </w:r>
    </w:p>
    <w:p w14:paraId="2086A526" w14:textId="1707A3DF" w:rsidR="00C82D60" w:rsidRDefault="00C82D60" w:rsidP="00C82D60">
      <w:pPr>
        <w:pStyle w:val="Definition"/>
      </w:pPr>
      <w:r>
        <w:t>increase in strain during sustained load</w:t>
      </w:r>
    </w:p>
    <w:p w14:paraId="2EB864A8" w14:textId="04D2A3CD" w:rsidR="00C82D60" w:rsidRPr="00E721E9" w:rsidRDefault="00C82D60" w:rsidP="00C82D60">
      <w:pPr>
        <w:pStyle w:val="Definition"/>
        <w:rPr>
          <w:sz w:val="20"/>
          <w:szCs w:val="18"/>
        </w:rPr>
      </w:pPr>
      <w:r w:rsidRPr="00E721E9">
        <w:rPr>
          <w:sz w:val="20"/>
          <w:szCs w:val="18"/>
        </w:rPr>
        <w:t xml:space="preserve">[SOURCE: </w:t>
      </w:r>
      <w:r>
        <w:rPr>
          <w:sz w:val="20"/>
          <w:szCs w:val="18"/>
        </w:rPr>
        <w:t>ISO 6707-1</w:t>
      </w:r>
      <w:r w:rsidRPr="00E721E9">
        <w:rPr>
          <w:sz w:val="20"/>
          <w:szCs w:val="18"/>
        </w:rPr>
        <w:t>]</w:t>
      </w:r>
    </w:p>
    <w:p w14:paraId="44F43B3C" w14:textId="2F33AB12" w:rsidR="004C316F" w:rsidRPr="00EC3712" w:rsidRDefault="0071356B" w:rsidP="00F100C1">
      <w:pPr>
        <w:pStyle w:val="Heading3"/>
        <w:spacing w:after="200"/>
      </w:pPr>
      <w:bookmarkStart w:id="70" w:name="_Toc14855912"/>
      <w:bookmarkStart w:id="71" w:name="_Toc87904923"/>
      <w:bookmarkStart w:id="72" w:name="_Toc87905095"/>
      <w:bookmarkStart w:id="73" w:name="_Toc481053197"/>
      <w:bookmarkStart w:id="74" w:name="_Toc481275594"/>
      <w:bookmarkStart w:id="75" w:name="_Toc487702402"/>
      <w:r w:rsidRPr="00EE4176">
        <w:t>Terms</w:t>
      </w:r>
      <w:r w:rsidRPr="00EC3712">
        <w:t xml:space="preserve"> relating to v</w:t>
      </w:r>
      <w:r w:rsidR="004C316F" w:rsidRPr="00EC3712">
        <w:t>erification methods</w:t>
      </w:r>
      <w:bookmarkEnd w:id="70"/>
      <w:bookmarkEnd w:id="71"/>
      <w:bookmarkEnd w:id="72"/>
    </w:p>
    <w:p w14:paraId="4472020F" w14:textId="017F05C0" w:rsidR="00133680" w:rsidRPr="00EE4176" w:rsidRDefault="00133680" w:rsidP="00EE4176">
      <w:pPr>
        <w:pStyle w:val="TermNum"/>
      </w:pPr>
      <w:r w:rsidRPr="00EC3712">
        <w:t>3.1.</w:t>
      </w:r>
      <w:r w:rsidR="00B037B4">
        <w:t>5</w:t>
      </w:r>
      <w:r w:rsidRPr="00EC3712">
        <w:t>.</w:t>
      </w:r>
      <w:r>
        <w:t>1</w:t>
      </w:r>
    </w:p>
    <w:p w14:paraId="64C5C354" w14:textId="37D2972C" w:rsidR="00133680" w:rsidRPr="00EC3712" w:rsidRDefault="00133680" w:rsidP="00EE4176">
      <w:pPr>
        <w:pStyle w:val="Terms"/>
      </w:pPr>
      <w:r w:rsidRPr="00EC3712">
        <w:t>Observational Method</w:t>
      </w:r>
      <w:r w:rsidR="008367E8">
        <w:t xml:space="preserve"> (</w:t>
      </w:r>
      <w:r w:rsidR="00E15A96">
        <w:t>-</w:t>
      </w:r>
      <w:r w:rsidR="008367E8">
        <w:t>)</w:t>
      </w:r>
    </w:p>
    <w:p w14:paraId="11E34B1B" w14:textId="5462127F" w:rsidR="00133680" w:rsidRPr="00EC3712" w:rsidRDefault="00395A6A" w:rsidP="00EE4176">
      <w:r>
        <w:t>c</w:t>
      </w:r>
      <w:r w:rsidR="00133680" w:rsidRPr="00EC3712">
        <w:t>ontinuous, managed, integrated process of design; construction control, monitoring and review that enables previously defined modifications to be incorporated during or after construction as appropriate</w:t>
      </w:r>
    </w:p>
    <w:p w14:paraId="57C4F943" w14:textId="710073E8" w:rsidR="00133680" w:rsidRPr="00EC3712" w:rsidRDefault="00D95EAB" w:rsidP="00D95EAB">
      <w:pPr>
        <w:pStyle w:val="Note"/>
        <w:rPr>
          <w:rFonts w:asciiTheme="majorHAnsi" w:hAnsiTheme="majorHAnsi"/>
        </w:rPr>
      </w:pPr>
      <w:r>
        <w:rPr>
          <w:rFonts w:asciiTheme="majorHAnsi" w:hAnsiTheme="majorHAnsi"/>
        </w:rPr>
        <w:t>[</w:t>
      </w:r>
      <w:r w:rsidRPr="0092549D">
        <w:rPr>
          <w:rFonts w:asciiTheme="majorHAnsi" w:hAnsiTheme="majorHAnsi"/>
        </w:rPr>
        <w:t>SOU</w:t>
      </w:r>
      <w:r w:rsidR="00AF5DFD" w:rsidRPr="0092549D">
        <w:rPr>
          <w:rFonts w:asciiTheme="majorHAnsi" w:hAnsiTheme="majorHAnsi"/>
        </w:rPr>
        <w:t>R</w:t>
      </w:r>
      <w:r w:rsidRPr="0092549D">
        <w:rPr>
          <w:rFonts w:asciiTheme="majorHAnsi" w:hAnsiTheme="majorHAnsi"/>
        </w:rPr>
        <w:t>CE</w:t>
      </w:r>
      <w:r w:rsidRPr="00C34272">
        <w:rPr>
          <w:rFonts w:asciiTheme="majorHAnsi" w:hAnsiTheme="majorHAnsi"/>
        </w:rPr>
        <w:t>:</w:t>
      </w:r>
      <w:r>
        <w:rPr>
          <w:rFonts w:asciiTheme="majorHAnsi" w:hAnsiTheme="majorHAnsi"/>
        </w:rPr>
        <w:t xml:space="preserve"> </w:t>
      </w:r>
      <w:bookmarkStart w:id="76" w:name="_Hlk68504441"/>
      <w:r w:rsidR="00133680" w:rsidRPr="00EC3712">
        <w:rPr>
          <w:rFonts w:asciiTheme="majorHAnsi" w:hAnsiTheme="majorHAnsi"/>
        </w:rPr>
        <w:t>CIRIA Report 185, 1999</w:t>
      </w:r>
      <w:bookmarkEnd w:id="76"/>
      <w:r>
        <w:rPr>
          <w:rFonts w:asciiTheme="majorHAnsi" w:hAnsiTheme="majorHAnsi"/>
        </w:rPr>
        <w:t>]</w:t>
      </w:r>
    </w:p>
    <w:p w14:paraId="7C1B6EFE" w14:textId="503D7C98" w:rsidR="004C316F" w:rsidRPr="00EE4176" w:rsidRDefault="004C316F" w:rsidP="00EE4176">
      <w:pPr>
        <w:pStyle w:val="TermNum"/>
      </w:pPr>
      <w:bookmarkStart w:id="77" w:name="_Hlk42203489"/>
      <w:r w:rsidRPr="00EC3712">
        <w:t>3.1.</w:t>
      </w:r>
      <w:r w:rsidR="0044151A">
        <w:t>5.</w:t>
      </w:r>
      <w:r w:rsidR="00B037B4">
        <w:t>2</w:t>
      </w:r>
    </w:p>
    <w:p w14:paraId="437DFA30" w14:textId="20278CCB" w:rsidR="004C316F" w:rsidRPr="00EC3712" w:rsidRDefault="004C316F" w:rsidP="00EE4176">
      <w:pPr>
        <w:pStyle w:val="Terms"/>
      </w:pPr>
      <w:r w:rsidRPr="00EC3712">
        <w:t xml:space="preserve">prescriptive </w:t>
      </w:r>
      <w:r w:rsidR="00903B0D">
        <w:t>rules</w:t>
      </w:r>
    </w:p>
    <w:p w14:paraId="707CBE76" w14:textId="37E4821E" w:rsidR="004C316F" w:rsidRPr="00EC3712" w:rsidRDefault="0071356B" w:rsidP="00EE4176">
      <w:bookmarkStart w:id="78" w:name="_Hlk38547395"/>
      <w:r w:rsidRPr="00EC3712">
        <w:t xml:space="preserve">pre-determined, experienced-based, and suitably conservative </w:t>
      </w:r>
      <w:r w:rsidR="006B200D" w:rsidRPr="00EC3712">
        <w:t xml:space="preserve">rules for </w:t>
      </w:r>
      <w:r w:rsidRPr="00EC3712">
        <w:t>design</w:t>
      </w:r>
    </w:p>
    <w:bookmarkEnd w:id="77"/>
    <w:bookmarkEnd w:id="78"/>
    <w:p w14:paraId="7ED6B426" w14:textId="1B25CEC9" w:rsidR="00B037B4" w:rsidRPr="00EC3712" w:rsidRDefault="00B037B4" w:rsidP="00EE4176">
      <w:pPr>
        <w:pStyle w:val="TermNum"/>
      </w:pPr>
      <w:r w:rsidRPr="00EC3712">
        <w:t>3.1.</w:t>
      </w:r>
      <w:r>
        <w:t>5.3</w:t>
      </w:r>
    </w:p>
    <w:p w14:paraId="75A764CD" w14:textId="77777777" w:rsidR="004C316F" w:rsidRPr="00EC3712" w:rsidRDefault="004C316F" w:rsidP="00EE4176">
      <w:pPr>
        <w:pStyle w:val="Terms"/>
      </w:pPr>
      <w:r w:rsidRPr="00EC3712">
        <w:t>verification assisted by testing</w:t>
      </w:r>
    </w:p>
    <w:p w14:paraId="31D2F05A" w14:textId="35855216" w:rsidR="004C316F" w:rsidRDefault="004C316F" w:rsidP="00EE4176">
      <w:r w:rsidRPr="00EC3712">
        <w:t>testing of a structural element to verify design ground properties or resistanc</w:t>
      </w:r>
      <w:r w:rsidR="001D6482" w:rsidRPr="00EC3712">
        <w:t>e</w:t>
      </w:r>
    </w:p>
    <w:p w14:paraId="75E519E0" w14:textId="516C768A" w:rsidR="00C34272" w:rsidRDefault="00B947BA">
      <w:pPr>
        <w:pStyle w:val="Note"/>
      </w:pPr>
      <w:r>
        <w:t>Note 1 to entry</w:t>
      </w:r>
      <w:r w:rsidR="00C34272">
        <w:t>:</w:t>
      </w:r>
      <w:r w:rsidR="00C34272">
        <w:tab/>
      </w:r>
      <w:r w:rsidR="00C34272" w:rsidRPr="00EC3712">
        <w:rPr>
          <w:rFonts w:asciiTheme="majorHAnsi" w:hAnsiTheme="majorHAnsi"/>
        </w:rPr>
        <w:t xml:space="preserve">Verification assisted by testing includes, the determination of </w:t>
      </w:r>
      <w:r w:rsidR="00E15A96" w:rsidRPr="00EC3712">
        <w:rPr>
          <w:rFonts w:asciiTheme="majorHAnsi" w:hAnsiTheme="majorHAnsi"/>
        </w:rPr>
        <w:t>s</w:t>
      </w:r>
      <w:r w:rsidR="00E15A96">
        <w:rPr>
          <w:rFonts w:asciiTheme="majorHAnsi" w:hAnsiTheme="majorHAnsi"/>
        </w:rPr>
        <w:t>haft</w:t>
      </w:r>
      <w:r w:rsidR="00E15A96" w:rsidRPr="00EC3712">
        <w:rPr>
          <w:rFonts w:asciiTheme="majorHAnsi" w:hAnsiTheme="majorHAnsi"/>
        </w:rPr>
        <w:t xml:space="preserve"> </w:t>
      </w:r>
      <w:r w:rsidR="00C34272" w:rsidRPr="00EC3712">
        <w:rPr>
          <w:rFonts w:asciiTheme="majorHAnsi" w:hAnsiTheme="majorHAnsi"/>
        </w:rPr>
        <w:t>friction and end bearing of piles; pull-out strength of anchors; and shear strength of lime-cement columns</w:t>
      </w:r>
      <w:r w:rsidR="00E15A96">
        <w:rPr>
          <w:rFonts w:asciiTheme="majorHAnsi" w:hAnsiTheme="majorHAnsi"/>
        </w:rPr>
        <w:t>, for example</w:t>
      </w:r>
      <w:r w:rsidR="00395A6A">
        <w:rPr>
          <w:rFonts w:asciiTheme="majorHAnsi" w:hAnsiTheme="majorHAnsi"/>
        </w:rPr>
        <w:t>.</w:t>
      </w:r>
    </w:p>
    <w:p w14:paraId="4702BEE8" w14:textId="437BE0D5" w:rsidR="004C316F" w:rsidRPr="00EC3712" w:rsidRDefault="004C316F" w:rsidP="00EE4176">
      <w:pPr>
        <w:pStyle w:val="TermNum"/>
      </w:pPr>
      <w:r w:rsidRPr="00EC3712">
        <w:t>3.1.</w:t>
      </w:r>
      <w:r w:rsidR="00B037B4">
        <w:t>5.4</w:t>
      </w:r>
    </w:p>
    <w:p w14:paraId="4F62A039" w14:textId="77777777" w:rsidR="004C316F" w:rsidRPr="00EC3712" w:rsidRDefault="004C316F" w:rsidP="00EE4176">
      <w:pPr>
        <w:pStyle w:val="TermNum"/>
      </w:pPr>
      <w:r w:rsidRPr="00EE4176">
        <w:t>verification</w:t>
      </w:r>
      <w:r w:rsidRPr="00EC3712">
        <w:t xml:space="preserve"> by testing</w:t>
      </w:r>
    </w:p>
    <w:p w14:paraId="15A991A9" w14:textId="64974F9B" w:rsidR="004C316F" w:rsidRDefault="004C316F" w:rsidP="00EE4176">
      <w:r w:rsidRPr="00EC3712">
        <w:t xml:space="preserve">testing performed to verify that the performance of the geotechnical structure (or part of the structure) is within the </w:t>
      </w:r>
      <w:r w:rsidR="00C82D60">
        <w:t>limiting values</w:t>
      </w:r>
    </w:p>
    <w:p w14:paraId="35009CE9" w14:textId="490C7542" w:rsidR="00C34272" w:rsidRDefault="00B947BA">
      <w:pPr>
        <w:pStyle w:val="Note"/>
        <w:rPr>
          <w:rFonts w:asciiTheme="majorHAnsi" w:hAnsiTheme="majorHAnsi"/>
        </w:rPr>
      </w:pPr>
      <w:r>
        <w:t>Note 1 to entry</w:t>
      </w:r>
      <w:r w:rsidR="00C34272">
        <w:t>:</w:t>
      </w:r>
      <w:r w:rsidR="00C34272">
        <w:tab/>
      </w:r>
      <w:r w:rsidR="00C34272" w:rsidRPr="00EC3712">
        <w:rPr>
          <w:rFonts w:asciiTheme="majorHAnsi" w:hAnsiTheme="majorHAnsi"/>
        </w:rPr>
        <w:t>Verification by testing includes full-scale or reduced</w:t>
      </w:r>
      <w:r w:rsidR="00C34272">
        <w:rPr>
          <w:rFonts w:asciiTheme="majorHAnsi" w:hAnsiTheme="majorHAnsi"/>
        </w:rPr>
        <w:t>-</w:t>
      </w:r>
      <w:r w:rsidR="00C34272" w:rsidRPr="00EC3712">
        <w:rPr>
          <w:rFonts w:asciiTheme="majorHAnsi" w:hAnsiTheme="majorHAnsi"/>
        </w:rPr>
        <w:t>scale tests</w:t>
      </w:r>
      <w:r w:rsidR="00395A6A">
        <w:rPr>
          <w:rFonts w:asciiTheme="majorHAnsi" w:hAnsiTheme="majorHAnsi"/>
        </w:rPr>
        <w:t>.</w:t>
      </w:r>
    </w:p>
    <w:p w14:paraId="3BA7ECA3" w14:textId="11670C5E" w:rsidR="00D65E17" w:rsidRDefault="00D65E17" w:rsidP="00D65E17">
      <w:pPr>
        <w:pStyle w:val="TermNum"/>
      </w:pPr>
      <w:r>
        <w:t>3.1.5.5</w:t>
      </w:r>
    </w:p>
    <w:p w14:paraId="39521CEF" w14:textId="2A10FB04" w:rsidR="00D65E17" w:rsidRDefault="00D65E17" w:rsidP="00D65E17">
      <w:pPr>
        <w:pStyle w:val="Terms"/>
      </w:pPr>
      <w:r>
        <w:t>design variant</w:t>
      </w:r>
    </w:p>
    <w:p w14:paraId="773638FF" w14:textId="7DFB38BE" w:rsidR="00D65E17" w:rsidRPr="0020463D" w:rsidRDefault="00D65E17" w:rsidP="0020463D">
      <w:pPr>
        <w:pStyle w:val="Definition"/>
      </w:pPr>
      <w:r>
        <w:t xml:space="preserve">describes </w:t>
      </w:r>
      <w:r w:rsidRPr="002C6915">
        <w:t>the anticipated behaviour of the geotechnical structure, given that the relevant ground properties lie in a predefined range</w:t>
      </w:r>
    </w:p>
    <w:p w14:paraId="61FA3266" w14:textId="505738F6" w:rsidR="0016431E" w:rsidRPr="00EC3712" w:rsidRDefault="006B200D" w:rsidP="00F100C1">
      <w:pPr>
        <w:pStyle w:val="Heading3"/>
        <w:spacing w:after="200"/>
      </w:pPr>
      <w:bookmarkStart w:id="79" w:name="_Toc14855913"/>
      <w:bookmarkStart w:id="80" w:name="_Toc87904924"/>
      <w:bookmarkStart w:id="81" w:name="_Toc87905096"/>
      <w:r w:rsidRPr="00EC3712">
        <w:t>Terms relating to a</w:t>
      </w:r>
      <w:r w:rsidR="0016431E" w:rsidRPr="00EC3712">
        <w:t>nalysis and models</w:t>
      </w:r>
      <w:bookmarkEnd w:id="73"/>
      <w:bookmarkEnd w:id="74"/>
      <w:bookmarkEnd w:id="75"/>
      <w:bookmarkEnd w:id="79"/>
      <w:bookmarkEnd w:id="80"/>
      <w:bookmarkEnd w:id="81"/>
    </w:p>
    <w:p w14:paraId="03F7500A" w14:textId="4BC92D87" w:rsidR="00626824" w:rsidRPr="00190D8F" w:rsidRDefault="00626824" w:rsidP="00AD76F1">
      <w:pPr>
        <w:pStyle w:val="TermNum"/>
      </w:pPr>
      <w:r w:rsidRPr="00190D8F">
        <w:t>3.1.</w:t>
      </w:r>
      <w:r w:rsidR="0044151A">
        <w:t>6.1</w:t>
      </w:r>
    </w:p>
    <w:p w14:paraId="41C63792" w14:textId="77777777" w:rsidR="00626824" w:rsidRPr="0044151A" w:rsidRDefault="00626824" w:rsidP="0020463D">
      <w:pPr>
        <w:pStyle w:val="TermNum"/>
      </w:pPr>
      <w:r w:rsidRPr="00B84873">
        <w:t>zone of influence</w:t>
      </w:r>
    </w:p>
    <w:p w14:paraId="5571545A" w14:textId="5ECFA181" w:rsidR="0036132A" w:rsidRDefault="00B403AC" w:rsidP="00B037B4">
      <w:r w:rsidRPr="00EE4176">
        <w:t>zone where const</w:t>
      </w:r>
      <w:r w:rsidR="00856416">
        <w:t>ruction works or the geotechnic</w:t>
      </w:r>
      <w:r w:rsidRPr="00EE4176">
        <w:t>al struct</w:t>
      </w:r>
      <w:r w:rsidR="00AD76F1">
        <w:t>u</w:t>
      </w:r>
      <w:r w:rsidRPr="00EE4176">
        <w:t xml:space="preserve">re </w:t>
      </w:r>
      <w:r w:rsidRPr="007B1268">
        <w:t xml:space="preserve">can </w:t>
      </w:r>
      <w:r w:rsidR="0002337A">
        <w:t xml:space="preserve">induce </w:t>
      </w:r>
      <w:r w:rsidRPr="007B1268">
        <w:t xml:space="preserve">adversely affects </w:t>
      </w:r>
      <w:r w:rsidR="0002337A">
        <w:t>in terms of</w:t>
      </w:r>
      <w:r w:rsidRPr="007B1268">
        <w:t xml:space="preserve"> </w:t>
      </w:r>
      <w:r w:rsidRPr="00EE4176">
        <w:t xml:space="preserve">safety, serviceability, robustness, durability or sustainability </w:t>
      </w:r>
      <w:r w:rsidRPr="00143968">
        <w:t xml:space="preserve">on </w:t>
      </w:r>
      <w:r w:rsidR="00856416">
        <w:t>the geotechnical struc</w:t>
      </w:r>
      <w:r>
        <w:t xml:space="preserve">ture itself, other </w:t>
      </w:r>
      <w:r w:rsidRPr="00143968">
        <w:t>structures, utilities</w:t>
      </w:r>
      <w:r>
        <w:t xml:space="preserve">, </w:t>
      </w:r>
      <w:r w:rsidRPr="00143968">
        <w:t>ground</w:t>
      </w:r>
      <w:r w:rsidR="00D95EAB">
        <w:t>,</w:t>
      </w:r>
      <w:r>
        <w:t xml:space="preserve"> or groundwater</w:t>
      </w:r>
    </w:p>
    <w:p w14:paraId="5FF8F428" w14:textId="7B351892" w:rsidR="004C316F" w:rsidRPr="00EC3712" w:rsidRDefault="004C316F" w:rsidP="0044151A">
      <w:pPr>
        <w:pStyle w:val="TermNum"/>
        <w:keepNext w:val="0"/>
      </w:pPr>
      <w:r w:rsidRPr="00A717D0">
        <w:t>3.1.</w:t>
      </w:r>
      <w:r w:rsidR="0044151A">
        <w:t>6.2</w:t>
      </w:r>
    </w:p>
    <w:p w14:paraId="6CBB93F8" w14:textId="77777777" w:rsidR="004C316F" w:rsidRPr="00EC3712" w:rsidRDefault="004C316F" w:rsidP="0044151A">
      <w:pPr>
        <w:pStyle w:val="TermNum"/>
        <w:keepNext w:val="0"/>
      </w:pPr>
      <w:r w:rsidRPr="00EC3712">
        <w:t>geotechnical analysis</w:t>
      </w:r>
    </w:p>
    <w:p w14:paraId="73289171" w14:textId="283DBF0B" w:rsidR="004C316F" w:rsidRDefault="004C316F" w:rsidP="004C316F">
      <w:r w:rsidRPr="00EC3712">
        <w:t xml:space="preserve">procedure or algorithm for determining effects-of-actions </w:t>
      </w:r>
      <w:r w:rsidR="006B200D" w:rsidRPr="00EC3712">
        <w:t xml:space="preserve">in </w:t>
      </w:r>
      <w:r w:rsidRPr="00EC3712">
        <w:t xml:space="preserve">and resistance </w:t>
      </w:r>
      <w:r w:rsidR="006B200D" w:rsidRPr="00EC3712">
        <w:t xml:space="preserve">of </w:t>
      </w:r>
      <w:r w:rsidRPr="00EC3712">
        <w:t>the ground</w:t>
      </w:r>
    </w:p>
    <w:p w14:paraId="63D6CFF4" w14:textId="28229A57" w:rsidR="00B71EA2" w:rsidRDefault="00B71EA2" w:rsidP="00AD778E">
      <w:pPr>
        <w:pStyle w:val="TermNum"/>
        <w:keepNext w:val="0"/>
      </w:pPr>
      <w:r>
        <w:t>3.1.6.3</w:t>
      </w:r>
    </w:p>
    <w:p w14:paraId="30BBD988" w14:textId="284E2B2D" w:rsidR="00D75DB7" w:rsidRPr="00AD778E" w:rsidRDefault="00B71EA2" w:rsidP="00B71EA2">
      <w:pPr>
        <w:spacing w:after="0"/>
        <w:rPr>
          <w:b/>
          <w:bCs/>
        </w:rPr>
      </w:pPr>
      <w:r w:rsidRPr="00AD778E">
        <w:rPr>
          <w:b/>
          <w:bCs/>
        </w:rPr>
        <w:t>geotechnical system</w:t>
      </w:r>
    </w:p>
    <w:p w14:paraId="59DB1624" w14:textId="42E67C4A" w:rsidR="00B71EA2" w:rsidRDefault="00915D61" w:rsidP="0092549D">
      <w:pPr>
        <w:spacing w:after="240"/>
      </w:pPr>
      <w:r>
        <w:t>term describi</w:t>
      </w:r>
      <w:r w:rsidR="005F46EE">
        <w:t xml:space="preserve">ng </w:t>
      </w:r>
      <w:r w:rsidR="00F75C18">
        <w:t>the ground and the structure</w:t>
      </w:r>
      <w:r w:rsidR="000C322F">
        <w:t xml:space="preserve"> interacting with </w:t>
      </w:r>
      <w:r w:rsidR="00475F52">
        <w:t>it</w:t>
      </w:r>
    </w:p>
    <w:p w14:paraId="1AC33107" w14:textId="0DD991D9" w:rsidR="000E7DF7" w:rsidRPr="00190D8F" w:rsidRDefault="000E7DF7" w:rsidP="000E7DF7">
      <w:pPr>
        <w:pStyle w:val="TermNum"/>
        <w:keepNext w:val="0"/>
      </w:pPr>
      <w:r w:rsidRPr="00190D8F">
        <w:t>3.1.</w:t>
      </w:r>
      <w:r w:rsidR="00B037B4">
        <w:t>6.</w:t>
      </w:r>
      <w:r w:rsidR="00B71EA2">
        <w:t>4</w:t>
      </w:r>
    </w:p>
    <w:p w14:paraId="4D3CA452" w14:textId="77777777" w:rsidR="000E7DF7" w:rsidRPr="00190D8F" w:rsidRDefault="000E7DF7" w:rsidP="000E7DF7">
      <w:pPr>
        <w:pStyle w:val="TermNum"/>
        <w:keepNext w:val="0"/>
      </w:pPr>
      <w:r w:rsidRPr="00190D8F">
        <w:t xml:space="preserve">Geotechnical Design Model </w:t>
      </w:r>
    </w:p>
    <w:p w14:paraId="5BF5FEBC" w14:textId="6A616FDB" w:rsidR="009D1A67" w:rsidRDefault="00166646" w:rsidP="000E7DF7">
      <w:bookmarkStart w:id="82" w:name="_Hlk43997466"/>
      <w:r w:rsidRPr="00B403AC">
        <w:t xml:space="preserve">conceptual representation of the site derived from the ground model for </w:t>
      </w:r>
      <w:r w:rsidRPr="00EE4176">
        <w:t xml:space="preserve">the verification of </w:t>
      </w:r>
      <w:r w:rsidRPr="000A4091">
        <w:t xml:space="preserve">each appropriate </w:t>
      </w:r>
      <w:r w:rsidR="00B403AC" w:rsidRPr="00EE4176">
        <w:t xml:space="preserve">design situation and </w:t>
      </w:r>
      <w:r w:rsidRPr="000A4091">
        <w:t>limit state</w:t>
      </w:r>
      <w:bookmarkEnd w:id="82"/>
    </w:p>
    <w:p w14:paraId="05A45A07" w14:textId="29BCD413" w:rsidR="00C34272" w:rsidRPr="0092549D" w:rsidRDefault="00B947BA" w:rsidP="0092549D">
      <w:pPr>
        <w:pStyle w:val="Note"/>
      </w:pPr>
      <w:r>
        <w:t>Note 1 to entry</w:t>
      </w:r>
      <w:r w:rsidR="00C34272">
        <w:t>:</w:t>
      </w:r>
      <w:r w:rsidR="00C34272">
        <w:tab/>
      </w:r>
      <w:r w:rsidR="00E15A96" w:rsidRPr="0092549D">
        <w:t>Guid</w:t>
      </w:r>
      <w:r w:rsidR="00E15A96">
        <w:t>ance</w:t>
      </w:r>
      <w:r w:rsidR="00E15A96" w:rsidRPr="0092549D">
        <w:t xml:space="preserve"> </w:t>
      </w:r>
      <w:r w:rsidR="00C34272" w:rsidRPr="0092549D">
        <w:t>on the contents of a Geotechnical Design Model are given in Clause 12 and Annex C</w:t>
      </w:r>
      <w:r w:rsidR="00395A6A">
        <w:t>.</w:t>
      </w:r>
    </w:p>
    <w:p w14:paraId="3B70C3DC" w14:textId="6EBCE3BB" w:rsidR="001B6228" w:rsidRPr="00EC048E" w:rsidRDefault="001B6228" w:rsidP="001B6228">
      <w:pPr>
        <w:pStyle w:val="TermNum"/>
        <w:keepNext w:val="0"/>
      </w:pPr>
      <w:r w:rsidRPr="00EC048E">
        <w:t>3.1.</w:t>
      </w:r>
      <w:r w:rsidR="00B037B4">
        <w:t>6.</w:t>
      </w:r>
      <w:r w:rsidR="00B71EA2">
        <w:t>5</w:t>
      </w:r>
    </w:p>
    <w:p w14:paraId="7016A636" w14:textId="77777777" w:rsidR="001B6228" w:rsidRPr="00136464" w:rsidRDefault="001B6228" w:rsidP="001B6228">
      <w:pPr>
        <w:pStyle w:val="TermNum"/>
        <w:keepNext w:val="0"/>
      </w:pPr>
      <w:r w:rsidRPr="00EC048E">
        <w:t>geotechnical unit</w:t>
      </w:r>
    </w:p>
    <w:p w14:paraId="2FF356E9" w14:textId="77777777" w:rsidR="001B6228" w:rsidRPr="00EC048E" w:rsidRDefault="001B6228" w:rsidP="001B6228">
      <w:pPr>
        <w:rPr>
          <w:lang w:eastAsia="sv-SE"/>
        </w:rPr>
      </w:pPr>
      <w:r w:rsidRPr="00EC048E">
        <w:rPr>
          <w:lang w:eastAsia="sv-SE"/>
        </w:rPr>
        <w:t>volume of ground or ground layer that is defined as a single material in a Geotechnical Design Model</w:t>
      </w:r>
    </w:p>
    <w:p w14:paraId="77992B95" w14:textId="5F797C16" w:rsidR="001B6228" w:rsidRPr="00EC048E" w:rsidRDefault="001B6228" w:rsidP="001B6228">
      <w:pPr>
        <w:pStyle w:val="TermNum"/>
        <w:keepNext w:val="0"/>
      </w:pPr>
      <w:r w:rsidRPr="00EC048E">
        <w:t>3.1.</w:t>
      </w:r>
      <w:r w:rsidR="00B037B4">
        <w:t>6.</w:t>
      </w:r>
      <w:r w:rsidR="00B71EA2">
        <w:t>6</w:t>
      </w:r>
    </w:p>
    <w:p w14:paraId="4A29FD39" w14:textId="77777777" w:rsidR="001B6228" w:rsidRPr="00EC048E" w:rsidRDefault="001B6228" w:rsidP="001B6228">
      <w:pPr>
        <w:pStyle w:val="TermNum"/>
        <w:keepNext w:val="0"/>
      </w:pPr>
      <w:r w:rsidRPr="00EC048E">
        <w:t>Ground Model</w:t>
      </w:r>
    </w:p>
    <w:p w14:paraId="1FBBC7B0" w14:textId="529A3B45" w:rsidR="00691B1B" w:rsidRPr="00AA4C8A" w:rsidRDefault="00AF7545" w:rsidP="00AA4C8A">
      <w:pPr>
        <w:pStyle w:val="Definition"/>
      </w:pPr>
      <w:r>
        <w:t xml:space="preserve">site </w:t>
      </w:r>
      <w:r w:rsidR="00691B1B">
        <w:t>specific o</w:t>
      </w:r>
      <w:r w:rsidR="00691B1B" w:rsidRPr="00691B1B">
        <w:t xml:space="preserve">utline of the disposition and character of </w:t>
      </w:r>
      <w:r w:rsidR="00AA4C8A">
        <w:t xml:space="preserve">the </w:t>
      </w:r>
      <w:r w:rsidR="00691B1B" w:rsidRPr="00691B1B">
        <w:t xml:space="preserve">ground and groundwater </w:t>
      </w:r>
      <w:r w:rsidR="00691B1B" w:rsidRPr="00190D8F">
        <w:t>based on results from ground investigations and other available data</w:t>
      </w:r>
    </w:p>
    <w:p w14:paraId="7660A218" w14:textId="01E0B9C3" w:rsidR="004C316F" w:rsidRPr="00EC3712" w:rsidRDefault="004C316F" w:rsidP="0044151A">
      <w:pPr>
        <w:pStyle w:val="TermNum"/>
        <w:keepNext w:val="0"/>
      </w:pPr>
      <w:r w:rsidRPr="00EC3712">
        <w:t>3.1.</w:t>
      </w:r>
      <w:r w:rsidR="00B037B4">
        <w:t>6.</w:t>
      </w:r>
      <w:r w:rsidR="00B71EA2">
        <w:t>7</w:t>
      </w:r>
    </w:p>
    <w:p w14:paraId="74377145" w14:textId="7F4D2D53" w:rsidR="004C316F" w:rsidRPr="00EC3712" w:rsidRDefault="004C316F" w:rsidP="0044151A">
      <w:pPr>
        <w:pStyle w:val="TermNum"/>
        <w:keepNext w:val="0"/>
      </w:pPr>
      <w:r w:rsidRPr="00EC3712">
        <w:t>numerical models</w:t>
      </w:r>
    </w:p>
    <w:p w14:paraId="0E015C54" w14:textId="48A37448" w:rsidR="004C316F" w:rsidRDefault="004C316F" w:rsidP="004C316F">
      <w:r w:rsidRPr="00EC3712">
        <w:t>calculation models involving numerical approximation to obtain solutions</w:t>
      </w:r>
    </w:p>
    <w:p w14:paraId="3531DC1B" w14:textId="60B25FC7" w:rsidR="00C34272" w:rsidRDefault="00B947BA">
      <w:pPr>
        <w:pStyle w:val="Note"/>
      </w:pPr>
      <w:r>
        <w:t>Note 1 to entry</w:t>
      </w:r>
      <w:r w:rsidR="00C34272">
        <w:t>:</w:t>
      </w:r>
      <w:r w:rsidR="00C34272">
        <w:tab/>
      </w:r>
      <w:r w:rsidR="00C34272" w:rsidRPr="00EC3712">
        <w:t>Numerical methods include, but are not limited to</w:t>
      </w:r>
      <w:r w:rsidR="00E15A96">
        <w:t>,</w:t>
      </w:r>
      <w:r w:rsidR="00C34272" w:rsidRPr="00EC3712">
        <w:t xml:space="preserve"> finite-</w:t>
      </w:r>
      <w:r w:rsidR="00C34272" w:rsidRPr="00A717D0">
        <w:t>element, finite-difference, boundary</w:t>
      </w:r>
      <w:r w:rsidR="00C34272" w:rsidRPr="00BB5BB2">
        <w:t>-element, discrete-element</w:t>
      </w:r>
      <w:r w:rsidR="00F84103">
        <w:t xml:space="preserve"> and subgrade reaction methods</w:t>
      </w:r>
      <w:r w:rsidR="00C34272" w:rsidRPr="00A73A14">
        <w:t>.</w:t>
      </w:r>
    </w:p>
    <w:p w14:paraId="5B493F82" w14:textId="12FE862D" w:rsidR="004C316F" w:rsidRPr="00EC3712" w:rsidRDefault="004C316F" w:rsidP="0044151A">
      <w:pPr>
        <w:pStyle w:val="TermNum"/>
        <w:keepNext w:val="0"/>
      </w:pPr>
      <w:r w:rsidRPr="00A73A14">
        <w:t>3.1</w:t>
      </w:r>
      <w:r w:rsidR="00B037B4">
        <w:t>.6.</w:t>
      </w:r>
      <w:r w:rsidR="00F84103">
        <w:t>8</w:t>
      </w:r>
    </w:p>
    <w:p w14:paraId="24164D59" w14:textId="77777777" w:rsidR="004C316F" w:rsidRPr="00EC3712" w:rsidRDefault="004C316F" w:rsidP="0044151A">
      <w:pPr>
        <w:pStyle w:val="TermNum"/>
        <w:keepNext w:val="0"/>
      </w:pPr>
      <w:r w:rsidRPr="00EC3712">
        <w:t>validation</w:t>
      </w:r>
    </w:p>
    <w:p w14:paraId="3C8BED07" w14:textId="7B8B870A" w:rsidR="00802AF2" w:rsidRDefault="006B200D" w:rsidP="004C316F">
      <w:r w:rsidRPr="00EC3712">
        <w:t>p</w:t>
      </w:r>
      <w:r w:rsidR="004C316F" w:rsidRPr="00EC3712">
        <w:t>rocess of determining the degree to which a calculation model and its input parameters represent a real design situation</w:t>
      </w:r>
    </w:p>
    <w:p w14:paraId="106200AC" w14:textId="3CD0649E" w:rsidR="00855DAE" w:rsidRPr="00EC3712" w:rsidRDefault="00855DAE" w:rsidP="00855DAE">
      <w:pPr>
        <w:pStyle w:val="TermNum"/>
        <w:keepNext w:val="0"/>
      </w:pPr>
      <w:r w:rsidRPr="00A73A14">
        <w:t>3.1</w:t>
      </w:r>
      <w:r>
        <w:t>.6.</w:t>
      </w:r>
      <w:r w:rsidR="00F84103">
        <w:t>9</w:t>
      </w:r>
    </w:p>
    <w:p w14:paraId="1AC07CF6" w14:textId="7E6A8CD8" w:rsidR="00855DAE" w:rsidRPr="00EC3712" w:rsidRDefault="00855DAE" w:rsidP="00855DAE">
      <w:pPr>
        <w:pStyle w:val="TermNum"/>
        <w:keepNext w:val="0"/>
      </w:pPr>
      <w:r>
        <w:t>robustness</w:t>
      </w:r>
    </w:p>
    <w:p w14:paraId="65869EDD" w14:textId="0FFE1DD1" w:rsidR="00855DAE" w:rsidRDefault="00855DAE" w:rsidP="00855DAE">
      <w:r>
        <w:t>ability of a structure to withstand unforeseen adverse events without being damaged to an extent disproportionate to the original cause</w:t>
      </w:r>
    </w:p>
    <w:p w14:paraId="508F0E09" w14:textId="7653406A" w:rsidR="00855DAE" w:rsidRPr="0092549D" w:rsidRDefault="00855DAE" w:rsidP="00855DAE">
      <w:pPr>
        <w:pStyle w:val="Definition"/>
        <w:rPr>
          <w:sz w:val="20"/>
          <w:szCs w:val="18"/>
        </w:rPr>
      </w:pPr>
      <w:r w:rsidRPr="0092549D">
        <w:rPr>
          <w:sz w:val="20"/>
          <w:szCs w:val="18"/>
        </w:rPr>
        <w:t xml:space="preserve">[SOURCE: </w:t>
      </w:r>
      <w:r w:rsidR="00543F05">
        <w:rPr>
          <w:sz w:val="20"/>
          <w:szCs w:val="18"/>
        </w:rPr>
        <w:t>pr</w:t>
      </w:r>
      <w:r w:rsidRPr="0092549D">
        <w:rPr>
          <w:sz w:val="20"/>
          <w:szCs w:val="18"/>
        </w:rPr>
        <w:t>EN 1990</w:t>
      </w:r>
      <w:r w:rsidR="00F7158A">
        <w:rPr>
          <w:sz w:val="20"/>
          <w:szCs w:val="18"/>
        </w:rPr>
        <w:t>:2021</w:t>
      </w:r>
      <w:r w:rsidRPr="0092549D">
        <w:rPr>
          <w:sz w:val="20"/>
          <w:szCs w:val="18"/>
        </w:rPr>
        <w:t>]</w:t>
      </w:r>
    </w:p>
    <w:p w14:paraId="1859EE53" w14:textId="06F2AFCA" w:rsidR="00855DAE" w:rsidRDefault="00855DAE">
      <w:pPr>
        <w:pStyle w:val="Note"/>
      </w:pPr>
      <w:r>
        <w:t xml:space="preserve">Note </w:t>
      </w:r>
      <w:r w:rsidRPr="0092549D">
        <w:t>1</w:t>
      </w:r>
      <w:r w:rsidRPr="00E67EA9">
        <w:t xml:space="preserve"> </w:t>
      </w:r>
      <w:r>
        <w:t>to entry:</w:t>
      </w:r>
      <w:r>
        <w:tab/>
      </w:r>
      <w:r w:rsidRPr="00855DAE">
        <w:t>The aim of designing for robustness is either to prevent disproportionate consequences as a result</w:t>
      </w:r>
      <w:r w:rsidR="00E15A96">
        <w:t>ing from</w:t>
      </w:r>
      <w:r w:rsidRPr="00855DAE">
        <w:t xml:space="preserve"> an adverse or unforeseen event or to provide some additional resistance to reduce the likelihood and extent of such an event</w:t>
      </w:r>
      <w:r w:rsidR="00E67EA9">
        <w:t>.</w:t>
      </w:r>
    </w:p>
    <w:p w14:paraId="1821D2D7" w14:textId="3AF73A18" w:rsidR="00E67EA9" w:rsidRDefault="00E67EA9">
      <w:pPr>
        <w:pStyle w:val="Note"/>
      </w:pPr>
      <w:r>
        <w:t>Note</w:t>
      </w:r>
      <w:r w:rsidRPr="00E67EA9">
        <w:t xml:space="preserve"> </w:t>
      </w:r>
      <w:r w:rsidRPr="0092549D">
        <w:t>2</w:t>
      </w:r>
      <w:r w:rsidRPr="00E67EA9">
        <w:t xml:space="preserve"> </w:t>
      </w:r>
      <w:r>
        <w:t>to entry:</w:t>
      </w:r>
      <w:r>
        <w:tab/>
      </w:r>
      <w:r w:rsidRPr="00E67EA9">
        <w:t>There is a distinction between design for identified accidental actions and design for robustness. In design for accidental actions, a target level of reliability is expected to be achieved whereas design for robustness aims to increase the safety margin without aiming for a specified target reliability.</w:t>
      </w:r>
    </w:p>
    <w:p w14:paraId="397C8C80" w14:textId="47AD9F5B" w:rsidR="00C6733E" w:rsidRDefault="00C6733E" w:rsidP="00C6733E">
      <w:pPr>
        <w:pStyle w:val="TermNum"/>
      </w:pPr>
      <w:r>
        <w:t>3.1.6.10</w:t>
      </w:r>
    </w:p>
    <w:p w14:paraId="6AC733D5" w14:textId="07787953" w:rsidR="00C6733E" w:rsidRDefault="00C6733E" w:rsidP="00C6733E">
      <w:pPr>
        <w:pStyle w:val="Terms"/>
      </w:pPr>
      <w:r>
        <w:t>toppling</w:t>
      </w:r>
    </w:p>
    <w:p w14:paraId="7E117320" w14:textId="066ED6D7" w:rsidR="00C6733E" w:rsidRDefault="00C6733E" w:rsidP="00C6733E">
      <w:pPr>
        <w:pStyle w:val="Definition"/>
      </w:pPr>
      <w:r>
        <w:t>loss of static equilibrium due to rotation of the structure</w:t>
      </w:r>
    </w:p>
    <w:p w14:paraId="4744890D" w14:textId="698DB2A7" w:rsidR="00C6733E" w:rsidRDefault="00C6733E" w:rsidP="00C6733E">
      <w:pPr>
        <w:pStyle w:val="TermNum"/>
      </w:pPr>
      <w:r>
        <w:t>3.1.6.11</w:t>
      </w:r>
    </w:p>
    <w:p w14:paraId="7C0B8F99" w14:textId="38A43BB8" w:rsidR="00C6733E" w:rsidRDefault="00C6733E" w:rsidP="00C6733E">
      <w:pPr>
        <w:pStyle w:val="Terms"/>
      </w:pPr>
      <w:r>
        <w:t>overturning</w:t>
      </w:r>
    </w:p>
    <w:p w14:paraId="7FEC5C1D" w14:textId="3443328F" w:rsidR="00C6733E" w:rsidRPr="004B6715" w:rsidRDefault="00C6733E" w:rsidP="0092549D">
      <w:pPr>
        <w:pStyle w:val="Definition"/>
      </w:pPr>
      <w:r>
        <w:t>rotation of the structure involving failure of the ground</w:t>
      </w:r>
    </w:p>
    <w:p w14:paraId="21A5DB57" w14:textId="62C2E0FB" w:rsidR="00341128" w:rsidRDefault="00341128" w:rsidP="00EE4176">
      <w:pPr>
        <w:pStyle w:val="Heading3"/>
      </w:pPr>
      <w:bookmarkStart w:id="83" w:name="_Toc87904925"/>
      <w:bookmarkStart w:id="84" w:name="_Toc87905097"/>
      <w:r w:rsidRPr="00EC3712">
        <w:t xml:space="preserve">Terms relating to </w:t>
      </w:r>
      <w:r w:rsidRPr="004B2F75">
        <w:t>structural deformation and ground movement</w:t>
      </w:r>
      <w:bookmarkEnd w:id="83"/>
      <w:bookmarkEnd w:id="84"/>
    </w:p>
    <w:p w14:paraId="24F4C6F2" w14:textId="4AE14F48" w:rsidR="00341128" w:rsidRDefault="00341128" w:rsidP="00341128">
      <w:r w:rsidRPr="004B2F75">
        <w:t xml:space="preserve">Definitions of some terms for foundation movement and deformation are given in Figure </w:t>
      </w:r>
      <w:r w:rsidR="004A7FB6">
        <w:t>3.1</w:t>
      </w:r>
      <w:r w:rsidRPr="004B2F75">
        <w:t>.</w:t>
      </w:r>
    </w:p>
    <w:p w14:paraId="40AB4ED4" w14:textId="5F47CE5A" w:rsidR="00C16526" w:rsidRDefault="001E400F" w:rsidP="00C16526">
      <w:pPr>
        <w:jc w:val="center"/>
      </w:pPr>
      <w:r>
        <w:rPr>
          <w:noProof/>
          <w:lang w:val="de-DE" w:eastAsia="de-DE"/>
        </w:rPr>
        <w:fldChar w:fldCharType="begin"/>
      </w:r>
      <w:r>
        <w:rPr>
          <w:noProof/>
          <w:lang w:val="de-DE" w:eastAsia="de-DE"/>
        </w:rPr>
        <w:instrText xml:space="preserve"> INCLUDEPICTURE  "Y:\\STD_MGT\\STDDEL\\PRODUCTION\\Standards\\00250\\249\\41_e_dr\\3.1_1.tif"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"Y:\\STD_MGT\\STDDEL\\PRODUCTION\\Standards\\00250\\249\\41_e_dr\\3.1_1.tif"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"Y:\\STD_MGT\\STDDEL\\PRODUCTION\\Standards\\00250\\249\\41_e_dr\\3.1_1.tif"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"Y:\\STD_MGT\\STDDEL\\PRODUCTION\\Standards\\00250\\249\\41_e_dr\\3.1_1.tif"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"Y:\\STD_MGT\\STDDEL\\PRODUCTION\\Standards\\00250\\249\\41_e_dr\\3.1_1.tif"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"C:\\Users\\a.dionysiou\\AppData\\Local\\Temp\\Temp1_00250249_e_20220901.zip.zip\\41_e_dr\\3.1_1.tif"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60C43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73.75pt">
            <v:imagedata r:id="rId16" r:href="rId17"/>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p w14:paraId="35FA43C5" w14:textId="2853DA1B" w:rsidR="00C16526" w:rsidRPr="0092549D" w:rsidRDefault="00C16526" w:rsidP="0092549D">
      <w:pPr>
        <w:pStyle w:val="KeyTitle"/>
        <w:rPr>
          <w:sz w:val="20"/>
        </w:rPr>
      </w:pPr>
      <w:r w:rsidRPr="00F7389F">
        <w:rPr>
          <w:sz w:val="20"/>
        </w:rPr>
        <w:t>Key</w:t>
      </w:r>
    </w:p>
    <w:tbl>
      <w:tblPr>
        <w:tblW w:w="0" w:type="auto"/>
        <w:tblLook w:val="04A0" w:firstRow="1" w:lastRow="0" w:firstColumn="1" w:lastColumn="0" w:noHBand="0" w:noVBand="1"/>
      </w:tblPr>
      <w:tblGrid>
        <w:gridCol w:w="401"/>
        <w:gridCol w:w="3179"/>
        <w:gridCol w:w="673"/>
        <w:gridCol w:w="3259"/>
      </w:tblGrid>
      <w:tr w:rsidR="00FC1373" w:rsidRPr="00C16526" w14:paraId="31632E8C" w14:textId="7951C9C4" w:rsidTr="00F100C1">
        <w:tc>
          <w:tcPr>
            <w:tcW w:w="0" w:type="auto"/>
            <w:hideMark/>
          </w:tcPr>
          <w:p w14:paraId="2AC2CD17" w14:textId="77777777" w:rsidR="00FC1373" w:rsidRPr="0092549D" w:rsidRDefault="00FC1373" w:rsidP="00FC1373">
            <w:pPr>
              <w:pStyle w:val="KeyText"/>
              <w:tabs>
                <w:tab w:val="clear" w:pos="346"/>
                <w:tab w:val="left" w:pos="720"/>
              </w:tabs>
              <w:ind w:left="0" w:firstLine="0"/>
              <w:rPr>
                <w:i/>
                <w:iCs/>
              </w:rPr>
            </w:pPr>
            <w:r w:rsidRPr="0092549D">
              <w:rPr>
                <w:i/>
                <w:iCs/>
              </w:rPr>
              <w:t>S</w:t>
            </w:r>
          </w:p>
        </w:tc>
        <w:tc>
          <w:tcPr>
            <w:tcW w:w="3179" w:type="dxa"/>
            <w:hideMark/>
          </w:tcPr>
          <w:p w14:paraId="0E42BD41" w14:textId="178C83E8" w:rsidR="00FC1373" w:rsidRPr="0092549D" w:rsidRDefault="00DC3870" w:rsidP="00FC1373">
            <w:pPr>
              <w:pStyle w:val="KeyText"/>
              <w:tabs>
                <w:tab w:val="clear" w:pos="346"/>
                <w:tab w:val="left" w:pos="720"/>
              </w:tabs>
              <w:ind w:left="0" w:firstLine="0"/>
            </w:pPr>
            <w:r>
              <w:t>s</w:t>
            </w:r>
            <w:r w:rsidR="00FC1373" w:rsidRPr="0092549D">
              <w:t>ettlement</w:t>
            </w:r>
          </w:p>
        </w:tc>
        <w:tc>
          <w:tcPr>
            <w:tcW w:w="673" w:type="dxa"/>
          </w:tcPr>
          <w:p w14:paraId="767D36B3" w14:textId="524D4210" w:rsidR="00FC1373" w:rsidRPr="0092549D" w:rsidRDefault="00FC1373" w:rsidP="00FC1373">
            <w:pPr>
              <w:pStyle w:val="KeyText"/>
              <w:tabs>
                <w:tab w:val="clear" w:pos="346"/>
                <w:tab w:val="left" w:pos="720"/>
              </w:tabs>
              <w:ind w:left="0" w:firstLine="0"/>
            </w:pPr>
            <w:r w:rsidRPr="0092549D">
              <w:sym w:font="Symbol" w:char="F044"/>
            </w:r>
            <w:r w:rsidRPr="0092549D">
              <w:t>/L</w:t>
            </w:r>
          </w:p>
        </w:tc>
        <w:tc>
          <w:tcPr>
            <w:tcW w:w="3259" w:type="dxa"/>
          </w:tcPr>
          <w:p w14:paraId="51B65B7D" w14:textId="33396EAE" w:rsidR="00FC1373" w:rsidRPr="0092549D" w:rsidRDefault="00DC3870" w:rsidP="00FC1373">
            <w:pPr>
              <w:pStyle w:val="KeyText"/>
              <w:tabs>
                <w:tab w:val="clear" w:pos="346"/>
                <w:tab w:val="left" w:pos="720"/>
              </w:tabs>
              <w:ind w:left="0" w:firstLine="0"/>
            </w:pPr>
            <w:r>
              <w:t>d</w:t>
            </w:r>
            <w:r w:rsidR="00FC1373" w:rsidRPr="0092549D">
              <w:t>eflection ratio</w:t>
            </w:r>
          </w:p>
        </w:tc>
      </w:tr>
      <w:tr w:rsidR="00FC1373" w:rsidRPr="00C16526" w14:paraId="52D53D67" w14:textId="5BE0AAD7" w:rsidTr="00F100C1">
        <w:tc>
          <w:tcPr>
            <w:tcW w:w="0" w:type="auto"/>
            <w:hideMark/>
          </w:tcPr>
          <w:p w14:paraId="44FD72B9" w14:textId="7F6F34BD" w:rsidR="00FC1373" w:rsidRPr="0092549D" w:rsidRDefault="00FC1373" w:rsidP="00FC1373">
            <w:pPr>
              <w:pStyle w:val="KeyText"/>
              <w:tabs>
                <w:tab w:val="clear" w:pos="346"/>
                <w:tab w:val="left" w:pos="720"/>
              </w:tabs>
              <w:ind w:left="0" w:firstLine="0"/>
            </w:pPr>
            <w:r w:rsidRPr="0092549D">
              <w:sym w:font="Symbol" w:char="F064"/>
            </w:r>
            <w:r w:rsidRPr="0092549D">
              <w:t>s</w:t>
            </w:r>
          </w:p>
        </w:tc>
        <w:tc>
          <w:tcPr>
            <w:tcW w:w="3179" w:type="dxa"/>
            <w:hideMark/>
          </w:tcPr>
          <w:p w14:paraId="4A26F015" w14:textId="00945DB3" w:rsidR="00FC1373" w:rsidRPr="0092549D" w:rsidRDefault="00DC3870" w:rsidP="00FC1373">
            <w:pPr>
              <w:pStyle w:val="KeyText"/>
              <w:tabs>
                <w:tab w:val="clear" w:pos="346"/>
                <w:tab w:val="left" w:pos="720"/>
              </w:tabs>
              <w:ind w:left="0" w:firstLine="0"/>
            </w:pPr>
            <w:r>
              <w:t>d</w:t>
            </w:r>
            <w:r w:rsidR="00FC1373" w:rsidRPr="0092549D">
              <w:t>ifferential settlement</w:t>
            </w:r>
          </w:p>
        </w:tc>
        <w:tc>
          <w:tcPr>
            <w:tcW w:w="673" w:type="dxa"/>
          </w:tcPr>
          <w:p w14:paraId="24437F3C" w14:textId="78EC371A" w:rsidR="00FC1373" w:rsidRPr="0092549D" w:rsidRDefault="00FC1373" w:rsidP="00FC1373">
            <w:pPr>
              <w:pStyle w:val="KeyText"/>
              <w:tabs>
                <w:tab w:val="clear" w:pos="346"/>
                <w:tab w:val="left" w:pos="720"/>
              </w:tabs>
              <w:ind w:left="0" w:firstLine="0"/>
            </w:pPr>
            <w:r w:rsidRPr="0092549D">
              <w:t>ω</w:t>
            </w:r>
          </w:p>
        </w:tc>
        <w:tc>
          <w:tcPr>
            <w:tcW w:w="3259" w:type="dxa"/>
          </w:tcPr>
          <w:p w14:paraId="5506F18A" w14:textId="6D55766C" w:rsidR="00FC1373" w:rsidRPr="0092549D" w:rsidRDefault="00DC3870" w:rsidP="00FC1373">
            <w:pPr>
              <w:pStyle w:val="KeyText"/>
              <w:tabs>
                <w:tab w:val="clear" w:pos="346"/>
                <w:tab w:val="left" w:pos="720"/>
              </w:tabs>
              <w:ind w:left="0" w:firstLine="0"/>
            </w:pPr>
            <w:r>
              <w:t>t</w:t>
            </w:r>
            <w:r w:rsidR="00FC1373" w:rsidRPr="0092549D">
              <w:t>ilt</w:t>
            </w:r>
          </w:p>
        </w:tc>
      </w:tr>
      <w:tr w:rsidR="00FC1373" w:rsidRPr="00C16526" w14:paraId="26C72EA9" w14:textId="066D2982" w:rsidTr="00F100C1">
        <w:tc>
          <w:tcPr>
            <w:tcW w:w="0" w:type="auto"/>
          </w:tcPr>
          <w:p w14:paraId="59A18836" w14:textId="774CF60B" w:rsidR="00FC1373" w:rsidRPr="0092549D" w:rsidRDefault="00FC1373" w:rsidP="00FC1373">
            <w:pPr>
              <w:pStyle w:val="KeyText"/>
              <w:tabs>
                <w:tab w:val="clear" w:pos="346"/>
                <w:tab w:val="left" w:pos="720"/>
              </w:tabs>
              <w:ind w:left="0" w:firstLine="0"/>
            </w:pPr>
            <w:r w:rsidRPr="0092549D">
              <w:sym w:font="Symbol" w:char="F071"/>
            </w:r>
          </w:p>
        </w:tc>
        <w:tc>
          <w:tcPr>
            <w:tcW w:w="3179" w:type="dxa"/>
            <w:hideMark/>
          </w:tcPr>
          <w:p w14:paraId="24F359C2" w14:textId="38910200" w:rsidR="00FC1373" w:rsidRPr="0092549D" w:rsidRDefault="00DC3870" w:rsidP="00FC1373">
            <w:pPr>
              <w:pStyle w:val="KeyText"/>
              <w:tabs>
                <w:tab w:val="clear" w:pos="346"/>
                <w:tab w:val="left" w:pos="720"/>
              </w:tabs>
              <w:ind w:left="0" w:firstLine="0"/>
            </w:pPr>
            <w:r>
              <w:t>r</w:t>
            </w:r>
            <w:r w:rsidR="00FC1373" w:rsidRPr="0092549D">
              <w:t>otation</w:t>
            </w:r>
          </w:p>
        </w:tc>
        <w:tc>
          <w:tcPr>
            <w:tcW w:w="673" w:type="dxa"/>
          </w:tcPr>
          <w:p w14:paraId="3CF70573" w14:textId="190AD1BD" w:rsidR="00FC1373" w:rsidRPr="0092549D" w:rsidRDefault="00FC1373" w:rsidP="00FC1373">
            <w:pPr>
              <w:pStyle w:val="KeyText"/>
              <w:tabs>
                <w:tab w:val="clear" w:pos="346"/>
                <w:tab w:val="left" w:pos="720"/>
              </w:tabs>
              <w:ind w:left="0" w:firstLine="0"/>
            </w:pPr>
            <w:r w:rsidRPr="0092549D">
              <w:t>β</w:t>
            </w:r>
          </w:p>
        </w:tc>
        <w:tc>
          <w:tcPr>
            <w:tcW w:w="3259" w:type="dxa"/>
          </w:tcPr>
          <w:p w14:paraId="24DE02B2" w14:textId="40B0587A" w:rsidR="00FC1373" w:rsidRPr="0092549D" w:rsidRDefault="00DC3870" w:rsidP="00FC1373">
            <w:pPr>
              <w:pStyle w:val="KeyText"/>
              <w:tabs>
                <w:tab w:val="clear" w:pos="346"/>
                <w:tab w:val="left" w:pos="720"/>
              </w:tabs>
              <w:ind w:left="0" w:firstLine="0"/>
            </w:pPr>
            <w:r>
              <w:t>a</w:t>
            </w:r>
            <w:r w:rsidR="00FC1373" w:rsidRPr="0092549D">
              <w:t>ngular distortion</w:t>
            </w:r>
          </w:p>
        </w:tc>
      </w:tr>
      <w:tr w:rsidR="00FC1373" w:rsidRPr="00C16526" w14:paraId="2FA1C7B2" w14:textId="741A2F6B" w:rsidTr="00F100C1">
        <w:tc>
          <w:tcPr>
            <w:tcW w:w="0" w:type="auto"/>
          </w:tcPr>
          <w:p w14:paraId="4255D24D" w14:textId="5E880D30" w:rsidR="00FC1373" w:rsidRPr="0092549D" w:rsidRDefault="00FC1373" w:rsidP="00FC1373">
            <w:pPr>
              <w:pStyle w:val="KeyText"/>
              <w:tabs>
                <w:tab w:val="clear" w:pos="346"/>
                <w:tab w:val="left" w:pos="720"/>
              </w:tabs>
              <w:ind w:left="0" w:firstLine="0"/>
            </w:pPr>
            <w:r w:rsidRPr="0092549D">
              <w:sym w:font="Symbol" w:char="F061"/>
            </w:r>
          </w:p>
        </w:tc>
        <w:tc>
          <w:tcPr>
            <w:tcW w:w="3179" w:type="dxa"/>
            <w:hideMark/>
          </w:tcPr>
          <w:p w14:paraId="7171A3B2" w14:textId="4BDE623C" w:rsidR="00FC1373" w:rsidRPr="0092549D" w:rsidRDefault="00DC3870" w:rsidP="00FC1373">
            <w:pPr>
              <w:pStyle w:val="KeyText"/>
              <w:tabs>
                <w:tab w:val="clear" w:pos="346"/>
                <w:tab w:val="left" w:pos="720"/>
              </w:tabs>
              <w:ind w:left="0" w:firstLine="0"/>
            </w:pPr>
            <w:r>
              <w:t>a</w:t>
            </w:r>
            <w:r w:rsidR="00FC1373" w:rsidRPr="0092549D">
              <w:t>ngular strain</w:t>
            </w:r>
          </w:p>
        </w:tc>
        <w:tc>
          <w:tcPr>
            <w:tcW w:w="673" w:type="dxa"/>
          </w:tcPr>
          <w:p w14:paraId="6438A88B" w14:textId="4F1D0BB6" w:rsidR="00FC1373" w:rsidRPr="0092549D" w:rsidRDefault="00FC1373" w:rsidP="00FC1373">
            <w:pPr>
              <w:pStyle w:val="KeyText"/>
              <w:tabs>
                <w:tab w:val="clear" w:pos="346"/>
                <w:tab w:val="left" w:pos="720"/>
              </w:tabs>
              <w:ind w:left="0" w:firstLine="0"/>
            </w:pPr>
            <w:r w:rsidRPr="0092549D">
              <w:t>1</w:t>
            </w:r>
          </w:p>
        </w:tc>
        <w:tc>
          <w:tcPr>
            <w:tcW w:w="3259" w:type="dxa"/>
          </w:tcPr>
          <w:p w14:paraId="2B9A0406" w14:textId="36D02B99" w:rsidR="00FC1373" w:rsidRPr="0092549D" w:rsidRDefault="00DC3870" w:rsidP="00FC1373">
            <w:pPr>
              <w:pStyle w:val="KeyText"/>
              <w:tabs>
                <w:tab w:val="clear" w:pos="346"/>
                <w:tab w:val="left" w:pos="720"/>
              </w:tabs>
              <w:ind w:left="0" w:firstLine="0"/>
            </w:pPr>
            <w:r>
              <w:t>o</w:t>
            </w:r>
            <w:r w:rsidR="00FC1373" w:rsidRPr="0092549D">
              <w:t>riginal position and shape</w:t>
            </w:r>
          </w:p>
        </w:tc>
      </w:tr>
      <w:tr w:rsidR="00FC1373" w:rsidRPr="00C16526" w14:paraId="0C86BCBD" w14:textId="4E99203D" w:rsidTr="00F100C1">
        <w:tc>
          <w:tcPr>
            <w:tcW w:w="0" w:type="auto"/>
          </w:tcPr>
          <w:p w14:paraId="6C76BE05" w14:textId="46322AD2" w:rsidR="00FC1373" w:rsidRPr="0092549D" w:rsidRDefault="00FC1373" w:rsidP="00FC1373">
            <w:pPr>
              <w:pStyle w:val="KeyText"/>
              <w:tabs>
                <w:tab w:val="clear" w:pos="346"/>
                <w:tab w:val="left" w:pos="720"/>
              </w:tabs>
              <w:ind w:left="0" w:firstLine="0"/>
            </w:pPr>
            <w:r w:rsidRPr="0092549D">
              <w:sym w:font="Symbol" w:char="F044"/>
            </w:r>
          </w:p>
        </w:tc>
        <w:tc>
          <w:tcPr>
            <w:tcW w:w="3179" w:type="dxa"/>
            <w:hideMark/>
          </w:tcPr>
          <w:p w14:paraId="2264B529" w14:textId="10C4CB6E" w:rsidR="00FC1373" w:rsidRPr="0092549D" w:rsidRDefault="00DC3870" w:rsidP="00FC1373">
            <w:pPr>
              <w:pStyle w:val="KeyText"/>
              <w:tabs>
                <w:tab w:val="clear" w:pos="346"/>
                <w:tab w:val="left" w:pos="720"/>
              </w:tabs>
              <w:ind w:left="0" w:firstLine="0"/>
            </w:pPr>
            <w:r>
              <w:t>r</w:t>
            </w:r>
            <w:r w:rsidR="00FC1373" w:rsidRPr="0092549D">
              <w:t>elative deflection</w:t>
            </w:r>
          </w:p>
        </w:tc>
        <w:tc>
          <w:tcPr>
            <w:tcW w:w="673" w:type="dxa"/>
          </w:tcPr>
          <w:p w14:paraId="540103A7" w14:textId="28572CF8" w:rsidR="00FC1373" w:rsidRPr="0092549D" w:rsidRDefault="00FC1373" w:rsidP="00FC1373">
            <w:pPr>
              <w:pStyle w:val="KeyText"/>
              <w:tabs>
                <w:tab w:val="clear" w:pos="346"/>
                <w:tab w:val="left" w:pos="720"/>
              </w:tabs>
              <w:ind w:left="0" w:firstLine="0"/>
            </w:pPr>
            <w:r w:rsidRPr="0092549D">
              <w:t>2</w:t>
            </w:r>
          </w:p>
        </w:tc>
        <w:tc>
          <w:tcPr>
            <w:tcW w:w="3259" w:type="dxa"/>
          </w:tcPr>
          <w:p w14:paraId="637697A1" w14:textId="135B9FFB" w:rsidR="00FC1373" w:rsidRPr="0092549D" w:rsidRDefault="00DC3870" w:rsidP="00FC1373">
            <w:pPr>
              <w:pStyle w:val="KeyText"/>
              <w:tabs>
                <w:tab w:val="clear" w:pos="346"/>
                <w:tab w:val="left" w:pos="720"/>
              </w:tabs>
              <w:ind w:left="0" w:firstLine="0"/>
            </w:pPr>
            <w:r>
              <w:t>d</w:t>
            </w:r>
            <w:r w:rsidR="00FC1373" w:rsidRPr="0092549D">
              <w:t>eformed position and shape</w:t>
            </w:r>
          </w:p>
        </w:tc>
      </w:tr>
    </w:tbl>
    <w:p w14:paraId="41423A5A" w14:textId="1C493D22" w:rsidR="00341128" w:rsidRPr="00C16526" w:rsidRDefault="00341128" w:rsidP="00341128">
      <w:pPr>
        <w:pStyle w:val="Figuretitle"/>
      </w:pPr>
      <w:r w:rsidRPr="00C16526">
        <w:t xml:space="preserve">Figure 3.1 </w:t>
      </w:r>
      <w:r w:rsidR="00395A6A">
        <w:t xml:space="preserve">— </w:t>
      </w:r>
      <w:r w:rsidRPr="00C16526">
        <w:t>Definitions of foundation movement</w:t>
      </w:r>
    </w:p>
    <w:p w14:paraId="273D40F3" w14:textId="2680B375" w:rsidR="0016431E" w:rsidRPr="00EC3712" w:rsidRDefault="006B200D" w:rsidP="0016431E">
      <w:pPr>
        <w:pStyle w:val="Heading3"/>
      </w:pPr>
      <w:bookmarkStart w:id="85" w:name="_Toc39997464"/>
      <w:bookmarkStart w:id="86" w:name="_Toc39998042"/>
      <w:bookmarkStart w:id="87" w:name="_Toc481053199"/>
      <w:bookmarkStart w:id="88" w:name="_Toc481275596"/>
      <w:bookmarkStart w:id="89" w:name="_Toc487702404"/>
      <w:bookmarkStart w:id="90" w:name="_Toc14855915"/>
      <w:bookmarkStart w:id="91" w:name="_Toc87904926"/>
      <w:bookmarkStart w:id="92" w:name="_Toc87905098"/>
      <w:bookmarkEnd w:id="85"/>
      <w:bookmarkEnd w:id="86"/>
      <w:r w:rsidRPr="00EC3712">
        <w:t>Terms relating to g</w:t>
      </w:r>
      <w:r w:rsidR="0016431E" w:rsidRPr="00EC3712">
        <w:t>roundwater</w:t>
      </w:r>
      <w:bookmarkEnd w:id="87"/>
      <w:bookmarkEnd w:id="88"/>
      <w:bookmarkEnd w:id="89"/>
      <w:bookmarkEnd w:id="90"/>
      <w:bookmarkEnd w:id="91"/>
      <w:bookmarkEnd w:id="92"/>
    </w:p>
    <w:p w14:paraId="72E902DA" w14:textId="07048CA5" w:rsidR="00EC12FC" w:rsidRPr="00EC3712" w:rsidRDefault="00EC12FC" w:rsidP="00EC12FC">
      <w:pPr>
        <w:pStyle w:val="TermNum"/>
        <w:keepNext w:val="0"/>
      </w:pPr>
      <w:r w:rsidRPr="00EC3712">
        <w:t>3.1.</w:t>
      </w:r>
      <w:r w:rsidR="00B22D12">
        <w:t>8</w:t>
      </w:r>
      <w:r w:rsidRPr="00EC3712">
        <w:t>.</w:t>
      </w:r>
      <w:r>
        <w:t>1</w:t>
      </w:r>
    </w:p>
    <w:p w14:paraId="701F63E5" w14:textId="77777777" w:rsidR="00EC12FC" w:rsidRPr="00EC3712" w:rsidRDefault="00EC12FC" w:rsidP="00EC12FC">
      <w:pPr>
        <w:pStyle w:val="TermNum"/>
        <w:keepNext w:val="0"/>
      </w:pPr>
      <w:r w:rsidRPr="00EC3712">
        <w:t>groundwater level</w:t>
      </w:r>
    </w:p>
    <w:p w14:paraId="7F484E62" w14:textId="77777777" w:rsidR="00EC12FC" w:rsidRPr="00EC3712" w:rsidRDefault="00EC12FC" w:rsidP="00EC12FC">
      <w:r w:rsidRPr="00EC3712">
        <w:t>level of the water surface in the ground</w:t>
      </w:r>
    </w:p>
    <w:p w14:paraId="1566EC60" w14:textId="5494394E" w:rsidR="00EC12FC" w:rsidRPr="00EC3712" w:rsidRDefault="00EC12FC" w:rsidP="00EC12FC">
      <w:pPr>
        <w:pStyle w:val="TermNum"/>
        <w:keepNext w:val="0"/>
      </w:pPr>
      <w:r w:rsidRPr="00EC3712">
        <w:t>3.1.</w:t>
      </w:r>
      <w:r w:rsidR="00B22D12">
        <w:t>8</w:t>
      </w:r>
      <w:r w:rsidRPr="00EC3712">
        <w:t>.</w:t>
      </w:r>
      <w:r>
        <w:t>2</w:t>
      </w:r>
    </w:p>
    <w:p w14:paraId="2886E78F" w14:textId="77777777" w:rsidR="00EC12FC" w:rsidRPr="00EC3712" w:rsidRDefault="00EC12FC" w:rsidP="00EC12FC">
      <w:pPr>
        <w:pStyle w:val="TermNum"/>
        <w:keepNext w:val="0"/>
      </w:pPr>
      <w:r w:rsidRPr="00EC3712">
        <w:t>piezometric level</w:t>
      </w:r>
    </w:p>
    <w:p w14:paraId="5A6E13C4" w14:textId="77777777" w:rsidR="00EC12FC" w:rsidRPr="00EC3712" w:rsidRDefault="00EC12FC" w:rsidP="0044151A">
      <w:r w:rsidRPr="00EC3712">
        <w:t>level to which water would rise in a standpipe designed to detect the pressure of water at a point beneath the ground surface</w:t>
      </w:r>
    </w:p>
    <w:p w14:paraId="0C0C27BB" w14:textId="55675B59" w:rsidR="004C316F" w:rsidRPr="00EC3712" w:rsidRDefault="004C316F" w:rsidP="0044151A">
      <w:pPr>
        <w:pStyle w:val="TermNum"/>
        <w:keepNext w:val="0"/>
      </w:pPr>
      <w:r w:rsidRPr="00EC3712">
        <w:t>3.1.</w:t>
      </w:r>
      <w:r w:rsidR="00B22D12">
        <w:t>8</w:t>
      </w:r>
      <w:r w:rsidR="00B037B4">
        <w:t>.3</w:t>
      </w:r>
    </w:p>
    <w:p w14:paraId="495CD546" w14:textId="47A79DB7" w:rsidR="004C316F" w:rsidRPr="00EC3712" w:rsidRDefault="004C316F" w:rsidP="0044151A">
      <w:pPr>
        <w:pStyle w:val="TermNum"/>
        <w:keepNext w:val="0"/>
      </w:pPr>
      <w:r w:rsidRPr="00EC3712">
        <w:t>s</w:t>
      </w:r>
      <w:r w:rsidR="002F57BD" w:rsidRPr="00EC3712">
        <w:t>urface</w:t>
      </w:r>
      <w:r w:rsidRPr="00EC3712">
        <w:t xml:space="preserve"> water level</w:t>
      </w:r>
    </w:p>
    <w:p w14:paraId="096EBBF2" w14:textId="789E9E42" w:rsidR="004C316F" w:rsidRPr="00EC3712" w:rsidRDefault="004C316F" w:rsidP="004C316F">
      <w:r w:rsidRPr="00EC3712">
        <w:t>level of water above the ground surface</w:t>
      </w:r>
    </w:p>
    <w:p w14:paraId="1DF02CE1" w14:textId="496E25D1" w:rsidR="004C316F" w:rsidRPr="00EC3712" w:rsidRDefault="006B200D" w:rsidP="00F100C1">
      <w:pPr>
        <w:pStyle w:val="Heading3"/>
        <w:keepLines/>
      </w:pPr>
      <w:bookmarkStart w:id="93" w:name="_Toc14855916"/>
      <w:bookmarkStart w:id="94" w:name="_Toc87904927"/>
      <w:bookmarkStart w:id="95" w:name="_Toc87905099"/>
      <w:r w:rsidRPr="00EC3712">
        <w:t xml:space="preserve">Terms relating to </w:t>
      </w:r>
      <w:bookmarkEnd w:id="93"/>
      <w:r w:rsidR="00BD1498">
        <w:t>implementation of design</w:t>
      </w:r>
      <w:bookmarkEnd w:id="94"/>
      <w:bookmarkEnd w:id="95"/>
      <w:r w:rsidR="00BD1498">
        <w:t xml:space="preserve"> </w:t>
      </w:r>
    </w:p>
    <w:p w14:paraId="3ABBC93B" w14:textId="71265286" w:rsidR="004C316F" w:rsidRPr="00EC3712" w:rsidRDefault="004C316F" w:rsidP="00F100C1">
      <w:pPr>
        <w:pStyle w:val="TermNum"/>
        <w:keepLines/>
      </w:pPr>
      <w:bookmarkStart w:id="96" w:name="_Hlk42346436"/>
      <w:r w:rsidRPr="00A717D0">
        <w:t>3.1.</w:t>
      </w:r>
      <w:r w:rsidR="00B22D12">
        <w:t>9</w:t>
      </w:r>
      <w:r w:rsidRPr="00EC3712">
        <w:t>.1</w:t>
      </w:r>
    </w:p>
    <w:p w14:paraId="5123A663" w14:textId="54599266" w:rsidR="004C316F" w:rsidRPr="00EC3712" w:rsidRDefault="004C316F" w:rsidP="00F100C1">
      <w:pPr>
        <w:pStyle w:val="TermNum"/>
        <w:keepLines/>
      </w:pPr>
      <w:r w:rsidRPr="00EC3712">
        <w:t>limit</w:t>
      </w:r>
      <w:r w:rsidR="00F1072A">
        <w:t>ing</w:t>
      </w:r>
      <w:r w:rsidRPr="00EC3712">
        <w:t xml:space="preserve"> value</w:t>
      </w:r>
    </w:p>
    <w:p w14:paraId="5FB30884" w14:textId="73775A73" w:rsidR="004C316F" w:rsidRDefault="004C316F" w:rsidP="00F100C1">
      <w:pPr>
        <w:keepNext/>
        <w:keepLines/>
      </w:pPr>
      <w:r w:rsidRPr="00EC3712">
        <w:t xml:space="preserve">value </w:t>
      </w:r>
      <w:r w:rsidR="00F1072A">
        <w:t>of the serviceability criteria</w:t>
      </w:r>
    </w:p>
    <w:p w14:paraId="4E129805" w14:textId="2A571325" w:rsidR="007562F4" w:rsidRPr="001A380C" w:rsidRDefault="00B947BA" w:rsidP="0092549D">
      <w:pPr>
        <w:pStyle w:val="Note"/>
      </w:pPr>
      <w:r>
        <w:t>Note 1 to entry</w:t>
      </w:r>
      <w:r w:rsidR="007562F4">
        <w:t>:</w:t>
      </w:r>
      <w:r w:rsidR="007562F4">
        <w:tab/>
      </w:r>
      <w:r w:rsidR="00395A6A">
        <w:t>E</w:t>
      </w:r>
      <w:r w:rsidR="007562F4">
        <w:t>xpressed</w:t>
      </w:r>
      <w:r w:rsidR="00E15A96">
        <w:t xml:space="preserve"> for example as, </w:t>
      </w:r>
      <w:r w:rsidR="007562F4">
        <w:t xml:space="preserve">deformation, stress, strain, </w:t>
      </w:r>
      <w:r w:rsidR="00E15A96">
        <w:t xml:space="preserve">or </w:t>
      </w:r>
      <w:r w:rsidR="007562F4">
        <w:t>vibration</w:t>
      </w:r>
      <w:r w:rsidR="00395A6A">
        <w:t>.</w:t>
      </w:r>
    </w:p>
    <w:p w14:paraId="725AA703" w14:textId="6638D118" w:rsidR="004C316F" w:rsidRPr="00EC3712" w:rsidRDefault="004C316F" w:rsidP="0044151A">
      <w:pPr>
        <w:pStyle w:val="TermNum"/>
        <w:keepNext w:val="0"/>
      </w:pPr>
      <w:r w:rsidRPr="00EC3712">
        <w:t>3.1.</w:t>
      </w:r>
      <w:r w:rsidR="00B22D12">
        <w:t>9</w:t>
      </w:r>
      <w:r w:rsidRPr="00EC3712">
        <w:t>.2</w:t>
      </w:r>
    </w:p>
    <w:p w14:paraId="1AC60FFC" w14:textId="44D5F03A" w:rsidR="004C316F" w:rsidRPr="00EC3712" w:rsidRDefault="00567EFB" w:rsidP="0044151A">
      <w:pPr>
        <w:pStyle w:val="TermNum"/>
        <w:keepNext w:val="0"/>
      </w:pPr>
      <w:r>
        <w:t>threshold</w:t>
      </w:r>
      <w:r w:rsidRPr="00EC3712">
        <w:t xml:space="preserve"> </w:t>
      </w:r>
      <w:r w:rsidR="004C316F" w:rsidRPr="00EC3712">
        <w:t>value</w:t>
      </w:r>
    </w:p>
    <w:p w14:paraId="3B5FED9F" w14:textId="124EFD60" w:rsidR="004C316F" w:rsidRDefault="004C316F" w:rsidP="004C316F">
      <w:r w:rsidRPr="00A717D0">
        <w:t>value that</w:t>
      </w:r>
      <w:r w:rsidR="006B200D" w:rsidRPr="00A717D0">
        <w:t>,</w:t>
      </w:r>
      <w:r w:rsidRPr="00A717D0">
        <w:t xml:space="preserve"> with an appropriate safety margin</w:t>
      </w:r>
      <w:r w:rsidR="006B200D" w:rsidRPr="00BB5BB2">
        <w:t>,</w:t>
      </w:r>
      <w:r w:rsidRPr="00BB5BB2">
        <w:t xml:space="preserve"> defines the point at which </w:t>
      </w:r>
      <w:r w:rsidR="00BD1498">
        <w:t>contingency</w:t>
      </w:r>
      <w:r w:rsidR="00BD1498" w:rsidRPr="00BB5BB2">
        <w:t xml:space="preserve"> </w:t>
      </w:r>
      <w:r w:rsidR="00F1072A">
        <w:t>measures</w:t>
      </w:r>
      <w:r w:rsidR="00F1072A" w:rsidRPr="00BB5BB2">
        <w:t xml:space="preserve"> </w:t>
      </w:r>
      <w:r w:rsidR="007562F4">
        <w:t>is applied</w:t>
      </w:r>
      <w:r w:rsidRPr="00BB5BB2">
        <w:t xml:space="preserve"> to avoid exceeding the </w:t>
      </w:r>
      <w:r w:rsidR="00F1072A">
        <w:t>limiting value</w:t>
      </w:r>
      <w:r w:rsidRPr="00BB5BB2">
        <w:t xml:space="preserve"> </w:t>
      </w:r>
    </w:p>
    <w:p w14:paraId="573F5346" w14:textId="152A0D4F" w:rsidR="00BD1498" w:rsidRPr="00EC3712" w:rsidRDefault="00BD1498" w:rsidP="00BD1498">
      <w:pPr>
        <w:pStyle w:val="TermNum"/>
        <w:keepNext w:val="0"/>
      </w:pPr>
      <w:r w:rsidRPr="00EC3712">
        <w:t>3.1.</w:t>
      </w:r>
      <w:r w:rsidR="00B22D12">
        <w:t>9</w:t>
      </w:r>
      <w:r w:rsidRPr="00EC3712">
        <w:t>.</w:t>
      </w:r>
      <w:r>
        <w:t>3</w:t>
      </w:r>
    </w:p>
    <w:p w14:paraId="336A7D72" w14:textId="2AADB185" w:rsidR="00BD1498" w:rsidRPr="00EC3712" w:rsidRDefault="00BD1498" w:rsidP="00BD1498">
      <w:pPr>
        <w:pStyle w:val="TermNum"/>
        <w:keepNext w:val="0"/>
      </w:pPr>
      <w:r>
        <w:t>acceptance criteria</w:t>
      </w:r>
    </w:p>
    <w:p w14:paraId="175B502A" w14:textId="1751A0D2" w:rsidR="00BD1498" w:rsidRDefault="00BD1498" w:rsidP="00BD1498">
      <w:r>
        <w:t>acceptable variation of material, ground and geometrical properties expressed as tolerances</w:t>
      </w:r>
      <w:r w:rsidRPr="00BB5BB2">
        <w:t xml:space="preserve"> to avoid exceeding the </w:t>
      </w:r>
      <w:r w:rsidR="007562F4">
        <w:t>serviceability criteria or the ultimate limit state</w:t>
      </w:r>
    </w:p>
    <w:bookmarkEnd w:id="96"/>
    <w:p w14:paraId="4E069397" w14:textId="7510FBC4" w:rsidR="00BD1498" w:rsidRPr="00EC3712" w:rsidRDefault="00BD1498" w:rsidP="00AD76F1">
      <w:pPr>
        <w:pStyle w:val="TermNum"/>
      </w:pPr>
      <w:r w:rsidRPr="00EC3712">
        <w:t>3.1.</w:t>
      </w:r>
      <w:r w:rsidR="00B22D12">
        <w:t>9</w:t>
      </w:r>
      <w:r w:rsidRPr="00EC3712">
        <w:t>.</w:t>
      </w:r>
      <w:r>
        <w:t>4</w:t>
      </w:r>
    </w:p>
    <w:p w14:paraId="6D58EF7B" w14:textId="5E517E17" w:rsidR="00BD1498" w:rsidRPr="00EC3712" w:rsidRDefault="00BD1498" w:rsidP="00BD1498">
      <w:pPr>
        <w:pStyle w:val="TermNum"/>
        <w:keepNext w:val="0"/>
      </w:pPr>
      <w:r>
        <w:t>supervision</w:t>
      </w:r>
    </w:p>
    <w:p w14:paraId="07E8238B" w14:textId="3854BC93" w:rsidR="00BD1498" w:rsidRDefault="00A057F8" w:rsidP="00BD1498">
      <w:r w:rsidRPr="00A057F8">
        <w:t xml:space="preserve">measures or activities during execution to check </w:t>
      </w:r>
      <w:r w:rsidR="0002337A">
        <w:t>that the construction work follows the process, including execution methods and construction stages, set by the execution specification</w:t>
      </w:r>
    </w:p>
    <w:p w14:paraId="25D21921" w14:textId="7A30F51E" w:rsidR="00BD1498" w:rsidRPr="00EC3712" w:rsidRDefault="00BD1498" w:rsidP="00BD1498">
      <w:pPr>
        <w:pStyle w:val="TermNum"/>
        <w:keepNext w:val="0"/>
      </w:pPr>
      <w:r w:rsidRPr="00EC3712">
        <w:t>3.1.</w:t>
      </w:r>
      <w:r w:rsidR="00B22D12">
        <w:t>9</w:t>
      </w:r>
      <w:r w:rsidRPr="00EC3712">
        <w:t>.</w:t>
      </w:r>
      <w:r>
        <w:t>5</w:t>
      </w:r>
    </w:p>
    <w:p w14:paraId="081ACED9" w14:textId="2F8FF95B" w:rsidR="00BD1498" w:rsidRPr="00EC3712" w:rsidRDefault="00BD1498" w:rsidP="00BD1498">
      <w:pPr>
        <w:pStyle w:val="TermNum"/>
        <w:keepNext w:val="0"/>
      </w:pPr>
      <w:r>
        <w:t>inspection</w:t>
      </w:r>
    </w:p>
    <w:p w14:paraId="077E15BB" w14:textId="25D319C3" w:rsidR="00BD1498" w:rsidRDefault="00A057F8" w:rsidP="00BD1498">
      <w:r w:rsidRPr="00A057F8">
        <w:t xml:space="preserve">measures or activities during execution to check the compliance of the execution with the execution specification and </w:t>
      </w:r>
      <w:r w:rsidR="0002337A">
        <w:t>the validity of the design assumptions in relation to encountered ground conditions at the site</w:t>
      </w:r>
    </w:p>
    <w:p w14:paraId="727FE62F" w14:textId="678EEEAC" w:rsidR="00BD1498" w:rsidRPr="00EC3712" w:rsidRDefault="00BD1498" w:rsidP="00BD1498">
      <w:pPr>
        <w:pStyle w:val="TermNum"/>
        <w:keepNext w:val="0"/>
      </w:pPr>
      <w:r w:rsidRPr="00EC3712">
        <w:t>3.1.</w:t>
      </w:r>
      <w:r w:rsidR="00B22D12">
        <w:t>9</w:t>
      </w:r>
      <w:r w:rsidRPr="00EC3712">
        <w:t>.</w:t>
      </w:r>
      <w:r>
        <w:t>6</w:t>
      </w:r>
    </w:p>
    <w:p w14:paraId="2FAE88F2" w14:textId="7DED2B0F" w:rsidR="00BD1498" w:rsidRPr="00EC3712" w:rsidRDefault="00BD1498" w:rsidP="00BD1498">
      <w:pPr>
        <w:pStyle w:val="TermNum"/>
        <w:keepNext w:val="0"/>
      </w:pPr>
      <w:r>
        <w:t>monitoring</w:t>
      </w:r>
    </w:p>
    <w:p w14:paraId="05B456A1" w14:textId="31936671" w:rsidR="00BA1393" w:rsidRDefault="00FB0EAD" w:rsidP="00BA1393">
      <w:r w:rsidRPr="00FB0EAD">
        <w:t xml:space="preserve">measuring/observation of the behaviour of the ground and/or structure, to check compliance with the </w:t>
      </w:r>
      <w:r w:rsidR="00454AC8">
        <w:t>serviceability criteria</w:t>
      </w:r>
    </w:p>
    <w:p w14:paraId="61198891" w14:textId="1F622B31" w:rsidR="00B14FF7" w:rsidRPr="00190D8F" w:rsidRDefault="00B14FF7" w:rsidP="00EE4176">
      <w:pPr>
        <w:pStyle w:val="TermNum"/>
      </w:pPr>
      <w:r w:rsidRPr="00190D8F">
        <w:t>3.1.</w:t>
      </w:r>
      <w:r w:rsidR="00B22D12">
        <w:t>9</w:t>
      </w:r>
      <w:r>
        <w:t>.</w:t>
      </w:r>
      <w:r w:rsidR="00BD1498">
        <w:t xml:space="preserve">7 </w:t>
      </w:r>
    </w:p>
    <w:p w14:paraId="2B99105F" w14:textId="62598FFD" w:rsidR="00B14FF7" w:rsidRPr="0044151A" w:rsidRDefault="00FB0EAD" w:rsidP="00B14FF7">
      <w:pPr>
        <w:pStyle w:val="TermNum"/>
        <w:keepNext w:val="0"/>
      </w:pPr>
      <w:r>
        <w:t>e</w:t>
      </w:r>
      <w:r w:rsidR="00B14FF7">
        <w:t>xecution specification</w:t>
      </w:r>
    </w:p>
    <w:p w14:paraId="2A15E35B" w14:textId="3691FED7" w:rsidR="00B14FF7" w:rsidRDefault="00E15A96" w:rsidP="00B14FF7">
      <w:r>
        <w:t>s</w:t>
      </w:r>
      <w:r w:rsidR="00B14FF7">
        <w:t>ynthesis of the requirements on material, products, dimensions, execution methods, control and construction stages from the Geotechnical Design Report</w:t>
      </w:r>
    </w:p>
    <w:p w14:paraId="221C3FA6" w14:textId="5B9A2C55" w:rsidR="00C34272" w:rsidRDefault="00B947BA">
      <w:pPr>
        <w:pStyle w:val="Note"/>
      </w:pPr>
      <w:r>
        <w:t>Note 1 to entry</w:t>
      </w:r>
      <w:r w:rsidR="00C34272">
        <w:t>:</w:t>
      </w:r>
      <w:r w:rsidR="00C34272">
        <w:tab/>
        <w:t>A</w:t>
      </w:r>
      <w:r w:rsidR="00395A6A">
        <w:t>n</w:t>
      </w:r>
      <w:r w:rsidR="00C34272">
        <w:t xml:space="preserve"> execution specification can include method statements, supervision plan, inspection plan, monitoring plan, maintenance plan, contingency plan, material specification, technical description etc. The information can be presented in text, drawings, models</w:t>
      </w:r>
      <w:r w:rsidR="00E15A96">
        <w:t xml:space="preserve"> or</w:t>
      </w:r>
      <w:r w:rsidR="00C34272">
        <w:t xml:space="preserve"> databases</w:t>
      </w:r>
      <w:r w:rsidR="00E15A96">
        <w:t>, for example</w:t>
      </w:r>
      <w:r w:rsidR="00395A6A">
        <w:t>.</w:t>
      </w:r>
    </w:p>
    <w:p w14:paraId="79E1E00B" w14:textId="6F88B7FA" w:rsidR="00C82D60" w:rsidRDefault="00C82D60" w:rsidP="00C82D60">
      <w:pPr>
        <w:pStyle w:val="Heading3"/>
      </w:pPr>
      <w:bookmarkStart w:id="97" w:name="_Toc87904928"/>
      <w:bookmarkStart w:id="98" w:name="_Toc87905100"/>
      <w:r w:rsidRPr="00EC3712">
        <w:t xml:space="preserve">Terms relating to </w:t>
      </w:r>
      <w:r>
        <w:t>reporting</w:t>
      </w:r>
      <w:bookmarkEnd w:id="97"/>
      <w:bookmarkEnd w:id="98"/>
    </w:p>
    <w:p w14:paraId="6B06EECC" w14:textId="299D385D" w:rsidR="00C82D60" w:rsidRDefault="00C82D60" w:rsidP="00C82D60">
      <w:pPr>
        <w:pStyle w:val="TermNum"/>
      </w:pPr>
      <w:r>
        <w:t>3.1.10.1</w:t>
      </w:r>
    </w:p>
    <w:p w14:paraId="0F880CDF" w14:textId="3051027E" w:rsidR="00C82D60" w:rsidRDefault="00C82D60" w:rsidP="00C82D60">
      <w:pPr>
        <w:pStyle w:val="Terms"/>
      </w:pPr>
      <w:r>
        <w:t>Ground Investigation Report</w:t>
      </w:r>
    </w:p>
    <w:p w14:paraId="2ED969A0" w14:textId="3599E2AC" w:rsidR="00C82D60" w:rsidRDefault="00C82D60" w:rsidP="00C82D60">
      <w:pPr>
        <w:pStyle w:val="Definition"/>
      </w:pPr>
      <w:r>
        <w:t>factual report that compiles the results of ground investigation</w:t>
      </w:r>
    </w:p>
    <w:p w14:paraId="6B99AB8F" w14:textId="16D4A2A9" w:rsidR="00C82D60" w:rsidRDefault="00C82D60" w:rsidP="00C82D60">
      <w:pPr>
        <w:pStyle w:val="TermNum"/>
      </w:pPr>
      <w:r>
        <w:t>3.1.10.2</w:t>
      </w:r>
    </w:p>
    <w:p w14:paraId="7670DF25" w14:textId="1B8D9CC0" w:rsidR="00C82D60" w:rsidRDefault="00C82D60" w:rsidP="00C82D60">
      <w:pPr>
        <w:pStyle w:val="Terms"/>
      </w:pPr>
      <w:r>
        <w:t xml:space="preserve">Geotechnical </w:t>
      </w:r>
      <w:r w:rsidR="00A87AC9">
        <w:t>Design Report</w:t>
      </w:r>
    </w:p>
    <w:p w14:paraId="7427B94C" w14:textId="17B8A49F" w:rsidR="00C82D60" w:rsidRDefault="00A87AC9" w:rsidP="00C82D60">
      <w:pPr>
        <w:pStyle w:val="Definition"/>
      </w:pPr>
      <w:r>
        <w:t>report that complies verification and design process of all construction phases and final design of the geotechnical structure</w:t>
      </w:r>
    </w:p>
    <w:p w14:paraId="66DC5A48" w14:textId="0D0282B7" w:rsidR="00C82D60" w:rsidRDefault="00C82D60" w:rsidP="00C82D60">
      <w:pPr>
        <w:pStyle w:val="TermNum"/>
      </w:pPr>
      <w:r>
        <w:t>3.1.10.3</w:t>
      </w:r>
    </w:p>
    <w:p w14:paraId="345D6D83" w14:textId="65BFFA53" w:rsidR="00C82D60" w:rsidRDefault="00C82D60" w:rsidP="00C82D60">
      <w:pPr>
        <w:pStyle w:val="Terms"/>
      </w:pPr>
      <w:r>
        <w:t>Ge</w:t>
      </w:r>
      <w:r w:rsidR="00A87AC9">
        <w:t>otechnical Construction Record</w:t>
      </w:r>
    </w:p>
    <w:p w14:paraId="4223FE5C" w14:textId="2CF4854C" w:rsidR="00C82D60" w:rsidRPr="00087435" w:rsidRDefault="00A87AC9" w:rsidP="0092549D">
      <w:pPr>
        <w:pStyle w:val="Definition"/>
      </w:pPr>
      <w:r>
        <w:t>collection of documents of construction, supervision, monitoring and inspection of the final structure and each phase of execution</w:t>
      </w:r>
    </w:p>
    <w:p w14:paraId="187DC257" w14:textId="2DCC6479" w:rsidR="00714841" w:rsidRDefault="00714841" w:rsidP="00714841">
      <w:pPr>
        <w:pStyle w:val="Heading2"/>
      </w:pPr>
      <w:bookmarkStart w:id="99" w:name="_Toc39997467"/>
      <w:bookmarkStart w:id="100" w:name="_Toc39998045"/>
      <w:bookmarkStart w:id="101" w:name="_Toc14855917"/>
      <w:bookmarkStart w:id="102" w:name="_Toc87904929"/>
      <w:bookmarkStart w:id="103" w:name="_Toc87905101"/>
      <w:bookmarkStart w:id="104" w:name="_Toc102664416"/>
      <w:bookmarkStart w:id="105" w:name="_Hlk14346436"/>
      <w:bookmarkEnd w:id="55"/>
      <w:bookmarkEnd w:id="99"/>
      <w:bookmarkEnd w:id="100"/>
      <w:r w:rsidRPr="00BB5BB2">
        <w:t>Symbols and abbreviat</w:t>
      </w:r>
      <w:r w:rsidR="00E55596">
        <w:t>ions</w:t>
      </w:r>
      <w:bookmarkEnd w:id="101"/>
      <w:bookmarkEnd w:id="102"/>
      <w:bookmarkEnd w:id="103"/>
      <w:bookmarkEnd w:id="104"/>
    </w:p>
    <w:p w14:paraId="170FEB10" w14:textId="672D09C6" w:rsidR="00F74762" w:rsidRDefault="00F74762" w:rsidP="00D93BAF">
      <w:pPr>
        <w:pStyle w:val="NumberedParagraph"/>
        <w:numPr>
          <w:ilvl w:val="0"/>
          <w:numId w:val="0"/>
        </w:numPr>
      </w:pPr>
      <w:r w:rsidRPr="00BB5BB2">
        <w:t>For the purpose</w:t>
      </w:r>
      <w:r w:rsidR="00C87961" w:rsidRPr="00BB5BB2">
        <w:t>s</w:t>
      </w:r>
      <w:r w:rsidRPr="00BB5BB2">
        <w:t xml:space="preserve"> of </w:t>
      </w:r>
      <w:r w:rsidR="00C87961" w:rsidRPr="00BB5BB2">
        <w:t xml:space="preserve">this document, </w:t>
      </w:r>
      <w:r w:rsidRPr="00BB5BB2">
        <w:t xml:space="preserve">the following symbols </w:t>
      </w:r>
      <w:r w:rsidR="00395A6A">
        <w:t xml:space="preserve">and abbreviations </w:t>
      </w:r>
      <w:r w:rsidRPr="00BB5BB2">
        <w:t>apply.</w:t>
      </w:r>
    </w:p>
    <w:p w14:paraId="2A71DA28" w14:textId="55B5C6AF" w:rsidR="00B17C6A" w:rsidRPr="00C02D36" w:rsidRDefault="00A87AC9" w:rsidP="0092549D">
      <w:pPr>
        <w:pStyle w:val="Note"/>
      </w:pPr>
      <w:r>
        <w:t>NOTE 1</w:t>
      </w:r>
      <w:r>
        <w:tab/>
      </w:r>
      <w:r w:rsidR="00B17C6A" w:rsidRPr="00C02D36">
        <w:t xml:space="preserve">The symbols commonly used in all Eurocodes are defined in </w:t>
      </w:r>
      <w:r w:rsidR="00543F05">
        <w:t>pr</w:t>
      </w:r>
      <w:r w:rsidR="00B17C6A" w:rsidRPr="00C02D36">
        <w:t>EN 1990</w:t>
      </w:r>
      <w:r w:rsidR="0012344D">
        <w:t>:2021</w:t>
      </w:r>
      <w:r w:rsidR="00395A6A">
        <w:t>.</w:t>
      </w:r>
    </w:p>
    <w:p w14:paraId="7D4BD5C3" w14:textId="45DCE478" w:rsidR="00B17C6A" w:rsidRDefault="00A87AC9" w:rsidP="00A87AC9">
      <w:pPr>
        <w:pStyle w:val="Note"/>
      </w:pPr>
      <w:r>
        <w:t>NOTE 2</w:t>
      </w:r>
      <w:r>
        <w:tab/>
      </w:r>
      <w:r w:rsidR="00B17C6A" w:rsidRPr="00C02D36">
        <w:t>The notation of the symbols used is based on ISO 3898:1997</w:t>
      </w:r>
      <w:r w:rsidR="00395A6A">
        <w:t>.</w:t>
      </w:r>
    </w:p>
    <w:p w14:paraId="4635ACE1" w14:textId="65066C29" w:rsidR="00395A6A" w:rsidRPr="00395A6A" w:rsidRDefault="00395A6A" w:rsidP="00395A6A">
      <w:pPr>
        <w:pStyle w:val="Heading3"/>
      </w:pPr>
      <w:r>
        <w:t>Symbols</w:t>
      </w:r>
    </w:p>
    <w:p w14:paraId="58B9773D" w14:textId="00CB948F" w:rsidR="00F74762" w:rsidRPr="00395A6A" w:rsidRDefault="00F74762" w:rsidP="00395A6A">
      <w:pPr>
        <w:pStyle w:val="NumberedParagraph"/>
        <w:numPr>
          <w:ilvl w:val="0"/>
          <w:numId w:val="0"/>
        </w:numPr>
        <w:spacing w:after="120"/>
        <w:rPr>
          <w:i/>
        </w:rPr>
      </w:pPr>
      <w:bookmarkStart w:id="106" w:name="_Toc441681717"/>
      <w:bookmarkStart w:id="107" w:name="_Toc481053202"/>
      <w:bookmarkStart w:id="108" w:name="_Toc14855918"/>
      <w:bookmarkStart w:id="109" w:name="_Toc87904930"/>
      <w:bookmarkStart w:id="110" w:name="_Toc87905102"/>
      <w:bookmarkEnd w:id="105"/>
      <w:r w:rsidRPr="00395A6A">
        <w:rPr>
          <w:i/>
        </w:rPr>
        <w:t xml:space="preserve">Latin </w:t>
      </w:r>
      <w:r w:rsidR="00C87961" w:rsidRPr="00395A6A">
        <w:rPr>
          <w:i/>
        </w:rPr>
        <w:t xml:space="preserve">upper-case </w:t>
      </w:r>
      <w:r w:rsidRPr="00395A6A">
        <w:rPr>
          <w:i/>
        </w:rPr>
        <w:t>letters</w:t>
      </w:r>
      <w:bookmarkEnd w:id="106"/>
      <w:bookmarkEnd w:id="107"/>
      <w:bookmarkEnd w:id="108"/>
      <w:bookmarkEnd w:id="109"/>
      <w:bookmarkEnd w:id="110"/>
    </w:p>
    <w:tbl>
      <w:tblPr>
        <w:tblStyle w:val="GridTable7Colorful-Accent2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8601"/>
      </w:tblGrid>
      <w:tr w:rsidR="00215B7D" w:rsidRPr="00215B7D" w14:paraId="79DA4468" w14:textId="77777777" w:rsidTr="00DE47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tcBorders>
            <w:shd w:val="clear" w:color="auto" w:fill="auto"/>
          </w:tcPr>
          <w:p w14:paraId="39F9F487" w14:textId="16722AEB" w:rsidR="005C6737" w:rsidRPr="00232F61" w:rsidRDefault="005C6737" w:rsidP="00215B7D">
            <w:pPr>
              <w:jc w:val="left"/>
              <w:rPr>
                <w:rFonts w:asciiTheme="majorHAnsi" w:hAnsiTheme="majorHAnsi" w:cs="Arial"/>
                <w:b w:val="0"/>
                <w:i w:val="0"/>
                <w:iCs w:val="0"/>
                <w:color w:val="auto"/>
              </w:rPr>
            </w:pPr>
            <w:r w:rsidRPr="00232F61">
              <w:rPr>
                <w:rFonts w:asciiTheme="majorHAnsi" w:hAnsiTheme="majorHAnsi" w:cs="Arial"/>
                <w:b w:val="0"/>
                <w:i w:val="0"/>
                <w:iCs w:val="0"/>
                <w:color w:val="auto"/>
              </w:rPr>
              <w:t>A</w:t>
            </w:r>
            <w:r w:rsidRPr="00232F61">
              <w:rPr>
                <w:rFonts w:asciiTheme="majorHAnsi" w:hAnsiTheme="majorHAnsi" w:cs="Arial"/>
                <w:b w:val="0"/>
                <w:i w:val="0"/>
                <w:iCs w:val="0"/>
                <w:color w:val="auto"/>
                <w:vertAlign w:val="subscript"/>
              </w:rPr>
              <w:t>w,d</w:t>
            </w:r>
          </w:p>
        </w:tc>
        <w:tc>
          <w:tcPr>
            <w:tcW w:w="8601" w:type="dxa"/>
            <w:shd w:val="clear" w:color="auto" w:fill="auto"/>
          </w:tcPr>
          <w:p w14:paraId="4526BAD5" w14:textId="20064A4E" w:rsidR="005C6737" w:rsidRPr="00232F61" w:rsidRDefault="00F100C1" w:rsidP="00A86722">
            <w:pPr>
              <w:spacing w:after="120" w:line="240" w:lineRule="auto"/>
              <w:ind w:left="1275" w:hanging="1275"/>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a</w:t>
            </w:r>
            <w:r w:rsidR="005C6737" w:rsidRPr="00232F61">
              <w:rPr>
                <w:rFonts w:asciiTheme="majorHAnsi" w:hAnsiTheme="majorHAnsi"/>
                <w:b w:val="0"/>
                <w:color w:val="auto"/>
              </w:rPr>
              <w:t>ccidental component of groundwater pressure</w:t>
            </w:r>
          </w:p>
        </w:tc>
      </w:tr>
      <w:tr w:rsidR="00215B7D" w:rsidRPr="00215B7D" w14:paraId="2A14B5E5" w14:textId="77777777" w:rsidTr="00DE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shd w:val="clear" w:color="auto" w:fill="auto"/>
          </w:tcPr>
          <w:p w14:paraId="251769B6" w14:textId="5C7397D9" w:rsidR="00A86722" w:rsidRPr="00215B7D" w:rsidRDefault="00D748CB" w:rsidP="00215B7D">
            <w:pPr>
              <w:jc w:val="left"/>
              <w:rPr>
                <w:i w:val="0"/>
                <w:color w:val="auto"/>
                <w:lang w:eastAsia="sv-SE"/>
              </w:rPr>
            </w:pPr>
            <w:r w:rsidRPr="00215B7D">
              <w:rPr>
                <w:i w:val="0"/>
                <w:iCs w:val="0"/>
                <w:color w:val="auto"/>
              </w:rPr>
              <w:t>E</w:t>
            </w:r>
          </w:p>
        </w:tc>
        <w:tc>
          <w:tcPr>
            <w:tcW w:w="8601" w:type="dxa"/>
            <w:shd w:val="clear" w:color="auto" w:fill="auto"/>
          </w:tcPr>
          <w:p w14:paraId="0E3F3659" w14:textId="14EC8477" w:rsidR="00A86722" w:rsidRPr="00215B7D" w:rsidRDefault="00D748CB" w:rsidP="00215B7D">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modulus of elasticity (Young’s </w:t>
            </w:r>
            <w:r w:rsidR="00F100C1">
              <w:rPr>
                <w:rFonts w:asciiTheme="majorHAnsi" w:hAnsiTheme="majorHAnsi"/>
                <w:color w:val="auto"/>
              </w:rPr>
              <w:t>m</w:t>
            </w:r>
            <w:r w:rsidRPr="00215B7D">
              <w:rPr>
                <w:rFonts w:asciiTheme="majorHAnsi" w:hAnsiTheme="majorHAnsi"/>
                <w:color w:val="auto"/>
              </w:rPr>
              <w:t>odulus)</w:t>
            </w:r>
            <w:r w:rsidR="00A86722" w:rsidRPr="00215B7D">
              <w:rPr>
                <w:rFonts w:asciiTheme="majorHAnsi" w:hAnsiTheme="majorHAnsi"/>
                <w:color w:val="auto"/>
              </w:rPr>
              <w:tab/>
            </w:r>
          </w:p>
        </w:tc>
      </w:tr>
      <w:tr w:rsidR="00215B7D" w:rsidRPr="00215B7D" w14:paraId="2390C664"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288F8" w14:textId="04179E68" w:rsidR="00563F88" w:rsidRPr="00215B7D" w:rsidRDefault="00563F88" w:rsidP="00215B7D">
            <w:pPr>
              <w:jc w:val="left"/>
              <w:rPr>
                <w:i w:val="0"/>
                <w:color w:val="auto"/>
              </w:rPr>
            </w:pPr>
            <w:r w:rsidRPr="00215B7D">
              <w:rPr>
                <w:i w:val="0"/>
                <w:color w:val="auto"/>
              </w:rPr>
              <w:t>G</w:t>
            </w:r>
          </w:p>
        </w:tc>
        <w:tc>
          <w:tcPr>
            <w:tcW w:w="8601" w:type="dxa"/>
            <w:shd w:val="clear" w:color="auto" w:fill="auto"/>
          </w:tcPr>
          <w:p w14:paraId="66AD5B34" w14:textId="2F780794" w:rsidR="00563F88" w:rsidRPr="00215B7D" w:rsidRDefault="00563F88"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shear modulus</w:t>
            </w:r>
          </w:p>
        </w:tc>
      </w:tr>
      <w:tr w:rsidR="00215B7D" w:rsidRPr="00215B7D" w14:paraId="561A1590"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25014" w14:textId="7446F403" w:rsidR="00D748CB" w:rsidRPr="00215B7D" w:rsidRDefault="00D748CB" w:rsidP="00215B7D">
            <w:pPr>
              <w:jc w:val="left"/>
              <w:rPr>
                <w:i w:val="0"/>
                <w:iCs w:val="0"/>
                <w:color w:val="auto"/>
              </w:rPr>
            </w:pPr>
            <w:r w:rsidRPr="00215B7D">
              <w:rPr>
                <w:i w:val="0"/>
                <w:color w:val="auto"/>
              </w:rPr>
              <w:t>G</w:t>
            </w:r>
            <w:r w:rsidRPr="00215B7D">
              <w:rPr>
                <w:color w:val="auto"/>
                <w:vertAlign w:val="subscript"/>
              </w:rPr>
              <w:t>d,dst</w:t>
            </w:r>
          </w:p>
        </w:tc>
        <w:tc>
          <w:tcPr>
            <w:tcW w:w="8601" w:type="dxa"/>
            <w:shd w:val="clear" w:color="auto" w:fill="auto"/>
          </w:tcPr>
          <w:p w14:paraId="69E6CB81" w14:textId="4C8B4CAE" w:rsidR="00D748CB" w:rsidRPr="00215B7D" w:rsidRDefault="00D748CB" w:rsidP="00F100C1">
            <w:pPr>
              <w:spacing w:afterLines="60" w:after="144"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design value of any permanent destabilising force </w:t>
            </w:r>
            <w:r w:rsidR="0054126F" w:rsidRPr="00215B7D">
              <w:rPr>
                <w:rFonts w:asciiTheme="majorHAnsi" w:hAnsiTheme="majorHAnsi"/>
                <w:color w:val="auto"/>
              </w:rPr>
              <w:t xml:space="preserve">(upwards) </w:t>
            </w:r>
            <w:r w:rsidRPr="00215B7D">
              <w:rPr>
                <w:rFonts w:asciiTheme="majorHAnsi" w:hAnsiTheme="majorHAnsi"/>
                <w:color w:val="auto"/>
              </w:rPr>
              <w:t>not caused by groundwater</w:t>
            </w:r>
            <w:r w:rsidR="00563F88" w:rsidRPr="00215B7D">
              <w:rPr>
                <w:rFonts w:asciiTheme="majorHAnsi" w:hAnsiTheme="majorHAnsi"/>
                <w:color w:val="auto"/>
              </w:rPr>
              <w:t xml:space="preserve"> pressures</w:t>
            </w:r>
          </w:p>
        </w:tc>
      </w:tr>
      <w:tr w:rsidR="00215B7D" w:rsidRPr="00215B7D" w14:paraId="16DC36A2"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348A4" w14:textId="3524CC43" w:rsidR="00D748CB" w:rsidRPr="00215B7D" w:rsidRDefault="00D748CB" w:rsidP="00215B7D">
            <w:pPr>
              <w:jc w:val="left"/>
              <w:rPr>
                <w:i w:val="0"/>
                <w:iCs w:val="0"/>
                <w:color w:val="auto"/>
              </w:rPr>
            </w:pPr>
            <w:r w:rsidRPr="00215B7D">
              <w:rPr>
                <w:i w:val="0"/>
                <w:color w:val="auto"/>
              </w:rPr>
              <w:t>G</w:t>
            </w:r>
            <w:r w:rsidRPr="00215B7D">
              <w:rPr>
                <w:color w:val="auto"/>
                <w:vertAlign w:val="subscript"/>
              </w:rPr>
              <w:t>d,stb</w:t>
            </w:r>
          </w:p>
        </w:tc>
        <w:tc>
          <w:tcPr>
            <w:tcW w:w="8601" w:type="dxa"/>
            <w:shd w:val="clear" w:color="auto" w:fill="auto"/>
          </w:tcPr>
          <w:p w14:paraId="6D169843" w14:textId="26AA8C78" w:rsidR="00D748CB" w:rsidRPr="00215B7D" w:rsidRDefault="00D748CB"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design value of </w:t>
            </w:r>
            <w:r w:rsidR="00563F88" w:rsidRPr="00215B7D">
              <w:rPr>
                <w:rFonts w:asciiTheme="majorHAnsi" w:hAnsiTheme="majorHAnsi"/>
                <w:color w:val="auto"/>
              </w:rPr>
              <w:t xml:space="preserve">any </w:t>
            </w:r>
            <w:r w:rsidRPr="00215B7D">
              <w:rPr>
                <w:rFonts w:asciiTheme="majorHAnsi" w:hAnsiTheme="majorHAnsi"/>
                <w:color w:val="auto"/>
              </w:rPr>
              <w:t>stabilising (downward) force</w:t>
            </w:r>
          </w:p>
        </w:tc>
      </w:tr>
      <w:tr w:rsidR="00215B7D" w:rsidRPr="00215B7D" w14:paraId="41940245"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C5210" w14:textId="592384B5" w:rsidR="00D748CB" w:rsidRPr="00215B7D" w:rsidRDefault="00D748CB" w:rsidP="00215B7D">
            <w:pPr>
              <w:jc w:val="left"/>
              <w:rPr>
                <w:i w:val="0"/>
                <w:iCs w:val="0"/>
                <w:color w:val="auto"/>
              </w:rPr>
            </w:pPr>
            <w:r w:rsidRPr="00215B7D">
              <w:rPr>
                <w:i w:val="0"/>
                <w:iCs w:val="0"/>
                <w:color w:val="auto"/>
              </w:rPr>
              <w:t>G</w:t>
            </w:r>
            <w:r w:rsidRPr="00215B7D">
              <w:rPr>
                <w:color w:val="auto"/>
                <w:vertAlign w:val="subscript"/>
              </w:rPr>
              <w:t>w</w:t>
            </w:r>
          </w:p>
        </w:tc>
        <w:tc>
          <w:tcPr>
            <w:tcW w:w="8601" w:type="dxa"/>
            <w:shd w:val="clear" w:color="auto" w:fill="auto"/>
          </w:tcPr>
          <w:p w14:paraId="6444E1B6" w14:textId="3563D616" w:rsidR="00D748CB" w:rsidRPr="00215B7D" w:rsidRDefault="00D748CB"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rPr>
            </w:pPr>
            <w:r w:rsidRPr="00215B7D">
              <w:rPr>
                <w:rFonts w:asciiTheme="majorHAnsi" w:hAnsiTheme="majorHAnsi"/>
                <w:color w:val="auto"/>
              </w:rPr>
              <w:t>permanent component of groundwater pressure</w:t>
            </w:r>
          </w:p>
        </w:tc>
      </w:tr>
      <w:tr w:rsidR="00215B7D" w:rsidRPr="00215B7D" w14:paraId="56730361"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825D2" w14:textId="12E358ED" w:rsidR="00D748CB" w:rsidRPr="00215B7D" w:rsidRDefault="00D748CB" w:rsidP="00215B7D">
            <w:pPr>
              <w:jc w:val="left"/>
              <w:rPr>
                <w:i w:val="0"/>
                <w:iCs w:val="0"/>
                <w:color w:val="auto"/>
              </w:rPr>
            </w:pPr>
            <w:r w:rsidRPr="00215B7D">
              <w:rPr>
                <w:i w:val="0"/>
                <w:iCs w:val="0"/>
                <w:color w:val="auto"/>
              </w:rPr>
              <w:t>G</w:t>
            </w:r>
            <w:r w:rsidRPr="00215B7D">
              <w:rPr>
                <w:color w:val="auto"/>
                <w:vertAlign w:val="subscript"/>
              </w:rPr>
              <w:t>wk</w:t>
            </w:r>
            <w:r w:rsidRPr="00215B7D">
              <w:rPr>
                <w:color w:val="auto"/>
              </w:rPr>
              <w:t xml:space="preserve"> </w:t>
            </w:r>
          </w:p>
        </w:tc>
        <w:tc>
          <w:tcPr>
            <w:tcW w:w="8601" w:type="dxa"/>
            <w:shd w:val="clear" w:color="auto" w:fill="auto"/>
          </w:tcPr>
          <w:p w14:paraId="247FD09E" w14:textId="0E948FD4" w:rsidR="00D748CB" w:rsidRPr="00215B7D" w:rsidRDefault="00D748CB"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iCs/>
                <w:color w:val="auto"/>
              </w:rPr>
            </w:pPr>
            <w:r w:rsidRPr="00215B7D">
              <w:rPr>
                <w:rFonts w:asciiTheme="majorHAnsi" w:hAnsiTheme="majorHAnsi"/>
                <w:color w:val="auto"/>
              </w:rPr>
              <w:t>characteristic value of G</w:t>
            </w:r>
            <w:r w:rsidRPr="00215B7D">
              <w:rPr>
                <w:rFonts w:asciiTheme="majorHAnsi" w:hAnsiTheme="majorHAnsi"/>
                <w:color w:val="auto"/>
                <w:vertAlign w:val="subscript"/>
              </w:rPr>
              <w:t>w</w:t>
            </w:r>
          </w:p>
        </w:tc>
      </w:tr>
      <w:tr w:rsidR="00215B7D" w:rsidRPr="00215B7D" w14:paraId="75DDC35B"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8D139" w14:textId="1D05B928" w:rsidR="00D748CB" w:rsidRPr="00215B7D" w:rsidRDefault="00D748CB" w:rsidP="00215B7D">
            <w:pPr>
              <w:jc w:val="left"/>
              <w:rPr>
                <w:i w:val="0"/>
                <w:iCs w:val="0"/>
                <w:color w:val="auto"/>
              </w:rPr>
            </w:pPr>
            <w:r w:rsidRPr="00215B7D">
              <w:rPr>
                <w:i w:val="0"/>
                <w:iCs w:val="0"/>
                <w:color w:val="auto"/>
              </w:rPr>
              <w:t>G</w:t>
            </w:r>
            <w:r w:rsidRPr="00215B7D">
              <w:rPr>
                <w:iCs w:val="0"/>
                <w:color w:val="auto"/>
                <w:vertAlign w:val="subscript"/>
              </w:rPr>
              <w:t>wk,inf</w:t>
            </w:r>
          </w:p>
        </w:tc>
        <w:tc>
          <w:tcPr>
            <w:tcW w:w="8601" w:type="dxa"/>
            <w:shd w:val="clear" w:color="auto" w:fill="auto"/>
          </w:tcPr>
          <w:p w14:paraId="500F4BDA" w14:textId="3ED467CB" w:rsidR="00D748CB" w:rsidRPr="00215B7D" w:rsidRDefault="00D748CB"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rPr>
            </w:pPr>
            <w:r w:rsidRPr="00215B7D">
              <w:rPr>
                <w:rFonts w:asciiTheme="majorHAnsi" w:hAnsiTheme="majorHAnsi"/>
                <w:color w:val="auto"/>
              </w:rPr>
              <w:t>characteristic</w:t>
            </w:r>
            <w:r w:rsidR="00563F88" w:rsidRPr="00215B7D">
              <w:rPr>
                <w:rFonts w:asciiTheme="majorHAnsi" w:hAnsiTheme="majorHAnsi"/>
                <w:color w:val="auto"/>
              </w:rPr>
              <w:t xml:space="preserve"> lower</w:t>
            </w:r>
            <w:r w:rsidRPr="00215B7D">
              <w:rPr>
                <w:rFonts w:asciiTheme="majorHAnsi" w:hAnsiTheme="majorHAnsi"/>
                <w:color w:val="auto"/>
              </w:rPr>
              <w:t xml:space="preserve"> value of </w:t>
            </w:r>
            <w:r w:rsidRPr="00215B7D">
              <w:rPr>
                <w:rFonts w:asciiTheme="majorHAnsi" w:hAnsiTheme="majorHAnsi"/>
                <w:i/>
                <w:iCs/>
                <w:color w:val="auto"/>
              </w:rPr>
              <w:t>G</w:t>
            </w:r>
            <w:r w:rsidRPr="00215B7D">
              <w:rPr>
                <w:rFonts w:asciiTheme="majorHAnsi" w:hAnsiTheme="majorHAnsi"/>
                <w:color w:val="auto"/>
                <w:vertAlign w:val="subscript"/>
              </w:rPr>
              <w:t>w</w:t>
            </w:r>
          </w:p>
        </w:tc>
      </w:tr>
      <w:tr w:rsidR="00215B7D" w:rsidRPr="00215B7D" w14:paraId="6A9FD42B"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E0DC0" w14:textId="7FC8547E" w:rsidR="00D748CB" w:rsidRPr="00215B7D" w:rsidRDefault="00D748CB" w:rsidP="00215B7D">
            <w:pPr>
              <w:jc w:val="left"/>
              <w:rPr>
                <w:rFonts w:eastAsia="Arial" w:cs="Arial"/>
                <w:i w:val="0"/>
                <w:color w:val="auto"/>
              </w:rPr>
            </w:pPr>
            <w:r w:rsidRPr="00215B7D">
              <w:rPr>
                <w:i w:val="0"/>
                <w:iCs w:val="0"/>
                <w:color w:val="auto"/>
              </w:rPr>
              <w:t>G</w:t>
            </w:r>
            <w:r w:rsidRPr="00215B7D">
              <w:rPr>
                <w:iCs w:val="0"/>
                <w:color w:val="auto"/>
                <w:vertAlign w:val="subscript"/>
              </w:rPr>
              <w:t>wk,sup</w:t>
            </w:r>
          </w:p>
        </w:tc>
        <w:tc>
          <w:tcPr>
            <w:tcW w:w="8601" w:type="dxa"/>
            <w:shd w:val="clear" w:color="auto" w:fill="auto"/>
          </w:tcPr>
          <w:p w14:paraId="6AF24076" w14:textId="652B2DAD" w:rsidR="00D748CB" w:rsidRPr="00215B7D" w:rsidRDefault="00D748CB"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rPr>
            </w:pPr>
            <w:r w:rsidRPr="00215B7D">
              <w:rPr>
                <w:rFonts w:asciiTheme="majorHAnsi" w:hAnsiTheme="majorHAnsi"/>
                <w:color w:val="auto"/>
              </w:rPr>
              <w:t xml:space="preserve">characteristic upper value of </w:t>
            </w:r>
            <w:r w:rsidRPr="00215B7D">
              <w:rPr>
                <w:rFonts w:asciiTheme="majorHAnsi" w:hAnsiTheme="majorHAnsi"/>
                <w:i/>
                <w:iCs/>
                <w:color w:val="auto"/>
              </w:rPr>
              <w:t>G</w:t>
            </w:r>
            <w:r w:rsidRPr="00215B7D">
              <w:rPr>
                <w:rFonts w:asciiTheme="majorHAnsi" w:hAnsiTheme="majorHAnsi"/>
                <w:color w:val="auto"/>
                <w:vertAlign w:val="subscript"/>
              </w:rPr>
              <w:t>w</w:t>
            </w:r>
          </w:p>
        </w:tc>
      </w:tr>
      <w:tr w:rsidR="00215B7D" w:rsidRPr="00215B7D" w14:paraId="788438FC"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7F13E" w14:textId="1185D4AB" w:rsidR="00D748CB" w:rsidRPr="00215B7D" w:rsidRDefault="00D748CB" w:rsidP="00215B7D">
            <w:pPr>
              <w:jc w:val="left"/>
              <w:rPr>
                <w:rFonts w:eastAsia="Arial" w:cs="Arial"/>
                <w:i w:val="0"/>
                <w:color w:val="auto"/>
              </w:rPr>
            </w:pPr>
            <w:r w:rsidRPr="00215B7D">
              <w:rPr>
                <w:rStyle w:val="normaltextrun1"/>
                <w:i w:val="0"/>
                <w:iCs w:val="0"/>
                <w:color w:val="auto"/>
              </w:rPr>
              <w:t>G</w:t>
            </w:r>
            <w:r w:rsidRPr="00215B7D">
              <w:rPr>
                <w:rStyle w:val="normaltextrun1"/>
                <w:color w:val="auto"/>
                <w:vertAlign w:val="subscript"/>
              </w:rPr>
              <w:t>w,rep</w:t>
            </w:r>
            <w:r w:rsidRPr="00215B7D">
              <w:rPr>
                <w:rStyle w:val="normaltextrun1"/>
                <w:color w:val="auto"/>
              </w:rPr>
              <w:t xml:space="preserve"> </w:t>
            </w:r>
          </w:p>
        </w:tc>
        <w:tc>
          <w:tcPr>
            <w:tcW w:w="8601" w:type="dxa"/>
            <w:shd w:val="clear" w:color="auto" w:fill="auto"/>
          </w:tcPr>
          <w:p w14:paraId="68BEBDCC" w14:textId="2146B4FC" w:rsidR="00D748CB" w:rsidRPr="00215B7D" w:rsidRDefault="00D748CB"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rPr>
            </w:pPr>
            <w:r w:rsidRPr="00215B7D">
              <w:rPr>
                <w:rStyle w:val="normaltextrun1"/>
                <w:rFonts w:asciiTheme="majorHAnsi" w:hAnsiTheme="majorHAnsi"/>
                <w:color w:val="auto"/>
              </w:rPr>
              <w:t xml:space="preserve">representative value of </w:t>
            </w:r>
            <w:r w:rsidR="00563F88" w:rsidRPr="00215B7D">
              <w:rPr>
                <w:rStyle w:val="normaltextrun1"/>
                <w:rFonts w:asciiTheme="majorHAnsi" w:hAnsiTheme="majorHAnsi"/>
                <w:color w:val="auto"/>
              </w:rPr>
              <w:t>groundwater pressure</w:t>
            </w:r>
          </w:p>
        </w:tc>
      </w:tr>
      <w:tr w:rsidR="00215B7D" w:rsidRPr="00215B7D" w14:paraId="268A0FA8"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ED95D" w14:textId="19876BA3" w:rsidR="007D3363" w:rsidRPr="00215B7D" w:rsidRDefault="007D3363" w:rsidP="00215B7D">
            <w:pPr>
              <w:jc w:val="left"/>
              <w:rPr>
                <w:rFonts w:eastAsia="Arial" w:cs="Arial"/>
                <w:i w:val="0"/>
                <w:color w:val="auto"/>
              </w:rPr>
            </w:pPr>
            <w:r w:rsidRPr="00215B7D">
              <w:rPr>
                <w:rFonts w:eastAsia="Arial" w:cs="Arial"/>
                <w:i w:val="0"/>
                <w:color w:val="auto"/>
              </w:rPr>
              <w:t>K</w:t>
            </w:r>
          </w:p>
        </w:tc>
        <w:tc>
          <w:tcPr>
            <w:tcW w:w="8601" w:type="dxa"/>
            <w:shd w:val="clear" w:color="auto" w:fill="auto"/>
          </w:tcPr>
          <w:p w14:paraId="05B5B269" w14:textId="6A5675D8" w:rsidR="007D3363" w:rsidRPr="00215B7D" w:rsidRDefault="007D3363"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hydraulic conductivity</w:t>
            </w:r>
          </w:p>
        </w:tc>
      </w:tr>
      <w:tr w:rsidR="00215B7D" w:rsidRPr="00215B7D" w14:paraId="5060F95E"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7CBC4" w14:textId="40EF3EEB" w:rsidR="00A86722" w:rsidRPr="00215B7D" w:rsidRDefault="00A86722" w:rsidP="00215B7D">
            <w:pPr>
              <w:jc w:val="left"/>
              <w:rPr>
                <w:i w:val="0"/>
                <w:iCs w:val="0"/>
                <w:color w:val="auto"/>
              </w:rPr>
            </w:pPr>
            <w:r w:rsidRPr="00215B7D">
              <w:rPr>
                <w:i w:val="0"/>
                <w:iCs w:val="0"/>
                <w:color w:val="auto"/>
              </w:rPr>
              <w:t>K</w:t>
            </w:r>
            <w:r w:rsidRPr="00215B7D">
              <w:rPr>
                <w:color w:val="auto"/>
                <w:vertAlign w:val="subscript"/>
              </w:rPr>
              <w:t>F</w:t>
            </w:r>
          </w:p>
        </w:tc>
        <w:tc>
          <w:tcPr>
            <w:tcW w:w="8601" w:type="dxa"/>
            <w:shd w:val="clear" w:color="auto" w:fill="auto"/>
          </w:tcPr>
          <w:p w14:paraId="4500F26C" w14:textId="4F8F102A" w:rsidR="00A86722" w:rsidRPr="00215B7D" w:rsidRDefault="00A86722"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consequence factor applied to actions</w:t>
            </w:r>
          </w:p>
        </w:tc>
      </w:tr>
      <w:tr w:rsidR="00215B7D" w:rsidRPr="00215B7D" w14:paraId="4C0C1D91"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00DA4" w14:textId="387D01DF" w:rsidR="00A86722" w:rsidRPr="00215B7D" w:rsidRDefault="00A86722" w:rsidP="00215B7D">
            <w:pPr>
              <w:jc w:val="left"/>
              <w:rPr>
                <w:i w:val="0"/>
                <w:iCs w:val="0"/>
                <w:color w:val="auto"/>
              </w:rPr>
            </w:pPr>
            <w:r w:rsidRPr="00215B7D">
              <w:rPr>
                <w:i w:val="0"/>
                <w:iCs w:val="0"/>
                <w:color w:val="auto"/>
              </w:rPr>
              <w:t>K</w:t>
            </w:r>
            <w:r w:rsidRPr="00215B7D">
              <w:rPr>
                <w:color w:val="auto"/>
                <w:vertAlign w:val="subscript"/>
              </w:rPr>
              <w:t>M</w:t>
            </w:r>
          </w:p>
        </w:tc>
        <w:tc>
          <w:tcPr>
            <w:tcW w:w="8601" w:type="dxa"/>
            <w:shd w:val="clear" w:color="auto" w:fill="auto"/>
          </w:tcPr>
          <w:p w14:paraId="41B807B2" w14:textId="690F42EC" w:rsidR="00A86722" w:rsidRPr="00215B7D" w:rsidRDefault="00A86722"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consequence factor applied to material properties</w:t>
            </w:r>
          </w:p>
        </w:tc>
      </w:tr>
      <w:tr w:rsidR="00215B7D" w:rsidRPr="00215B7D" w14:paraId="1F0AF22B"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2269F" w14:textId="0C7E399E" w:rsidR="00A86722" w:rsidRPr="00215B7D" w:rsidRDefault="00A86722" w:rsidP="00215B7D">
            <w:pPr>
              <w:jc w:val="left"/>
              <w:rPr>
                <w:i w:val="0"/>
                <w:color w:val="auto"/>
              </w:rPr>
            </w:pPr>
            <w:r w:rsidRPr="00215B7D">
              <w:rPr>
                <w:i w:val="0"/>
                <w:iCs w:val="0"/>
                <w:color w:val="auto"/>
              </w:rPr>
              <w:t>K</w:t>
            </w:r>
            <w:r w:rsidRPr="00215B7D">
              <w:rPr>
                <w:color w:val="auto"/>
                <w:vertAlign w:val="subscript"/>
              </w:rPr>
              <w:t>R</w:t>
            </w:r>
          </w:p>
        </w:tc>
        <w:tc>
          <w:tcPr>
            <w:tcW w:w="8601" w:type="dxa"/>
            <w:shd w:val="clear" w:color="auto" w:fill="auto"/>
          </w:tcPr>
          <w:p w14:paraId="7F70A22F" w14:textId="7F9F3FDF" w:rsidR="00A86722" w:rsidRPr="00215B7D" w:rsidRDefault="00A86722"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iCs/>
                <w:color w:val="auto"/>
              </w:rPr>
            </w:pPr>
            <w:r w:rsidRPr="00215B7D">
              <w:rPr>
                <w:rFonts w:asciiTheme="majorHAnsi" w:hAnsiTheme="majorHAnsi"/>
                <w:color w:val="auto"/>
              </w:rPr>
              <w:t>consequence factor applied to resistance</w:t>
            </w:r>
          </w:p>
        </w:tc>
      </w:tr>
      <w:tr w:rsidR="00215B7D" w:rsidRPr="00215B7D" w14:paraId="67BA39CB"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74441" w14:textId="18E934F4" w:rsidR="00A86722" w:rsidRPr="00215B7D" w:rsidRDefault="00A86722" w:rsidP="00215B7D">
            <w:pPr>
              <w:jc w:val="left"/>
              <w:rPr>
                <w:i w:val="0"/>
                <w:color w:val="auto"/>
              </w:rPr>
            </w:pPr>
            <w:r w:rsidRPr="00215B7D">
              <w:rPr>
                <w:i w:val="0"/>
                <w:iCs w:val="0"/>
                <w:color w:val="auto"/>
              </w:rPr>
              <w:t>K</w:t>
            </w:r>
            <w:r w:rsidRPr="00215B7D">
              <w:rPr>
                <w:color w:val="auto"/>
                <w:vertAlign w:val="subscript"/>
              </w:rPr>
              <w:t>tr</w:t>
            </w:r>
          </w:p>
        </w:tc>
        <w:tc>
          <w:tcPr>
            <w:tcW w:w="8601" w:type="dxa"/>
            <w:shd w:val="clear" w:color="auto" w:fill="auto"/>
          </w:tcPr>
          <w:p w14:paraId="76424767" w14:textId="3B2460BB" w:rsidR="00A86722" w:rsidRPr="00215B7D" w:rsidRDefault="00A86722"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iCs/>
                <w:color w:val="auto"/>
              </w:rPr>
            </w:pPr>
            <w:r w:rsidRPr="00215B7D">
              <w:rPr>
                <w:rFonts w:asciiTheme="majorHAnsi" w:hAnsiTheme="majorHAnsi"/>
                <w:color w:val="auto"/>
              </w:rPr>
              <w:t>reduction factor for a transient design situation</w:t>
            </w:r>
          </w:p>
        </w:tc>
      </w:tr>
      <w:tr w:rsidR="00215B7D" w:rsidRPr="00215B7D" w14:paraId="4CC35B5B"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7A1D" w14:textId="5DBFD0DC" w:rsidR="00563F88" w:rsidRPr="00215B7D" w:rsidRDefault="00563F88" w:rsidP="00215B7D">
            <w:pPr>
              <w:jc w:val="left"/>
              <w:rPr>
                <w:i w:val="0"/>
                <w:iCs w:val="0"/>
                <w:color w:val="auto"/>
              </w:rPr>
            </w:pPr>
            <w:r w:rsidRPr="00215B7D">
              <w:rPr>
                <w:i w:val="0"/>
                <w:iCs w:val="0"/>
                <w:color w:val="auto"/>
              </w:rPr>
              <w:t>N</w:t>
            </w:r>
            <w:r w:rsidRPr="00215B7D">
              <w:rPr>
                <w:i w:val="0"/>
                <w:iCs w:val="0"/>
                <w:color w:val="auto"/>
                <w:vertAlign w:val="subscript"/>
              </w:rPr>
              <w:t>95</w:t>
            </w:r>
          </w:p>
        </w:tc>
        <w:tc>
          <w:tcPr>
            <w:tcW w:w="8601" w:type="dxa"/>
            <w:shd w:val="clear" w:color="auto" w:fill="auto"/>
          </w:tcPr>
          <w:p w14:paraId="6DF78C04" w14:textId="7B25E5F8" w:rsidR="00563F88" w:rsidRPr="00215B7D" w:rsidRDefault="00563F88"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normal distribution, evaluated for a 95% confidence level and infinite degrees of freedom</w:t>
            </w:r>
          </w:p>
        </w:tc>
      </w:tr>
      <w:tr w:rsidR="00215B7D" w:rsidRPr="00215B7D" w14:paraId="4AF28E12"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0E0D5" w14:textId="5E4C3EDF" w:rsidR="00A86722" w:rsidRPr="00215B7D" w:rsidRDefault="00A86722" w:rsidP="00215B7D">
            <w:pPr>
              <w:jc w:val="left"/>
              <w:rPr>
                <w:i w:val="0"/>
                <w:iCs w:val="0"/>
                <w:color w:val="auto"/>
              </w:rPr>
            </w:pPr>
            <w:r w:rsidRPr="00215B7D">
              <w:rPr>
                <w:i w:val="0"/>
                <w:color w:val="auto"/>
              </w:rPr>
              <w:t>N</w:t>
            </w:r>
            <w:r w:rsidRPr="00215B7D">
              <w:rPr>
                <w:iCs w:val="0"/>
                <w:color w:val="auto"/>
                <w:vertAlign w:val="subscript"/>
              </w:rPr>
              <w:t>SPT</w:t>
            </w:r>
          </w:p>
        </w:tc>
        <w:tc>
          <w:tcPr>
            <w:tcW w:w="8601" w:type="dxa"/>
            <w:shd w:val="clear" w:color="auto" w:fill="auto"/>
          </w:tcPr>
          <w:p w14:paraId="5D2E0E97" w14:textId="440FE6EE" w:rsidR="00A86722" w:rsidRPr="00215B7D" w:rsidRDefault="00A86722"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iCs/>
                <w:color w:val="auto"/>
              </w:rPr>
              <w:t xml:space="preserve">blow count measured in </w:t>
            </w:r>
            <w:r w:rsidR="00563F88" w:rsidRPr="00215B7D">
              <w:rPr>
                <w:rFonts w:asciiTheme="majorHAnsi" w:hAnsiTheme="majorHAnsi"/>
                <w:iCs/>
                <w:color w:val="auto"/>
              </w:rPr>
              <w:t>S</w:t>
            </w:r>
            <w:r w:rsidRPr="00215B7D">
              <w:rPr>
                <w:rFonts w:asciiTheme="majorHAnsi" w:hAnsiTheme="majorHAnsi"/>
                <w:iCs/>
                <w:color w:val="auto"/>
              </w:rPr>
              <w:t xml:space="preserve">tandard </w:t>
            </w:r>
            <w:r w:rsidR="00563F88" w:rsidRPr="00215B7D">
              <w:rPr>
                <w:rFonts w:asciiTheme="majorHAnsi" w:hAnsiTheme="majorHAnsi"/>
                <w:iCs/>
                <w:color w:val="auto"/>
              </w:rPr>
              <w:t>P</w:t>
            </w:r>
            <w:r w:rsidRPr="00215B7D">
              <w:rPr>
                <w:rFonts w:asciiTheme="majorHAnsi" w:hAnsiTheme="majorHAnsi"/>
                <w:iCs/>
                <w:color w:val="auto"/>
              </w:rPr>
              <w:t xml:space="preserve">enetration </w:t>
            </w:r>
            <w:r w:rsidR="00563F88" w:rsidRPr="00215B7D">
              <w:rPr>
                <w:rFonts w:asciiTheme="majorHAnsi" w:hAnsiTheme="majorHAnsi"/>
                <w:iCs/>
                <w:color w:val="auto"/>
              </w:rPr>
              <w:t>T</w:t>
            </w:r>
            <w:r w:rsidRPr="00215B7D">
              <w:rPr>
                <w:rFonts w:asciiTheme="majorHAnsi" w:hAnsiTheme="majorHAnsi"/>
                <w:iCs/>
                <w:color w:val="auto"/>
              </w:rPr>
              <w:t>est</w:t>
            </w:r>
          </w:p>
        </w:tc>
      </w:tr>
      <w:tr w:rsidR="00215B7D" w:rsidRPr="00215B7D" w14:paraId="7E1AB872"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77332" w14:textId="0D627FE4" w:rsidR="00A86722" w:rsidRPr="00215B7D" w:rsidRDefault="00A86722" w:rsidP="00215B7D">
            <w:pPr>
              <w:spacing w:after="120"/>
              <w:ind w:left="1275" w:hanging="1275"/>
              <w:jc w:val="left"/>
              <w:rPr>
                <w:color w:val="auto"/>
              </w:rPr>
            </w:pPr>
            <w:r w:rsidRPr="00215B7D">
              <w:rPr>
                <w:i w:val="0"/>
                <w:color w:val="auto"/>
              </w:rPr>
              <w:t>Q</w:t>
            </w:r>
            <w:r w:rsidRPr="00215B7D">
              <w:rPr>
                <w:color w:val="auto"/>
                <w:vertAlign w:val="subscript"/>
              </w:rPr>
              <w:t>d,dst</w:t>
            </w:r>
          </w:p>
        </w:tc>
        <w:tc>
          <w:tcPr>
            <w:tcW w:w="8601" w:type="dxa"/>
            <w:shd w:val="clear" w:color="auto" w:fill="auto"/>
          </w:tcPr>
          <w:p w14:paraId="35FB2081" w14:textId="4C012ABA" w:rsidR="00A86722" w:rsidRPr="00215B7D" w:rsidRDefault="00A86722" w:rsidP="00F100C1">
            <w:pPr>
              <w:spacing w:afterLines="60" w:after="144"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design value of any variable destabilising force </w:t>
            </w:r>
            <w:r w:rsidR="00563F88" w:rsidRPr="00215B7D">
              <w:rPr>
                <w:rFonts w:asciiTheme="majorHAnsi" w:hAnsiTheme="majorHAnsi"/>
                <w:color w:val="auto"/>
              </w:rPr>
              <w:t xml:space="preserve">(upwards) </w:t>
            </w:r>
            <w:r w:rsidRPr="00215B7D">
              <w:rPr>
                <w:rFonts w:asciiTheme="majorHAnsi" w:hAnsiTheme="majorHAnsi"/>
                <w:color w:val="auto"/>
              </w:rPr>
              <w:t>not caused by groundwater</w:t>
            </w:r>
            <w:r w:rsidR="00563F88" w:rsidRPr="00215B7D">
              <w:rPr>
                <w:rFonts w:asciiTheme="majorHAnsi" w:hAnsiTheme="majorHAnsi"/>
                <w:color w:val="auto"/>
              </w:rPr>
              <w:t xml:space="preserve"> pressure</w:t>
            </w:r>
          </w:p>
        </w:tc>
      </w:tr>
      <w:tr w:rsidR="00215B7D" w:rsidRPr="00215B7D" w14:paraId="3A937BC9"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26E34" w14:textId="46A95367" w:rsidR="00A86722" w:rsidRPr="00215B7D" w:rsidRDefault="00A86722" w:rsidP="00215B7D">
            <w:pPr>
              <w:jc w:val="left"/>
              <w:rPr>
                <w:i w:val="0"/>
                <w:iCs w:val="0"/>
                <w:color w:val="auto"/>
              </w:rPr>
            </w:pPr>
            <w:r w:rsidRPr="00215B7D">
              <w:rPr>
                <w:i w:val="0"/>
                <w:iCs w:val="0"/>
                <w:color w:val="auto"/>
              </w:rPr>
              <w:t>Q</w:t>
            </w:r>
            <w:r w:rsidRPr="00215B7D">
              <w:rPr>
                <w:color w:val="auto"/>
                <w:vertAlign w:val="subscript"/>
              </w:rPr>
              <w:t>w</w:t>
            </w:r>
          </w:p>
        </w:tc>
        <w:tc>
          <w:tcPr>
            <w:tcW w:w="8601" w:type="dxa"/>
            <w:shd w:val="clear" w:color="auto" w:fill="auto"/>
          </w:tcPr>
          <w:p w14:paraId="505A7DA8" w14:textId="1FD69C1B" w:rsidR="00A86722" w:rsidRPr="00215B7D" w:rsidRDefault="00A86722"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variable component of the groundwater pressure</w:t>
            </w:r>
          </w:p>
        </w:tc>
      </w:tr>
      <w:tr w:rsidR="00215B7D" w:rsidRPr="00215B7D" w14:paraId="35E70F95"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59485" w14:textId="4A7953A2" w:rsidR="00A86722" w:rsidRPr="00215B7D" w:rsidRDefault="00A86722" w:rsidP="00215B7D">
            <w:pPr>
              <w:jc w:val="left"/>
              <w:rPr>
                <w:i w:val="0"/>
                <w:iCs w:val="0"/>
                <w:color w:val="auto"/>
              </w:rPr>
            </w:pPr>
            <w:r w:rsidRPr="00215B7D">
              <w:rPr>
                <w:i w:val="0"/>
                <w:iCs w:val="0"/>
                <w:color w:val="auto"/>
              </w:rPr>
              <w:t>Q</w:t>
            </w:r>
            <w:r w:rsidRPr="00215B7D">
              <w:rPr>
                <w:color w:val="auto"/>
                <w:vertAlign w:val="subscript"/>
              </w:rPr>
              <w:t>w,comb</w:t>
            </w:r>
            <w:r w:rsidRPr="00215B7D">
              <w:rPr>
                <w:color w:val="auto"/>
              </w:rPr>
              <w:t xml:space="preserve"> </w:t>
            </w:r>
          </w:p>
        </w:tc>
        <w:tc>
          <w:tcPr>
            <w:tcW w:w="8601" w:type="dxa"/>
            <w:shd w:val="clear" w:color="auto" w:fill="auto"/>
          </w:tcPr>
          <w:p w14:paraId="394F651E" w14:textId="5731A4F6" w:rsidR="00A86722" w:rsidRPr="00215B7D" w:rsidRDefault="00A86722"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combination value of </w:t>
            </w:r>
            <w:r w:rsidRPr="00215B7D">
              <w:rPr>
                <w:rFonts w:asciiTheme="majorHAnsi" w:hAnsiTheme="majorHAnsi"/>
                <w:i/>
                <w:iCs/>
                <w:color w:val="auto"/>
              </w:rPr>
              <w:t>Q</w:t>
            </w:r>
            <w:r w:rsidRPr="00215B7D">
              <w:rPr>
                <w:rFonts w:asciiTheme="majorHAnsi" w:hAnsiTheme="majorHAnsi"/>
                <w:color w:val="auto"/>
                <w:vertAlign w:val="subscript"/>
              </w:rPr>
              <w:t>w</w:t>
            </w:r>
          </w:p>
        </w:tc>
      </w:tr>
      <w:tr w:rsidR="00215B7D" w:rsidRPr="00215B7D" w14:paraId="606D59AF"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39681" w14:textId="2880CEE8" w:rsidR="00A86722" w:rsidRPr="00215B7D" w:rsidRDefault="00A86722" w:rsidP="00215B7D">
            <w:pPr>
              <w:jc w:val="left"/>
              <w:rPr>
                <w:i w:val="0"/>
                <w:iCs w:val="0"/>
                <w:color w:val="auto"/>
              </w:rPr>
            </w:pPr>
            <w:r w:rsidRPr="00215B7D">
              <w:rPr>
                <w:i w:val="0"/>
                <w:iCs w:val="0"/>
                <w:color w:val="auto"/>
              </w:rPr>
              <w:t>Q</w:t>
            </w:r>
            <w:r w:rsidRPr="00215B7D">
              <w:rPr>
                <w:color w:val="auto"/>
                <w:vertAlign w:val="subscript"/>
              </w:rPr>
              <w:t>w,freq</w:t>
            </w:r>
            <w:r w:rsidRPr="00215B7D">
              <w:rPr>
                <w:color w:val="auto"/>
              </w:rPr>
              <w:t xml:space="preserve"> </w:t>
            </w:r>
          </w:p>
        </w:tc>
        <w:tc>
          <w:tcPr>
            <w:tcW w:w="8601" w:type="dxa"/>
            <w:shd w:val="clear" w:color="auto" w:fill="auto"/>
          </w:tcPr>
          <w:p w14:paraId="35C1A1EA" w14:textId="7F860172" w:rsidR="00A86722" w:rsidRPr="00215B7D" w:rsidRDefault="00A86722" w:rsidP="00215B7D">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frequent value of </w:t>
            </w:r>
            <w:r w:rsidRPr="00215B7D">
              <w:rPr>
                <w:rFonts w:asciiTheme="majorHAnsi" w:hAnsiTheme="majorHAnsi"/>
                <w:i/>
                <w:iCs/>
                <w:color w:val="auto"/>
              </w:rPr>
              <w:t>Q</w:t>
            </w:r>
            <w:r w:rsidRPr="00215B7D">
              <w:rPr>
                <w:rFonts w:asciiTheme="majorHAnsi" w:hAnsiTheme="majorHAnsi"/>
                <w:color w:val="auto"/>
                <w:vertAlign w:val="subscript"/>
              </w:rPr>
              <w:t>w</w:t>
            </w:r>
          </w:p>
        </w:tc>
      </w:tr>
      <w:tr w:rsidR="00215B7D" w:rsidRPr="00215B7D" w14:paraId="31F62D02"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84B2F" w14:textId="3C16D208" w:rsidR="00A86722" w:rsidRPr="00215B7D" w:rsidRDefault="00A86722" w:rsidP="00215B7D">
            <w:pPr>
              <w:jc w:val="left"/>
              <w:rPr>
                <w:i w:val="0"/>
                <w:iCs w:val="0"/>
                <w:color w:val="auto"/>
              </w:rPr>
            </w:pPr>
            <w:r w:rsidRPr="00215B7D">
              <w:rPr>
                <w:i w:val="0"/>
                <w:iCs w:val="0"/>
                <w:color w:val="auto"/>
              </w:rPr>
              <w:t>Q</w:t>
            </w:r>
            <w:r w:rsidRPr="00215B7D">
              <w:rPr>
                <w:color w:val="auto"/>
                <w:vertAlign w:val="subscript"/>
              </w:rPr>
              <w:t>w,k</w:t>
            </w:r>
            <w:r w:rsidRPr="00215B7D">
              <w:rPr>
                <w:color w:val="auto"/>
              </w:rPr>
              <w:t xml:space="preserve"> </w:t>
            </w:r>
          </w:p>
        </w:tc>
        <w:tc>
          <w:tcPr>
            <w:tcW w:w="8601" w:type="dxa"/>
            <w:shd w:val="clear" w:color="auto" w:fill="auto"/>
          </w:tcPr>
          <w:p w14:paraId="7FE93DD6" w14:textId="107E45F3" w:rsidR="00A86722" w:rsidRPr="00215B7D" w:rsidRDefault="00A86722" w:rsidP="00215B7D">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characteristic value of </w:t>
            </w:r>
            <w:r w:rsidRPr="00215B7D">
              <w:rPr>
                <w:rFonts w:asciiTheme="majorHAnsi" w:hAnsiTheme="majorHAnsi"/>
                <w:i/>
                <w:iCs/>
                <w:color w:val="auto"/>
              </w:rPr>
              <w:t>Q</w:t>
            </w:r>
            <w:r w:rsidRPr="00215B7D">
              <w:rPr>
                <w:rFonts w:asciiTheme="majorHAnsi" w:hAnsiTheme="majorHAnsi"/>
                <w:color w:val="auto"/>
                <w:vertAlign w:val="subscript"/>
              </w:rPr>
              <w:t>w</w:t>
            </w:r>
          </w:p>
        </w:tc>
      </w:tr>
      <w:tr w:rsidR="00215B7D" w:rsidRPr="00215B7D" w14:paraId="21BF688D"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7F502" w14:textId="0CB4379F" w:rsidR="00A86722" w:rsidRPr="00215B7D" w:rsidRDefault="00A86722" w:rsidP="00215B7D">
            <w:pPr>
              <w:jc w:val="left"/>
              <w:rPr>
                <w:i w:val="0"/>
                <w:iCs w:val="0"/>
                <w:color w:val="auto"/>
              </w:rPr>
            </w:pPr>
            <w:r w:rsidRPr="00215B7D">
              <w:rPr>
                <w:i w:val="0"/>
                <w:iCs w:val="0"/>
                <w:color w:val="auto"/>
                <w:lang w:val="it-IT"/>
              </w:rPr>
              <w:t>Q</w:t>
            </w:r>
            <w:r w:rsidRPr="00215B7D">
              <w:rPr>
                <w:color w:val="auto"/>
                <w:vertAlign w:val="subscript"/>
                <w:lang w:val="it-IT"/>
              </w:rPr>
              <w:t>w,qper</w:t>
            </w:r>
          </w:p>
        </w:tc>
        <w:tc>
          <w:tcPr>
            <w:tcW w:w="8601" w:type="dxa"/>
            <w:shd w:val="clear" w:color="auto" w:fill="auto"/>
          </w:tcPr>
          <w:p w14:paraId="011F1D9B" w14:textId="63A25B32" w:rsidR="00A86722" w:rsidRPr="00215B7D" w:rsidRDefault="00A86722" w:rsidP="00A86722">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lang w:val="it-IT"/>
              </w:rPr>
              <w:t xml:space="preserve">quasi-permanent value of </w:t>
            </w:r>
            <w:r w:rsidRPr="00215B7D">
              <w:rPr>
                <w:rFonts w:asciiTheme="majorHAnsi" w:hAnsiTheme="majorHAnsi"/>
                <w:i/>
                <w:iCs/>
                <w:color w:val="auto"/>
                <w:lang w:val="it-IT"/>
              </w:rPr>
              <w:t>Q</w:t>
            </w:r>
            <w:r w:rsidRPr="00215B7D">
              <w:rPr>
                <w:rFonts w:asciiTheme="majorHAnsi" w:hAnsiTheme="majorHAnsi"/>
                <w:color w:val="auto"/>
                <w:vertAlign w:val="subscript"/>
                <w:lang w:val="it-IT"/>
              </w:rPr>
              <w:t>w</w:t>
            </w:r>
          </w:p>
        </w:tc>
      </w:tr>
      <w:tr w:rsidR="00215B7D" w:rsidRPr="00215B7D" w14:paraId="677B28EB"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D5100" w14:textId="3302D69A" w:rsidR="00A86722" w:rsidRPr="00215B7D" w:rsidRDefault="00A86722" w:rsidP="00215B7D">
            <w:pPr>
              <w:jc w:val="left"/>
              <w:rPr>
                <w:i w:val="0"/>
                <w:iCs w:val="0"/>
                <w:color w:val="auto"/>
              </w:rPr>
            </w:pPr>
            <w:r w:rsidRPr="00215B7D">
              <w:rPr>
                <w:rStyle w:val="normaltextrun1"/>
                <w:i w:val="0"/>
                <w:iCs w:val="0"/>
                <w:color w:val="auto"/>
              </w:rPr>
              <w:t>Q</w:t>
            </w:r>
            <w:r w:rsidRPr="00215B7D">
              <w:rPr>
                <w:rStyle w:val="normaltextrun1"/>
                <w:color w:val="auto"/>
                <w:vertAlign w:val="subscript"/>
              </w:rPr>
              <w:t>w,rep</w:t>
            </w:r>
            <w:r w:rsidRPr="00215B7D">
              <w:rPr>
                <w:rStyle w:val="normaltextrun1"/>
                <w:color w:val="auto"/>
              </w:rPr>
              <w:t xml:space="preserve"> </w:t>
            </w:r>
          </w:p>
        </w:tc>
        <w:tc>
          <w:tcPr>
            <w:tcW w:w="8601" w:type="dxa"/>
            <w:shd w:val="clear" w:color="auto" w:fill="auto"/>
          </w:tcPr>
          <w:p w14:paraId="33192A5E" w14:textId="58A6B9BA" w:rsidR="00A86722" w:rsidRPr="00215B7D" w:rsidRDefault="00A86722" w:rsidP="00A86722">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Style w:val="normaltextrun1"/>
                <w:rFonts w:asciiTheme="majorHAnsi" w:hAnsiTheme="majorHAnsi"/>
                <w:color w:val="auto"/>
              </w:rPr>
              <w:t xml:space="preserve">representative value of </w:t>
            </w:r>
            <w:r w:rsidRPr="00215B7D">
              <w:rPr>
                <w:rStyle w:val="normaltextrun1"/>
                <w:rFonts w:asciiTheme="majorHAnsi" w:hAnsiTheme="majorHAnsi"/>
                <w:i/>
                <w:iCs/>
                <w:color w:val="auto"/>
              </w:rPr>
              <w:t>Q</w:t>
            </w:r>
            <w:r w:rsidRPr="00215B7D">
              <w:rPr>
                <w:rStyle w:val="normaltextrun1"/>
                <w:rFonts w:asciiTheme="majorHAnsi" w:hAnsiTheme="majorHAnsi"/>
                <w:color w:val="auto"/>
                <w:vertAlign w:val="subscript"/>
              </w:rPr>
              <w:t>w</w:t>
            </w:r>
          </w:p>
        </w:tc>
      </w:tr>
      <w:tr w:rsidR="00215B7D" w:rsidRPr="00215B7D" w14:paraId="470BED97"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4D386" w14:textId="62D23E91" w:rsidR="00A86722" w:rsidRPr="00215B7D" w:rsidRDefault="00A86722" w:rsidP="00215B7D">
            <w:pPr>
              <w:jc w:val="left"/>
              <w:rPr>
                <w:i w:val="0"/>
                <w:color w:val="auto"/>
              </w:rPr>
            </w:pPr>
            <w:r w:rsidRPr="00215B7D">
              <w:rPr>
                <w:i w:val="0"/>
                <w:iCs w:val="0"/>
                <w:color w:val="auto"/>
              </w:rPr>
              <w:t>R</w:t>
            </w:r>
            <w:r w:rsidRPr="00215B7D">
              <w:rPr>
                <w:color w:val="auto"/>
                <w:vertAlign w:val="subscript"/>
              </w:rPr>
              <w:t xml:space="preserve">d </w:t>
            </w:r>
          </w:p>
        </w:tc>
        <w:tc>
          <w:tcPr>
            <w:tcW w:w="8601" w:type="dxa"/>
            <w:shd w:val="clear" w:color="auto" w:fill="auto"/>
          </w:tcPr>
          <w:p w14:paraId="2FE38902" w14:textId="20B36F59" w:rsidR="00A86722" w:rsidRPr="00215B7D" w:rsidRDefault="00A86722" w:rsidP="00A86722">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design value of resistance</w:t>
            </w:r>
          </w:p>
        </w:tc>
      </w:tr>
      <w:tr w:rsidR="00215B7D" w:rsidRPr="00215B7D" w14:paraId="69CF3F94"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86888" w14:textId="0291170D" w:rsidR="00A86722" w:rsidRPr="00215B7D" w:rsidRDefault="00A86722" w:rsidP="00215B7D">
            <w:pPr>
              <w:jc w:val="left"/>
              <w:rPr>
                <w:i w:val="0"/>
                <w:color w:val="auto"/>
              </w:rPr>
            </w:pPr>
            <w:r w:rsidRPr="00215B7D">
              <w:rPr>
                <w:i w:val="0"/>
                <w:color w:val="auto"/>
              </w:rPr>
              <w:t>U</w:t>
            </w:r>
            <w:r w:rsidRPr="00215B7D">
              <w:rPr>
                <w:color w:val="auto"/>
                <w:vertAlign w:val="subscript"/>
              </w:rPr>
              <w:t>d,dst</w:t>
            </w:r>
          </w:p>
        </w:tc>
        <w:tc>
          <w:tcPr>
            <w:tcW w:w="8601" w:type="dxa"/>
            <w:shd w:val="clear" w:color="auto" w:fill="auto"/>
          </w:tcPr>
          <w:p w14:paraId="78AEED37" w14:textId="726DAE09" w:rsidR="00A86722" w:rsidRPr="00215B7D" w:rsidRDefault="00A86722" w:rsidP="00A86722">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design value of destabilising (uplift) force due to groundwater pressures</w:t>
            </w:r>
          </w:p>
        </w:tc>
      </w:tr>
      <w:tr w:rsidR="00215B7D" w:rsidRPr="00215B7D" w14:paraId="665F32A9"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F14B4" w14:textId="040C265B" w:rsidR="00A86722" w:rsidRPr="00215B7D" w:rsidRDefault="00A86722" w:rsidP="00215B7D">
            <w:pPr>
              <w:jc w:val="left"/>
              <w:rPr>
                <w:i w:val="0"/>
                <w:color w:val="auto"/>
              </w:rPr>
            </w:pPr>
            <w:r w:rsidRPr="00215B7D">
              <w:rPr>
                <w:i w:val="0"/>
                <w:color w:val="auto"/>
              </w:rPr>
              <w:t>V</w:t>
            </w:r>
            <w:r w:rsidRPr="00215B7D">
              <w:rPr>
                <w:color w:val="auto"/>
                <w:vertAlign w:val="subscript"/>
              </w:rPr>
              <w:t>X</w:t>
            </w:r>
          </w:p>
        </w:tc>
        <w:tc>
          <w:tcPr>
            <w:tcW w:w="8601" w:type="dxa"/>
            <w:shd w:val="clear" w:color="auto" w:fill="auto"/>
          </w:tcPr>
          <w:p w14:paraId="3949FC42" w14:textId="6F930A3F" w:rsidR="00A86722" w:rsidRPr="00215B7D" w:rsidRDefault="00A86722" w:rsidP="00A86722">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coefficient of variation of the ground material property </w:t>
            </w:r>
            <w:r w:rsidRPr="00215B7D">
              <w:rPr>
                <w:rFonts w:asciiTheme="majorHAnsi" w:hAnsiTheme="majorHAnsi"/>
                <w:i/>
                <w:color w:val="auto"/>
              </w:rPr>
              <w:t>X</w:t>
            </w:r>
          </w:p>
        </w:tc>
      </w:tr>
      <w:tr w:rsidR="00215B7D" w:rsidRPr="00215B7D" w14:paraId="4693D2E7"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49766" w14:textId="31800A5A" w:rsidR="00563F88" w:rsidRPr="00215B7D" w:rsidRDefault="00563F88" w:rsidP="00215B7D">
            <w:pPr>
              <w:jc w:val="left"/>
              <w:rPr>
                <w:i w:val="0"/>
                <w:color w:val="auto"/>
              </w:rPr>
            </w:pPr>
            <w:r w:rsidRPr="00215B7D">
              <w:rPr>
                <w:i w:val="0"/>
                <w:color w:val="auto"/>
              </w:rPr>
              <w:t>V</w:t>
            </w:r>
            <w:r w:rsidRPr="00215B7D">
              <w:rPr>
                <w:color w:val="auto"/>
                <w:vertAlign w:val="subscript"/>
              </w:rPr>
              <w:t>X,inh</w:t>
            </w:r>
          </w:p>
        </w:tc>
        <w:tc>
          <w:tcPr>
            <w:tcW w:w="8601" w:type="dxa"/>
            <w:shd w:val="clear" w:color="auto" w:fill="auto"/>
          </w:tcPr>
          <w:p w14:paraId="3B910C5B" w14:textId="761588B8" w:rsidR="00563F88" w:rsidRPr="00215B7D" w:rsidRDefault="007C4B3C" w:rsidP="00A86722">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c</w:t>
            </w:r>
            <w:r w:rsidR="00563F88" w:rsidRPr="00215B7D">
              <w:rPr>
                <w:rFonts w:asciiTheme="majorHAnsi" w:hAnsiTheme="majorHAnsi"/>
                <w:color w:val="auto"/>
              </w:rPr>
              <w:t xml:space="preserve">oefficient of variation of a ground material property X due to </w:t>
            </w:r>
            <w:r w:rsidRPr="00215B7D">
              <w:rPr>
                <w:rFonts w:asciiTheme="majorHAnsi" w:hAnsiTheme="majorHAnsi"/>
                <w:color w:val="auto"/>
              </w:rPr>
              <w:t>inherent</w:t>
            </w:r>
            <w:r w:rsidR="00563F88" w:rsidRPr="00215B7D">
              <w:rPr>
                <w:rFonts w:asciiTheme="majorHAnsi" w:hAnsiTheme="majorHAnsi"/>
                <w:color w:val="auto"/>
              </w:rPr>
              <w:t xml:space="preserve"> ground </w:t>
            </w:r>
            <w:r w:rsidRPr="00215B7D">
              <w:rPr>
                <w:rFonts w:asciiTheme="majorHAnsi" w:hAnsiTheme="majorHAnsi"/>
                <w:color w:val="auto"/>
              </w:rPr>
              <w:t>variability</w:t>
            </w:r>
            <w:r w:rsidR="00563F88" w:rsidRPr="00215B7D">
              <w:rPr>
                <w:rFonts w:asciiTheme="majorHAnsi" w:hAnsiTheme="majorHAnsi"/>
                <w:color w:val="auto"/>
              </w:rPr>
              <w:t xml:space="preserve"> </w:t>
            </w:r>
          </w:p>
        </w:tc>
      </w:tr>
      <w:tr w:rsidR="00215B7D" w:rsidRPr="00215B7D" w14:paraId="7B9E159F"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2FBB7" w14:textId="2722A856" w:rsidR="007C4B3C" w:rsidRPr="00215B7D" w:rsidRDefault="007C4B3C" w:rsidP="00215B7D">
            <w:pPr>
              <w:jc w:val="left"/>
              <w:rPr>
                <w:i w:val="0"/>
                <w:color w:val="auto"/>
              </w:rPr>
            </w:pPr>
            <w:r w:rsidRPr="00215B7D">
              <w:rPr>
                <w:i w:val="0"/>
                <w:color w:val="auto"/>
              </w:rPr>
              <w:t>V</w:t>
            </w:r>
            <w:r w:rsidRPr="00215B7D">
              <w:rPr>
                <w:color w:val="auto"/>
                <w:vertAlign w:val="subscript"/>
              </w:rPr>
              <w:t>X,quality</w:t>
            </w:r>
          </w:p>
        </w:tc>
        <w:tc>
          <w:tcPr>
            <w:tcW w:w="8601" w:type="dxa"/>
            <w:shd w:val="clear" w:color="auto" w:fill="auto"/>
          </w:tcPr>
          <w:p w14:paraId="1E8F5434" w14:textId="0B691887" w:rsidR="007C4B3C" w:rsidRPr="00215B7D" w:rsidRDefault="007C4B3C" w:rsidP="00A86722">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coefficient of variation of the measurement error</w:t>
            </w:r>
          </w:p>
        </w:tc>
      </w:tr>
      <w:tr w:rsidR="00215B7D" w:rsidRPr="00215B7D" w14:paraId="5030DFB0"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3AE04" w14:textId="1B1638EB" w:rsidR="007C4B3C" w:rsidRPr="00215B7D" w:rsidRDefault="007C4B3C" w:rsidP="00215B7D">
            <w:pPr>
              <w:jc w:val="left"/>
              <w:rPr>
                <w:i w:val="0"/>
                <w:color w:val="auto"/>
              </w:rPr>
            </w:pPr>
            <w:r w:rsidRPr="00215B7D">
              <w:rPr>
                <w:i w:val="0"/>
                <w:color w:val="auto"/>
              </w:rPr>
              <w:t>V</w:t>
            </w:r>
            <w:r w:rsidRPr="00215B7D">
              <w:rPr>
                <w:color w:val="auto"/>
                <w:vertAlign w:val="subscript"/>
              </w:rPr>
              <w:t>X,tran</w:t>
            </w:r>
          </w:p>
        </w:tc>
        <w:tc>
          <w:tcPr>
            <w:tcW w:w="8601" w:type="dxa"/>
            <w:shd w:val="clear" w:color="auto" w:fill="auto"/>
          </w:tcPr>
          <w:p w14:paraId="4D47A279" w14:textId="6657F654" w:rsidR="007C4B3C" w:rsidRPr="00215B7D" w:rsidRDefault="007C4B3C" w:rsidP="007C4B3C">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coefficient of variation of the transformation error</w:t>
            </w:r>
          </w:p>
        </w:tc>
      </w:tr>
      <w:tr w:rsidR="00215B7D" w:rsidRPr="00215B7D" w14:paraId="0C5EA9B6"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2FB53" w14:textId="52A45A6A" w:rsidR="007C4B3C" w:rsidRPr="00215B7D" w:rsidRDefault="007C4B3C" w:rsidP="00215B7D">
            <w:pPr>
              <w:jc w:val="left"/>
              <w:rPr>
                <w:i w:val="0"/>
                <w:color w:val="auto"/>
              </w:rPr>
            </w:pPr>
            <w:r w:rsidRPr="00215B7D">
              <w:rPr>
                <w:i w:val="0"/>
                <w:color w:val="auto"/>
              </w:rPr>
              <w:t>X</w:t>
            </w:r>
          </w:p>
        </w:tc>
        <w:tc>
          <w:tcPr>
            <w:tcW w:w="8601" w:type="dxa"/>
            <w:shd w:val="clear" w:color="auto" w:fill="auto"/>
          </w:tcPr>
          <w:p w14:paraId="170094F1" w14:textId="5918A37F" w:rsidR="007C4B3C" w:rsidRPr="00215B7D" w:rsidRDefault="007C4B3C" w:rsidP="007C4B3C">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ground material property</w:t>
            </w:r>
          </w:p>
        </w:tc>
      </w:tr>
      <w:tr w:rsidR="00215B7D" w:rsidRPr="00215B7D" w14:paraId="66295AF5"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BB657" w14:textId="7C343551" w:rsidR="007C4B3C" w:rsidRPr="00215B7D" w:rsidRDefault="007C4B3C" w:rsidP="00215B7D">
            <w:pPr>
              <w:jc w:val="left"/>
              <w:rPr>
                <w:i w:val="0"/>
                <w:iCs w:val="0"/>
                <w:color w:val="auto"/>
              </w:rPr>
            </w:pPr>
            <w:r w:rsidRPr="00215B7D">
              <w:rPr>
                <w:i w:val="0"/>
                <w:iCs w:val="0"/>
                <w:color w:val="auto"/>
              </w:rPr>
              <w:t>X</w:t>
            </w:r>
            <w:r w:rsidRPr="00215B7D">
              <w:rPr>
                <w:color w:val="auto"/>
                <w:vertAlign w:val="subscript"/>
              </w:rPr>
              <w:t>d</w:t>
            </w:r>
          </w:p>
        </w:tc>
        <w:tc>
          <w:tcPr>
            <w:tcW w:w="8601" w:type="dxa"/>
            <w:shd w:val="clear" w:color="auto" w:fill="auto"/>
          </w:tcPr>
          <w:p w14:paraId="696F1945" w14:textId="0A67816B" w:rsidR="007C4B3C" w:rsidRPr="00215B7D" w:rsidRDefault="007C4B3C" w:rsidP="007C4B3C">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design value of a ground property </w:t>
            </w:r>
            <w:r w:rsidRPr="00215B7D">
              <w:rPr>
                <w:rFonts w:asciiTheme="majorHAnsi" w:hAnsiTheme="majorHAnsi"/>
                <w:i/>
                <w:iCs/>
                <w:color w:val="auto"/>
              </w:rPr>
              <w:t>X</w:t>
            </w:r>
          </w:p>
        </w:tc>
      </w:tr>
      <w:tr w:rsidR="00215B7D" w:rsidRPr="00215B7D" w14:paraId="6BDAFCD7"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87D88" w14:textId="2068509B" w:rsidR="007C4B3C" w:rsidRPr="00215B7D" w:rsidRDefault="007C4B3C" w:rsidP="00215B7D">
            <w:pPr>
              <w:jc w:val="left"/>
              <w:rPr>
                <w:i w:val="0"/>
                <w:iCs w:val="0"/>
                <w:color w:val="auto"/>
              </w:rPr>
            </w:pPr>
            <w:r w:rsidRPr="00215B7D">
              <w:rPr>
                <w:i w:val="0"/>
                <w:color w:val="auto"/>
              </w:rPr>
              <w:t>X</w:t>
            </w:r>
            <w:r w:rsidRPr="00215B7D">
              <w:rPr>
                <w:color w:val="auto"/>
                <w:vertAlign w:val="subscript"/>
              </w:rPr>
              <w:t>k</w:t>
            </w:r>
          </w:p>
        </w:tc>
        <w:tc>
          <w:tcPr>
            <w:tcW w:w="8601" w:type="dxa"/>
            <w:shd w:val="clear" w:color="auto" w:fill="auto"/>
          </w:tcPr>
          <w:p w14:paraId="69548E10" w14:textId="65B3EC45" w:rsidR="007C4B3C" w:rsidRPr="00215B7D" w:rsidRDefault="007C4B3C" w:rsidP="007C4B3C">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characteristic value of a ground property </w:t>
            </w:r>
            <w:r w:rsidRPr="00215B7D">
              <w:rPr>
                <w:rFonts w:asciiTheme="majorHAnsi" w:hAnsiTheme="majorHAnsi"/>
                <w:i/>
                <w:iCs/>
                <w:color w:val="auto"/>
              </w:rPr>
              <w:t>X</w:t>
            </w:r>
          </w:p>
        </w:tc>
      </w:tr>
      <w:tr w:rsidR="00215B7D" w:rsidRPr="00215B7D" w14:paraId="3B5620D7"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2E98E" w14:textId="2121B943" w:rsidR="007C4B3C" w:rsidRPr="00215B7D" w:rsidRDefault="007C4B3C" w:rsidP="00215B7D">
            <w:pPr>
              <w:jc w:val="left"/>
              <w:rPr>
                <w:i w:val="0"/>
                <w:color w:val="auto"/>
                <w:lang w:eastAsia="sv-SE"/>
              </w:rPr>
            </w:pPr>
            <w:r w:rsidRPr="00215B7D">
              <w:rPr>
                <w:i w:val="0"/>
                <w:iCs w:val="0"/>
                <w:color w:val="auto"/>
              </w:rPr>
              <w:t>X</w:t>
            </w:r>
            <w:r w:rsidRPr="00215B7D">
              <w:rPr>
                <w:color w:val="auto"/>
                <w:vertAlign w:val="subscript"/>
              </w:rPr>
              <w:t>mean</w:t>
            </w:r>
          </w:p>
        </w:tc>
        <w:tc>
          <w:tcPr>
            <w:tcW w:w="8601" w:type="dxa"/>
            <w:shd w:val="clear" w:color="auto" w:fill="auto"/>
          </w:tcPr>
          <w:p w14:paraId="5A16E4D8" w14:textId="46A7FF1B" w:rsidR="007C4B3C" w:rsidRPr="00215B7D" w:rsidRDefault="007C4B3C" w:rsidP="007C4B3C">
            <w:pPr>
              <w:spacing w:afterLines="60" w:after="144"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mean value of a ground property </w:t>
            </w:r>
            <w:r w:rsidRPr="00215B7D">
              <w:rPr>
                <w:rFonts w:asciiTheme="majorHAnsi" w:hAnsiTheme="majorHAnsi"/>
                <w:i/>
                <w:iCs/>
                <w:color w:val="auto"/>
              </w:rPr>
              <w:t>X</w:t>
            </w:r>
            <w:r w:rsidRPr="00215B7D">
              <w:rPr>
                <w:rFonts w:asciiTheme="majorHAnsi" w:hAnsiTheme="majorHAnsi"/>
                <w:color w:val="auto"/>
              </w:rPr>
              <w:t xml:space="preserve"> from test results</w:t>
            </w:r>
          </w:p>
        </w:tc>
      </w:tr>
      <w:tr w:rsidR="00215B7D" w:rsidRPr="00215B7D" w14:paraId="194408C7"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6A0EF" w14:textId="0F1AB6B5" w:rsidR="007C4B3C" w:rsidRPr="00215B7D" w:rsidRDefault="007C4B3C" w:rsidP="00215B7D">
            <w:pPr>
              <w:jc w:val="left"/>
              <w:rPr>
                <w:i w:val="0"/>
                <w:color w:val="auto"/>
                <w:lang w:eastAsia="sv-SE"/>
              </w:rPr>
            </w:pPr>
            <w:r w:rsidRPr="00215B7D">
              <w:rPr>
                <w:i w:val="0"/>
                <w:color w:val="auto"/>
              </w:rPr>
              <w:t>X</w:t>
            </w:r>
            <w:r w:rsidRPr="00215B7D">
              <w:rPr>
                <w:color w:val="auto"/>
                <w:vertAlign w:val="subscript"/>
              </w:rPr>
              <w:t>nom</w:t>
            </w:r>
          </w:p>
        </w:tc>
        <w:tc>
          <w:tcPr>
            <w:tcW w:w="8601" w:type="dxa"/>
            <w:shd w:val="clear" w:color="auto" w:fill="auto"/>
          </w:tcPr>
          <w:p w14:paraId="34C8DFF2" w14:textId="51E3F3FE" w:rsidR="007C4B3C" w:rsidRPr="00215B7D" w:rsidRDefault="007C4B3C" w:rsidP="007C4B3C">
            <w:pPr>
              <w:spacing w:afterLines="60" w:after="144"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nominal value of a ground property </w:t>
            </w:r>
            <w:r w:rsidRPr="00215B7D">
              <w:rPr>
                <w:rFonts w:asciiTheme="majorHAnsi" w:hAnsiTheme="majorHAnsi"/>
                <w:i/>
                <w:iCs/>
                <w:color w:val="auto"/>
              </w:rPr>
              <w:t>X</w:t>
            </w:r>
          </w:p>
        </w:tc>
      </w:tr>
      <w:tr w:rsidR="00215B7D" w:rsidRPr="00215B7D" w14:paraId="79C7667B" w14:textId="77777777" w:rsidTr="0039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1872B" w14:textId="315391B6" w:rsidR="007C4B3C" w:rsidRPr="00215B7D" w:rsidRDefault="007C4B3C" w:rsidP="00215B7D">
            <w:pPr>
              <w:jc w:val="left"/>
              <w:rPr>
                <w:i w:val="0"/>
                <w:color w:val="auto"/>
                <w:lang w:eastAsia="sv-SE"/>
              </w:rPr>
            </w:pPr>
            <w:r w:rsidRPr="00215B7D">
              <w:rPr>
                <w:i w:val="0"/>
                <w:color w:val="auto"/>
              </w:rPr>
              <w:t>X</w:t>
            </w:r>
            <w:r w:rsidRPr="00215B7D">
              <w:rPr>
                <w:color w:val="auto"/>
                <w:vertAlign w:val="subscript"/>
              </w:rPr>
              <w:t>rep</w:t>
            </w:r>
          </w:p>
        </w:tc>
        <w:tc>
          <w:tcPr>
            <w:tcW w:w="8601" w:type="dxa"/>
            <w:shd w:val="clear" w:color="auto" w:fill="auto"/>
          </w:tcPr>
          <w:p w14:paraId="557B6465" w14:textId="6E09D259" w:rsidR="007C4B3C" w:rsidRPr="00215B7D" w:rsidRDefault="007C4B3C" w:rsidP="007C4B3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eastAsia="sv-SE"/>
              </w:rPr>
            </w:pPr>
            <w:r w:rsidRPr="00215B7D">
              <w:rPr>
                <w:rFonts w:asciiTheme="majorHAnsi" w:hAnsiTheme="majorHAnsi"/>
                <w:color w:val="auto"/>
              </w:rPr>
              <w:t xml:space="preserve">representative value of </w:t>
            </w:r>
            <w:r w:rsidRPr="00215B7D">
              <w:rPr>
                <w:rFonts w:asciiTheme="majorHAnsi" w:hAnsiTheme="majorHAnsi"/>
                <w:i/>
                <w:iCs/>
                <w:color w:val="auto"/>
              </w:rPr>
              <w:t>X</w:t>
            </w:r>
          </w:p>
        </w:tc>
      </w:tr>
      <w:tr w:rsidR="00215B7D" w:rsidRPr="00215B7D" w14:paraId="762F1760" w14:textId="77777777" w:rsidTr="00395A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015E7" w14:textId="258829EF" w:rsidR="007C4B3C" w:rsidRPr="00215B7D" w:rsidRDefault="007C4B3C" w:rsidP="00215B7D">
            <w:pPr>
              <w:jc w:val="left"/>
              <w:rPr>
                <w:i w:val="0"/>
                <w:color w:val="auto"/>
              </w:rPr>
            </w:pPr>
            <w:r w:rsidRPr="00215B7D">
              <w:rPr>
                <w:i w:val="0"/>
                <w:color w:val="auto"/>
              </w:rPr>
              <w:t>Y</w:t>
            </w:r>
            <w:r w:rsidRPr="00215B7D">
              <w:rPr>
                <w:iCs w:val="0"/>
                <w:color w:val="auto"/>
                <w:vertAlign w:val="subscript"/>
              </w:rPr>
              <w:t>mean</w:t>
            </w:r>
          </w:p>
        </w:tc>
        <w:tc>
          <w:tcPr>
            <w:tcW w:w="8601" w:type="dxa"/>
            <w:shd w:val="clear" w:color="auto" w:fill="auto"/>
          </w:tcPr>
          <w:p w14:paraId="43C4F671" w14:textId="666B0D6C" w:rsidR="007C4B3C" w:rsidRPr="00215B7D" w:rsidRDefault="007C4B3C" w:rsidP="007C4B3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15B7D">
              <w:rPr>
                <w:rFonts w:asciiTheme="majorHAnsi" w:hAnsiTheme="majorHAnsi"/>
                <w:color w:val="auto"/>
              </w:rPr>
              <w:t xml:space="preserve">Mean value </w:t>
            </w:r>
            <w:r w:rsidR="007A38FB" w:rsidRPr="00215B7D">
              <w:rPr>
                <w:rFonts w:asciiTheme="majorHAnsi" w:hAnsiTheme="majorHAnsi"/>
                <w:color w:val="auto"/>
              </w:rPr>
              <w:t>of the logarithmic values of a ground property Y from text results.</w:t>
            </w:r>
          </w:p>
        </w:tc>
      </w:tr>
    </w:tbl>
    <w:p w14:paraId="0730349C" w14:textId="75F77C77" w:rsidR="00C87961" w:rsidRPr="00395A6A" w:rsidRDefault="00C87961" w:rsidP="00395A6A">
      <w:pPr>
        <w:pStyle w:val="NumberedParagraph"/>
        <w:numPr>
          <w:ilvl w:val="0"/>
          <w:numId w:val="0"/>
        </w:numPr>
        <w:spacing w:before="240" w:after="120"/>
        <w:rPr>
          <w:i/>
        </w:rPr>
      </w:pPr>
      <w:bookmarkStart w:id="111" w:name="_Toc14855919"/>
      <w:bookmarkStart w:id="112" w:name="_Toc87904931"/>
      <w:bookmarkStart w:id="113" w:name="_Toc87905103"/>
      <w:r w:rsidRPr="00395A6A">
        <w:rPr>
          <w:i/>
        </w:rPr>
        <w:t>Latin lower-case letters</w:t>
      </w:r>
      <w:bookmarkEnd w:id="111"/>
      <w:bookmarkEnd w:id="112"/>
      <w:bookmarkEnd w:id="113"/>
    </w:p>
    <w:tbl>
      <w:tblPr>
        <w:tblStyle w:val="GridTable7Colorful-Accent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9072"/>
      </w:tblGrid>
      <w:tr w:rsidR="00232F61" w:rsidRPr="00232F61" w14:paraId="0B653715" w14:textId="77777777" w:rsidTr="00232F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022CC76F" w14:textId="5827121D" w:rsidR="007C4B3C" w:rsidRPr="00232F61" w:rsidRDefault="007C4B3C" w:rsidP="00F100C1">
            <w:pPr>
              <w:jc w:val="left"/>
              <w:rPr>
                <w:rFonts w:eastAsia="Arial" w:cs="Arial"/>
                <w:b w:val="0"/>
                <w:i w:val="0"/>
                <w:color w:val="auto"/>
                <w:szCs w:val="16"/>
                <w:vertAlign w:val="subscript"/>
              </w:rPr>
            </w:pPr>
            <w:r w:rsidRPr="00232F61">
              <w:rPr>
                <w:rFonts w:eastAsia="Arial" w:cs="Arial"/>
                <w:b w:val="0"/>
                <w:i w:val="0"/>
                <w:color w:val="auto"/>
                <w:szCs w:val="16"/>
              </w:rPr>
              <w:t>c'</w:t>
            </w:r>
            <w:r w:rsidRPr="00232F61">
              <w:rPr>
                <w:rFonts w:eastAsia="Arial" w:cs="Arial"/>
                <w:b w:val="0"/>
                <w:iCs w:val="0"/>
                <w:color w:val="auto"/>
                <w:szCs w:val="16"/>
                <w:vertAlign w:val="subscript"/>
              </w:rPr>
              <w:t>p</w:t>
            </w:r>
          </w:p>
        </w:tc>
        <w:tc>
          <w:tcPr>
            <w:tcW w:w="0" w:type="auto"/>
            <w:tcBorders>
              <w:top w:val="none" w:sz="0" w:space="0" w:color="auto"/>
              <w:left w:val="none" w:sz="0" w:space="0" w:color="auto"/>
              <w:right w:val="none" w:sz="0" w:space="0" w:color="auto"/>
            </w:tcBorders>
            <w:shd w:val="clear" w:color="auto" w:fill="auto"/>
          </w:tcPr>
          <w:p w14:paraId="0AEB9950" w14:textId="67E4C26A" w:rsidR="007C4B3C" w:rsidRPr="00232F61" w:rsidRDefault="007C4B3C" w:rsidP="00D976FA">
            <w:pPr>
              <w:spacing w:after="120" w:line="240" w:lineRule="auto"/>
              <w:ind w:left="1275" w:hanging="1275"/>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Arial"/>
                <w:b w:val="0"/>
                <w:iCs/>
                <w:color w:val="auto"/>
                <w:szCs w:val="16"/>
              </w:rPr>
            </w:pPr>
            <w:r w:rsidRPr="00232F61">
              <w:rPr>
                <w:rFonts w:asciiTheme="majorHAnsi" w:eastAsia="Arial" w:hAnsiTheme="majorHAnsi" w:cs="Arial"/>
                <w:b w:val="0"/>
                <w:iCs/>
                <w:color w:val="auto"/>
                <w:szCs w:val="16"/>
              </w:rPr>
              <w:t>peak effective cohesion</w:t>
            </w:r>
          </w:p>
        </w:tc>
      </w:tr>
      <w:tr w:rsidR="00232F61" w:rsidRPr="00232F61" w14:paraId="21B940EC"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A591F5F" w14:textId="485DE9B3" w:rsidR="007C4B3C" w:rsidRPr="00232F61" w:rsidRDefault="007C4B3C" w:rsidP="00F100C1">
            <w:pPr>
              <w:jc w:val="left"/>
              <w:rPr>
                <w:rFonts w:eastAsia="Arial" w:cs="Arial"/>
                <w:i w:val="0"/>
                <w:color w:val="auto"/>
                <w:szCs w:val="16"/>
              </w:rPr>
            </w:pPr>
            <w:r w:rsidRPr="00232F61">
              <w:rPr>
                <w:rFonts w:eastAsia="Arial" w:cs="Arial"/>
                <w:i w:val="0"/>
                <w:color w:val="auto"/>
                <w:szCs w:val="16"/>
              </w:rPr>
              <w:t>c'</w:t>
            </w:r>
            <w:r w:rsidRPr="00232F61">
              <w:rPr>
                <w:rFonts w:eastAsia="Arial" w:cs="Arial"/>
                <w:iCs w:val="0"/>
                <w:color w:val="auto"/>
                <w:szCs w:val="16"/>
                <w:vertAlign w:val="subscript"/>
              </w:rPr>
              <w:t>r</w:t>
            </w:r>
          </w:p>
        </w:tc>
        <w:tc>
          <w:tcPr>
            <w:tcW w:w="0" w:type="auto"/>
            <w:shd w:val="clear" w:color="auto" w:fill="auto"/>
          </w:tcPr>
          <w:p w14:paraId="38153C5B" w14:textId="6E2310AA" w:rsidR="007C4B3C" w:rsidRPr="00232F61" w:rsidRDefault="007C4B3C" w:rsidP="00D976FA">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residual effective cohesion</w:t>
            </w:r>
          </w:p>
        </w:tc>
      </w:tr>
      <w:tr w:rsidR="00232F61" w:rsidRPr="00232F61" w14:paraId="6986E091"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31220BFC" w14:textId="1D481F4D" w:rsidR="007C4B3C" w:rsidRPr="00232F61" w:rsidRDefault="007C4B3C" w:rsidP="00F100C1">
            <w:pPr>
              <w:jc w:val="left"/>
              <w:rPr>
                <w:rFonts w:eastAsia="Arial" w:cs="Arial"/>
                <w:i w:val="0"/>
                <w:color w:val="auto"/>
                <w:szCs w:val="16"/>
              </w:rPr>
            </w:pPr>
            <w:r w:rsidRPr="00232F61">
              <w:rPr>
                <w:rFonts w:eastAsia="Arial" w:cs="Arial"/>
                <w:i w:val="0"/>
                <w:color w:val="auto"/>
                <w:szCs w:val="16"/>
              </w:rPr>
              <w:t>c</w:t>
            </w:r>
            <w:r w:rsidRPr="00232F61">
              <w:rPr>
                <w:rFonts w:eastAsia="Arial" w:cs="Arial"/>
                <w:color w:val="auto"/>
                <w:szCs w:val="16"/>
                <w:vertAlign w:val="subscript"/>
              </w:rPr>
              <w:t>u</w:t>
            </w:r>
          </w:p>
        </w:tc>
        <w:tc>
          <w:tcPr>
            <w:tcW w:w="0" w:type="auto"/>
            <w:shd w:val="clear" w:color="auto" w:fill="auto"/>
          </w:tcPr>
          <w:p w14:paraId="023294E6" w14:textId="72E58F82" w:rsidR="007C4B3C" w:rsidRPr="00232F61" w:rsidRDefault="007C4B3C" w:rsidP="007C4B3C">
            <w:pPr>
              <w:spacing w:after="120"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undrained shear strength of soil</w:t>
            </w:r>
          </w:p>
        </w:tc>
      </w:tr>
      <w:tr w:rsidR="00232F61" w:rsidRPr="00232F61" w14:paraId="3A294198"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7FE07384" w14:textId="78CA6C6C" w:rsidR="007C4B3C" w:rsidRPr="00232F61" w:rsidRDefault="007C4B3C" w:rsidP="00F100C1">
            <w:pPr>
              <w:jc w:val="left"/>
              <w:rPr>
                <w:rFonts w:eastAsia="Arial" w:cs="Arial"/>
                <w:i w:val="0"/>
                <w:color w:val="auto"/>
                <w:szCs w:val="16"/>
              </w:rPr>
            </w:pPr>
            <w:r w:rsidRPr="00232F61">
              <w:rPr>
                <w:rFonts w:eastAsia="Arial" w:cs="Arial"/>
                <w:i w:val="0"/>
                <w:color w:val="auto"/>
                <w:szCs w:val="16"/>
              </w:rPr>
              <w:t>c</w:t>
            </w:r>
            <w:r w:rsidRPr="00232F61">
              <w:rPr>
                <w:rFonts w:eastAsia="Arial" w:cs="Arial"/>
                <w:color w:val="auto"/>
                <w:szCs w:val="16"/>
                <w:vertAlign w:val="subscript"/>
              </w:rPr>
              <w:t>h</w:t>
            </w:r>
          </w:p>
        </w:tc>
        <w:tc>
          <w:tcPr>
            <w:tcW w:w="0" w:type="auto"/>
            <w:shd w:val="clear" w:color="auto" w:fill="auto"/>
          </w:tcPr>
          <w:p w14:paraId="60BC7D8C" w14:textId="08AE6D04" w:rsidR="007C4B3C" w:rsidRPr="00232F61" w:rsidRDefault="007C4B3C" w:rsidP="007C4B3C">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coefficient of horizontal consolidation</w:t>
            </w:r>
          </w:p>
        </w:tc>
      </w:tr>
      <w:tr w:rsidR="00232F61" w:rsidRPr="00232F61" w14:paraId="2BC8A91F"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30A6E39" w14:textId="3B967F50" w:rsidR="007C4B3C" w:rsidRPr="00232F61" w:rsidRDefault="007C4B3C" w:rsidP="00F100C1">
            <w:pPr>
              <w:jc w:val="left"/>
              <w:rPr>
                <w:i w:val="0"/>
                <w:color w:val="auto"/>
                <w:lang w:eastAsia="sv-SE"/>
              </w:rPr>
            </w:pPr>
            <w:r w:rsidRPr="00232F61">
              <w:rPr>
                <w:rFonts w:eastAsia="Arial" w:cs="Arial"/>
                <w:i w:val="0"/>
                <w:color w:val="auto"/>
                <w:szCs w:val="16"/>
              </w:rPr>
              <w:t>c</w:t>
            </w:r>
            <w:r w:rsidRPr="00232F61">
              <w:rPr>
                <w:rFonts w:eastAsia="Arial" w:cs="Arial"/>
                <w:color w:val="auto"/>
                <w:szCs w:val="16"/>
                <w:vertAlign w:val="subscript"/>
              </w:rPr>
              <w:t>v</w:t>
            </w:r>
          </w:p>
        </w:tc>
        <w:tc>
          <w:tcPr>
            <w:tcW w:w="0" w:type="auto"/>
            <w:shd w:val="clear" w:color="auto" w:fill="auto"/>
          </w:tcPr>
          <w:p w14:paraId="2233797E" w14:textId="506F4784" w:rsidR="007C4B3C" w:rsidRPr="00232F61" w:rsidRDefault="007C4B3C" w:rsidP="007C4B3C">
            <w:pPr>
              <w:spacing w:after="120"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coefficient of vertical consolidation</w:t>
            </w:r>
          </w:p>
        </w:tc>
      </w:tr>
      <w:tr w:rsidR="00232F61" w:rsidRPr="00232F61" w14:paraId="59D3DE89"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5082406A" w14:textId="76895881" w:rsidR="007C4B3C" w:rsidRPr="00232F61" w:rsidRDefault="007C4B3C" w:rsidP="00F100C1">
            <w:pPr>
              <w:jc w:val="left"/>
              <w:rPr>
                <w:i w:val="0"/>
                <w:color w:val="auto"/>
              </w:rPr>
            </w:pPr>
            <w:r w:rsidRPr="00232F61">
              <w:rPr>
                <w:rFonts w:eastAsia="Arial" w:cs="Arial"/>
                <w:i w:val="0"/>
                <w:color w:val="auto"/>
                <w:szCs w:val="16"/>
              </w:rPr>
              <w:t>f</w:t>
            </w:r>
            <w:r w:rsidRPr="00232F61">
              <w:rPr>
                <w:rFonts w:eastAsia="Arial" w:cs="Arial"/>
                <w:color w:val="auto"/>
                <w:szCs w:val="16"/>
                <w:vertAlign w:val="subscript"/>
              </w:rPr>
              <w:t>s</w:t>
            </w:r>
          </w:p>
        </w:tc>
        <w:tc>
          <w:tcPr>
            <w:tcW w:w="0" w:type="auto"/>
            <w:shd w:val="clear" w:color="auto" w:fill="auto"/>
          </w:tcPr>
          <w:p w14:paraId="2FEE08C9" w14:textId="53754F44" w:rsidR="007C4B3C" w:rsidRPr="00232F61" w:rsidRDefault="007C4B3C" w:rsidP="007C4B3C">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sleeve friction in a CPT</w:t>
            </w:r>
          </w:p>
        </w:tc>
      </w:tr>
      <w:tr w:rsidR="00232F61" w:rsidRPr="00232F61" w14:paraId="7061F459"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3019C02" w14:textId="60A5093B" w:rsidR="007C4B3C" w:rsidRPr="00232F61" w:rsidRDefault="007C4B3C" w:rsidP="00F100C1">
            <w:pPr>
              <w:jc w:val="left"/>
              <w:rPr>
                <w:i w:val="0"/>
                <w:color w:val="auto"/>
              </w:rPr>
            </w:pPr>
            <w:r w:rsidRPr="00232F61">
              <w:rPr>
                <w:i w:val="0"/>
                <w:color w:val="auto"/>
              </w:rPr>
              <w:t>h</w:t>
            </w:r>
            <w:r w:rsidRPr="00232F61">
              <w:rPr>
                <w:color w:val="auto"/>
                <w:vertAlign w:val="subscript"/>
              </w:rPr>
              <w:t>w,z</w:t>
            </w:r>
          </w:p>
        </w:tc>
        <w:tc>
          <w:tcPr>
            <w:tcW w:w="0" w:type="auto"/>
            <w:shd w:val="clear" w:color="auto" w:fill="auto"/>
          </w:tcPr>
          <w:p w14:paraId="0FCAC12F" w14:textId="5817690B" w:rsidR="007C4B3C" w:rsidRPr="00232F61" w:rsidRDefault="007C4B3C" w:rsidP="007C4B3C">
            <w:pPr>
              <w:spacing w:after="120"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piezometric level at elevation z</w:t>
            </w:r>
          </w:p>
        </w:tc>
      </w:tr>
      <w:tr w:rsidR="00232F61" w:rsidRPr="00232F61" w14:paraId="6B5812B2"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ABD9B38" w14:textId="77777777" w:rsidR="00825742" w:rsidRPr="00232F61" w:rsidRDefault="00825742" w:rsidP="00F100C1">
            <w:pPr>
              <w:jc w:val="left"/>
              <w:rPr>
                <w:i w:val="0"/>
                <w:iCs w:val="0"/>
                <w:color w:val="auto"/>
              </w:rPr>
            </w:pPr>
            <w:r w:rsidRPr="00232F61">
              <w:rPr>
                <w:i w:val="0"/>
                <w:color w:val="auto"/>
              </w:rPr>
              <w:t>i</w:t>
            </w:r>
            <w:r w:rsidRPr="00232F61">
              <w:rPr>
                <w:color w:val="auto"/>
                <w:vertAlign w:val="subscript"/>
              </w:rPr>
              <w:t>c,d</w:t>
            </w:r>
            <w:r w:rsidRPr="00232F61">
              <w:rPr>
                <w:color w:val="auto"/>
              </w:rPr>
              <w:t xml:space="preserve"> </w:t>
            </w:r>
          </w:p>
        </w:tc>
        <w:tc>
          <w:tcPr>
            <w:tcW w:w="0" w:type="auto"/>
            <w:shd w:val="clear" w:color="auto" w:fill="auto"/>
          </w:tcPr>
          <w:p w14:paraId="66F8A17C" w14:textId="77777777" w:rsidR="00825742" w:rsidRPr="00232F61" w:rsidRDefault="00825742" w:rsidP="00E34B21">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design value of critical hydraulic gradient (when soil particles begin to move)</w:t>
            </w:r>
          </w:p>
        </w:tc>
      </w:tr>
      <w:tr w:rsidR="00232F61" w:rsidRPr="00232F61" w14:paraId="28FA4487"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C7C3D97" w14:textId="14914454" w:rsidR="007C4B3C" w:rsidRPr="00232F61" w:rsidRDefault="007C4B3C" w:rsidP="00F100C1">
            <w:pPr>
              <w:jc w:val="left"/>
              <w:rPr>
                <w:i w:val="0"/>
                <w:iCs w:val="0"/>
                <w:color w:val="auto"/>
              </w:rPr>
            </w:pPr>
            <w:r w:rsidRPr="00232F61">
              <w:rPr>
                <w:i w:val="0"/>
                <w:color w:val="auto"/>
              </w:rPr>
              <w:t>i</w:t>
            </w:r>
            <w:r w:rsidRPr="00232F61">
              <w:rPr>
                <w:color w:val="auto"/>
                <w:vertAlign w:val="subscript"/>
              </w:rPr>
              <w:t>d</w:t>
            </w:r>
          </w:p>
        </w:tc>
        <w:tc>
          <w:tcPr>
            <w:tcW w:w="0" w:type="auto"/>
            <w:shd w:val="clear" w:color="auto" w:fill="auto"/>
          </w:tcPr>
          <w:p w14:paraId="7553C004" w14:textId="675057A0" w:rsidR="007C4B3C" w:rsidRPr="00232F61" w:rsidRDefault="007C4B3C" w:rsidP="007C4B3C">
            <w:pPr>
              <w:spacing w:after="120"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design value of the hydraulic gradient</w:t>
            </w:r>
          </w:p>
        </w:tc>
      </w:tr>
      <w:tr w:rsidR="00232F61" w:rsidRPr="00232F61" w14:paraId="3FB3A9A6"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0833DF67" w14:textId="482E503D" w:rsidR="007C4B3C" w:rsidRPr="00232F61" w:rsidRDefault="007C4B3C" w:rsidP="00F100C1">
            <w:pPr>
              <w:jc w:val="left"/>
              <w:rPr>
                <w:rFonts w:eastAsia="Arial" w:cs="Arial"/>
                <w:i w:val="0"/>
                <w:color w:val="auto"/>
                <w:szCs w:val="16"/>
                <w:lang w:val="en-US"/>
              </w:rPr>
            </w:pPr>
            <w:r w:rsidRPr="00232F61">
              <w:rPr>
                <w:i w:val="0"/>
                <w:iCs w:val="0"/>
                <w:color w:val="auto"/>
              </w:rPr>
              <w:t>k</w:t>
            </w:r>
            <w:r w:rsidRPr="00232F61">
              <w:rPr>
                <w:color w:val="auto"/>
                <w:vertAlign w:val="subscript"/>
              </w:rPr>
              <w:t>n</w:t>
            </w:r>
          </w:p>
        </w:tc>
        <w:tc>
          <w:tcPr>
            <w:tcW w:w="0" w:type="auto"/>
            <w:shd w:val="clear" w:color="auto" w:fill="auto"/>
          </w:tcPr>
          <w:p w14:paraId="490E2BD0" w14:textId="1525BFE3" w:rsidR="007C4B3C" w:rsidRPr="00232F61" w:rsidRDefault="007C4B3C" w:rsidP="007C4B3C">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 xml:space="preserve">coefficient that depends on n used to determine </w:t>
            </w:r>
            <w:r w:rsidRPr="00232F61">
              <w:rPr>
                <w:rFonts w:asciiTheme="majorHAnsi" w:eastAsia="Arial" w:hAnsiTheme="majorHAnsi" w:cs="Arial"/>
                <w:i/>
                <w:color w:val="auto"/>
                <w:szCs w:val="16"/>
              </w:rPr>
              <w:t>X</w:t>
            </w:r>
            <w:r w:rsidRPr="00232F61">
              <w:rPr>
                <w:rFonts w:asciiTheme="majorHAnsi" w:eastAsia="Arial" w:hAnsiTheme="majorHAnsi" w:cs="Arial"/>
                <w:iCs/>
                <w:color w:val="auto"/>
                <w:szCs w:val="16"/>
                <w:vertAlign w:val="subscript"/>
              </w:rPr>
              <w:t>k</w:t>
            </w:r>
          </w:p>
        </w:tc>
      </w:tr>
      <w:tr w:rsidR="00232F61" w:rsidRPr="00232F61" w14:paraId="62E1A67C"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A952ED3" w14:textId="7B82F601" w:rsidR="007C4B3C" w:rsidRPr="00232F61" w:rsidRDefault="007C4B3C" w:rsidP="00F100C1">
            <w:pPr>
              <w:jc w:val="left"/>
              <w:rPr>
                <w:rFonts w:eastAsia="Arial" w:cs="Arial"/>
                <w:i w:val="0"/>
                <w:color w:val="auto"/>
                <w:szCs w:val="16"/>
                <w:highlight w:val="red"/>
                <w:lang w:val="en-US"/>
              </w:rPr>
            </w:pPr>
            <w:r w:rsidRPr="00232F61">
              <w:rPr>
                <w:i w:val="0"/>
                <w:iCs w:val="0"/>
                <w:color w:val="auto"/>
              </w:rPr>
              <w:t>n</w:t>
            </w:r>
          </w:p>
        </w:tc>
        <w:tc>
          <w:tcPr>
            <w:tcW w:w="0" w:type="auto"/>
            <w:shd w:val="clear" w:color="auto" w:fill="auto"/>
          </w:tcPr>
          <w:p w14:paraId="68320B20" w14:textId="4A30D8A3" w:rsidR="007C4B3C" w:rsidRPr="00232F61" w:rsidRDefault="007C4B3C" w:rsidP="007C4B3C">
            <w:pPr>
              <w:spacing w:after="120" w:line="240" w:lineRule="auto"/>
              <w:ind w:left="1275" w:hanging="1275"/>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iCs/>
                <w:color w:val="auto"/>
                <w:szCs w:val="16"/>
              </w:rPr>
            </w:pPr>
            <w:r w:rsidRPr="00232F61">
              <w:rPr>
                <w:rFonts w:asciiTheme="majorHAnsi" w:eastAsia="Arial" w:hAnsiTheme="majorHAnsi" w:cs="Arial"/>
                <w:iCs/>
                <w:color w:val="auto"/>
                <w:szCs w:val="16"/>
              </w:rPr>
              <w:t xml:space="preserve">number of sample test results or of site-specific data </w:t>
            </w:r>
          </w:p>
        </w:tc>
      </w:tr>
      <w:tr w:rsidR="00232F61" w:rsidRPr="00232F61" w14:paraId="5D07C20D"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3CA3A6C" w14:textId="0B420FAC" w:rsidR="007C4B3C" w:rsidRPr="00232F61" w:rsidRDefault="007C4B3C" w:rsidP="00F100C1">
            <w:pPr>
              <w:jc w:val="left"/>
              <w:rPr>
                <w:rFonts w:eastAsia="Arial" w:cs="Arial"/>
                <w:i w:val="0"/>
                <w:color w:val="auto"/>
                <w:szCs w:val="16"/>
                <w:lang w:val="en-US"/>
              </w:rPr>
            </w:pPr>
            <w:r w:rsidRPr="00232F61">
              <w:rPr>
                <w:rFonts w:eastAsia="Arial" w:cs="Arial"/>
                <w:i w:val="0"/>
                <w:color w:val="auto"/>
                <w:szCs w:val="16"/>
              </w:rPr>
              <w:t>p</w:t>
            </w:r>
            <w:r w:rsidRPr="00232F61">
              <w:rPr>
                <w:rFonts w:eastAsia="Arial" w:cs="Arial"/>
                <w:iCs w:val="0"/>
                <w:color w:val="auto"/>
                <w:szCs w:val="16"/>
                <w:vertAlign w:val="subscript"/>
              </w:rPr>
              <w:t>l</w:t>
            </w:r>
          </w:p>
        </w:tc>
        <w:tc>
          <w:tcPr>
            <w:tcW w:w="0" w:type="auto"/>
            <w:shd w:val="clear" w:color="auto" w:fill="auto"/>
          </w:tcPr>
          <w:p w14:paraId="5030039F" w14:textId="0EA73933" w:rsidR="007C4B3C" w:rsidRPr="00232F61" w:rsidRDefault="007C4B3C" w:rsidP="007C4B3C">
            <w:pPr>
              <w:spacing w:after="120" w:line="240" w:lineRule="auto"/>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US"/>
              </w:rPr>
            </w:pPr>
            <w:r w:rsidRPr="00232F61">
              <w:rPr>
                <w:rFonts w:asciiTheme="majorHAnsi" w:eastAsia="Arial" w:hAnsiTheme="majorHAnsi" w:cs="Arial"/>
                <w:iCs/>
                <w:color w:val="auto"/>
                <w:szCs w:val="16"/>
              </w:rPr>
              <w:t>pressuremeter limit pressure</w:t>
            </w:r>
          </w:p>
        </w:tc>
      </w:tr>
      <w:tr w:rsidR="00232F61" w:rsidRPr="00232F61" w14:paraId="37DCC79E"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5818681" w14:textId="53437FC8" w:rsidR="007C4B3C" w:rsidRPr="00232F61" w:rsidRDefault="007C4B3C" w:rsidP="00F100C1">
            <w:pPr>
              <w:spacing w:after="120"/>
              <w:ind w:left="1275" w:hanging="1275"/>
              <w:jc w:val="left"/>
              <w:rPr>
                <w:rFonts w:eastAsia="Arial" w:cs="Arial"/>
                <w:i w:val="0"/>
                <w:color w:val="auto"/>
                <w:szCs w:val="16"/>
                <w:lang w:val="en-US"/>
              </w:rPr>
            </w:pPr>
            <w:r w:rsidRPr="00232F61">
              <w:rPr>
                <w:i w:val="0"/>
                <w:color w:val="auto"/>
              </w:rPr>
              <w:t>p</w:t>
            </w:r>
            <w:r w:rsidRPr="00232F61">
              <w:rPr>
                <w:color w:val="auto"/>
              </w:rPr>
              <w:sym w:font="Symbol" w:char="F0A2"/>
            </w:r>
            <w:r w:rsidRPr="00232F61">
              <w:rPr>
                <w:color w:val="auto"/>
                <w:vertAlign w:val="subscript"/>
              </w:rPr>
              <w:t>v</w:t>
            </w:r>
            <w:r w:rsidR="00162CA7" w:rsidRPr="00232F61">
              <w:rPr>
                <w:color w:val="auto"/>
                <w:vertAlign w:val="subscript"/>
              </w:rPr>
              <w:t>,rep</w:t>
            </w:r>
          </w:p>
        </w:tc>
        <w:tc>
          <w:tcPr>
            <w:tcW w:w="0" w:type="auto"/>
            <w:shd w:val="clear" w:color="auto" w:fill="auto"/>
          </w:tcPr>
          <w:p w14:paraId="2511D31D" w14:textId="235F6585" w:rsidR="007C4B3C" w:rsidRPr="00232F61" w:rsidRDefault="00162CA7" w:rsidP="00F100C1">
            <w:pPr>
              <w:spacing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US"/>
              </w:rPr>
            </w:pPr>
            <w:r w:rsidRPr="00232F61">
              <w:rPr>
                <w:rFonts w:asciiTheme="majorHAnsi" w:hAnsiTheme="majorHAnsi"/>
                <w:color w:val="auto"/>
              </w:rPr>
              <w:t xml:space="preserve">representative value of any </w:t>
            </w:r>
            <w:r w:rsidR="007C4B3C" w:rsidRPr="00232F61">
              <w:rPr>
                <w:rFonts w:asciiTheme="majorHAnsi" w:hAnsiTheme="majorHAnsi"/>
                <w:color w:val="auto"/>
              </w:rPr>
              <w:t>effective vertical overburden or surcharge pressure at the ground surface</w:t>
            </w:r>
          </w:p>
        </w:tc>
      </w:tr>
      <w:tr w:rsidR="00232F61" w:rsidRPr="003E0CBE" w14:paraId="033A556B"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3E37867F" w14:textId="503D0C52" w:rsidR="007C4B3C" w:rsidRPr="00232F61" w:rsidRDefault="007C4B3C" w:rsidP="00F100C1">
            <w:pPr>
              <w:jc w:val="left"/>
              <w:rPr>
                <w:i w:val="0"/>
                <w:color w:val="auto"/>
              </w:rPr>
            </w:pPr>
            <w:r w:rsidRPr="00232F61">
              <w:rPr>
                <w:rFonts w:eastAsia="Arial" w:cs="Arial"/>
                <w:i w:val="0"/>
                <w:color w:val="auto"/>
                <w:szCs w:val="16"/>
                <w:lang w:val="en-US"/>
              </w:rPr>
              <w:t>q</w:t>
            </w:r>
            <w:r w:rsidRPr="00232F61">
              <w:rPr>
                <w:rFonts w:eastAsia="Arial" w:cs="Arial"/>
                <w:color w:val="auto"/>
                <w:szCs w:val="16"/>
                <w:vertAlign w:val="subscript"/>
                <w:lang w:val="en-US"/>
              </w:rPr>
              <w:t>c</w:t>
            </w:r>
          </w:p>
        </w:tc>
        <w:tc>
          <w:tcPr>
            <w:tcW w:w="0" w:type="auto"/>
            <w:shd w:val="clear" w:color="auto" w:fill="auto"/>
          </w:tcPr>
          <w:p w14:paraId="732F937F" w14:textId="5E6F10F4" w:rsidR="007C4B3C" w:rsidRPr="00232F61" w:rsidRDefault="007C4B3C" w:rsidP="007C4B3C">
            <w:pPr>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it-IT"/>
              </w:rPr>
            </w:pPr>
            <w:r w:rsidRPr="00232F61">
              <w:rPr>
                <w:rFonts w:asciiTheme="majorHAnsi" w:hAnsiTheme="majorHAnsi"/>
                <w:color w:val="auto"/>
                <w:lang w:val="it-IT"/>
              </w:rPr>
              <w:t>cone resistance in a CPT</w:t>
            </w:r>
          </w:p>
        </w:tc>
      </w:tr>
      <w:tr w:rsidR="00232F61" w:rsidRPr="00232F61" w14:paraId="1B527D36"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9E15821" w14:textId="7C756CB3" w:rsidR="007C4B3C" w:rsidRPr="00232F61" w:rsidRDefault="007C4B3C" w:rsidP="00F100C1">
            <w:pPr>
              <w:jc w:val="left"/>
              <w:rPr>
                <w:i w:val="0"/>
                <w:color w:val="auto"/>
              </w:rPr>
            </w:pPr>
            <w:r w:rsidRPr="00232F61">
              <w:rPr>
                <w:rFonts w:eastAsia="Arial" w:cs="Arial"/>
                <w:i w:val="0"/>
                <w:color w:val="auto"/>
                <w:szCs w:val="16"/>
              </w:rPr>
              <w:t>q</w:t>
            </w:r>
            <w:r w:rsidRPr="00232F61">
              <w:rPr>
                <w:rFonts w:eastAsia="Arial" w:cs="Arial"/>
                <w:color w:val="auto"/>
                <w:szCs w:val="16"/>
                <w:vertAlign w:val="subscript"/>
              </w:rPr>
              <w:t>u</w:t>
            </w:r>
          </w:p>
        </w:tc>
        <w:tc>
          <w:tcPr>
            <w:tcW w:w="0" w:type="auto"/>
            <w:shd w:val="clear" w:color="auto" w:fill="auto"/>
          </w:tcPr>
          <w:p w14:paraId="64FEBAD5" w14:textId="42F4A831" w:rsidR="007C4B3C" w:rsidRPr="00232F61" w:rsidRDefault="007C4B3C" w:rsidP="007C4B3C">
            <w:pPr>
              <w:spacing w:after="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unconfined compressive strength of soil or rock (for foundation purposes)</w:t>
            </w:r>
          </w:p>
        </w:tc>
      </w:tr>
      <w:tr w:rsidR="00232F61" w:rsidRPr="00232F61" w14:paraId="4723EF3A"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9290C8A" w14:textId="2F5CCCF5" w:rsidR="00162CA7" w:rsidRPr="00232F61" w:rsidRDefault="00162CA7" w:rsidP="00F100C1">
            <w:pPr>
              <w:jc w:val="left"/>
              <w:rPr>
                <w:rFonts w:eastAsia="Arial" w:cs="Arial"/>
                <w:i w:val="0"/>
                <w:color w:val="auto"/>
                <w:szCs w:val="16"/>
              </w:rPr>
            </w:pPr>
            <w:r w:rsidRPr="00232F61">
              <w:rPr>
                <w:rFonts w:eastAsia="Arial" w:cs="Arial"/>
                <w:i w:val="0"/>
                <w:color w:val="auto"/>
                <w:szCs w:val="16"/>
              </w:rPr>
              <w:t>s</w:t>
            </w:r>
            <w:r w:rsidRPr="00232F61">
              <w:rPr>
                <w:rFonts w:eastAsia="Arial" w:cs="Arial"/>
                <w:i w:val="0"/>
                <w:color w:val="auto"/>
                <w:szCs w:val="16"/>
                <w:vertAlign w:val="subscript"/>
              </w:rPr>
              <w:t>x</w:t>
            </w:r>
          </w:p>
        </w:tc>
        <w:tc>
          <w:tcPr>
            <w:tcW w:w="0" w:type="auto"/>
            <w:shd w:val="clear" w:color="auto" w:fill="auto"/>
          </w:tcPr>
          <w:p w14:paraId="66D2FC3F" w14:textId="40232C55" w:rsidR="00162CA7" w:rsidRPr="00232F61" w:rsidRDefault="00162CA7" w:rsidP="007C4B3C">
            <w:pPr>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standard deviation of the sample derived values</w:t>
            </w:r>
          </w:p>
        </w:tc>
      </w:tr>
      <w:tr w:rsidR="00232F61" w:rsidRPr="00232F61" w14:paraId="68BE4BE9"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4FFCCC1" w14:textId="2E3D3AC2" w:rsidR="007C4B3C" w:rsidRPr="00232F61" w:rsidRDefault="007C4B3C" w:rsidP="00F100C1">
            <w:pPr>
              <w:jc w:val="left"/>
              <w:rPr>
                <w:i w:val="0"/>
                <w:color w:val="auto"/>
              </w:rPr>
            </w:pPr>
            <w:r w:rsidRPr="00232F61">
              <w:rPr>
                <w:i w:val="0"/>
                <w:color w:val="auto"/>
              </w:rPr>
              <w:t>t</w:t>
            </w:r>
            <w:r w:rsidRPr="00232F61">
              <w:rPr>
                <w:color w:val="auto"/>
                <w:vertAlign w:val="subscript"/>
              </w:rPr>
              <w:t>95</w:t>
            </w:r>
          </w:p>
        </w:tc>
        <w:tc>
          <w:tcPr>
            <w:tcW w:w="0" w:type="auto"/>
            <w:shd w:val="clear" w:color="auto" w:fill="auto"/>
          </w:tcPr>
          <w:p w14:paraId="245EED32" w14:textId="41FF4EF4" w:rsidR="007C4B3C" w:rsidRPr="00232F61" w:rsidRDefault="007C4B3C" w:rsidP="007C4B3C">
            <w:pPr>
              <w:spacing w:after="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student’s t-factor, evaluated for a 95% confidence level and (n – 1) degrees of freedom</w:t>
            </w:r>
          </w:p>
        </w:tc>
      </w:tr>
      <w:tr w:rsidR="00232F61" w:rsidRPr="00232F61" w14:paraId="1EAB0264"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C0CD5A4" w14:textId="389B29F7" w:rsidR="007C4B3C" w:rsidRPr="00232F61" w:rsidRDefault="007C4B3C" w:rsidP="00F100C1">
            <w:pPr>
              <w:jc w:val="left"/>
              <w:rPr>
                <w:i w:val="0"/>
                <w:color w:val="auto"/>
                <w:lang w:eastAsia="sv-SE"/>
              </w:rPr>
            </w:pPr>
            <w:r w:rsidRPr="00232F61">
              <w:rPr>
                <w:i w:val="0"/>
                <w:color w:val="auto"/>
              </w:rPr>
              <w:t>u</w:t>
            </w:r>
          </w:p>
        </w:tc>
        <w:tc>
          <w:tcPr>
            <w:tcW w:w="0" w:type="auto"/>
            <w:shd w:val="clear" w:color="auto" w:fill="auto"/>
          </w:tcPr>
          <w:p w14:paraId="236CC414" w14:textId="1A508485" w:rsidR="007C4B3C" w:rsidRPr="00232F61" w:rsidRDefault="007C4B3C" w:rsidP="007C4B3C">
            <w:pPr>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groundwater pressure at a point in the ground</w:t>
            </w:r>
          </w:p>
        </w:tc>
      </w:tr>
      <w:tr w:rsidR="00232F61" w:rsidRPr="00232F61" w14:paraId="5CB22666"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66DC146" w14:textId="1503DE8C" w:rsidR="00162CA7" w:rsidRPr="00232F61" w:rsidRDefault="00162CA7" w:rsidP="00F100C1">
            <w:pPr>
              <w:jc w:val="left"/>
              <w:rPr>
                <w:i w:val="0"/>
                <w:color w:val="auto"/>
              </w:rPr>
            </w:pPr>
            <w:r w:rsidRPr="00232F61">
              <w:rPr>
                <w:i w:val="0"/>
                <w:color w:val="auto"/>
              </w:rPr>
              <w:t>u</w:t>
            </w:r>
            <w:r w:rsidRPr="00232F61">
              <w:rPr>
                <w:iCs w:val="0"/>
                <w:color w:val="auto"/>
                <w:vertAlign w:val="subscript"/>
              </w:rPr>
              <w:t>0</w:t>
            </w:r>
          </w:p>
        </w:tc>
        <w:tc>
          <w:tcPr>
            <w:tcW w:w="0" w:type="auto"/>
            <w:shd w:val="clear" w:color="auto" w:fill="auto"/>
          </w:tcPr>
          <w:p w14:paraId="1B9C77F1" w14:textId="7D8BC2AE" w:rsidR="00162CA7" w:rsidRPr="00232F61" w:rsidRDefault="00162CA7" w:rsidP="007C4B3C">
            <w:pPr>
              <w:spacing w:after="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Groundwater pressure in the absence of flow</w:t>
            </w:r>
          </w:p>
        </w:tc>
      </w:tr>
      <w:tr w:rsidR="00232F61" w:rsidRPr="00232F61" w14:paraId="4B61C822"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18788FA" w14:textId="4B3ABA58" w:rsidR="007C4B3C" w:rsidRPr="00232F61" w:rsidRDefault="007C4B3C" w:rsidP="00F100C1">
            <w:pPr>
              <w:jc w:val="left"/>
              <w:rPr>
                <w:i w:val="0"/>
                <w:iCs w:val="0"/>
                <w:color w:val="auto"/>
              </w:rPr>
            </w:pPr>
            <w:r w:rsidRPr="00232F61">
              <w:rPr>
                <w:i w:val="0"/>
                <w:color w:val="auto"/>
              </w:rPr>
              <w:t>u</w:t>
            </w:r>
            <w:r w:rsidRPr="00232F61">
              <w:rPr>
                <w:color w:val="auto"/>
                <w:vertAlign w:val="subscript"/>
              </w:rPr>
              <w:t>d</w:t>
            </w:r>
          </w:p>
        </w:tc>
        <w:tc>
          <w:tcPr>
            <w:tcW w:w="0" w:type="auto"/>
            <w:shd w:val="clear" w:color="auto" w:fill="auto"/>
          </w:tcPr>
          <w:p w14:paraId="679E9FB5" w14:textId="3ED8E426" w:rsidR="007C4B3C" w:rsidRPr="00232F61" w:rsidRDefault="007C4B3C" w:rsidP="007C4B3C">
            <w:pPr>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design </w:t>
            </w:r>
            <w:r w:rsidR="00707CBC" w:rsidRPr="00232F61">
              <w:rPr>
                <w:rFonts w:asciiTheme="majorHAnsi" w:hAnsiTheme="majorHAnsi"/>
                <w:color w:val="auto"/>
              </w:rPr>
              <w:t xml:space="preserve">value of </w:t>
            </w:r>
            <w:r w:rsidRPr="00232F61">
              <w:rPr>
                <w:rFonts w:asciiTheme="majorHAnsi" w:hAnsiTheme="majorHAnsi"/>
                <w:color w:val="auto"/>
              </w:rPr>
              <w:t>groundwater pressure at a point in the ground</w:t>
            </w:r>
          </w:p>
        </w:tc>
      </w:tr>
      <w:tr w:rsidR="00232F61" w:rsidRPr="00232F61" w14:paraId="3219D8B1"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76D2114" w14:textId="2C0707F7" w:rsidR="007C4B3C" w:rsidRPr="00232F61" w:rsidRDefault="007C4B3C" w:rsidP="00F100C1">
            <w:pPr>
              <w:jc w:val="left"/>
              <w:rPr>
                <w:i w:val="0"/>
                <w:iCs w:val="0"/>
                <w:color w:val="auto"/>
              </w:rPr>
            </w:pPr>
            <w:r w:rsidRPr="00232F61">
              <w:rPr>
                <w:i w:val="0"/>
                <w:color w:val="auto"/>
              </w:rPr>
              <w:t>u</w:t>
            </w:r>
            <w:r w:rsidRPr="00232F61">
              <w:rPr>
                <w:color w:val="auto"/>
                <w:vertAlign w:val="subscript"/>
              </w:rPr>
              <w:t>d,dst</w:t>
            </w:r>
          </w:p>
        </w:tc>
        <w:tc>
          <w:tcPr>
            <w:tcW w:w="0" w:type="auto"/>
            <w:shd w:val="clear" w:color="auto" w:fill="auto"/>
          </w:tcPr>
          <w:p w14:paraId="609AEA42" w14:textId="4E68A784" w:rsidR="007C4B3C" w:rsidRPr="00232F61" w:rsidRDefault="007C4B3C" w:rsidP="007C4B3C">
            <w:pPr>
              <w:spacing w:after="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design value of destabilising (uplift) groundwater pressures</w:t>
            </w:r>
          </w:p>
        </w:tc>
      </w:tr>
      <w:tr w:rsidR="00232F61" w:rsidRPr="00232F61" w14:paraId="1AC44601"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49ADBAA" w14:textId="2385DAA3" w:rsidR="007C4B3C" w:rsidRPr="00232F61" w:rsidRDefault="007C4B3C" w:rsidP="00F100C1">
            <w:pPr>
              <w:jc w:val="left"/>
              <w:rPr>
                <w:i w:val="0"/>
                <w:iCs w:val="0"/>
                <w:color w:val="auto"/>
              </w:rPr>
            </w:pPr>
            <w:r w:rsidRPr="00232F61">
              <w:rPr>
                <w:i w:val="0"/>
                <w:iCs w:val="0"/>
                <w:color w:val="auto"/>
              </w:rPr>
              <w:t>z</w:t>
            </w:r>
          </w:p>
        </w:tc>
        <w:tc>
          <w:tcPr>
            <w:tcW w:w="0" w:type="auto"/>
            <w:shd w:val="clear" w:color="auto" w:fill="auto"/>
          </w:tcPr>
          <w:p w14:paraId="63E9C8AB" w14:textId="68200BEF" w:rsidR="007C4B3C" w:rsidRPr="00232F61" w:rsidRDefault="007C4B3C" w:rsidP="007C4B3C">
            <w:pPr>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vertical distance or depth of the point in the ground below the ground surface (not including any overlying fill)</w:t>
            </w:r>
          </w:p>
        </w:tc>
      </w:tr>
    </w:tbl>
    <w:p w14:paraId="04A0667E" w14:textId="5070750C" w:rsidR="00F74762" w:rsidRPr="00395A6A" w:rsidRDefault="00F74762" w:rsidP="00395A6A">
      <w:pPr>
        <w:pStyle w:val="NumberedParagraph"/>
        <w:numPr>
          <w:ilvl w:val="0"/>
          <w:numId w:val="0"/>
        </w:numPr>
        <w:spacing w:before="240" w:after="120"/>
        <w:rPr>
          <w:i/>
        </w:rPr>
      </w:pPr>
      <w:bookmarkStart w:id="114" w:name="_Toc39997471"/>
      <w:bookmarkStart w:id="115" w:name="_Toc39998049"/>
      <w:bookmarkStart w:id="116" w:name="_Toc441681719"/>
      <w:bookmarkStart w:id="117" w:name="_Toc481053203"/>
      <w:bookmarkStart w:id="118" w:name="_Toc14855920"/>
      <w:bookmarkStart w:id="119" w:name="_Toc87904932"/>
      <w:bookmarkStart w:id="120" w:name="_Toc87905104"/>
      <w:bookmarkEnd w:id="114"/>
      <w:bookmarkEnd w:id="115"/>
      <w:r w:rsidRPr="00395A6A">
        <w:rPr>
          <w:i/>
        </w:rPr>
        <w:t xml:space="preserve">Greek </w:t>
      </w:r>
      <w:r w:rsidR="00C87961" w:rsidRPr="00395A6A">
        <w:rPr>
          <w:i/>
        </w:rPr>
        <w:t xml:space="preserve">upper-case </w:t>
      </w:r>
      <w:r w:rsidRPr="00395A6A">
        <w:rPr>
          <w:i/>
        </w:rPr>
        <w:t>letters</w:t>
      </w:r>
      <w:bookmarkEnd w:id="116"/>
      <w:bookmarkEnd w:id="117"/>
      <w:bookmarkEnd w:id="118"/>
      <w:bookmarkEnd w:id="119"/>
      <w:bookmarkEnd w:id="120"/>
    </w:p>
    <w:tbl>
      <w:tblPr>
        <w:tblStyle w:val="GridTable7Colorful-Accent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3648"/>
      </w:tblGrid>
      <w:tr w:rsidR="00232F61" w:rsidRPr="00232F61" w14:paraId="4D6380E8" w14:textId="77777777" w:rsidTr="00DE47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tcBorders>
            <w:shd w:val="clear" w:color="auto" w:fill="auto"/>
          </w:tcPr>
          <w:p w14:paraId="1558C578" w14:textId="03E68341" w:rsidR="001C71F9" w:rsidRPr="00232F61" w:rsidRDefault="001C71F9" w:rsidP="00232F61">
            <w:pPr>
              <w:jc w:val="left"/>
              <w:rPr>
                <w:rFonts w:eastAsia="Arial" w:cs="Arial"/>
                <w:b w:val="0"/>
                <w:i w:val="0"/>
                <w:color w:val="auto"/>
                <w:szCs w:val="16"/>
              </w:rPr>
            </w:pPr>
            <w:r w:rsidRPr="00232F61">
              <w:rPr>
                <w:rFonts w:asciiTheme="majorHAnsi" w:hAnsiTheme="majorHAnsi" w:cstheme="minorBidi"/>
                <w:b w:val="0"/>
                <w:i w:val="0"/>
                <w:color w:val="auto"/>
              </w:rPr>
              <w:sym w:font="Symbol" w:char="F044"/>
            </w:r>
          </w:p>
        </w:tc>
        <w:tc>
          <w:tcPr>
            <w:tcW w:w="0" w:type="auto"/>
            <w:shd w:val="clear" w:color="auto" w:fill="auto"/>
          </w:tcPr>
          <w:p w14:paraId="099C5487" w14:textId="29CA5C34" w:rsidR="001C71F9" w:rsidRPr="00232F61" w:rsidRDefault="001C71F9" w:rsidP="00232F61">
            <w:pPr>
              <w:spacing w:after="120"/>
              <w:ind w:left="1276" w:hanging="1276"/>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b w:val="0"/>
                <w:color w:val="auto"/>
              </w:rPr>
            </w:pPr>
            <w:r w:rsidRPr="00232F61">
              <w:rPr>
                <w:rFonts w:asciiTheme="majorHAnsi" w:hAnsiTheme="majorHAnsi" w:cstheme="minorBidi"/>
                <w:b w:val="0"/>
                <w:color w:val="auto"/>
              </w:rPr>
              <w:t>relative deflection</w:t>
            </w:r>
            <w:r w:rsidRPr="00232F61">
              <w:rPr>
                <w:b w:val="0"/>
                <w:color w:val="auto"/>
              </w:rPr>
              <w:tab/>
            </w:r>
          </w:p>
        </w:tc>
      </w:tr>
      <w:tr w:rsidR="00232F61" w:rsidRPr="00232F61" w14:paraId="558AB517" w14:textId="77777777" w:rsidTr="00DE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shd w:val="clear" w:color="auto" w:fill="auto"/>
          </w:tcPr>
          <w:p w14:paraId="555CB6FF" w14:textId="71CC7C26" w:rsidR="001C71F9" w:rsidRPr="00232F61" w:rsidRDefault="001C71F9" w:rsidP="00232F61">
            <w:pPr>
              <w:jc w:val="left"/>
              <w:rPr>
                <w:i w:val="0"/>
                <w:color w:val="auto"/>
                <w:lang w:eastAsia="sv-SE"/>
              </w:rPr>
            </w:pPr>
            <w:r w:rsidRPr="00232F61">
              <w:rPr>
                <w:rFonts w:asciiTheme="majorHAnsi" w:hAnsiTheme="majorHAnsi" w:cstheme="minorBidi"/>
                <w:i w:val="0"/>
                <w:color w:val="auto"/>
              </w:rPr>
              <w:sym w:font="Symbol" w:char="F044"/>
            </w:r>
            <w:r w:rsidRPr="00232F61">
              <w:rPr>
                <w:rFonts w:asciiTheme="majorHAnsi" w:hAnsiTheme="majorHAnsi" w:cstheme="minorBidi"/>
                <w:color w:val="auto"/>
              </w:rPr>
              <w:t>/</w:t>
            </w:r>
            <w:r w:rsidRPr="00232F61">
              <w:rPr>
                <w:rFonts w:asciiTheme="majorHAnsi" w:hAnsiTheme="majorHAnsi" w:cstheme="minorBidi"/>
                <w:i w:val="0"/>
                <w:color w:val="auto"/>
              </w:rPr>
              <w:t>L</w:t>
            </w:r>
          </w:p>
        </w:tc>
        <w:tc>
          <w:tcPr>
            <w:tcW w:w="0" w:type="auto"/>
            <w:shd w:val="clear" w:color="auto" w:fill="auto"/>
          </w:tcPr>
          <w:p w14:paraId="60E53E0F" w14:textId="4372477B" w:rsidR="001C71F9" w:rsidRPr="00232F61" w:rsidRDefault="001C71F9"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eastAsia="Arial" w:cs="Arial"/>
                <w:iCs/>
                <w:color w:val="auto"/>
                <w:szCs w:val="16"/>
              </w:rPr>
            </w:pPr>
            <w:r w:rsidRPr="00232F61">
              <w:rPr>
                <w:rFonts w:asciiTheme="majorHAnsi" w:hAnsiTheme="majorHAnsi" w:cstheme="minorBidi"/>
                <w:color w:val="auto"/>
              </w:rPr>
              <w:t>deflection ratio</w:t>
            </w:r>
          </w:p>
        </w:tc>
      </w:tr>
      <w:tr w:rsidR="00232F61" w:rsidRPr="00232F61" w14:paraId="284B6225"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9CD1E" w14:textId="6F00FD7B" w:rsidR="00162CA7" w:rsidRPr="00232F61" w:rsidRDefault="00162CA7" w:rsidP="00232F61">
            <w:pPr>
              <w:jc w:val="left"/>
              <w:rPr>
                <w:i w:val="0"/>
                <w:color w:val="auto"/>
              </w:rPr>
            </w:pPr>
            <w:r w:rsidRPr="00232F61">
              <w:rPr>
                <w:i w:val="0"/>
                <w:color w:val="auto"/>
              </w:rPr>
              <w:t>∆u</w:t>
            </w:r>
            <w:r w:rsidRPr="00232F61">
              <w:rPr>
                <w:i w:val="0"/>
                <w:color w:val="auto"/>
                <w:vertAlign w:val="subscript"/>
              </w:rPr>
              <w:t>d</w:t>
            </w:r>
          </w:p>
        </w:tc>
        <w:tc>
          <w:tcPr>
            <w:tcW w:w="0" w:type="auto"/>
            <w:shd w:val="clear" w:color="auto" w:fill="auto"/>
          </w:tcPr>
          <w:p w14:paraId="6BFEC7FF" w14:textId="16CDE06B" w:rsidR="00162CA7" w:rsidRPr="00232F61" w:rsidRDefault="00162CA7" w:rsidP="00232F61">
            <w:pPr>
              <w:spacing w:after="120"/>
              <w:cnfStyle w:val="000000000000" w:firstRow="0" w:lastRow="0" w:firstColumn="0" w:lastColumn="0" w:oddVBand="0" w:evenVBand="0" w:oddHBand="0" w:evenHBand="0" w:firstRowFirstColumn="0" w:firstRowLastColumn="0" w:lastRowFirstColumn="0" w:lastRowLastColumn="0"/>
              <w:rPr>
                <w:color w:val="auto"/>
              </w:rPr>
            </w:pPr>
            <w:r w:rsidRPr="00232F61">
              <w:rPr>
                <w:color w:val="auto"/>
              </w:rPr>
              <w:t>design excess groundwater pressure</w:t>
            </w:r>
          </w:p>
        </w:tc>
      </w:tr>
    </w:tbl>
    <w:p w14:paraId="459A2849" w14:textId="7F175D59" w:rsidR="00C87961" w:rsidRPr="00395A6A" w:rsidRDefault="00C87961" w:rsidP="00395A6A">
      <w:pPr>
        <w:pStyle w:val="NumberedParagraph"/>
        <w:numPr>
          <w:ilvl w:val="0"/>
          <w:numId w:val="0"/>
        </w:numPr>
        <w:spacing w:before="240" w:after="120"/>
        <w:rPr>
          <w:i/>
        </w:rPr>
      </w:pPr>
      <w:bookmarkStart w:id="121" w:name="_Toc39997473"/>
      <w:bookmarkStart w:id="122" w:name="_Toc39998051"/>
      <w:bookmarkStart w:id="123" w:name="_Toc14855921"/>
      <w:bookmarkStart w:id="124" w:name="_Toc87904933"/>
      <w:bookmarkStart w:id="125" w:name="_Toc87905105"/>
      <w:bookmarkEnd w:id="121"/>
      <w:bookmarkEnd w:id="122"/>
      <w:r w:rsidRPr="00395A6A">
        <w:rPr>
          <w:i/>
        </w:rPr>
        <w:t>Greek lower-case letters</w:t>
      </w:r>
      <w:bookmarkEnd w:id="123"/>
      <w:bookmarkEnd w:id="124"/>
      <w:bookmarkEnd w:id="125"/>
    </w:p>
    <w:tbl>
      <w:tblPr>
        <w:tblStyle w:val="GridTable7Colorful-Accent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9039"/>
      </w:tblGrid>
      <w:tr w:rsidR="00703D3C" w14:paraId="2E2F32F5" w14:textId="77777777" w:rsidTr="00232F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48877D05" w14:textId="33AA87E4" w:rsidR="00703D3C" w:rsidRPr="00232F61" w:rsidRDefault="00703D3C" w:rsidP="00232F61">
            <w:pPr>
              <w:jc w:val="left"/>
              <w:rPr>
                <w:b w:val="0"/>
                <w:i w:val="0"/>
                <w:color w:val="auto"/>
                <w:sz w:val="24"/>
              </w:rPr>
            </w:pPr>
            <w:r w:rsidRPr="00232F61">
              <w:rPr>
                <w:rFonts w:asciiTheme="majorHAnsi" w:hAnsiTheme="majorHAnsi" w:cstheme="minorBidi"/>
                <w:b w:val="0"/>
                <w:i w:val="0"/>
                <w:color w:val="auto"/>
              </w:rPr>
              <w:sym w:font="Symbol" w:char="F062"/>
            </w:r>
          </w:p>
        </w:tc>
        <w:tc>
          <w:tcPr>
            <w:tcW w:w="0" w:type="auto"/>
            <w:tcBorders>
              <w:top w:val="none" w:sz="0" w:space="0" w:color="auto"/>
              <w:left w:val="none" w:sz="0" w:space="0" w:color="auto"/>
              <w:right w:val="none" w:sz="0" w:space="0" w:color="auto"/>
            </w:tcBorders>
            <w:shd w:val="clear" w:color="auto" w:fill="auto"/>
          </w:tcPr>
          <w:p w14:paraId="10D3F373" w14:textId="6ED5CB5D" w:rsidR="00703D3C" w:rsidRPr="00232F61" w:rsidRDefault="00703D3C" w:rsidP="00232F61">
            <w:pPr>
              <w:spacing w:after="12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232F61">
              <w:rPr>
                <w:rFonts w:asciiTheme="majorHAnsi" w:hAnsiTheme="majorHAnsi" w:cstheme="minorBidi"/>
                <w:b w:val="0"/>
                <w:color w:val="auto"/>
              </w:rPr>
              <w:t>angular distortion</w:t>
            </w:r>
          </w:p>
        </w:tc>
      </w:tr>
      <w:tr w:rsidR="00703D3C" w14:paraId="5B93616A"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695CF19" w14:textId="643F28BA" w:rsidR="00703D3C" w:rsidRPr="00232F61" w:rsidRDefault="00D123A3" w:rsidP="00232F61">
            <w:pPr>
              <w:jc w:val="left"/>
              <w:rPr>
                <w:i w:val="0"/>
                <w:color w:val="auto"/>
                <w:sz w:val="24"/>
              </w:rPr>
            </w:pPr>
            <w:r w:rsidRPr="00232F61">
              <w:rPr>
                <w:i w:val="0"/>
                <w:color w:val="auto"/>
              </w:rPr>
              <w:sym w:font="Symbol" w:char="F067"/>
            </w:r>
            <w:r w:rsidR="00703D3C" w:rsidRPr="00232F61">
              <w:rPr>
                <w:rFonts w:cs="Arial"/>
                <w:iCs w:val="0"/>
                <w:color w:val="auto"/>
                <w:szCs w:val="16"/>
              </w:rPr>
              <w:sym w:font="Symbol" w:char="F0A2"/>
            </w:r>
          </w:p>
        </w:tc>
        <w:tc>
          <w:tcPr>
            <w:tcW w:w="0" w:type="auto"/>
            <w:shd w:val="clear" w:color="auto" w:fill="auto"/>
          </w:tcPr>
          <w:p w14:paraId="7C36C0E7" w14:textId="0DDEF8FB" w:rsidR="00703D3C" w:rsidRPr="00232F61" w:rsidRDefault="00703D3C"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buoyant weight density </w:t>
            </w:r>
            <w:r w:rsidR="00D123A3" w:rsidRPr="00232F61">
              <w:rPr>
                <w:rFonts w:asciiTheme="majorHAnsi" w:hAnsiTheme="majorHAnsi"/>
                <w:color w:val="auto"/>
              </w:rPr>
              <w:t xml:space="preserve">(effective density) </w:t>
            </w:r>
            <w:r w:rsidRPr="00232F61">
              <w:rPr>
                <w:rFonts w:asciiTheme="majorHAnsi" w:hAnsiTheme="majorHAnsi"/>
                <w:color w:val="auto"/>
              </w:rPr>
              <w:t>of the ground</w:t>
            </w:r>
          </w:p>
        </w:tc>
      </w:tr>
      <w:tr w:rsidR="00703D3C" w14:paraId="6CE29CCA"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3F93B789" w14:textId="086D8C1C" w:rsidR="00703D3C" w:rsidRPr="00232F61" w:rsidRDefault="00703D3C" w:rsidP="00232F61">
            <w:pPr>
              <w:jc w:val="left"/>
              <w:rPr>
                <w:i w:val="0"/>
                <w:color w:val="auto"/>
              </w:rPr>
            </w:pPr>
            <w:r w:rsidRPr="00232F61">
              <w:rPr>
                <w:i w:val="0"/>
                <w:color w:val="auto"/>
                <w:sz w:val="24"/>
              </w:rPr>
              <w:sym w:font="Symbol" w:char="F067"/>
            </w:r>
            <w:r w:rsidRPr="00232F61">
              <w:rPr>
                <w:rFonts w:cs="Arial"/>
                <w:color w:val="auto"/>
                <w:sz w:val="20"/>
                <w:vertAlign w:val="subscript"/>
              </w:rPr>
              <w:t>c</w:t>
            </w:r>
            <w:r w:rsidR="00F84103" w:rsidRPr="00232F61">
              <w:rPr>
                <w:rFonts w:cs="Arial"/>
                <w:color w:val="auto"/>
                <w:sz w:val="20"/>
                <w:vertAlign w:val="subscript"/>
              </w:rPr>
              <w:t>,x</w:t>
            </w:r>
          </w:p>
        </w:tc>
        <w:tc>
          <w:tcPr>
            <w:tcW w:w="0" w:type="auto"/>
            <w:shd w:val="clear" w:color="auto" w:fill="auto"/>
          </w:tcPr>
          <w:p w14:paraId="20F4DD83" w14:textId="7F7875EA" w:rsidR="00703D3C" w:rsidRPr="00232F61" w:rsidRDefault="00D123A3"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partial </w:t>
            </w:r>
            <w:r w:rsidR="00703D3C" w:rsidRPr="00232F61">
              <w:rPr>
                <w:rFonts w:asciiTheme="majorHAnsi" w:hAnsiTheme="majorHAnsi"/>
                <w:color w:val="auto"/>
              </w:rPr>
              <w:t xml:space="preserve">factor </w:t>
            </w:r>
            <w:r w:rsidRPr="00232F61">
              <w:rPr>
                <w:rFonts w:asciiTheme="majorHAnsi" w:hAnsiTheme="majorHAnsi"/>
                <w:color w:val="auto"/>
              </w:rPr>
              <w:t>on</w:t>
            </w:r>
            <w:r w:rsidR="00703D3C" w:rsidRPr="00232F61">
              <w:rPr>
                <w:rFonts w:asciiTheme="majorHAnsi" w:hAnsiTheme="majorHAnsi"/>
                <w:color w:val="auto"/>
              </w:rPr>
              <w:t xml:space="preserve"> effective cohesion</w:t>
            </w:r>
            <w:r w:rsidR="00F84103" w:rsidRPr="00232F61">
              <w:rPr>
                <w:rFonts w:asciiTheme="majorHAnsi" w:hAnsiTheme="majorHAnsi"/>
                <w:color w:val="auto"/>
              </w:rPr>
              <w:t xml:space="preserve"> (x=p for peak, x=r for residual)</w:t>
            </w:r>
          </w:p>
        </w:tc>
      </w:tr>
      <w:tr w:rsidR="00703D3C" w14:paraId="1BACEB44"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707384A4" w14:textId="20AC3FA8" w:rsidR="00703D3C" w:rsidRPr="00232F61" w:rsidRDefault="00703D3C" w:rsidP="00232F61">
            <w:pPr>
              <w:jc w:val="left"/>
              <w:rPr>
                <w:i w:val="0"/>
                <w:color w:val="auto"/>
              </w:rPr>
            </w:pPr>
            <w:r w:rsidRPr="00232F61">
              <w:rPr>
                <w:i w:val="0"/>
                <w:color w:val="auto"/>
                <w:sz w:val="24"/>
              </w:rPr>
              <w:sym w:font="Symbol" w:char="F067"/>
            </w:r>
            <w:r w:rsidRPr="00232F61">
              <w:rPr>
                <w:rFonts w:cs="Arial"/>
                <w:color w:val="auto"/>
                <w:sz w:val="20"/>
                <w:vertAlign w:val="subscript"/>
              </w:rPr>
              <w:t>cu</w:t>
            </w:r>
          </w:p>
        </w:tc>
        <w:tc>
          <w:tcPr>
            <w:tcW w:w="0" w:type="auto"/>
            <w:shd w:val="clear" w:color="auto" w:fill="auto"/>
          </w:tcPr>
          <w:p w14:paraId="1AB48DB4" w14:textId="1C7E56B9" w:rsidR="00703D3C"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partial </w:t>
            </w:r>
            <w:r w:rsidR="00703D3C" w:rsidRPr="00232F61">
              <w:rPr>
                <w:rFonts w:asciiTheme="majorHAnsi" w:hAnsiTheme="majorHAnsi"/>
                <w:color w:val="auto"/>
              </w:rPr>
              <w:t xml:space="preserve">factor </w:t>
            </w:r>
            <w:r w:rsidRPr="00232F61">
              <w:rPr>
                <w:rFonts w:asciiTheme="majorHAnsi" w:hAnsiTheme="majorHAnsi"/>
                <w:color w:val="auto"/>
              </w:rPr>
              <w:t>on shear strength in total stress analysis</w:t>
            </w:r>
          </w:p>
        </w:tc>
      </w:tr>
      <w:tr w:rsidR="00703D3C" w14:paraId="443E32C6"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71667F6D" w14:textId="256F002E" w:rsidR="00703D3C" w:rsidRPr="00232F61" w:rsidRDefault="00703D3C" w:rsidP="00232F61">
            <w:pPr>
              <w:jc w:val="left"/>
              <w:rPr>
                <w:i w:val="0"/>
                <w:color w:val="auto"/>
              </w:rPr>
            </w:pPr>
            <w:r w:rsidRPr="00232F61">
              <w:rPr>
                <w:i w:val="0"/>
                <w:color w:val="auto"/>
              </w:rPr>
              <w:sym w:font="Symbol" w:char="F067"/>
            </w:r>
            <w:r w:rsidRPr="00232F61">
              <w:rPr>
                <w:color w:val="auto"/>
                <w:vertAlign w:val="subscript"/>
              </w:rPr>
              <w:t xml:space="preserve">E </w:t>
            </w:r>
          </w:p>
        </w:tc>
        <w:tc>
          <w:tcPr>
            <w:tcW w:w="0" w:type="auto"/>
            <w:shd w:val="clear" w:color="auto" w:fill="auto"/>
          </w:tcPr>
          <w:p w14:paraId="04336F37" w14:textId="37772981" w:rsidR="00703D3C" w:rsidRPr="00232F61" w:rsidRDefault="00703D3C"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 on effect-of-actions</w:t>
            </w:r>
          </w:p>
        </w:tc>
      </w:tr>
      <w:tr w:rsidR="00703D3C" w14:paraId="116D55D5"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FCDF81E" w14:textId="1A4D4040" w:rsidR="00703D3C" w:rsidRPr="00232F61" w:rsidRDefault="00703D3C" w:rsidP="00232F61">
            <w:pPr>
              <w:jc w:val="left"/>
              <w:rPr>
                <w:i w:val="0"/>
                <w:color w:val="auto"/>
              </w:rPr>
            </w:pPr>
            <w:r w:rsidRPr="00232F61">
              <w:rPr>
                <w:i w:val="0"/>
                <w:color w:val="auto"/>
              </w:rPr>
              <w:sym w:font="Symbol" w:char="F067"/>
            </w:r>
            <w:r w:rsidRPr="00232F61">
              <w:rPr>
                <w:color w:val="auto"/>
                <w:vertAlign w:val="subscript"/>
              </w:rPr>
              <w:t>F</w:t>
            </w:r>
          </w:p>
        </w:tc>
        <w:tc>
          <w:tcPr>
            <w:tcW w:w="0" w:type="auto"/>
            <w:shd w:val="clear" w:color="auto" w:fill="auto"/>
          </w:tcPr>
          <w:p w14:paraId="3BB45D55" w14:textId="098EBA23" w:rsidR="00703D3C" w:rsidRPr="00232F61" w:rsidRDefault="00703D3C"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 on action</w:t>
            </w:r>
          </w:p>
        </w:tc>
      </w:tr>
      <w:tr w:rsidR="00703D3C" w14:paraId="40569ECF"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CF3B3F0" w14:textId="4A462631" w:rsidR="00703D3C" w:rsidRPr="00232F61" w:rsidRDefault="00703D3C" w:rsidP="00232F61">
            <w:pPr>
              <w:jc w:val="left"/>
              <w:rPr>
                <w:i w:val="0"/>
                <w:color w:val="auto"/>
              </w:rPr>
            </w:pPr>
            <w:r w:rsidRPr="00232F61">
              <w:rPr>
                <w:i w:val="0"/>
                <w:color w:val="auto"/>
              </w:rPr>
              <w:sym w:font="Symbol" w:char="F067"/>
            </w:r>
            <w:r w:rsidRPr="00232F61">
              <w:rPr>
                <w:color w:val="auto"/>
                <w:vertAlign w:val="subscript"/>
              </w:rPr>
              <w:t>HYD</w:t>
            </w:r>
          </w:p>
        </w:tc>
        <w:tc>
          <w:tcPr>
            <w:tcW w:w="0" w:type="auto"/>
            <w:shd w:val="clear" w:color="auto" w:fill="auto"/>
          </w:tcPr>
          <w:p w14:paraId="5C4AE596" w14:textId="2AF330A6" w:rsidR="00703D3C" w:rsidRPr="00232F61" w:rsidRDefault="00703D3C"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 for hydraulic heave</w:t>
            </w:r>
          </w:p>
        </w:tc>
      </w:tr>
      <w:tr w:rsidR="00703D3C" w14:paraId="12C00DBE"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E8CBBC8" w14:textId="1CB8E6D4" w:rsidR="00703D3C" w:rsidRPr="00232F61" w:rsidRDefault="00703D3C" w:rsidP="00232F61">
            <w:pPr>
              <w:jc w:val="left"/>
              <w:rPr>
                <w:i w:val="0"/>
                <w:color w:val="auto"/>
              </w:rPr>
            </w:pPr>
            <w:r w:rsidRPr="00232F61">
              <w:rPr>
                <w:i w:val="0"/>
                <w:color w:val="auto"/>
              </w:rPr>
              <w:sym w:font="Symbol" w:char="F067"/>
            </w:r>
            <w:r w:rsidRPr="00232F61">
              <w:rPr>
                <w:color w:val="auto"/>
                <w:vertAlign w:val="subscript"/>
              </w:rPr>
              <w:t>M</w:t>
            </w:r>
          </w:p>
        </w:tc>
        <w:tc>
          <w:tcPr>
            <w:tcW w:w="0" w:type="auto"/>
            <w:shd w:val="clear" w:color="auto" w:fill="auto"/>
          </w:tcPr>
          <w:p w14:paraId="280CEBD5" w14:textId="35D1BDDE" w:rsidR="00703D3C" w:rsidRPr="00232F61" w:rsidRDefault="00703D3C"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w:t>
            </w:r>
            <w:r w:rsidR="00D123A3" w:rsidRPr="00232F61">
              <w:rPr>
                <w:rFonts w:asciiTheme="majorHAnsi" w:hAnsiTheme="majorHAnsi"/>
                <w:color w:val="auto"/>
              </w:rPr>
              <w:t xml:space="preserve"> on material, applied to ground properties</w:t>
            </w:r>
          </w:p>
        </w:tc>
      </w:tr>
      <w:tr w:rsidR="00703D3C" w14:paraId="04B089E3"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05246383" w14:textId="6C71A749" w:rsidR="00703D3C" w:rsidRPr="00232F61" w:rsidRDefault="00703D3C" w:rsidP="00232F61">
            <w:pPr>
              <w:jc w:val="left"/>
              <w:rPr>
                <w:i w:val="0"/>
                <w:color w:val="auto"/>
                <w:sz w:val="24"/>
              </w:rPr>
            </w:pPr>
            <w:r w:rsidRPr="00232F61">
              <w:rPr>
                <w:i w:val="0"/>
                <w:color w:val="auto"/>
              </w:rPr>
              <w:sym w:font="Symbol" w:char="F067"/>
            </w:r>
            <w:r w:rsidRPr="00232F61">
              <w:rPr>
                <w:color w:val="auto"/>
                <w:vertAlign w:val="subscript"/>
              </w:rPr>
              <w:t>pv</w:t>
            </w:r>
          </w:p>
        </w:tc>
        <w:tc>
          <w:tcPr>
            <w:tcW w:w="0" w:type="auto"/>
            <w:shd w:val="clear" w:color="auto" w:fill="auto"/>
          </w:tcPr>
          <w:p w14:paraId="600A42C6" w14:textId="4AA192E7" w:rsidR="00703D3C" w:rsidRPr="00232F61" w:rsidRDefault="00703D3C"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 for effective vertical overburden pressure</w:t>
            </w:r>
          </w:p>
        </w:tc>
      </w:tr>
      <w:tr w:rsidR="00703D3C" w14:paraId="53E8CD61"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7577A803" w14:textId="338D7DA3" w:rsidR="00703D3C" w:rsidRPr="00232F61" w:rsidRDefault="00703D3C" w:rsidP="00232F61">
            <w:pPr>
              <w:jc w:val="left"/>
              <w:rPr>
                <w:i w:val="0"/>
                <w:color w:val="auto"/>
                <w:sz w:val="24"/>
              </w:rPr>
            </w:pPr>
            <w:r w:rsidRPr="00232F61">
              <w:rPr>
                <w:i w:val="0"/>
                <w:color w:val="auto"/>
                <w:sz w:val="24"/>
              </w:rPr>
              <w:sym w:font="Symbol" w:char="F067"/>
            </w:r>
            <w:r w:rsidRPr="00232F61">
              <w:rPr>
                <w:rFonts w:cs="Arial"/>
                <w:color w:val="auto"/>
                <w:sz w:val="20"/>
                <w:vertAlign w:val="subscript"/>
              </w:rPr>
              <w:t>qu</w:t>
            </w:r>
          </w:p>
        </w:tc>
        <w:tc>
          <w:tcPr>
            <w:tcW w:w="0" w:type="auto"/>
            <w:shd w:val="clear" w:color="auto" w:fill="auto"/>
          </w:tcPr>
          <w:p w14:paraId="0A755FCC" w14:textId="7DA60ADF" w:rsidR="00703D3C" w:rsidRPr="00232F61" w:rsidRDefault="00F8410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partial </w:t>
            </w:r>
            <w:r w:rsidR="00703D3C" w:rsidRPr="00232F61">
              <w:rPr>
                <w:rFonts w:asciiTheme="majorHAnsi" w:hAnsiTheme="majorHAnsi"/>
                <w:color w:val="auto"/>
              </w:rPr>
              <w:t xml:space="preserve">factor </w:t>
            </w:r>
            <w:r w:rsidR="00D123A3" w:rsidRPr="00232F61">
              <w:rPr>
                <w:rFonts w:asciiTheme="majorHAnsi" w:hAnsiTheme="majorHAnsi"/>
                <w:color w:val="auto"/>
              </w:rPr>
              <w:t xml:space="preserve">on </w:t>
            </w:r>
            <w:r w:rsidR="00703D3C" w:rsidRPr="00232F61">
              <w:rPr>
                <w:rFonts w:asciiTheme="majorHAnsi" w:hAnsiTheme="majorHAnsi"/>
                <w:color w:val="auto"/>
              </w:rPr>
              <w:t>unconfined compressive strength</w:t>
            </w:r>
          </w:p>
        </w:tc>
      </w:tr>
      <w:tr w:rsidR="00703D3C" w14:paraId="1B02FA95"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5B307D74" w14:textId="549CB106" w:rsidR="00703D3C" w:rsidRPr="00232F61" w:rsidRDefault="00703D3C" w:rsidP="00232F61">
            <w:pPr>
              <w:jc w:val="left"/>
              <w:rPr>
                <w:i w:val="0"/>
                <w:color w:val="auto"/>
                <w:sz w:val="24"/>
              </w:rPr>
            </w:pPr>
            <w:r w:rsidRPr="00232F61">
              <w:rPr>
                <w:rFonts w:eastAsia="Times New Roman" w:cs="Calibri"/>
                <w:i w:val="0"/>
                <w:color w:val="auto"/>
                <w:lang w:eastAsia="nl-NL"/>
              </w:rPr>
              <w:sym w:font="Symbol" w:char="F067"/>
            </w:r>
            <w:r w:rsidRPr="00232F61">
              <w:rPr>
                <w:rFonts w:eastAsia="Times New Roman" w:cs="Calibri"/>
                <w:color w:val="auto"/>
                <w:vertAlign w:val="subscript"/>
                <w:lang w:eastAsia="nl-NL"/>
              </w:rPr>
              <w:t>rep</w:t>
            </w:r>
            <w:r w:rsidRPr="00232F61">
              <w:rPr>
                <w:rFonts w:eastAsia="Times New Roman" w:cs="Calibri"/>
                <w:color w:val="auto"/>
                <w:lang w:eastAsia="nl-NL"/>
              </w:rPr>
              <w:t xml:space="preserve"> </w:t>
            </w:r>
          </w:p>
        </w:tc>
        <w:tc>
          <w:tcPr>
            <w:tcW w:w="0" w:type="auto"/>
            <w:shd w:val="clear" w:color="auto" w:fill="auto"/>
          </w:tcPr>
          <w:p w14:paraId="6E49A9C6" w14:textId="1A4008D3" w:rsidR="00703D3C" w:rsidRPr="00232F61" w:rsidRDefault="00703D3C"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eastAsia="Times New Roman" w:hAnsiTheme="majorHAnsi" w:cs="Calibri"/>
                <w:color w:val="auto"/>
                <w:lang w:eastAsia="nl-NL"/>
              </w:rPr>
              <w:t xml:space="preserve">representative value of the weight density of the ground </w:t>
            </w:r>
          </w:p>
        </w:tc>
      </w:tr>
      <w:tr w:rsidR="00703D3C" w14:paraId="0ADAE18D"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091E950" w14:textId="2E5BA18B" w:rsidR="00703D3C" w:rsidRPr="00232F61" w:rsidRDefault="00703D3C" w:rsidP="00232F61">
            <w:pPr>
              <w:jc w:val="left"/>
              <w:rPr>
                <w:i w:val="0"/>
                <w:color w:val="auto"/>
                <w:sz w:val="24"/>
              </w:rPr>
            </w:pPr>
            <w:r w:rsidRPr="00232F61">
              <w:rPr>
                <w:i w:val="0"/>
                <w:color w:val="auto"/>
                <w:sz w:val="24"/>
              </w:rPr>
              <w:sym w:font="Symbol" w:char="F067"/>
            </w:r>
            <w:r w:rsidRPr="00232F61">
              <w:rPr>
                <w:rFonts w:eastAsia="Symbol" w:cs="Symbol"/>
                <w:color w:val="auto"/>
                <w:vertAlign w:val="subscript"/>
              </w:rPr>
              <w:t>tan</w:t>
            </w:r>
            <w:r w:rsidRPr="00232F61">
              <w:rPr>
                <w:rFonts w:eastAsia="Symbol" w:cs="Symbol"/>
                <w:color w:val="auto"/>
                <w:vertAlign w:val="subscript"/>
              </w:rPr>
              <w:sym w:font="Symbol" w:char="F064"/>
            </w:r>
          </w:p>
        </w:tc>
        <w:tc>
          <w:tcPr>
            <w:tcW w:w="0" w:type="auto"/>
            <w:shd w:val="clear" w:color="auto" w:fill="auto"/>
          </w:tcPr>
          <w:p w14:paraId="58B09F44" w14:textId="13A7A7CF" w:rsidR="00703D3C"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 xml:space="preserve">partial </w:t>
            </w:r>
            <w:r w:rsidR="00703D3C" w:rsidRPr="00232F61">
              <w:rPr>
                <w:rFonts w:asciiTheme="majorHAnsi" w:hAnsiTheme="majorHAnsi"/>
                <w:color w:val="auto"/>
              </w:rPr>
              <w:t xml:space="preserve">factor </w:t>
            </w:r>
            <w:r w:rsidRPr="00232F61">
              <w:rPr>
                <w:rFonts w:asciiTheme="majorHAnsi" w:hAnsiTheme="majorHAnsi"/>
                <w:color w:val="auto"/>
              </w:rPr>
              <w:t>on</w:t>
            </w:r>
            <w:r w:rsidR="00703D3C" w:rsidRPr="00232F61">
              <w:rPr>
                <w:rFonts w:asciiTheme="majorHAnsi" w:hAnsiTheme="majorHAnsi"/>
                <w:color w:val="auto"/>
              </w:rPr>
              <w:t xml:space="preserve"> coefficient of ground/structure interface friction</w:t>
            </w:r>
          </w:p>
        </w:tc>
      </w:tr>
      <w:tr w:rsidR="00703D3C" w14:paraId="3FCD348D"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F106B21" w14:textId="0B2E14CC" w:rsidR="00703D3C" w:rsidRPr="00232F61" w:rsidRDefault="00703D3C" w:rsidP="00232F61">
            <w:pPr>
              <w:jc w:val="left"/>
              <w:rPr>
                <w:rFonts w:asciiTheme="majorHAnsi" w:hAnsiTheme="majorHAnsi" w:cstheme="minorBidi"/>
                <w:i w:val="0"/>
                <w:iCs w:val="0"/>
                <w:color w:val="auto"/>
              </w:rPr>
            </w:pPr>
            <w:r w:rsidRPr="00232F61">
              <w:rPr>
                <w:i w:val="0"/>
                <w:color w:val="auto"/>
                <w:sz w:val="24"/>
              </w:rPr>
              <w:sym w:font="Symbol" w:char="F067"/>
            </w:r>
            <w:r w:rsidRPr="00232F61">
              <w:rPr>
                <w:rFonts w:asciiTheme="majorHAnsi" w:hAnsiTheme="majorHAnsi" w:cs="Arial"/>
                <w:color w:val="auto"/>
                <w:sz w:val="20"/>
                <w:vertAlign w:val="subscript"/>
              </w:rPr>
              <w:t>tan</w:t>
            </w:r>
            <w:r w:rsidRPr="00232F61">
              <w:rPr>
                <w:rFonts w:ascii="Arial" w:hAnsi="Arial" w:cs="Arial"/>
                <w:color w:val="auto"/>
                <w:sz w:val="20"/>
                <w:vertAlign w:val="subscript"/>
              </w:rPr>
              <w:sym w:font="Symbol" w:char="F06A"/>
            </w:r>
            <w:r w:rsidR="00D123A3" w:rsidRPr="00232F61">
              <w:rPr>
                <w:rFonts w:ascii="Arial" w:hAnsi="Arial" w:cs="Arial"/>
                <w:color w:val="auto"/>
                <w:sz w:val="20"/>
                <w:vertAlign w:val="subscript"/>
              </w:rPr>
              <w:t>,x</w:t>
            </w:r>
          </w:p>
        </w:tc>
        <w:tc>
          <w:tcPr>
            <w:tcW w:w="0" w:type="auto"/>
            <w:shd w:val="clear" w:color="auto" w:fill="auto"/>
          </w:tcPr>
          <w:p w14:paraId="63EABFCE" w14:textId="6B030DFD" w:rsidR="00703D3C" w:rsidRPr="00232F61" w:rsidRDefault="00703D3C" w:rsidP="00F100C1">
            <w:pPr>
              <w:spacing w:after="120"/>
              <w:ind w:left="31"/>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w:t>
            </w:r>
            <w:r w:rsidR="00D123A3" w:rsidRPr="00232F61">
              <w:rPr>
                <w:rFonts w:asciiTheme="majorHAnsi" w:hAnsiTheme="majorHAnsi"/>
                <w:color w:val="auto"/>
              </w:rPr>
              <w:t xml:space="preserve"> on</w:t>
            </w:r>
            <w:r w:rsidR="00707CBC" w:rsidRPr="00232F61">
              <w:rPr>
                <w:rFonts w:asciiTheme="majorHAnsi" w:hAnsiTheme="majorHAnsi"/>
                <w:color w:val="auto"/>
              </w:rPr>
              <w:t xml:space="preserve"> tan </w:t>
            </w:r>
            <w:r w:rsidR="00707CBC" w:rsidRPr="00232F61">
              <w:rPr>
                <w:rFonts w:asciiTheme="majorHAnsi" w:hAnsiTheme="majorHAnsi"/>
                <w:color w:val="auto"/>
              </w:rPr>
              <w:sym w:font="Symbol" w:char="F06A"/>
            </w:r>
            <w:r w:rsidR="00707CBC" w:rsidRPr="00232F61">
              <w:rPr>
                <w:rFonts w:asciiTheme="majorHAnsi" w:hAnsiTheme="majorHAnsi"/>
                <w:color w:val="auto"/>
              </w:rPr>
              <w:t xml:space="preserve">,x where x is replaced by </w:t>
            </w:r>
            <w:r w:rsidR="00D123A3" w:rsidRPr="00232F61">
              <w:rPr>
                <w:rFonts w:asciiTheme="majorHAnsi" w:hAnsiTheme="majorHAnsi"/>
                <w:color w:val="auto"/>
              </w:rPr>
              <w:t>p</w:t>
            </w:r>
            <w:r w:rsidR="00707CBC" w:rsidRPr="00232F61">
              <w:rPr>
                <w:rFonts w:asciiTheme="majorHAnsi" w:hAnsiTheme="majorHAnsi"/>
                <w:color w:val="auto"/>
              </w:rPr>
              <w:t xml:space="preserve"> for</w:t>
            </w:r>
            <w:r w:rsidR="00D123A3" w:rsidRPr="00232F61">
              <w:rPr>
                <w:rFonts w:asciiTheme="majorHAnsi" w:hAnsiTheme="majorHAnsi"/>
                <w:color w:val="auto"/>
              </w:rPr>
              <w:t xml:space="preserve"> peak friction, cs</w:t>
            </w:r>
            <w:r w:rsidR="00707CBC" w:rsidRPr="00232F61">
              <w:rPr>
                <w:rFonts w:asciiTheme="majorHAnsi" w:hAnsiTheme="majorHAnsi"/>
                <w:color w:val="auto"/>
              </w:rPr>
              <w:t xml:space="preserve"> for </w:t>
            </w:r>
            <w:r w:rsidR="00D123A3" w:rsidRPr="00232F61">
              <w:rPr>
                <w:rFonts w:asciiTheme="majorHAnsi" w:hAnsiTheme="majorHAnsi"/>
                <w:color w:val="auto"/>
              </w:rPr>
              <w:t>critical state, dis</w:t>
            </w:r>
            <w:r w:rsidR="00707CBC" w:rsidRPr="00232F61">
              <w:rPr>
                <w:rFonts w:asciiTheme="majorHAnsi" w:hAnsiTheme="majorHAnsi"/>
                <w:color w:val="auto"/>
              </w:rPr>
              <w:t xml:space="preserve"> for</w:t>
            </w:r>
            <w:r w:rsidR="00F100C1">
              <w:rPr>
                <w:rFonts w:asciiTheme="majorHAnsi" w:hAnsiTheme="majorHAnsi"/>
                <w:color w:val="auto"/>
              </w:rPr>
              <w:t xml:space="preserve"> </w:t>
            </w:r>
            <w:r w:rsidR="00D123A3" w:rsidRPr="00232F61">
              <w:rPr>
                <w:rFonts w:asciiTheme="majorHAnsi" w:hAnsiTheme="majorHAnsi"/>
                <w:color w:val="auto"/>
              </w:rPr>
              <w:t>along discontinuity</w:t>
            </w:r>
          </w:p>
        </w:tc>
      </w:tr>
      <w:tr w:rsidR="00D123A3" w14:paraId="1AF3F923"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EE8A27E" w14:textId="5F2E0D67" w:rsidR="00D123A3" w:rsidRPr="00232F61" w:rsidRDefault="00D123A3" w:rsidP="00232F61">
            <w:pPr>
              <w:jc w:val="left"/>
              <w:rPr>
                <w:i w:val="0"/>
                <w:color w:val="auto"/>
                <w:sz w:val="24"/>
              </w:rPr>
            </w:pPr>
            <w:r w:rsidRPr="00232F61">
              <w:rPr>
                <w:i w:val="0"/>
                <w:color w:val="auto"/>
              </w:rPr>
              <w:sym w:font="Symbol" w:char="F067"/>
            </w:r>
            <w:r w:rsidRPr="00232F61">
              <w:rPr>
                <w:color w:val="auto"/>
                <w:vertAlign w:val="subscript"/>
              </w:rPr>
              <w:t>w</w:t>
            </w:r>
          </w:p>
        </w:tc>
        <w:tc>
          <w:tcPr>
            <w:tcW w:w="0" w:type="auto"/>
            <w:shd w:val="clear" w:color="auto" w:fill="auto"/>
          </w:tcPr>
          <w:p w14:paraId="2DAE8368" w14:textId="186CA7B0" w:rsidR="00D123A3"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weight density of groundwater</w:t>
            </w:r>
          </w:p>
        </w:tc>
      </w:tr>
      <w:tr w:rsidR="00D123A3" w14:paraId="716FE9B6"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6077BEE7" w14:textId="463A2E2D" w:rsidR="00D123A3" w:rsidRPr="00232F61" w:rsidRDefault="00D123A3" w:rsidP="00232F61">
            <w:pPr>
              <w:jc w:val="left"/>
              <w:rPr>
                <w:rFonts w:asciiTheme="majorHAnsi" w:hAnsiTheme="majorHAnsi" w:cstheme="minorBidi"/>
                <w:i w:val="0"/>
                <w:iCs w:val="0"/>
                <w:color w:val="auto"/>
              </w:rPr>
            </w:pPr>
            <w:r w:rsidRPr="00232F61">
              <w:rPr>
                <w:i w:val="0"/>
                <w:color w:val="auto"/>
              </w:rPr>
              <w:sym w:font="Symbol" w:char="F067"/>
            </w:r>
            <w:r w:rsidRPr="00232F61">
              <w:rPr>
                <w:color w:val="auto"/>
                <w:vertAlign w:val="subscript"/>
              </w:rPr>
              <w:t xml:space="preserve">w,rep </w:t>
            </w:r>
          </w:p>
        </w:tc>
        <w:tc>
          <w:tcPr>
            <w:tcW w:w="0" w:type="auto"/>
            <w:shd w:val="clear" w:color="auto" w:fill="auto"/>
          </w:tcPr>
          <w:p w14:paraId="6CE39249" w14:textId="3AB5C677" w:rsidR="00D123A3" w:rsidRPr="00232F61" w:rsidRDefault="00D123A3"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representative weight density of groundwater</w:t>
            </w:r>
          </w:p>
        </w:tc>
      </w:tr>
      <w:tr w:rsidR="00D123A3" w14:paraId="265DAAC6"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23C26EA" w14:textId="2AC75E74" w:rsidR="00D123A3" w:rsidRPr="00232F61" w:rsidRDefault="00D123A3" w:rsidP="00232F61">
            <w:pPr>
              <w:jc w:val="left"/>
              <w:rPr>
                <w:rFonts w:asciiTheme="majorHAnsi" w:hAnsiTheme="majorHAnsi" w:cstheme="minorBidi"/>
                <w:i w:val="0"/>
                <w:iCs w:val="0"/>
                <w:color w:val="auto"/>
              </w:rPr>
            </w:pPr>
            <w:r w:rsidRPr="00232F61">
              <w:rPr>
                <w:i w:val="0"/>
                <w:color w:val="auto"/>
                <w:sz w:val="24"/>
              </w:rPr>
              <w:sym w:font="Symbol" w:char="F067"/>
            </w:r>
            <w:r w:rsidRPr="00232F61">
              <w:rPr>
                <w:rFonts w:cs="Arial"/>
                <w:color w:val="auto"/>
                <w:sz w:val="20"/>
                <w:vertAlign w:val="subscript"/>
              </w:rPr>
              <w:sym w:font="Symbol" w:char="F074"/>
            </w:r>
            <w:r w:rsidRPr="00232F61">
              <w:rPr>
                <w:rFonts w:cs="Arial"/>
                <w:color w:val="auto"/>
                <w:sz w:val="20"/>
                <w:vertAlign w:val="subscript"/>
              </w:rPr>
              <w:t>f</w:t>
            </w:r>
          </w:p>
        </w:tc>
        <w:tc>
          <w:tcPr>
            <w:tcW w:w="0" w:type="auto"/>
            <w:shd w:val="clear" w:color="auto" w:fill="auto"/>
          </w:tcPr>
          <w:p w14:paraId="28AD95EF" w14:textId="3D7F4223" w:rsidR="00D123A3"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partial factor on the shear strength of soil in effective stress analysis</w:t>
            </w:r>
          </w:p>
        </w:tc>
      </w:tr>
      <w:tr w:rsidR="00D123A3" w14:paraId="55160C93"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0A2C89B" w14:textId="01F89953" w:rsidR="00D123A3" w:rsidRPr="00232F61" w:rsidRDefault="00D123A3" w:rsidP="00232F61">
            <w:pPr>
              <w:jc w:val="left"/>
              <w:rPr>
                <w:rFonts w:asciiTheme="majorHAnsi" w:hAnsiTheme="majorHAnsi" w:cstheme="minorBidi"/>
                <w:i w:val="0"/>
                <w:iCs w:val="0"/>
                <w:color w:val="auto"/>
              </w:rPr>
            </w:pPr>
            <w:r w:rsidRPr="00232F61">
              <w:rPr>
                <w:rFonts w:asciiTheme="majorHAnsi" w:hAnsiTheme="majorHAnsi" w:cstheme="minorBidi"/>
                <w:i w:val="0"/>
                <w:iCs w:val="0"/>
                <w:color w:val="auto"/>
              </w:rPr>
              <w:sym w:font="Symbol" w:char="F064"/>
            </w:r>
          </w:p>
        </w:tc>
        <w:tc>
          <w:tcPr>
            <w:tcW w:w="0" w:type="auto"/>
            <w:shd w:val="clear" w:color="auto" w:fill="auto"/>
          </w:tcPr>
          <w:p w14:paraId="1FF6AB4B" w14:textId="6124C019" w:rsidR="00D123A3" w:rsidRPr="00232F61" w:rsidRDefault="00D123A3"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rPr>
            </w:pPr>
            <w:r w:rsidRPr="00232F61">
              <w:rPr>
                <w:rFonts w:asciiTheme="majorHAnsi" w:hAnsiTheme="majorHAnsi"/>
                <w:color w:val="auto"/>
              </w:rPr>
              <w:t>ground/structure interface angle of friction</w:t>
            </w:r>
          </w:p>
        </w:tc>
      </w:tr>
      <w:tr w:rsidR="00D123A3" w14:paraId="6525D227"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0B514F63" w14:textId="5BC78818" w:rsidR="00D123A3" w:rsidRPr="00232F61" w:rsidRDefault="00D123A3" w:rsidP="00232F61">
            <w:pPr>
              <w:jc w:val="left"/>
              <w:rPr>
                <w:rFonts w:asciiTheme="majorHAnsi" w:hAnsiTheme="majorHAnsi" w:cstheme="minorBidi"/>
                <w:i w:val="0"/>
                <w:color w:val="auto"/>
              </w:rPr>
            </w:pPr>
            <w:r w:rsidRPr="00232F61">
              <w:rPr>
                <w:rFonts w:asciiTheme="majorHAnsi" w:hAnsiTheme="majorHAnsi" w:cstheme="minorBidi"/>
                <w:i w:val="0"/>
                <w:iCs w:val="0"/>
                <w:color w:val="auto"/>
              </w:rPr>
              <w:sym w:font="Symbol" w:char="F064"/>
            </w:r>
            <w:r w:rsidRPr="00232F61">
              <w:rPr>
                <w:rFonts w:asciiTheme="majorHAnsi" w:hAnsiTheme="majorHAnsi" w:cstheme="minorBidi"/>
                <w:i w:val="0"/>
                <w:color w:val="auto"/>
                <w:vertAlign w:val="subscript"/>
              </w:rPr>
              <w:t>s</w:t>
            </w:r>
          </w:p>
        </w:tc>
        <w:tc>
          <w:tcPr>
            <w:tcW w:w="0" w:type="auto"/>
            <w:shd w:val="clear" w:color="auto" w:fill="auto"/>
          </w:tcPr>
          <w:p w14:paraId="495F394B" w14:textId="056C461E" w:rsidR="00D123A3"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rPr>
            </w:pPr>
            <w:r w:rsidRPr="00232F61">
              <w:rPr>
                <w:rFonts w:asciiTheme="majorHAnsi" w:hAnsiTheme="majorHAnsi"/>
                <w:color w:val="auto"/>
              </w:rPr>
              <w:t>differential settlement</w:t>
            </w:r>
          </w:p>
        </w:tc>
      </w:tr>
      <w:tr w:rsidR="00D123A3" w14:paraId="66B19763"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0BE1A08" w14:textId="2BDC89EE" w:rsidR="00D123A3" w:rsidRPr="00232F61" w:rsidRDefault="00D123A3" w:rsidP="00232F61">
            <w:pPr>
              <w:jc w:val="left"/>
              <w:rPr>
                <w:rFonts w:asciiTheme="majorHAnsi" w:hAnsiTheme="majorHAnsi" w:cstheme="minorBidi"/>
                <w:i w:val="0"/>
                <w:color w:val="auto"/>
              </w:rPr>
            </w:pPr>
            <w:r w:rsidRPr="00232F61">
              <w:rPr>
                <w:i w:val="0"/>
                <w:color w:val="auto"/>
              </w:rPr>
              <w:t>δ</w:t>
            </w:r>
            <w:r w:rsidRPr="00232F61">
              <w:rPr>
                <w:color w:val="auto"/>
                <w:vertAlign w:val="subscript"/>
              </w:rPr>
              <w:t>X</w:t>
            </w:r>
            <w:r w:rsidRPr="00232F61">
              <w:rPr>
                <w:color w:val="auto"/>
              </w:rPr>
              <w:t xml:space="preserve"> </w:t>
            </w:r>
          </w:p>
        </w:tc>
        <w:tc>
          <w:tcPr>
            <w:tcW w:w="0" w:type="auto"/>
            <w:shd w:val="clear" w:color="auto" w:fill="auto"/>
          </w:tcPr>
          <w:p w14:paraId="67F96C03" w14:textId="01F90213" w:rsidR="00D123A3" w:rsidRPr="00232F61" w:rsidRDefault="00D123A3" w:rsidP="00232F61">
            <w:pPr>
              <w:spacing w:after="120"/>
              <w:ind w:left="1276" w:hanging="1276"/>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vertical scale of fluctuation of the property</w:t>
            </w:r>
          </w:p>
        </w:tc>
      </w:tr>
      <w:tr w:rsidR="00D123A3" w14:paraId="52905F41"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547502A9" w14:textId="56BEF334" w:rsidR="00D123A3" w:rsidRPr="00232F61" w:rsidRDefault="00D123A3" w:rsidP="00232F61">
            <w:pPr>
              <w:jc w:val="left"/>
              <w:rPr>
                <w:rFonts w:asciiTheme="majorHAnsi" w:hAnsiTheme="majorHAnsi" w:cstheme="minorBidi"/>
                <w:i w:val="0"/>
                <w:color w:val="auto"/>
              </w:rPr>
            </w:pPr>
            <w:r w:rsidRPr="00232F61">
              <w:rPr>
                <w:i w:val="0"/>
                <w:color w:val="auto"/>
              </w:rPr>
              <w:sym w:font="Symbol" w:char="F068"/>
            </w:r>
          </w:p>
        </w:tc>
        <w:tc>
          <w:tcPr>
            <w:tcW w:w="0" w:type="auto"/>
            <w:shd w:val="clear" w:color="auto" w:fill="auto"/>
          </w:tcPr>
          <w:p w14:paraId="27F3E477" w14:textId="0CE73E3D" w:rsidR="00D123A3" w:rsidRPr="00232F61" w:rsidRDefault="00D123A3"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rPr>
            </w:pPr>
            <w:r w:rsidRPr="00232F61">
              <w:rPr>
                <w:rFonts w:asciiTheme="majorHAnsi" w:hAnsiTheme="majorHAnsi"/>
                <w:color w:val="auto"/>
              </w:rPr>
              <w:t>conversion factor</w:t>
            </w:r>
          </w:p>
        </w:tc>
      </w:tr>
      <w:tr w:rsidR="00D123A3" w14:paraId="29AF0352"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39238D44" w14:textId="188DFE6B" w:rsidR="00D123A3" w:rsidRPr="00232F61" w:rsidRDefault="00D123A3" w:rsidP="00232F61">
            <w:pPr>
              <w:jc w:val="left"/>
              <w:rPr>
                <w:i w:val="0"/>
                <w:color w:val="auto"/>
              </w:rPr>
            </w:pPr>
            <w:r w:rsidRPr="00232F61">
              <w:rPr>
                <w:rFonts w:eastAsia="Arial" w:cs="Arial"/>
                <w:i w:val="0"/>
                <w:color w:val="auto"/>
              </w:rPr>
              <w:sym w:font="Symbol" w:char="F074"/>
            </w:r>
            <w:r w:rsidRPr="00232F61">
              <w:rPr>
                <w:rFonts w:eastAsia="Arial" w:cs="Arial"/>
                <w:color w:val="auto"/>
                <w:vertAlign w:val="subscript"/>
              </w:rPr>
              <w:t>f</w:t>
            </w:r>
            <w:r w:rsidRPr="00232F61">
              <w:rPr>
                <w:rFonts w:eastAsia="Arial" w:cs="Arial"/>
                <w:i w:val="0"/>
                <w:color w:val="auto"/>
              </w:rPr>
              <w:t xml:space="preserve"> </w:t>
            </w:r>
          </w:p>
        </w:tc>
        <w:tc>
          <w:tcPr>
            <w:tcW w:w="0" w:type="auto"/>
            <w:shd w:val="clear" w:color="auto" w:fill="auto"/>
          </w:tcPr>
          <w:p w14:paraId="23EF2D71" w14:textId="1A661754" w:rsidR="00D123A3" w:rsidRPr="00232F61" w:rsidRDefault="00D123A3" w:rsidP="00232F61">
            <w:pPr>
              <w:spacing w:after="120"/>
              <w:ind w:left="1276" w:hanging="1275"/>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eastAsia="Arial" w:hAnsiTheme="majorHAnsi" w:cs="Arial"/>
                <w:iCs/>
                <w:color w:val="auto"/>
                <w:szCs w:val="16"/>
              </w:rPr>
              <w:t>shear strength of soil in effective stress analysis</w:t>
            </w:r>
          </w:p>
        </w:tc>
      </w:tr>
      <w:tr w:rsidR="00D123A3" w14:paraId="2BD8587F"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D1A774A" w14:textId="5AE64A5F" w:rsidR="00D123A3" w:rsidRPr="00232F61" w:rsidRDefault="00D123A3" w:rsidP="00232F61">
            <w:pPr>
              <w:jc w:val="left"/>
              <w:rPr>
                <w:i w:val="0"/>
                <w:iCs w:val="0"/>
                <w:color w:val="auto"/>
              </w:rPr>
            </w:pPr>
            <w:r w:rsidRPr="00232F61">
              <w:rPr>
                <w:rFonts w:ascii="Arial" w:hAnsi="Arial" w:cs="Arial"/>
                <w:i w:val="0"/>
                <w:color w:val="auto"/>
              </w:rPr>
              <w:sym w:font="Symbol" w:char="F06A"/>
            </w:r>
            <w:r w:rsidRPr="00232F61">
              <w:rPr>
                <w:rFonts w:ascii="Arial" w:hAnsi="Arial" w:cs="Arial"/>
                <w:iCs w:val="0"/>
                <w:color w:val="auto"/>
              </w:rPr>
              <w:sym w:font="Symbol" w:char="F0A2"/>
            </w:r>
            <w:r w:rsidRPr="00232F61">
              <w:rPr>
                <w:rFonts w:ascii="Arial" w:hAnsi="Arial" w:cs="Arial"/>
                <w:i w:val="0"/>
                <w:iCs w:val="0"/>
                <w:color w:val="auto"/>
                <w:vertAlign w:val="subscript"/>
              </w:rPr>
              <w:t xml:space="preserve"> </w:t>
            </w:r>
          </w:p>
        </w:tc>
        <w:tc>
          <w:tcPr>
            <w:tcW w:w="0" w:type="auto"/>
            <w:shd w:val="clear" w:color="auto" w:fill="auto"/>
          </w:tcPr>
          <w:p w14:paraId="1B5F2342" w14:textId="481997AD" w:rsidR="00D123A3" w:rsidRPr="00232F61" w:rsidRDefault="00D123A3"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effective angle of friction of the ground</w:t>
            </w:r>
          </w:p>
        </w:tc>
      </w:tr>
      <w:tr w:rsidR="00146CE3" w:rsidRPr="00146CE3" w14:paraId="38A5155B"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96DE53D" w14:textId="5E4430E6" w:rsidR="00146CE3" w:rsidRPr="00232F61" w:rsidRDefault="00146CE3" w:rsidP="00232F61">
            <w:pPr>
              <w:jc w:val="left"/>
              <w:rPr>
                <w:rFonts w:asciiTheme="majorHAnsi" w:hAnsiTheme="majorHAnsi" w:cstheme="minorBidi"/>
                <w:color w:val="auto"/>
              </w:rPr>
            </w:pPr>
            <w:r w:rsidRPr="00232F61">
              <w:rPr>
                <w:rFonts w:eastAsia="Cambria"/>
                <w:i w:val="0"/>
                <w:iCs w:val="0"/>
                <w:color w:val="auto"/>
                <w:lang w:eastAsia="de-DE"/>
              </w:rPr>
              <w:t>σ</w:t>
            </w:r>
            <w:r w:rsidRPr="00232F61">
              <w:rPr>
                <w:rFonts w:eastAsia="Cambria"/>
                <w:color w:val="auto"/>
                <w:vertAlign w:val="subscript"/>
                <w:lang w:eastAsia="de-DE"/>
              </w:rPr>
              <w:t>v,d</w:t>
            </w:r>
          </w:p>
        </w:tc>
        <w:tc>
          <w:tcPr>
            <w:tcW w:w="0" w:type="auto"/>
            <w:shd w:val="clear" w:color="auto" w:fill="auto"/>
          </w:tcPr>
          <w:p w14:paraId="78002555" w14:textId="7914C1B1" w:rsidR="00146CE3" w:rsidRPr="00232F61" w:rsidRDefault="00146CE3" w:rsidP="00232F61">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eastAsia="Cambria" w:hAnsiTheme="majorHAnsi"/>
                <w:color w:val="auto"/>
                <w:lang w:val="en-US" w:eastAsia="de-DE"/>
              </w:rPr>
              <w:t>design value of the (stabilizing) vertical total stress at the base of the layer that is subject to uplift.</w:t>
            </w:r>
          </w:p>
        </w:tc>
      </w:tr>
      <w:tr w:rsidR="00146CE3" w:rsidRPr="00146CE3" w14:paraId="66453ECB"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02345488" w14:textId="24773673" w:rsidR="00146CE3" w:rsidRPr="00232F61" w:rsidRDefault="00146CE3" w:rsidP="00232F61">
            <w:pPr>
              <w:jc w:val="left"/>
              <w:rPr>
                <w:rFonts w:eastAsia="Cambria"/>
                <w:i w:val="0"/>
                <w:iCs w:val="0"/>
                <w:color w:val="auto"/>
                <w:lang w:eastAsia="de-DE"/>
              </w:rPr>
            </w:pPr>
            <w:r w:rsidRPr="00232F61">
              <w:rPr>
                <w:rFonts w:eastAsia="Cambria"/>
                <w:i w:val="0"/>
                <w:iCs w:val="0"/>
                <w:color w:val="auto"/>
                <w:lang w:eastAsia="de-DE"/>
              </w:rPr>
              <w:t>σ</w:t>
            </w:r>
            <w:r w:rsidRPr="00232F61">
              <w:rPr>
                <w:rFonts w:eastAsia="Cambria"/>
                <w:color w:val="auto"/>
                <w:vertAlign w:val="subscript"/>
                <w:lang w:eastAsia="de-DE"/>
              </w:rPr>
              <w:t>x</w:t>
            </w:r>
          </w:p>
        </w:tc>
        <w:tc>
          <w:tcPr>
            <w:tcW w:w="0" w:type="auto"/>
            <w:shd w:val="clear" w:color="auto" w:fill="auto"/>
          </w:tcPr>
          <w:p w14:paraId="2C9B8B8C" w14:textId="6C92D59E" w:rsidR="00146CE3" w:rsidRPr="00232F61" w:rsidRDefault="00146CE3"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olor w:val="auto"/>
                <w:lang w:val="en-US" w:eastAsia="de-DE"/>
              </w:rPr>
            </w:pPr>
            <w:r w:rsidRPr="00232F61">
              <w:rPr>
                <w:rFonts w:asciiTheme="majorHAnsi" w:eastAsia="Cambria" w:hAnsiTheme="majorHAnsi"/>
                <w:color w:val="auto"/>
                <w:lang w:val="en-US" w:eastAsia="de-DE"/>
              </w:rPr>
              <w:t xml:space="preserve">standard deviation of a ground property </w:t>
            </w:r>
            <w:r w:rsidRPr="00232F61">
              <w:rPr>
                <w:rFonts w:asciiTheme="majorHAnsi" w:eastAsia="Cambria" w:hAnsiTheme="majorHAnsi" w:cs="Cambria-Italic"/>
                <w:i/>
                <w:iCs/>
                <w:color w:val="auto"/>
                <w:lang w:val="en-US" w:eastAsia="de-DE"/>
              </w:rPr>
              <w:t>X</w:t>
            </w:r>
          </w:p>
        </w:tc>
      </w:tr>
      <w:tr w:rsidR="00146CE3" w:rsidRPr="00146CE3" w14:paraId="22C0E9F9"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43B171AB" w14:textId="308FA607" w:rsidR="00146CE3" w:rsidRPr="00232F61" w:rsidRDefault="00146CE3" w:rsidP="00232F61">
            <w:pPr>
              <w:jc w:val="left"/>
              <w:rPr>
                <w:rFonts w:eastAsia="Cambria"/>
                <w:i w:val="0"/>
                <w:iCs w:val="0"/>
                <w:color w:val="auto"/>
                <w:lang w:eastAsia="de-DE"/>
              </w:rPr>
            </w:pPr>
            <w:r w:rsidRPr="00232F61">
              <w:rPr>
                <w:rFonts w:ascii="Symbol" w:eastAsia="Cambria" w:hAnsi="Symbol" w:cs="Symbol"/>
                <w:i w:val="0"/>
                <w:iCs w:val="0"/>
                <w:color w:val="auto"/>
                <w:lang w:eastAsia="de-DE"/>
              </w:rPr>
              <w:t></w:t>
            </w:r>
            <w:r w:rsidRPr="00232F61">
              <w:rPr>
                <w:rFonts w:eastAsia="Cambria"/>
                <w:color w:val="auto"/>
                <w:vertAlign w:val="subscript"/>
                <w:lang w:eastAsia="de-DE"/>
              </w:rPr>
              <w:t>f</w:t>
            </w:r>
          </w:p>
        </w:tc>
        <w:tc>
          <w:tcPr>
            <w:tcW w:w="0" w:type="auto"/>
            <w:shd w:val="clear" w:color="auto" w:fill="auto"/>
          </w:tcPr>
          <w:p w14:paraId="09627F79" w14:textId="11E13356" w:rsidR="00146CE3" w:rsidRPr="00232F61" w:rsidRDefault="00146CE3" w:rsidP="00232F61">
            <w:pPr>
              <w:spacing w:after="120"/>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olor w:val="auto"/>
                <w:lang w:val="en-US" w:eastAsia="de-DE"/>
              </w:rPr>
            </w:pPr>
            <w:r w:rsidRPr="00232F61">
              <w:rPr>
                <w:rFonts w:asciiTheme="majorHAnsi" w:eastAsia="Cambria" w:hAnsiTheme="majorHAnsi"/>
                <w:color w:val="auto"/>
                <w:lang w:eastAsia="de-DE"/>
              </w:rPr>
              <w:t>shear strength at failure</w:t>
            </w:r>
          </w:p>
        </w:tc>
      </w:tr>
      <w:tr w:rsidR="00D123A3" w14:paraId="59AB3F15"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55240552" w14:textId="18DCAB35" w:rsidR="00D123A3" w:rsidRPr="00232F61" w:rsidRDefault="00D123A3" w:rsidP="00232F61">
            <w:pPr>
              <w:jc w:val="left"/>
              <w:rPr>
                <w:rFonts w:eastAsia="Arial" w:cs="Arial"/>
                <w:i w:val="0"/>
                <w:color w:val="auto"/>
                <w:szCs w:val="16"/>
                <w:lang w:val="en-US"/>
              </w:rPr>
            </w:pPr>
            <w:r w:rsidRPr="00232F61">
              <w:rPr>
                <w:rFonts w:asciiTheme="majorHAnsi" w:hAnsiTheme="majorHAnsi" w:cstheme="minorBidi"/>
                <w:color w:val="auto"/>
              </w:rPr>
              <w:t>tan</w:t>
            </w:r>
            <w:r w:rsidRPr="00232F61">
              <w:rPr>
                <w:rFonts w:asciiTheme="majorHAnsi" w:hAnsiTheme="majorHAnsi" w:cstheme="minorBidi"/>
                <w:i w:val="0"/>
                <w:iCs w:val="0"/>
                <w:color w:val="auto"/>
              </w:rPr>
              <w:sym w:font="Symbol" w:char="F064"/>
            </w:r>
          </w:p>
        </w:tc>
        <w:tc>
          <w:tcPr>
            <w:tcW w:w="0" w:type="auto"/>
            <w:shd w:val="clear" w:color="auto" w:fill="auto"/>
          </w:tcPr>
          <w:p w14:paraId="61ECEF75" w14:textId="64A0BE2F" w:rsidR="00D123A3" w:rsidRPr="00232F61" w:rsidRDefault="00D123A3"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coefficient of the ground/structure interface friction</w:t>
            </w:r>
          </w:p>
        </w:tc>
      </w:tr>
      <w:tr w:rsidR="00D123A3" w14:paraId="1C7AC0AE" w14:textId="77777777" w:rsidTr="00232F61">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199FF1D5" w14:textId="05ACF82E" w:rsidR="00D123A3" w:rsidRPr="00232F61" w:rsidRDefault="00D123A3" w:rsidP="00232F61">
            <w:pPr>
              <w:jc w:val="left"/>
              <w:rPr>
                <w:rFonts w:eastAsia="Arial" w:cs="Arial"/>
                <w:i w:val="0"/>
                <w:color w:val="auto"/>
                <w:szCs w:val="16"/>
                <w:highlight w:val="red"/>
                <w:lang w:val="en-US"/>
              </w:rPr>
            </w:pPr>
            <w:r w:rsidRPr="00232F61">
              <w:rPr>
                <w:iCs w:val="0"/>
                <w:color w:val="auto"/>
              </w:rPr>
              <w:t>tan</w:t>
            </w:r>
            <w:r w:rsidRPr="00232F61">
              <w:rPr>
                <w:i w:val="0"/>
                <w:color w:val="auto"/>
              </w:rPr>
              <w:sym w:font="Symbol" w:char="F06A"/>
            </w:r>
            <w:r w:rsidRPr="00232F61">
              <w:rPr>
                <w:iCs w:val="0"/>
                <w:color w:val="auto"/>
              </w:rPr>
              <w:sym w:font="Symbol" w:char="F0A2"/>
            </w:r>
          </w:p>
        </w:tc>
        <w:tc>
          <w:tcPr>
            <w:tcW w:w="0" w:type="auto"/>
            <w:shd w:val="clear" w:color="auto" w:fill="auto"/>
          </w:tcPr>
          <w:p w14:paraId="280D2CC1" w14:textId="57B9ADCA" w:rsidR="00D123A3" w:rsidRPr="00232F61" w:rsidRDefault="00D123A3" w:rsidP="00232F61">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32F61">
              <w:rPr>
                <w:rFonts w:asciiTheme="majorHAnsi" w:hAnsiTheme="majorHAnsi"/>
                <w:color w:val="auto"/>
              </w:rPr>
              <w:t>coefficient of effective friction</w:t>
            </w:r>
          </w:p>
        </w:tc>
      </w:tr>
      <w:tr w:rsidR="00D123A3" w14:paraId="602451EB"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14:paraId="2C3EA183" w14:textId="19F94D6D" w:rsidR="00D123A3" w:rsidRPr="00232F61" w:rsidRDefault="00D123A3" w:rsidP="00232F61">
            <w:pPr>
              <w:jc w:val="left"/>
              <w:rPr>
                <w:rFonts w:eastAsia="Arial" w:cs="Arial"/>
                <w:i w:val="0"/>
                <w:color w:val="auto"/>
                <w:szCs w:val="16"/>
                <w:highlight w:val="red"/>
                <w:lang w:val="en-US"/>
              </w:rPr>
            </w:pPr>
            <w:r w:rsidRPr="00232F61">
              <w:rPr>
                <w:rFonts w:asciiTheme="majorHAnsi" w:hAnsiTheme="majorHAnsi" w:cstheme="minorBidi"/>
                <w:i w:val="0"/>
                <w:color w:val="auto"/>
              </w:rPr>
              <w:sym w:font="Symbol" w:char="F077"/>
            </w:r>
          </w:p>
        </w:tc>
        <w:tc>
          <w:tcPr>
            <w:tcW w:w="0" w:type="auto"/>
            <w:shd w:val="clear" w:color="auto" w:fill="auto"/>
          </w:tcPr>
          <w:p w14:paraId="79C6F14F" w14:textId="731742BB" w:rsidR="00D123A3" w:rsidRPr="00232F61" w:rsidRDefault="00D123A3"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32F61">
              <w:rPr>
                <w:rFonts w:asciiTheme="majorHAnsi" w:hAnsiTheme="majorHAnsi" w:cstheme="minorBidi"/>
                <w:color w:val="auto"/>
              </w:rPr>
              <w:t>tilt</w:t>
            </w:r>
          </w:p>
        </w:tc>
      </w:tr>
    </w:tbl>
    <w:p w14:paraId="24A166BD" w14:textId="6CB1F4B1" w:rsidR="00F74762" w:rsidRDefault="00F74762" w:rsidP="00F100C1">
      <w:pPr>
        <w:pStyle w:val="Heading3"/>
        <w:keepLines/>
        <w:spacing w:before="240" w:after="120"/>
      </w:pPr>
      <w:bookmarkStart w:id="126" w:name="_Toc39997475"/>
      <w:bookmarkStart w:id="127" w:name="_Toc39998053"/>
      <w:bookmarkStart w:id="128" w:name="_Toc441681721"/>
      <w:bookmarkStart w:id="129" w:name="_Toc481053204"/>
      <w:bookmarkStart w:id="130" w:name="_Toc14855922"/>
      <w:bookmarkStart w:id="131" w:name="_Toc87904934"/>
      <w:bookmarkStart w:id="132" w:name="_Toc87905106"/>
      <w:bookmarkEnd w:id="126"/>
      <w:bookmarkEnd w:id="127"/>
      <w:r w:rsidRPr="00C02D36">
        <w:t>Abbreviat</w:t>
      </w:r>
      <w:r w:rsidR="00E55596">
        <w:t>ions</w:t>
      </w:r>
      <w:bookmarkEnd w:id="128"/>
      <w:bookmarkEnd w:id="129"/>
      <w:bookmarkEnd w:id="130"/>
      <w:bookmarkEnd w:id="131"/>
      <w:bookmarkEnd w:id="132"/>
    </w:p>
    <w:tbl>
      <w:tblPr>
        <w:tblStyle w:val="GridTable7Colorful-Accent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4304"/>
      </w:tblGrid>
      <w:tr w:rsidR="003D4819" w14:paraId="4758E78A" w14:textId="77777777" w:rsidTr="00DE47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tcBorders>
            <w:shd w:val="clear" w:color="auto" w:fill="auto"/>
          </w:tcPr>
          <w:p w14:paraId="187F082B" w14:textId="0991FA83" w:rsidR="003D4819" w:rsidRPr="00F100C1" w:rsidRDefault="00B84894" w:rsidP="00F100C1">
            <w:pPr>
              <w:keepNext/>
              <w:keepLines/>
              <w:jc w:val="left"/>
              <w:rPr>
                <w:rFonts w:eastAsia="Arial" w:cs="Arial"/>
                <w:b w:val="0"/>
                <w:i w:val="0"/>
                <w:iCs w:val="0"/>
                <w:color w:val="auto"/>
                <w:szCs w:val="16"/>
              </w:rPr>
            </w:pPr>
            <w:r w:rsidRPr="00F100C1">
              <w:rPr>
                <w:rFonts w:eastAsia="Arial" w:cs="Arial"/>
                <w:b w:val="0"/>
                <w:i w:val="0"/>
                <w:iCs w:val="0"/>
                <w:color w:val="auto"/>
                <w:szCs w:val="16"/>
              </w:rPr>
              <w:t>CC</w:t>
            </w:r>
          </w:p>
        </w:tc>
        <w:tc>
          <w:tcPr>
            <w:tcW w:w="0" w:type="auto"/>
            <w:shd w:val="clear" w:color="auto" w:fill="auto"/>
          </w:tcPr>
          <w:p w14:paraId="5C691BB5" w14:textId="33750CD3" w:rsidR="003D4819" w:rsidRPr="00232F61" w:rsidRDefault="003D4819" w:rsidP="00F100C1">
            <w:pPr>
              <w:keepNext/>
              <w:keepLines/>
              <w:spacing w:afterLines="60" w:after="144" w:line="240" w:lineRule="auto"/>
              <w:ind w:left="1275" w:hanging="1275"/>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rPr>
            </w:pPr>
            <w:bookmarkStart w:id="133" w:name="_Hlk14352100"/>
            <w:r w:rsidRPr="00232F61">
              <w:rPr>
                <w:rFonts w:asciiTheme="majorHAnsi" w:hAnsiTheme="majorHAnsi" w:cs="Arial"/>
                <w:b w:val="0"/>
                <w:color w:val="auto"/>
              </w:rPr>
              <w:t>Consequence Class</w:t>
            </w:r>
            <w:bookmarkEnd w:id="133"/>
          </w:p>
        </w:tc>
      </w:tr>
      <w:tr w:rsidR="00B84894" w14:paraId="6DF6B7FB" w14:textId="77777777" w:rsidTr="00DE4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shd w:val="clear" w:color="auto" w:fill="auto"/>
          </w:tcPr>
          <w:p w14:paraId="618381E7" w14:textId="1167CB2E" w:rsidR="00B84894" w:rsidRPr="00F100C1" w:rsidRDefault="00B84894" w:rsidP="00F100C1">
            <w:pPr>
              <w:keepNext/>
              <w:keepLines/>
              <w:jc w:val="left"/>
              <w:rPr>
                <w:rFonts w:asciiTheme="majorHAnsi" w:hAnsiTheme="majorHAnsi" w:cs="Arial"/>
                <w:i w:val="0"/>
                <w:color w:val="auto"/>
              </w:rPr>
            </w:pPr>
            <w:r w:rsidRPr="00F100C1">
              <w:rPr>
                <w:rFonts w:asciiTheme="majorHAnsi" w:hAnsiTheme="majorHAnsi" w:cs="Arial"/>
                <w:i w:val="0"/>
                <w:color w:val="auto"/>
              </w:rPr>
              <w:t>DC</w:t>
            </w:r>
          </w:p>
        </w:tc>
        <w:tc>
          <w:tcPr>
            <w:tcW w:w="0" w:type="auto"/>
            <w:shd w:val="clear" w:color="auto" w:fill="auto"/>
          </w:tcPr>
          <w:p w14:paraId="0D1B5E20" w14:textId="11A4DBAF" w:rsidR="00B84894" w:rsidRPr="00232F61" w:rsidRDefault="00B84894" w:rsidP="00F100C1">
            <w:pPr>
              <w:keepNext/>
              <w:keepLines/>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rPr>
            </w:pPr>
            <w:r w:rsidRPr="00232F61">
              <w:rPr>
                <w:rFonts w:asciiTheme="majorHAnsi" w:hAnsiTheme="majorHAnsi" w:cs="Arial"/>
                <w:color w:val="auto"/>
              </w:rPr>
              <w:t>Design Case</w:t>
            </w:r>
          </w:p>
        </w:tc>
      </w:tr>
      <w:tr w:rsidR="00B84894" w14:paraId="1F9C7479"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6A1D5" w14:textId="0F00E5F0" w:rsidR="00B84894" w:rsidRPr="00F100C1" w:rsidRDefault="00B84894" w:rsidP="00232F61">
            <w:pPr>
              <w:jc w:val="left"/>
              <w:rPr>
                <w:rFonts w:asciiTheme="majorHAnsi" w:hAnsiTheme="majorHAnsi" w:cs="Arial"/>
                <w:i w:val="0"/>
                <w:color w:val="auto"/>
              </w:rPr>
            </w:pPr>
            <w:r w:rsidRPr="00F100C1">
              <w:rPr>
                <w:rFonts w:asciiTheme="majorHAnsi" w:hAnsiTheme="majorHAnsi" w:cs="Arial"/>
                <w:i w:val="0"/>
                <w:color w:val="auto"/>
              </w:rPr>
              <w:t>DCL</w:t>
            </w:r>
          </w:p>
        </w:tc>
        <w:tc>
          <w:tcPr>
            <w:tcW w:w="0" w:type="auto"/>
            <w:shd w:val="clear" w:color="auto" w:fill="auto"/>
          </w:tcPr>
          <w:p w14:paraId="774B522D" w14:textId="23A06D64" w:rsidR="00B84894" w:rsidRPr="00232F61" w:rsidRDefault="00B84894" w:rsidP="00232F61">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rPr>
            </w:pPr>
            <w:r w:rsidRPr="00232F61">
              <w:rPr>
                <w:rFonts w:asciiTheme="majorHAnsi" w:hAnsiTheme="majorHAnsi" w:cs="Arial"/>
                <w:color w:val="auto"/>
              </w:rPr>
              <w:t>Design Check Level</w:t>
            </w:r>
          </w:p>
        </w:tc>
      </w:tr>
      <w:tr w:rsidR="00B84894" w14:paraId="6B4AEBA3"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C5713" w14:textId="30B672A2" w:rsidR="00B84894" w:rsidRPr="00F100C1" w:rsidRDefault="00B84894" w:rsidP="00232F61">
            <w:pPr>
              <w:jc w:val="left"/>
              <w:rPr>
                <w:rFonts w:asciiTheme="majorHAnsi" w:hAnsiTheme="majorHAnsi" w:cs="Arial"/>
                <w:i w:val="0"/>
                <w:color w:val="auto"/>
              </w:rPr>
            </w:pPr>
            <w:r w:rsidRPr="00F100C1">
              <w:rPr>
                <w:rFonts w:asciiTheme="majorHAnsi" w:hAnsiTheme="majorHAnsi" w:cs="Arial"/>
                <w:i w:val="0"/>
                <w:color w:val="auto"/>
              </w:rPr>
              <w:t>DQL</w:t>
            </w:r>
          </w:p>
        </w:tc>
        <w:tc>
          <w:tcPr>
            <w:tcW w:w="0" w:type="auto"/>
            <w:shd w:val="clear" w:color="auto" w:fill="auto"/>
          </w:tcPr>
          <w:p w14:paraId="02755BAF" w14:textId="25288BE2" w:rsidR="00B84894" w:rsidRPr="00232F61" w:rsidRDefault="00B84894"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rPr>
            </w:pPr>
            <w:r w:rsidRPr="00232F61">
              <w:rPr>
                <w:rFonts w:asciiTheme="majorHAnsi" w:hAnsiTheme="majorHAnsi" w:cs="Arial"/>
                <w:color w:val="auto"/>
              </w:rPr>
              <w:t>Design Qualification (and experience) Level</w:t>
            </w:r>
          </w:p>
        </w:tc>
      </w:tr>
      <w:tr w:rsidR="00B84894" w14:paraId="764EAEA6"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F0F53" w14:textId="0B661CEB" w:rsidR="00B84894" w:rsidRPr="00F100C1" w:rsidRDefault="00B84894" w:rsidP="00232F61">
            <w:pPr>
              <w:jc w:val="left"/>
              <w:rPr>
                <w:rFonts w:asciiTheme="majorHAnsi" w:hAnsiTheme="majorHAnsi" w:cs="Arial"/>
                <w:i w:val="0"/>
                <w:color w:val="auto"/>
              </w:rPr>
            </w:pPr>
            <w:r w:rsidRPr="00F100C1">
              <w:rPr>
                <w:rFonts w:asciiTheme="majorHAnsi" w:hAnsiTheme="majorHAnsi" w:cs="Arial"/>
                <w:i w:val="0"/>
                <w:color w:val="auto"/>
              </w:rPr>
              <w:t>EFA</w:t>
            </w:r>
          </w:p>
        </w:tc>
        <w:tc>
          <w:tcPr>
            <w:tcW w:w="0" w:type="auto"/>
            <w:shd w:val="clear" w:color="auto" w:fill="auto"/>
          </w:tcPr>
          <w:p w14:paraId="4A3BE1B5" w14:textId="1C5396F0" w:rsidR="00B84894" w:rsidRPr="00232F61" w:rsidRDefault="00B84894" w:rsidP="00232F61">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rPr>
            </w:pPr>
            <w:r w:rsidRPr="00232F61">
              <w:rPr>
                <w:rFonts w:asciiTheme="majorHAnsi" w:hAnsiTheme="majorHAnsi" w:cs="Arial"/>
                <w:color w:val="auto"/>
              </w:rPr>
              <w:t>Effects Factoring Approach</w:t>
            </w:r>
          </w:p>
        </w:tc>
      </w:tr>
      <w:tr w:rsidR="00B84894" w14:paraId="0184BB17"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CCC49" w14:textId="22CD1A4C" w:rsidR="00B84894" w:rsidRPr="00F100C1" w:rsidRDefault="00B84894" w:rsidP="00232F61">
            <w:pPr>
              <w:jc w:val="left"/>
              <w:rPr>
                <w:rFonts w:asciiTheme="majorHAnsi" w:hAnsiTheme="majorHAnsi" w:cs="Arial"/>
                <w:i w:val="0"/>
                <w:color w:val="auto"/>
              </w:rPr>
            </w:pPr>
            <w:r w:rsidRPr="00F100C1">
              <w:rPr>
                <w:rFonts w:asciiTheme="majorHAnsi" w:hAnsiTheme="majorHAnsi" w:cs="Arial"/>
                <w:i w:val="0"/>
                <w:color w:val="auto"/>
              </w:rPr>
              <w:t>GC</w:t>
            </w:r>
          </w:p>
        </w:tc>
        <w:tc>
          <w:tcPr>
            <w:tcW w:w="0" w:type="auto"/>
            <w:shd w:val="clear" w:color="auto" w:fill="auto"/>
          </w:tcPr>
          <w:p w14:paraId="0445B6DC" w14:textId="36EE0EEF" w:rsidR="00B84894" w:rsidRPr="00232F61" w:rsidRDefault="00B84894" w:rsidP="00232F61">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rPr>
            </w:pPr>
            <w:r w:rsidRPr="00232F61">
              <w:rPr>
                <w:rFonts w:asciiTheme="majorHAnsi" w:hAnsiTheme="majorHAnsi" w:cs="Arial"/>
                <w:color w:val="auto"/>
              </w:rPr>
              <w:t>Geotechnical Category</w:t>
            </w:r>
          </w:p>
        </w:tc>
      </w:tr>
      <w:tr w:rsidR="003D4819" w14:paraId="5F054A4F"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76B7B" w14:textId="6F45C533" w:rsidR="003D4819" w:rsidRPr="00F100C1" w:rsidRDefault="00B84894" w:rsidP="00232F61">
            <w:pPr>
              <w:jc w:val="left"/>
              <w:rPr>
                <w:i w:val="0"/>
                <w:color w:val="auto"/>
                <w:sz w:val="24"/>
              </w:rPr>
            </w:pPr>
            <w:r w:rsidRPr="00F100C1">
              <w:rPr>
                <w:rFonts w:asciiTheme="majorHAnsi" w:hAnsiTheme="majorHAnsi" w:cs="Arial"/>
                <w:i w:val="0"/>
                <w:color w:val="auto"/>
              </w:rPr>
              <w:t>GCC</w:t>
            </w:r>
          </w:p>
        </w:tc>
        <w:tc>
          <w:tcPr>
            <w:tcW w:w="0" w:type="auto"/>
            <w:shd w:val="clear" w:color="auto" w:fill="auto"/>
          </w:tcPr>
          <w:p w14:paraId="6FA3190F" w14:textId="07012C71" w:rsidR="003D4819" w:rsidRPr="00232F61" w:rsidRDefault="00B84894" w:rsidP="00232F61">
            <w:pPr>
              <w:spacing w:after="120"/>
              <w:cnfStyle w:val="000000000000" w:firstRow="0" w:lastRow="0" w:firstColumn="0" w:lastColumn="0" w:oddVBand="0" w:evenVBand="0" w:oddHBand="0" w:evenHBand="0" w:firstRowFirstColumn="0" w:firstRowLastColumn="0" w:lastRowFirstColumn="0" w:lastRowLastColumn="0"/>
              <w:rPr>
                <w:color w:val="auto"/>
              </w:rPr>
            </w:pPr>
            <w:r w:rsidRPr="00232F61">
              <w:rPr>
                <w:rFonts w:asciiTheme="majorHAnsi" w:hAnsiTheme="majorHAnsi" w:cs="Arial"/>
                <w:color w:val="auto"/>
              </w:rPr>
              <w:t>Geotechnical Complexity Class</w:t>
            </w:r>
          </w:p>
        </w:tc>
      </w:tr>
      <w:tr w:rsidR="003D4819" w14:paraId="09BD375F"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71FB6" w14:textId="2B9534A4" w:rsidR="003D4819" w:rsidRPr="00F100C1" w:rsidRDefault="00B84894" w:rsidP="00232F61">
            <w:pPr>
              <w:jc w:val="left"/>
              <w:rPr>
                <w:i w:val="0"/>
                <w:color w:val="auto"/>
              </w:rPr>
            </w:pPr>
            <w:r w:rsidRPr="00F100C1">
              <w:rPr>
                <w:rFonts w:asciiTheme="majorHAnsi" w:hAnsiTheme="majorHAnsi" w:cs="Arial"/>
                <w:i w:val="0"/>
                <w:color w:val="auto"/>
              </w:rPr>
              <w:t>GCR</w:t>
            </w:r>
          </w:p>
        </w:tc>
        <w:tc>
          <w:tcPr>
            <w:tcW w:w="0" w:type="auto"/>
            <w:shd w:val="clear" w:color="auto" w:fill="auto"/>
          </w:tcPr>
          <w:p w14:paraId="7DC856F7" w14:textId="797D0879" w:rsidR="003D4819" w:rsidRPr="00232F61" w:rsidRDefault="00B84894" w:rsidP="00232F61">
            <w:pPr>
              <w:spacing w:after="120"/>
              <w:ind w:left="1275" w:hanging="1275"/>
              <w:cnfStyle w:val="000000100000" w:firstRow="0" w:lastRow="0" w:firstColumn="0" w:lastColumn="0" w:oddVBand="0" w:evenVBand="0" w:oddHBand="1" w:evenHBand="0" w:firstRowFirstColumn="0" w:firstRowLastColumn="0" w:lastRowFirstColumn="0" w:lastRowLastColumn="0"/>
              <w:rPr>
                <w:color w:val="auto"/>
              </w:rPr>
            </w:pPr>
            <w:r w:rsidRPr="00232F61">
              <w:rPr>
                <w:rFonts w:asciiTheme="majorHAnsi" w:hAnsiTheme="majorHAnsi" w:cs="Arial"/>
                <w:color w:val="auto"/>
              </w:rPr>
              <w:t>Geotechnical Construction Record</w:t>
            </w:r>
          </w:p>
        </w:tc>
      </w:tr>
      <w:tr w:rsidR="003D4819" w14:paraId="79E3E475"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1F1E2" w14:textId="7E8633BD" w:rsidR="003D4819" w:rsidRPr="00F100C1" w:rsidRDefault="00B84894" w:rsidP="00232F61">
            <w:pPr>
              <w:jc w:val="left"/>
              <w:rPr>
                <w:i w:val="0"/>
                <w:color w:val="auto"/>
              </w:rPr>
            </w:pPr>
            <w:r w:rsidRPr="00F100C1">
              <w:rPr>
                <w:rFonts w:asciiTheme="majorHAnsi" w:hAnsiTheme="majorHAnsi" w:cs="Arial"/>
                <w:i w:val="0"/>
                <w:color w:val="auto"/>
              </w:rPr>
              <w:t>GDM</w:t>
            </w:r>
          </w:p>
        </w:tc>
        <w:tc>
          <w:tcPr>
            <w:tcW w:w="0" w:type="auto"/>
            <w:shd w:val="clear" w:color="auto" w:fill="auto"/>
          </w:tcPr>
          <w:p w14:paraId="54A931AF" w14:textId="232CBDF1" w:rsidR="003D4819" w:rsidRPr="00232F61" w:rsidRDefault="00B84894" w:rsidP="00232F61">
            <w:pPr>
              <w:spacing w:after="120"/>
              <w:ind w:left="1275" w:hanging="1275"/>
              <w:cnfStyle w:val="000000000000" w:firstRow="0" w:lastRow="0" w:firstColumn="0" w:lastColumn="0" w:oddVBand="0" w:evenVBand="0" w:oddHBand="0" w:evenHBand="0" w:firstRowFirstColumn="0" w:firstRowLastColumn="0" w:lastRowFirstColumn="0" w:lastRowLastColumn="0"/>
              <w:rPr>
                <w:color w:val="auto"/>
              </w:rPr>
            </w:pPr>
            <w:r w:rsidRPr="00232F61">
              <w:rPr>
                <w:rFonts w:asciiTheme="majorHAnsi" w:hAnsiTheme="majorHAnsi" w:cs="Arial"/>
                <w:color w:val="auto"/>
              </w:rPr>
              <w:t>Geotechnical Design Model</w:t>
            </w:r>
          </w:p>
        </w:tc>
      </w:tr>
      <w:tr w:rsidR="003D4819" w14:paraId="606A589E"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04D32" w14:textId="43E4C74B" w:rsidR="003D4819" w:rsidRPr="00F100C1" w:rsidRDefault="00B84894" w:rsidP="00232F61">
            <w:pPr>
              <w:jc w:val="left"/>
              <w:rPr>
                <w:i w:val="0"/>
                <w:color w:val="auto"/>
              </w:rPr>
            </w:pPr>
            <w:r w:rsidRPr="00F100C1">
              <w:rPr>
                <w:rFonts w:asciiTheme="majorHAnsi" w:hAnsiTheme="majorHAnsi" w:cs="Arial"/>
                <w:i w:val="0"/>
                <w:color w:val="auto"/>
              </w:rPr>
              <w:t>GDR</w:t>
            </w:r>
          </w:p>
        </w:tc>
        <w:tc>
          <w:tcPr>
            <w:tcW w:w="0" w:type="auto"/>
            <w:shd w:val="clear" w:color="auto" w:fill="auto"/>
          </w:tcPr>
          <w:p w14:paraId="0A5E5833" w14:textId="794A9422" w:rsidR="003D4819" w:rsidRPr="00232F61" w:rsidRDefault="00B84894" w:rsidP="00232F61">
            <w:pPr>
              <w:spacing w:after="120"/>
              <w:ind w:left="1275" w:hanging="1275"/>
              <w:cnfStyle w:val="000000100000" w:firstRow="0" w:lastRow="0" w:firstColumn="0" w:lastColumn="0" w:oddVBand="0" w:evenVBand="0" w:oddHBand="1" w:evenHBand="0" w:firstRowFirstColumn="0" w:firstRowLastColumn="0" w:lastRowFirstColumn="0" w:lastRowLastColumn="0"/>
              <w:rPr>
                <w:color w:val="auto"/>
              </w:rPr>
            </w:pPr>
            <w:r w:rsidRPr="00232F61">
              <w:rPr>
                <w:rFonts w:asciiTheme="majorHAnsi" w:hAnsiTheme="majorHAnsi" w:cs="Arial"/>
                <w:color w:val="auto"/>
              </w:rPr>
              <w:t>Geotechnical Design Report</w:t>
            </w:r>
          </w:p>
        </w:tc>
      </w:tr>
      <w:tr w:rsidR="003D4819" w14:paraId="3EDC9AF0"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69929" w14:textId="61CF484F" w:rsidR="003D4819" w:rsidRPr="00F100C1" w:rsidRDefault="00B84894" w:rsidP="00232F61">
            <w:pPr>
              <w:jc w:val="left"/>
              <w:rPr>
                <w:i w:val="0"/>
                <w:color w:val="auto"/>
              </w:rPr>
            </w:pPr>
            <w:r w:rsidRPr="00F100C1">
              <w:rPr>
                <w:rFonts w:asciiTheme="majorHAnsi" w:hAnsiTheme="majorHAnsi" w:cs="Arial"/>
                <w:i w:val="0"/>
                <w:color w:val="auto"/>
              </w:rPr>
              <w:t>GIR</w:t>
            </w:r>
          </w:p>
        </w:tc>
        <w:tc>
          <w:tcPr>
            <w:tcW w:w="0" w:type="auto"/>
            <w:shd w:val="clear" w:color="auto" w:fill="auto"/>
          </w:tcPr>
          <w:p w14:paraId="45BEAC16" w14:textId="7A0BF9E6" w:rsidR="003D4819" w:rsidRPr="00232F61" w:rsidRDefault="00B84894" w:rsidP="00232F61">
            <w:pPr>
              <w:spacing w:after="120"/>
              <w:ind w:left="1275" w:hanging="1275"/>
              <w:cnfStyle w:val="000000000000" w:firstRow="0" w:lastRow="0" w:firstColumn="0" w:lastColumn="0" w:oddVBand="0" w:evenVBand="0" w:oddHBand="0" w:evenHBand="0" w:firstRowFirstColumn="0" w:firstRowLastColumn="0" w:lastRowFirstColumn="0" w:lastRowLastColumn="0"/>
              <w:rPr>
                <w:color w:val="auto"/>
              </w:rPr>
            </w:pPr>
            <w:r w:rsidRPr="00232F61">
              <w:rPr>
                <w:rFonts w:asciiTheme="majorHAnsi" w:hAnsiTheme="majorHAnsi" w:cs="Arial"/>
                <w:color w:val="auto"/>
              </w:rPr>
              <w:t>Ground Investigation Report</w:t>
            </w:r>
            <w:r w:rsidRPr="00232F61">
              <w:rPr>
                <w:rFonts w:asciiTheme="majorHAnsi" w:hAnsiTheme="majorHAnsi" w:cs="Arial"/>
                <w:color w:val="auto"/>
              </w:rPr>
              <w:tab/>
            </w:r>
          </w:p>
        </w:tc>
      </w:tr>
      <w:tr w:rsidR="003D4819" w14:paraId="29AB70A3"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3A01F" w14:textId="72B69685" w:rsidR="003D4819" w:rsidRPr="00F100C1" w:rsidRDefault="003D4819" w:rsidP="00232F61">
            <w:pPr>
              <w:jc w:val="left"/>
              <w:rPr>
                <w:rFonts w:asciiTheme="majorHAnsi" w:hAnsiTheme="majorHAnsi" w:cstheme="minorBidi"/>
                <w:i w:val="0"/>
                <w:color w:val="auto"/>
              </w:rPr>
            </w:pPr>
            <w:r w:rsidRPr="00F100C1">
              <w:rPr>
                <w:rFonts w:asciiTheme="majorHAnsi" w:hAnsiTheme="majorHAnsi" w:cstheme="minorBidi"/>
                <w:i w:val="0"/>
                <w:color w:val="auto"/>
              </w:rPr>
              <w:t>GM</w:t>
            </w:r>
          </w:p>
        </w:tc>
        <w:tc>
          <w:tcPr>
            <w:tcW w:w="0" w:type="auto"/>
            <w:shd w:val="clear" w:color="auto" w:fill="auto"/>
          </w:tcPr>
          <w:p w14:paraId="3ED26CF9" w14:textId="0EAD8F5E" w:rsidR="003D4819" w:rsidRPr="00232F61" w:rsidRDefault="003D4819" w:rsidP="00232F61">
            <w:pPr>
              <w:spacing w:after="120"/>
              <w:ind w:left="1275" w:hanging="1275"/>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rPr>
            </w:pPr>
            <w:r w:rsidRPr="00232F61">
              <w:rPr>
                <w:rFonts w:asciiTheme="majorHAnsi" w:hAnsiTheme="majorHAnsi" w:cs="Arial"/>
                <w:color w:val="auto"/>
              </w:rPr>
              <w:t>Ground Model</w:t>
            </w:r>
          </w:p>
        </w:tc>
      </w:tr>
      <w:tr w:rsidR="003D4819" w14:paraId="3638D711"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CF16F" w14:textId="3DD443A1" w:rsidR="003D4819" w:rsidRPr="00F100C1" w:rsidRDefault="003D4819" w:rsidP="00232F61">
            <w:pPr>
              <w:jc w:val="left"/>
              <w:rPr>
                <w:rFonts w:asciiTheme="majorHAnsi" w:hAnsiTheme="majorHAnsi" w:cstheme="minorBidi"/>
                <w:i w:val="0"/>
                <w:iCs w:val="0"/>
                <w:color w:val="auto"/>
              </w:rPr>
            </w:pPr>
            <w:r w:rsidRPr="00F100C1">
              <w:rPr>
                <w:rFonts w:asciiTheme="majorHAnsi" w:hAnsiTheme="majorHAnsi" w:cstheme="minorBidi"/>
                <w:i w:val="0"/>
                <w:iCs w:val="0"/>
                <w:color w:val="auto"/>
              </w:rPr>
              <w:t>IL</w:t>
            </w:r>
          </w:p>
        </w:tc>
        <w:tc>
          <w:tcPr>
            <w:tcW w:w="0" w:type="auto"/>
            <w:shd w:val="clear" w:color="auto" w:fill="auto"/>
          </w:tcPr>
          <w:p w14:paraId="58970F75" w14:textId="184CC1CD" w:rsidR="003D4819" w:rsidRPr="00232F61" w:rsidRDefault="003D4819"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rPr>
            </w:pPr>
            <w:r w:rsidRPr="00232F61">
              <w:rPr>
                <w:rFonts w:asciiTheme="majorHAnsi" w:hAnsiTheme="majorHAnsi" w:cs="Arial"/>
                <w:color w:val="auto"/>
              </w:rPr>
              <w:t xml:space="preserve">Inspection Level </w:t>
            </w:r>
          </w:p>
        </w:tc>
      </w:tr>
      <w:tr w:rsidR="003D4819" w14:paraId="0F595AFC"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F7FAB" w14:textId="2D79C437" w:rsidR="003D4819" w:rsidRPr="00F100C1" w:rsidRDefault="003D4819" w:rsidP="00232F61">
            <w:pPr>
              <w:jc w:val="left"/>
              <w:rPr>
                <w:rFonts w:asciiTheme="majorHAnsi" w:hAnsiTheme="majorHAnsi" w:cstheme="minorBidi"/>
                <w:i w:val="0"/>
                <w:iCs w:val="0"/>
                <w:color w:val="auto"/>
              </w:rPr>
            </w:pPr>
            <w:r w:rsidRPr="00F100C1">
              <w:rPr>
                <w:rFonts w:asciiTheme="majorHAnsi" w:hAnsiTheme="majorHAnsi" w:cstheme="minorBidi"/>
                <w:i w:val="0"/>
                <w:iCs w:val="0"/>
                <w:color w:val="auto"/>
              </w:rPr>
              <w:t>MFA</w:t>
            </w:r>
          </w:p>
        </w:tc>
        <w:tc>
          <w:tcPr>
            <w:tcW w:w="0" w:type="auto"/>
            <w:shd w:val="clear" w:color="auto" w:fill="auto"/>
          </w:tcPr>
          <w:p w14:paraId="2AF18A74" w14:textId="3CB467F0" w:rsidR="003D4819" w:rsidRPr="00232F61" w:rsidRDefault="003D4819" w:rsidP="00232F61">
            <w:pPr>
              <w:spacing w:after="120"/>
              <w:ind w:left="1276" w:hanging="1276"/>
              <w:cnfStyle w:val="000000100000" w:firstRow="0" w:lastRow="0" w:firstColumn="0" w:lastColumn="0" w:oddVBand="0" w:evenVBand="0" w:oddHBand="1" w:evenHBand="0" w:firstRowFirstColumn="0" w:firstRowLastColumn="0" w:lastRowFirstColumn="0" w:lastRowLastColumn="0"/>
              <w:rPr>
                <w:color w:val="auto"/>
              </w:rPr>
            </w:pPr>
            <w:r w:rsidRPr="00232F61">
              <w:rPr>
                <w:rFonts w:asciiTheme="majorHAnsi" w:hAnsiTheme="majorHAnsi" w:cs="Arial"/>
                <w:color w:val="auto"/>
              </w:rPr>
              <w:t>Material Factor Approach</w:t>
            </w:r>
          </w:p>
        </w:tc>
      </w:tr>
      <w:tr w:rsidR="003D4819" w14:paraId="2A4CA178"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43D07" w14:textId="2A37B40F" w:rsidR="003D4819" w:rsidRPr="00F100C1" w:rsidRDefault="003D4819" w:rsidP="00232F61">
            <w:pPr>
              <w:jc w:val="left"/>
              <w:rPr>
                <w:rFonts w:asciiTheme="majorHAnsi" w:hAnsiTheme="majorHAnsi" w:cstheme="minorBidi"/>
                <w:i w:val="0"/>
                <w:iCs w:val="0"/>
                <w:color w:val="auto"/>
              </w:rPr>
            </w:pPr>
            <w:r w:rsidRPr="00F100C1">
              <w:rPr>
                <w:rFonts w:asciiTheme="majorHAnsi" w:hAnsiTheme="majorHAnsi" w:cstheme="minorBidi"/>
                <w:i w:val="0"/>
                <w:iCs w:val="0"/>
                <w:color w:val="auto"/>
              </w:rPr>
              <w:t>NDP</w:t>
            </w:r>
          </w:p>
        </w:tc>
        <w:tc>
          <w:tcPr>
            <w:tcW w:w="0" w:type="auto"/>
            <w:shd w:val="clear" w:color="auto" w:fill="auto"/>
          </w:tcPr>
          <w:p w14:paraId="27A61A53" w14:textId="5864D0B1" w:rsidR="003D4819" w:rsidRPr="00232F61" w:rsidRDefault="003D4819" w:rsidP="00232F61">
            <w:pPr>
              <w:spacing w:after="120"/>
              <w:ind w:left="1275" w:hanging="1275"/>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rPr>
            </w:pPr>
            <w:r w:rsidRPr="00232F61">
              <w:rPr>
                <w:rFonts w:asciiTheme="majorHAnsi" w:hAnsiTheme="majorHAnsi" w:cs="Arial"/>
                <w:color w:val="auto"/>
              </w:rPr>
              <w:t>National Determined Parameter</w:t>
            </w:r>
          </w:p>
        </w:tc>
      </w:tr>
      <w:tr w:rsidR="003D4819" w14:paraId="675E6FC8"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B3EBA" w14:textId="695C743A" w:rsidR="003D4819" w:rsidRPr="00F100C1" w:rsidRDefault="003D4819" w:rsidP="00232F61">
            <w:pPr>
              <w:jc w:val="left"/>
              <w:rPr>
                <w:i w:val="0"/>
                <w:iCs w:val="0"/>
                <w:color w:val="auto"/>
              </w:rPr>
            </w:pPr>
            <w:r w:rsidRPr="00F100C1">
              <w:rPr>
                <w:i w:val="0"/>
                <w:iCs w:val="0"/>
                <w:color w:val="auto"/>
              </w:rPr>
              <w:t>OCR</w:t>
            </w:r>
          </w:p>
        </w:tc>
        <w:tc>
          <w:tcPr>
            <w:tcW w:w="0" w:type="auto"/>
            <w:shd w:val="clear" w:color="auto" w:fill="auto"/>
          </w:tcPr>
          <w:p w14:paraId="6E024002" w14:textId="404AE27C" w:rsidR="003D4819" w:rsidRPr="00232F61" w:rsidRDefault="003D4819" w:rsidP="00232F61">
            <w:pPr>
              <w:spacing w:after="120"/>
              <w:ind w:left="1275" w:hanging="1275"/>
              <w:cnfStyle w:val="000000100000" w:firstRow="0" w:lastRow="0" w:firstColumn="0" w:lastColumn="0" w:oddVBand="0" w:evenVBand="0" w:oddHBand="1" w:evenHBand="0" w:firstRowFirstColumn="0" w:firstRowLastColumn="0" w:lastRowFirstColumn="0" w:lastRowLastColumn="0"/>
              <w:rPr>
                <w:color w:val="auto"/>
              </w:rPr>
            </w:pPr>
            <w:r w:rsidRPr="00232F61">
              <w:rPr>
                <w:rFonts w:asciiTheme="majorHAnsi" w:hAnsiTheme="majorHAnsi" w:cs="Arial"/>
                <w:color w:val="auto"/>
              </w:rPr>
              <w:t>Over Consolidation Ratio</w:t>
            </w:r>
          </w:p>
        </w:tc>
      </w:tr>
      <w:tr w:rsidR="003D4819" w14:paraId="75E26808" w14:textId="77777777" w:rsidTr="00232F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E617B" w14:textId="67910A93" w:rsidR="003D4819" w:rsidRPr="00F100C1" w:rsidRDefault="003D4819" w:rsidP="00232F61">
            <w:pPr>
              <w:jc w:val="left"/>
              <w:rPr>
                <w:rFonts w:eastAsia="Arial" w:cs="Arial"/>
                <w:i w:val="0"/>
                <w:color w:val="auto"/>
                <w:szCs w:val="16"/>
                <w:lang w:val="en-US"/>
              </w:rPr>
            </w:pPr>
            <w:r w:rsidRPr="00F100C1">
              <w:rPr>
                <w:rFonts w:asciiTheme="majorHAnsi" w:hAnsiTheme="majorHAnsi" w:cs="Arial"/>
                <w:i w:val="0"/>
                <w:color w:val="auto"/>
              </w:rPr>
              <w:t>OM</w:t>
            </w:r>
          </w:p>
        </w:tc>
        <w:tc>
          <w:tcPr>
            <w:tcW w:w="0" w:type="auto"/>
            <w:shd w:val="clear" w:color="auto" w:fill="auto"/>
          </w:tcPr>
          <w:p w14:paraId="18FE7BDC" w14:textId="20A483F5" w:rsidR="003D4819" w:rsidRPr="00232F61" w:rsidRDefault="003D4819" w:rsidP="00232F61">
            <w:pPr>
              <w:spacing w:after="120"/>
              <w:cnfStyle w:val="000000000000" w:firstRow="0" w:lastRow="0" w:firstColumn="0" w:lastColumn="0" w:oddVBand="0" w:evenVBand="0" w:oddHBand="0" w:evenHBand="0" w:firstRowFirstColumn="0" w:firstRowLastColumn="0" w:lastRowFirstColumn="0" w:lastRowLastColumn="0"/>
              <w:rPr>
                <w:color w:val="auto"/>
              </w:rPr>
            </w:pPr>
            <w:r w:rsidRPr="00232F61">
              <w:rPr>
                <w:rFonts w:asciiTheme="majorHAnsi" w:hAnsiTheme="majorHAnsi" w:cs="Arial"/>
                <w:color w:val="auto"/>
              </w:rPr>
              <w:t>Observational Method</w:t>
            </w:r>
          </w:p>
        </w:tc>
      </w:tr>
      <w:tr w:rsidR="003D4819" w14:paraId="581F5851" w14:textId="77777777" w:rsidTr="002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84321" w14:textId="0848E23B" w:rsidR="003D4819" w:rsidRPr="00F100C1" w:rsidRDefault="003D4819" w:rsidP="00232F61">
            <w:pPr>
              <w:jc w:val="left"/>
              <w:rPr>
                <w:rFonts w:eastAsia="Arial" w:cs="Arial"/>
                <w:i w:val="0"/>
                <w:iCs w:val="0"/>
                <w:color w:val="auto"/>
                <w:szCs w:val="16"/>
                <w:highlight w:val="red"/>
                <w:lang w:val="en-US"/>
              </w:rPr>
            </w:pPr>
            <w:r w:rsidRPr="00F100C1">
              <w:rPr>
                <w:rFonts w:eastAsia="Arial" w:cs="Arial"/>
                <w:i w:val="0"/>
                <w:iCs w:val="0"/>
                <w:color w:val="auto"/>
                <w:szCs w:val="16"/>
                <w:lang w:val="en-US"/>
              </w:rPr>
              <w:t>RFA</w:t>
            </w:r>
          </w:p>
        </w:tc>
        <w:tc>
          <w:tcPr>
            <w:tcW w:w="0" w:type="auto"/>
            <w:shd w:val="clear" w:color="auto" w:fill="auto"/>
          </w:tcPr>
          <w:p w14:paraId="0A541E69" w14:textId="384EECBE" w:rsidR="003D4819" w:rsidRPr="00232F61" w:rsidRDefault="003D4819" w:rsidP="00232F61">
            <w:pPr>
              <w:spacing w:after="120"/>
              <w:cnfStyle w:val="000000100000" w:firstRow="0" w:lastRow="0" w:firstColumn="0" w:lastColumn="0" w:oddVBand="0" w:evenVBand="0" w:oddHBand="1" w:evenHBand="0" w:firstRowFirstColumn="0" w:firstRowLastColumn="0" w:lastRowFirstColumn="0" w:lastRowLastColumn="0"/>
              <w:rPr>
                <w:color w:val="auto"/>
              </w:rPr>
            </w:pPr>
            <w:r w:rsidRPr="00232F61">
              <w:rPr>
                <w:rFonts w:asciiTheme="majorHAnsi" w:hAnsiTheme="majorHAnsi" w:cs="Arial"/>
                <w:color w:val="auto"/>
              </w:rPr>
              <w:t>Resistance Factor Approach</w:t>
            </w:r>
          </w:p>
        </w:tc>
      </w:tr>
    </w:tbl>
    <w:p w14:paraId="1D8E274F" w14:textId="0547FA62" w:rsidR="00714841" w:rsidRPr="00414AFA" w:rsidRDefault="00714841" w:rsidP="00714841">
      <w:pPr>
        <w:pStyle w:val="Heading1"/>
      </w:pPr>
      <w:bookmarkStart w:id="134" w:name="_Toc14855923"/>
      <w:bookmarkStart w:id="135" w:name="_Toc87904935"/>
      <w:bookmarkStart w:id="136" w:name="_Toc87905107"/>
      <w:bookmarkStart w:id="137" w:name="_Toc102664417"/>
      <w:r w:rsidRPr="00414AFA">
        <w:t xml:space="preserve">Basis of </w:t>
      </w:r>
      <w:r w:rsidR="001703AE" w:rsidRPr="00414AFA">
        <w:t>design</w:t>
      </w:r>
      <w:bookmarkEnd w:id="134"/>
      <w:bookmarkEnd w:id="135"/>
      <w:bookmarkEnd w:id="136"/>
      <w:bookmarkEnd w:id="137"/>
    </w:p>
    <w:p w14:paraId="40C2E057" w14:textId="77777777" w:rsidR="000025CF" w:rsidRPr="00414AFA" w:rsidRDefault="000025CF" w:rsidP="000025CF">
      <w:pPr>
        <w:pStyle w:val="Heading2"/>
      </w:pPr>
      <w:bookmarkStart w:id="138" w:name="_Toc512714019"/>
      <w:bookmarkStart w:id="139" w:name="_Toc14855924"/>
      <w:bookmarkStart w:id="140" w:name="_Toc87904936"/>
      <w:bookmarkStart w:id="141" w:name="_Toc87905108"/>
      <w:bookmarkStart w:id="142" w:name="_Toc102664418"/>
      <w:r w:rsidRPr="00414AFA">
        <w:t>General rules</w:t>
      </w:r>
      <w:bookmarkEnd w:id="138"/>
      <w:bookmarkEnd w:id="139"/>
      <w:bookmarkEnd w:id="140"/>
      <w:bookmarkEnd w:id="141"/>
      <w:bookmarkEnd w:id="142"/>
    </w:p>
    <w:p w14:paraId="0F254240" w14:textId="5511B746" w:rsidR="000025CF" w:rsidRDefault="000025CF" w:rsidP="000025CF">
      <w:pPr>
        <w:pStyle w:val="Heading3"/>
      </w:pPr>
      <w:bookmarkStart w:id="143" w:name="_Toc495961738"/>
      <w:bookmarkStart w:id="144" w:name="_Toc512714020"/>
      <w:bookmarkStart w:id="145" w:name="_Toc14855925"/>
      <w:bookmarkStart w:id="146" w:name="_Ref68537130"/>
      <w:bookmarkStart w:id="147" w:name="_Toc87904937"/>
      <w:bookmarkStart w:id="148" w:name="_Toc87905109"/>
      <w:r w:rsidRPr="00806BCE">
        <w:t>Basic requirements</w:t>
      </w:r>
      <w:bookmarkEnd w:id="143"/>
      <w:bookmarkEnd w:id="144"/>
      <w:bookmarkEnd w:id="145"/>
      <w:bookmarkEnd w:id="146"/>
      <w:bookmarkEnd w:id="147"/>
      <w:bookmarkEnd w:id="148"/>
    </w:p>
    <w:p w14:paraId="0BC642F1" w14:textId="2C8A06CE" w:rsidR="00047A8A" w:rsidRPr="00806BCE" w:rsidRDefault="003E6CB9" w:rsidP="00DE47B0">
      <w:pPr>
        <w:pStyle w:val="NumberedParagraph"/>
        <w:numPr>
          <w:ilvl w:val="0"/>
          <w:numId w:val="107"/>
        </w:numPr>
        <w:spacing w:after="200"/>
      </w:pPr>
      <w:r>
        <w:t xml:space="preserve">  </w:t>
      </w:r>
      <w:r w:rsidR="00047A8A" w:rsidRPr="00D93BAF">
        <w:t>The</w:t>
      </w:r>
      <w:r w:rsidR="00047A8A">
        <w:t xml:space="preserve"> assumptions given in this document </w:t>
      </w:r>
      <w:r w:rsidR="00C64AE9">
        <w:t>(</w:t>
      </w:r>
      <w:r w:rsidR="00C64AE9">
        <w:fldChar w:fldCharType="begin"/>
      </w:r>
      <w:r w:rsidR="00C64AE9">
        <w:instrText xml:space="preserve"> REF _Ref59440464 \r \h </w:instrText>
      </w:r>
      <w:r w:rsidR="00C64AE9">
        <w:fldChar w:fldCharType="separate"/>
      </w:r>
      <w:r w:rsidR="009465BD">
        <w:t>1.2</w:t>
      </w:r>
      <w:r w:rsidR="00C64AE9">
        <w:fldChar w:fldCharType="end"/>
      </w:r>
      <w:r w:rsidR="00C64AE9">
        <w:t xml:space="preserve">) </w:t>
      </w:r>
      <w:r w:rsidR="00047A8A" w:rsidRPr="00806BCE">
        <w:t>shall be verified.</w:t>
      </w:r>
    </w:p>
    <w:p w14:paraId="27E81408" w14:textId="59746B92" w:rsidR="002E1175" w:rsidRPr="00806BCE" w:rsidRDefault="003E6CB9" w:rsidP="00DE47B0">
      <w:pPr>
        <w:pStyle w:val="NumberedParagraph"/>
        <w:spacing w:after="200"/>
      </w:pPr>
      <w:r>
        <w:t xml:space="preserve">  </w:t>
      </w:r>
      <w:r w:rsidR="00FA63BA">
        <w:t>T</w:t>
      </w:r>
      <w:r w:rsidR="002E1175" w:rsidRPr="00806BCE">
        <w:t xml:space="preserve">he </w:t>
      </w:r>
      <w:r w:rsidR="002E1175">
        <w:t xml:space="preserve">design of geotechnical structures shall </w:t>
      </w:r>
      <w:r w:rsidR="00FA63BA">
        <w:t xml:space="preserve">comply with </w:t>
      </w:r>
      <w:r w:rsidR="00543F05">
        <w:t>pr</w:t>
      </w:r>
      <w:r w:rsidR="00FA63BA">
        <w:t>EN 1990</w:t>
      </w:r>
      <w:r w:rsidR="00334AD1">
        <w:t>:2021</w:t>
      </w:r>
      <w:r w:rsidR="00394C60">
        <w:t xml:space="preserve">, </w:t>
      </w:r>
      <w:r w:rsidR="00334AD1">
        <w:t>pr</w:t>
      </w:r>
      <w:r w:rsidR="00394C60">
        <w:t>EN 1997-1</w:t>
      </w:r>
      <w:r w:rsidR="00334AD1">
        <w:t>:2</w:t>
      </w:r>
      <w:r w:rsidR="00A35FD9">
        <w:t>022</w:t>
      </w:r>
      <w:r w:rsidR="00394C60">
        <w:t xml:space="preserve">, </w:t>
      </w:r>
      <w:r w:rsidR="00334AD1">
        <w:t>pr</w:t>
      </w:r>
      <w:r w:rsidR="00394C60">
        <w:t>EN</w:t>
      </w:r>
      <w:r w:rsidR="00F100C1">
        <w:t> </w:t>
      </w:r>
      <w:r w:rsidR="00394C60">
        <w:t>19</w:t>
      </w:r>
      <w:r w:rsidR="009A0DD8">
        <w:t>97-2</w:t>
      </w:r>
      <w:r w:rsidR="00334AD1">
        <w:t>:2022</w:t>
      </w:r>
      <w:r w:rsidR="009A0DD8">
        <w:t xml:space="preserve"> and </w:t>
      </w:r>
      <w:r w:rsidR="003A493D">
        <w:t xml:space="preserve">  </w:t>
      </w:r>
      <w:r w:rsidR="00500400">
        <w:t>pr</w:t>
      </w:r>
      <w:r w:rsidR="003A493D">
        <w:t>EN 1997-3</w:t>
      </w:r>
      <w:r w:rsidR="00334AD1">
        <w:t>:2022</w:t>
      </w:r>
      <w:r w:rsidR="00FA63BA">
        <w:t>.</w:t>
      </w:r>
    </w:p>
    <w:p w14:paraId="181BB1DB" w14:textId="7A8FBD20" w:rsidR="002E1175" w:rsidRDefault="003E6CB9" w:rsidP="00DE47B0">
      <w:pPr>
        <w:pStyle w:val="NumberedParagraph"/>
        <w:spacing w:after="200"/>
      </w:pPr>
      <w:r>
        <w:t xml:space="preserve">  </w:t>
      </w:r>
      <w:r w:rsidR="00047A8A" w:rsidRPr="00D93BAF">
        <w:t>The</w:t>
      </w:r>
      <w:r w:rsidR="00047A8A">
        <w:t xml:space="preserve"> following models shall be </w:t>
      </w:r>
      <w:r w:rsidR="00047A8A" w:rsidRPr="0092549D">
        <w:t>u</w:t>
      </w:r>
      <w:r w:rsidR="00C64AE9" w:rsidRPr="0092549D">
        <w:t>s</w:t>
      </w:r>
      <w:r w:rsidR="00047A8A" w:rsidRPr="0092549D">
        <w:t>ed</w:t>
      </w:r>
      <w:r w:rsidR="00047A8A">
        <w:t xml:space="preserve"> to verify </w:t>
      </w:r>
      <w:r w:rsidR="002E1175">
        <w:t>the requirements for safety, serviceability, robustness, and durability of geotechnical structures:</w:t>
      </w:r>
    </w:p>
    <w:p w14:paraId="7982E1C4" w14:textId="454506C2" w:rsidR="002E1175" w:rsidRPr="00535070" w:rsidRDefault="002E1175" w:rsidP="00DE47B0">
      <w:pPr>
        <w:pStyle w:val="ListContinue"/>
        <w:spacing w:after="200"/>
      </w:pPr>
      <w:r>
        <w:t xml:space="preserve">Ground Model, </w:t>
      </w:r>
      <w:r w:rsidR="00047A8A">
        <w:t xml:space="preserve">as specified in </w:t>
      </w:r>
      <w:r w:rsidR="00334AD1">
        <w:t>pr</w:t>
      </w:r>
      <w:r>
        <w:t>EN 1997-2</w:t>
      </w:r>
      <w:r w:rsidR="00334AD1">
        <w:t>:202</w:t>
      </w:r>
      <w:r w:rsidR="00500400">
        <w:t>2</w:t>
      </w:r>
      <w:r>
        <w:t xml:space="preserve">, </w:t>
      </w:r>
      <w:r w:rsidR="00A35FD9">
        <w:t xml:space="preserve">Clause </w:t>
      </w:r>
      <w:r>
        <w:t>4;</w:t>
      </w:r>
    </w:p>
    <w:p w14:paraId="05600016" w14:textId="597CB26E" w:rsidR="00631E88" w:rsidRDefault="002E1175" w:rsidP="00232F61">
      <w:pPr>
        <w:pStyle w:val="ListContinue"/>
      </w:pPr>
      <w:r>
        <w:t xml:space="preserve">Geotechnical Design Model, </w:t>
      </w:r>
      <w:r w:rsidR="00047A8A">
        <w:t xml:space="preserve">as specified in </w:t>
      </w:r>
      <w:r w:rsidR="00553F8C">
        <w:fldChar w:fldCharType="begin"/>
      </w:r>
      <w:r w:rsidR="00553F8C">
        <w:instrText xml:space="preserve"> REF _Ref43998236 \r \h </w:instrText>
      </w:r>
      <w:r w:rsidR="00553F8C">
        <w:fldChar w:fldCharType="separate"/>
      </w:r>
      <w:r w:rsidR="009465BD">
        <w:t>4.2.3</w:t>
      </w:r>
      <w:r w:rsidR="00553F8C">
        <w:fldChar w:fldCharType="end"/>
      </w:r>
      <w:r>
        <w:t xml:space="preserve"> and Annex </w:t>
      </w:r>
      <w:r w:rsidR="00C17900">
        <w:t>C</w:t>
      </w:r>
      <w:r w:rsidR="00047A8A">
        <w:t>.</w:t>
      </w:r>
      <w:r w:rsidR="00334AD1">
        <w:t xml:space="preserve"> </w:t>
      </w:r>
    </w:p>
    <w:p w14:paraId="449AF33B" w14:textId="581EF371" w:rsidR="00CC17F1" w:rsidRDefault="000025CF" w:rsidP="000025CF">
      <w:pPr>
        <w:pStyle w:val="Heading3"/>
      </w:pPr>
      <w:bookmarkStart w:id="149" w:name="_Toc39997480"/>
      <w:bookmarkStart w:id="150" w:name="_Toc39998058"/>
      <w:bookmarkStart w:id="151" w:name="_Toc495961739"/>
      <w:bookmarkStart w:id="152" w:name="_Toc512714021"/>
      <w:bookmarkStart w:id="153" w:name="_Toc14855926"/>
      <w:bookmarkStart w:id="154" w:name="_Toc87904938"/>
      <w:bookmarkStart w:id="155" w:name="_Toc87905110"/>
      <w:bookmarkEnd w:id="149"/>
      <w:bookmarkEnd w:id="150"/>
      <w:r w:rsidRPr="00806BCE">
        <w:t>Geotechnical reliability</w:t>
      </w:r>
      <w:bookmarkEnd w:id="151"/>
      <w:bookmarkEnd w:id="152"/>
      <w:bookmarkEnd w:id="153"/>
      <w:bookmarkEnd w:id="154"/>
      <w:bookmarkEnd w:id="155"/>
      <w:r w:rsidR="00AC50EE">
        <w:t xml:space="preserve">  </w:t>
      </w:r>
    </w:p>
    <w:p w14:paraId="366E1297" w14:textId="2A3BDE87" w:rsidR="005F702C" w:rsidRDefault="005F702C" w:rsidP="005F702C">
      <w:pPr>
        <w:pStyle w:val="Heading4"/>
      </w:pPr>
      <w:bookmarkStart w:id="156" w:name="_Ref54864479"/>
      <w:r>
        <w:t>Zone of influence</w:t>
      </w:r>
      <w:bookmarkEnd w:id="156"/>
    </w:p>
    <w:p w14:paraId="5A7FFF63" w14:textId="2F57BF4E" w:rsidR="005F702C" w:rsidRDefault="003E6CB9" w:rsidP="00232F61">
      <w:pPr>
        <w:pStyle w:val="NumberedParagraph"/>
        <w:numPr>
          <w:ilvl w:val="0"/>
          <w:numId w:val="100"/>
        </w:numPr>
      </w:pPr>
      <w:r>
        <w:t xml:space="preserve">  </w:t>
      </w:r>
      <w:r w:rsidR="005F702C" w:rsidRPr="006C209C">
        <w:t xml:space="preserve">The </w:t>
      </w:r>
      <w:r w:rsidR="009A0DD8">
        <w:t xml:space="preserve">extent of the </w:t>
      </w:r>
      <w:r w:rsidR="005F702C" w:rsidRPr="006C209C">
        <w:t>zone of influence shall be defined.</w:t>
      </w:r>
    </w:p>
    <w:p w14:paraId="0B0BA3E8" w14:textId="7C9CB094" w:rsidR="00825742" w:rsidRPr="006C209C" w:rsidRDefault="001C79D3" w:rsidP="00825742">
      <w:pPr>
        <w:pStyle w:val="NumberedParagraph"/>
      </w:pPr>
      <w:r>
        <w:t xml:space="preserve">  </w:t>
      </w:r>
      <w:r w:rsidR="00825742" w:rsidRPr="0092549D">
        <w:t xml:space="preserve">When defining the extent </w:t>
      </w:r>
      <w:r w:rsidR="00825742" w:rsidRPr="00A93E26">
        <w:t>of the zone of influence</w:t>
      </w:r>
      <w:r w:rsidR="00825742" w:rsidRPr="0092549D">
        <w:t xml:space="preserve"> consideration</w:t>
      </w:r>
      <w:r w:rsidR="00825742" w:rsidRPr="00A93E26">
        <w:t xml:space="preserve"> should </w:t>
      </w:r>
      <w:r w:rsidR="00707CBC">
        <w:t>be given</w:t>
      </w:r>
      <w:r w:rsidR="00825742" w:rsidRPr="00A93E26">
        <w:t>, but not limited, to:</w:t>
      </w:r>
    </w:p>
    <w:p w14:paraId="589BBC51" w14:textId="77777777" w:rsidR="00825742" w:rsidRDefault="00825742" w:rsidP="00584906">
      <w:pPr>
        <w:pStyle w:val="ListContinue"/>
      </w:pPr>
      <w:r>
        <w:t>the structure and its elements;</w:t>
      </w:r>
    </w:p>
    <w:p w14:paraId="699462BD" w14:textId="77777777" w:rsidR="00825742" w:rsidRDefault="00825742" w:rsidP="00584906">
      <w:pPr>
        <w:pStyle w:val="ListContinue"/>
      </w:pPr>
      <w:r w:rsidRPr="00E420DA">
        <w:t>any transient or persistent changes</w:t>
      </w:r>
      <w:r>
        <w:t xml:space="preserve"> in ground conditions;</w:t>
      </w:r>
    </w:p>
    <w:p w14:paraId="7C9CDB67" w14:textId="77777777" w:rsidR="00825742" w:rsidRDefault="00825742" w:rsidP="00584906">
      <w:pPr>
        <w:pStyle w:val="ListContinue"/>
      </w:pPr>
      <w:r>
        <w:t>all relevant ultimate limit states of surrounding ground;</w:t>
      </w:r>
    </w:p>
    <w:p w14:paraId="2899EA17" w14:textId="77777777" w:rsidR="00825742" w:rsidRDefault="00825742" w:rsidP="00584906">
      <w:pPr>
        <w:pStyle w:val="ListContinue"/>
      </w:pPr>
      <w:r>
        <w:t>all relevant serviceability limit states;</w:t>
      </w:r>
    </w:p>
    <w:p w14:paraId="33B64EF2" w14:textId="77777777" w:rsidR="00825742" w:rsidRPr="00E420DA" w:rsidRDefault="00825742" w:rsidP="00584906">
      <w:pPr>
        <w:pStyle w:val="ListContinue"/>
      </w:pPr>
      <w:r>
        <w:t>all relevant hydraulic or hydrogeological effects;</w:t>
      </w:r>
    </w:p>
    <w:p w14:paraId="73FF648A" w14:textId="77777777" w:rsidR="00825742" w:rsidRPr="00E420DA" w:rsidRDefault="00825742" w:rsidP="00584906">
      <w:pPr>
        <w:pStyle w:val="ListContinue"/>
      </w:pPr>
      <w:r>
        <w:t xml:space="preserve">relevant </w:t>
      </w:r>
      <w:r w:rsidRPr="00E420DA">
        <w:t>redistribution of the in-situ stress state</w:t>
      </w:r>
      <w:r>
        <w:t>s</w:t>
      </w:r>
      <w:r w:rsidRPr="00E420DA">
        <w:t>;</w:t>
      </w:r>
      <w:r>
        <w:t xml:space="preserve"> and</w:t>
      </w:r>
    </w:p>
    <w:p w14:paraId="27C0FF0A" w14:textId="77777777" w:rsidR="00825742" w:rsidRPr="00E420DA" w:rsidRDefault="00825742" w:rsidP="00584906">
      <w:pPr>
        <w:pStyle w:val="ListContinue"/>
      </w:pPr>
      <w:r>
        <w:t>the influence of work undertaken during execution.</w:t>
      </w:r>
    </w:p>
    <w:p w14:paraId="3204F4AE" w14:textId="222F174D" w:rsidR="00825742" w:rsidRPr="00E420DA" w:rsidRDefault="001C79D3" w:rsidP="00232F61">
      <w:pPr>
        <w:pStyle w:val="NumberedParagraph"/>
        <w:numPr>
          <w:ilvl w:val="0"/>
          <w:numId w:val="135"/>
        </w:numPr>
      </w:pPr>
      <w:r>
        <w:t xml:space="preserve">  </w:t>
      </w:r>
      <w:r w:rsidR="00825742">
        <w:t>T</w:t>
      </w:r>
      <w:r w:rsidR="00825742" w:rsidRPr="00E420DA">
        <w:t xml:space="preserve">he </w:t>
      </w:r>
      <w:r w:rsidR="00825742">
        <w:t xml:space="preserve">extents of the </w:t>
      </w:r>
      <w:r w:rsidR="00825742" w:rsidRPr="006C209C">
        <w:t xml:space="preserve">zone of influence </w:t>
      </w:r>
      <w:r w:rsidR="00825742" w:rsidRPr="00E420DA">
        <w:t>sh</w:t>
      </w:r>
      <w:r w:rsidR="00825742">
        <w:t>ould</w:t>
      </w:r>
      <w:r w:rsidR="00825742" w:rsidRPr="00E420DA">
        <w:t xml:space="preserve"> </w:t>
      </w:r>
      <w:r w:rsidR="00825742">
        <w:t>also take account of:</w:t>
      </w:r>
    </w:p>
    <w:p w14:paraId="032B8D15" w14:textId="77777777" w:rsidR="00825742" w:rsidRDefault="00825742" w:rsidP="00584906">
      <w:pPr>
        <w:pStyle w:val="ListContinue"/>
      </w:pPr>
      <w:r>
        <w:t>environmental impact;</w:t>
      </w:r>
    </w:p>
    <w:p w14:paraId="38D01840" w14:textId="77777777" w:rsidR="00825742" w:rsidRDefault="00825742" w:rsidP="00584906">
      <w:pPr>
        <w:pStyle w:val="ListContinue"/>
      </w:pPr>
      <w:r>
        <w:t>pollution;</w:t>
      </w:r>
    </w:p>
    <w:p w14:paraId="223F1CE1" w14:textId="77777777" w:rsidR="00825742" w:rsidRDefault="00825742" w:rsidP="00584906">
      <w:pPr>
        <w:pStyle w:val="ListContinue"/>
      </w:pPr>
      <w:r>
        <w:t>vibrations; and</w:t>
      </w:r>
    </w:p>
    <w:p w14:paraId="1E72F169" w14:textId="063EDF9B" w:rsidR="00825742" w:rsidRPr="006C209C" w:rsidRDefault="00825742" w:rsidP="00584906">
      <w:pPr>
        <w:pStyle w:val="ListContinue"/>
      </w:pPr>
      <w:r>
        <w:t>noise.</w:t>
      </w:r>
    </w:p>
    <w:p w14:paraId="7B75695B" w14:textId="44DE7A5E" w:rsidR="005F702C" w:rsidRPr="006C209C" w:rsidRDefault="003E6CB9" w:rsidP="00D93BAF">
      <w:pPr>
        <w:pStyle w:val="NumberedParagraph"/>
      </w:pPr>
      <w:r>
        <w:t xml:space="preserve">  </w:t>
      </w:r>
      <w:r w:rsidR="005F702C" w:rsidRPr="006C209C">
        <w:t xml:space="preserve">The </w:t>
      </w:r>
      <w:r w:rsidR="009A0DD8">
        <w:t xml:space="preserve">extents of the </w:t>
      </w:r>
      <w:r w:rsidR="005F702C" w:rsidRPr="006C209C">
        <w:t xml:space="preserve">zone of influence </w:t>
      </w:r>
      <w:r w:rsidR="00037178" w:rsidRPr="006C209C">
        <w:t>sh</w:t>
      </w:r>
      <w:r w:rsidR="00037178">
        <w:t>all</w:t>
      </w:r>
      <w:r w:rsidR="00037178" w:rsidRPr="006C209C">
        <w:t xml:space="preserve"> </w:t>
      </w:r>
      <w:r w:rsidR="005F702C" w:rsidRPr="006C209C">
        <w:t>be estimated prior to the ground investigation.</w:t>
      </w:r>
    </w:p>
    <w:p w14:paraId="6257B394" w14:textId="039DB06E" w:rsidR="005F702C" w:rsidRPr="006C209C" w:rsidRDefault="001C79D3" w:rsidP="00D93BAF">
      <w:pPr>
        <w:pStyle w:val="NumberedParagraph"/>
      </w:pPr>
      <w:r>
        <w:t xml:space="preserve">  </w:t>
      </w:r>
      <w:r w:rsidR="005F702C" w:rsidRPr="006C209C">
        <w:t xml:space="preserve">The </w:t>
      </w:r>
      <w:r w:rsidR="009A0DD8">
        <w:t xml:space="preserve">extents of the </w:t>
      </w:r>
      <w:r w:rsidR="005F702C" w:rsidRPr="006C209C">
        <w:t>zone of influence sh</w:t>
      </w:r>
      <w:r w:rsidR="00037178">
        <w:t>ould</w:t>
      </w:r>
      <w:r w:rsidR="005F702C" w:rsidRPr="006C209C">
        <w:t xml:space="preserve"> be updated based on the results of the ground investigation</w:t>
      </w:r>
      <w:r w:rsidR="009B1C92">
        <w:t xml:space="preserve"> and during the design process</w:t>
      </w:r>
      <w:r w:rsidR="005F702C" w:rsidRPr="006C209C">
        <w:t>.</w:t>
      </w:r>
    </w:p>
    <w:p w14:paraId="599127C8" w14:textId="0EE473B5" w:rsidR="005F702C" w:rsidRPr="006C209C" w:rsidRDefault="003E6CB9" w:rsidP="00D93BAF">
      <w:pPr>
        <w:pStyle w:val="NumberedParagraph"/>
      </w:pPr>
      <w:r>
        <w:t xml:space="preserve">  </w:t>
      </w:r>
      <w:r w:rsidR="005F702C" w:rsidRPr="006C209C">
        <w:t>The extent of potential failure surfaces and the po</w:t>
      </w:r>
      <w:r w:rsidR="00AD2781">
        <w:t>tential</w:t>
      </w:r>
      <w:r w:rsidR="005F702C" w:rsidRPr="006C209C">
        <w:t xml:space="preserve"> occurrence of significant ground displacements shall be determined.</w:t>
      </w:r>
    </w:p>
    <w:p w14:paraId="30AFF687" w14:textId="429FCF86" w:rsidR="005F702C" w:rsidRPr="00D60743" w:rsidRDefault="003E6CB9" w:rsidP="00D93BAF">
      <w:pPr>
        <w:pStyle w:val="NumberedParagraph"/>
      </w:pPr>
      <w:r>
        <w:t xml:space="preserve">  </w:t>
      </w:r>
      <w:r w:rsidR="00047A8A" w:rsidRPr="00D60743">
        <w:t>In addition to (4), t</w:t>
      </w:r>
      <w:r w:rsidR="005F702C" w:rsidRPr="00D60743">
        <w:t xml:space="preserve">he </w:t>
      </w:r>
      <w:r w:rsidR="009A0DD8" w:rsidRPr="00D60743">
        <w:t xml:space="preserve">extents of the </w:t>
      </w:r>
      <w:r w:rsidR="005F702C" w:rsidRPr="00D60743">
        <w:t xml:space="preserve">zone of influence shall </w:t>
      </w:r>
      <w:r w:rsidR="00707CBC">
        <w:t>include</w:t>
      </w:r>
      <w:r w:rsidR="005F702C" w:rsidRPr="00D60743">
        <w:t xml:space="preserve"> the extent of any transient or persistent changes in the representative groundwater or piezometric levels.</w:t>
      </w:r>
    </w:p>
    <w:p w14:paraId="6915C6DD" w14:textId="2132E33C" w:rsidR="000025CF" w:rsidRDefault="00AC50EE" w:rsidP="00CC17F1">
      <w:pPr>
        <w:pStyle w:val="Heading4"/>
      </w:pPr>
      <w:bookmarkStart w:id="157" w:name="_Ref68535752"/>
      <w:r>
        <w:t>Geotechnical Complexity Class</w:t>
      </w:r>
      <w:bookmarkEnd w:id="157"/>
    </w:p>
    <w:p w14:paraId="22992163" w14:textId="36B28CDE" w:rsidR="000025CF" w:rsidRDefault="003E6CB9" w:rsidP="00232F61">
      <w:pPr>
        <w:pStyle w:val="NumberedParagraph"/>
        <w:numPr>
          <w:ilvl w:val="0"/>
          <w:numId w:val="105"/>
        </w:numPr>
      </w:pPr>
      <w:r>
        <w:t xml:space="preserve">  </w:t>
      </w:r>
      <w:r w:rsidR="000273A2">
        <w:t xml:space="preserve">The </w:t>
      </w:r>
      <w:r w:rsidR="00D54783">
        <w:t>Geotechnical C</w:t>
      </w:r>
      <w:r w:rsidR="000273A2">
        <w:t xml:space="preserve">omplexity </w:t>
      </w:r>
      <w:r w:rsidR="00D54783">
        <w:t xml:space="preserve">Class (GCC) </w:t>
      </w:r>
      <w:r w:rsidR="000273A2" w:rsidRPr="004B2F75">
        <w:t xml:space="preserve">shall be </w:t>
      </w:r>
      <w:r w:rsidR="000025CF" w:rsidRPr="00EC048E">
        <w:t>selected</w:t>
      </w:r>
      <w:r w:rsidR="007B049C">
        <w:t xml:space="preserve"> using engineering judgement</w:t>
      </w:r>
      <w:r w:rsidR="001C7F3C">
        <w:t xml:space="preserve">, taking into account </w:t>
      </w:r>
      <w:r w:rsidR="001C7F3C" w:rsidRPr="001C7F3C">
        <w:t xml:space="preserve">complexity </w:t>
      </w:r>
      <w:r w:rsidR="001C7F3C">
        <w:t xml:space="preserve">and </w:t>
      </w:r>
      <w:r w:rsidR="001C7F3C" w:rsidRPr="001C7F3C">
        <w:t xml:space="preserve">uncertainty </w:t>
      </w:r>
      <w:r w:rsidR="001C7F3C">
        <w:t xml:space="preserve">in </w:t>
      </w:r>
      <w:r w:rsidR="001C7F3C" w:rsidRPr="001C7F3C">
        <w:t>the ground</w:t>
      </w:r>
      <w:r w:rsidR="00A93E26">
        <w:t>, groundwater conditions</w:t>
      </w:r>
      <w:r w:rsidR="001C7F3C" w:rsidRPr="001C7F3C">
        <w:t xml:space="preserve"> and ground-structure interaction.</w:t>
      </w:r>
    </w:p>
    <w:p w14:paraId="576D28D1" w14:textId="3B3027F2" w:rsidR="00F55100" w:rsidRDefault="00F55100" w:rsidP="00F55100">
      <w:pPr>
        <w:pStyle w:val="Note"/>
      </w:pPr>
      <w:r>
        <w:t>NOTE 1</w:t>
      </w:r>
      <w:r>
        <w:tab/>
      </w:r>
      <w:r w:rsidRPr="00F55100">
        <w:t>General features to consider when selecting GCC are given in Table 4.1(NDP) unless the National Annex gives different features.</w:t>
      </w:r>
    </w:p>
    <w:p w14:paraId="655795B9" w14:textId="417937D2" w:rsidR="00F55100" w:rsidRPr="00F55100" w:rsidRDefault="00F55100" w:rsidP="0092549D">
      <w:pPr>
        <w:pStyle w:val="Note"/>
      </w:pPr>
      <w:r>
        <w:t>NOTE 2</w:t>
      </w:r>
      <w:r>
        <w:tab/>
      </w:r>
      <w:r w:rsidRPr="00F55100">
        <w:t>Specific features to consider when selecting the GCC are given in Annex E.</w:t>
      </w:r>
    </w:p>
    <w:p w14:paraId="696450E9" w14:textId="66A72C7F" w:rsidR="0014762F" w:rsidRDefault="0014762F" w:rsidP="00D47BF1">
      <w:pPr>
        <w:pStyle w:val="Caption"/>
        <w:keepNext/>
        <w:jc w:val="center"/>
      </w:pPr>
      <w:bookmarkStart w:id="158" w:name="_Ref54620774"/>
      <w:r>
        <w:t>Table 4.</w:t>
      </w:r>
      <w:r>
        <w:fldChar w:fldCharType="begin"/>
      </w:r>
      <w:r>
        <w:instrText xml:space="preserve"> SEQ Table_4. \* ARABIC </w:instrText>
      </w:r>
      <w:r>
        <w:fldChar w:fldCharType="separate"/>
      </w:r>
      <w:r w:rsidR="009465BD">
        <w:rPr>
          <w:noProof/>
        </w:rPr>
        <w:t>1</w:t>
      </w:r>
      <w:r>
        <w:fldChar w:fldCharType="end"/>
      </w:r>
      <w:bookmarkEnd w:id="158"/>
      <w:r w:rsidRPr="004B2F75">
        <w:t xml:space="preserve">(NDP) </w:t>
      </w:r>
      <w:r w:rsidR="00245072">
        <w:t>—</w:t>
      </w:r>
      <w:r>
        <w:t xml:space="preserve"> </w:t>
      </w:r>
      <w:r w:rsidRPr="004B2F75">
        <w:t>Selection of Geotechnical Complexity Class</w:t>
      </w:r>
    </w:p>
    <w:tbl>
      <w:tblPr>
        <w:tblW w:w="5000" w:type="pct"/>
        <w:tblInd w:w="-5" w:type="dxa"/>
        <w:tblLayout w:type="fixed"/>
        <w:tblCellMar>
          <w:left w:w="12" w:type="dxa"/>
          <w:right w:w="12" w:type="dxa"/>
        </w:tblCellMar>
        <w:tblLook w:val="0000" w:firstRow="0" w:lastRow="0" w:firstColumn="0" w:lastColumn="0" w:noHBand="0" w:noVBand="0"/>
      </w:tblPr>
      <w:tblGrid>
        <w:gridCol w:w="1507"/>
        <w:gridCol w:w="1191"/>
        <w:gridCol w:w="7044"/>
      </w:tblGrid>
      <w:tr w:rsidR="000025CF" w:rsidRPr="0074130A" w14:paraId="77E35D2E" w14:textId="77777777" w:rsidTr="007B049C">
        <w:trPr>
          <w:trHeight w:val="864"/>
        </w:trPr>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39FE06C2" w14:textId="77777777" w:rsidR="000025CF" w:rsidRPr="00232F61" w:rsidRDefault="000025CF" w:rsidP="00232F61">
            <w:pPr>
              <w:pStyle w:val="Caption"/>
              <w:keepNext/>
              <w:spacing w:before="60" w:after="60" w:line="240" w:lineRule="atLeast"/>
              <w:jc w:val="center"/>
              <w:rPr>
                <w:rFonts w:asciiTheme="majorHAnsi" w:hAnsiTheme="majorHAnsi"/>
                <w:szCs w:val="22"/>
              </w:rPr>
            </w:pPr>
            <w:r w:rsidRPr="00232F61">
              <w:rPr>
                <w:rFonts w:asciiTheme="majorHAnsi" w:hAnsiTheme="majorHAnsi"/>
                <w:szCs w:val="22"/>
              </w:rPr>
              <w:t>Geotechnical</w:t>
            </w:r>
          </w:p>
          <w:p w14:paraId="61561405" w14:textId="77777777" w:rsidR="000025CF" w:rsidRPr="00232F61" w:rsidRDefault="000025CF" w:rsidP="00232F61">
            <w:pPr>
              <w:pStyle w:val="Caption"/>
              <w:keepNext/>
              <w:spacing w:before="60" w:after="60" w:line="240" w:lineRule="atLeast"/>
              <w:jc w:val="center"/>
              <w:rPr>
                <w:rFonts w:asciiTheme="majorHAnsi" w:hAnsiTheme="majorHAnsi"/>
                <w:szCs w:val="22"/>
              </w:rPr>
            </w:pPr>
            <w:r w:rsidRPr="00232F61">
              <w:rPr>
                <w:rFonts w:asciiTheme="majorHAnsi" w:hAnsiTheme="majorHAnsi"/>
                <w:szCs w:val="22"/>
              </w:rPr>
              <w:t>Complexity</w:t>
            </w:r>
          </w:p>
          <w:p w14:paraId="3E4AF1F6" w14:textId="77777777" w:rsidR="000025CF" w:rsidRPr="00232F61" w:rsidRDefault="000025CF" w:rsidP="00232F61">
            <w:pPr>
              <w:pStyle w:val="Caption"/>
              <w:keepNext/>
              <w:spacing w:before="60" w:after="60" w:line="240" w:lineRule="atLeast"/>
              <w:jc w:val="center"/>
              <w:rPr>
                <w:rFonts w:asciiTheme="majorHAnsi" w:hAnsiTheme="majorHAnsi"/>
                <w:szCs w:val="22"/>
              </w:rPr>
            </w:pPr>
            <w:r w:rsidRPr="00232F61">
              <w:rPr>
                <w:rFonts w:asciiTheme="majorHAnsi" w:hAnsiTheme="majorHAnsi"/>
                <w:szCs w:val="22"/>
              </w:rPr>
              <w:t>Class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5C3144A8" w14:textId="77777777" w:rsidR="000025CF" w:rsidRPr="00232F61" w:rsidRDefault="000025CF" w:rsidP="00232F61">
            <w:pPr>
              <w:pStyle w:val="Caption"/>
              <w:keepNext/>
              <w:spacing w:before="60" w:after="60" w:line="240" w:lineRule="atLeast"/>
              <w:jc w:val="center"/>
              <w:rPr>
                <w:rFonts w:asciiTheme="majorHAnsi" w:eastAsia="Arial,Times New Roman" w:hAnsiTheme="majorHAnsi" w:cs="Arial,Times New Roman"/>
                <w:szCs w:val="22"/>
              </w:rPr>
            </w:pPr>
            <w:r w:rsidRPr="00232F61">
              <w:rPr>
                <w:rFonts w:asciiTheme="majorHAnsi" w:eastAsia="Arial,Times New Roman" w:hAnsiTheme="majorHAnsi" w:cs="Arial,Times New Roman"/>
                <w:szCs w:val="22"/>
              </w:rPr>
              <w:t>Complexity</w:t>
            </w:r>
          </w:p>
          <w:p w14:paraId="6923B626" w14:textId="77777777" w:rsidR="000025CF" w:rsidRPr="00232F61" w:rsidRDefault="000025CF" w:rsidP="00232F61">
            <w:pPr>
              <w:pStyle w:val="Caption"/>
              <w:keepNext/>
              <w:spacing w:before="60" w:after="60" w:line="240" w:lineRule="atLeast"/>
              <w:jc w:val="center"/>
              <w:rPr>
                <w:rFonts w:asciiTheme="majorHAnsi" w:hAnsiTheme="majorHAnsi"/>
                <w:szCs w:val="22"/>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7E5D9DA" w14:textId="5D1B609F" w:rsidR="000025CF" w:rsidRPr="00232F61" w:rsidRDefault="00F97E14" w:rsidP="00232F61">
            <w:pPr>
              <w:pStyle w:val="Caption"/>
              <w:keepNext/>
              <w:spacing w:before="60" w:after="60" w:line="240" w:lineRule="atLeast"/>
              <w:ind w:firstLine="127"/>
              <w:jc w:val="left"/>
              <w:rPr>
                <w:rFonts w:asciiTheme="majorHAnsi" w:eastAsia="Arial,Times New Roman" w:hAnsiTheme="majorHAnsi" w:cs="Arial,Times New Roman"/>
                <w:szCs w:val="22"/>
              </w:rPr>
            </w:pPr>
            <w:r w:rsidRPr="00232F61">
              <w:rPr>
                <w:rFonts w:asciiTheme="majorHAnsi" w:eastAsia="Arial,Times New Roman" w:hAnsiTheme="majorHAnsi" w:cs="Arial,Times New Roman"/>
                <w:szCs w:val="22"/>
              </w:rPr>
              <w:t>General features</w:t>
            </w:r>
          </w:p>
        </w:tc>
      </w:tr>
      <w:tr w:rsidR="000025CF" w:rsidRPr="0074130A" w14:paraId="046A0669" w14:textId="77777777" w:rsidTr="007B049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87A9782" w14:textId="77777777" w:rsidR="000025CF" w:rsidRPr="00232F61" w:rsidRDefault="000025CF" w:rsidP="00232F61">
            <w:pPr>
              <w:keepNext/>
              <w:spacing w:before="60" w:after="60"/>
              <w:jc w:val="center"/>
              <w:rPr>
                <w:rFonts w:asciiTheme="majorHAnsi" w:hAnsiTheme="majorHAnsi"/>
              </w:rPr>
            </w:pPr>
            <w:r w:rsidRPr="00232F61">
              <w:rPr>
                <w:rFonts w:asciiTheme="majorHAnsi" w:eastAsia="Arial,Times New Roman" w:hAnsiTheme="majorHAnsi" w:cs="Arial,Times New Roman"/>
              </w:rPr>
              <w:t>GCC 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42134259" w14:textId="77777777" w:rsidR="000025CF" w:rsidRPr="00232F61" w:rsidRDefault="000025CF" w:rsidP="00232F61">
            <w:pPr>
              <w:keepNext/>
              <w:spacing w:before="60" w:after="60"/>
              <w:jc w:val="center"/>
              <w:rPr>
                <w:rFonts w:asciiTheme="majorHAnsi" w:hAnsiTheme="majorHAnsi"/>
              </w:rPr>
            </w:pPr>
            <w:r w:rsidRPr="00232F61">
              <w:rPr>
                <w:rFonts w:asciiTheme="majorHAnsi" w:eastAsia="Arial,Times New Roman" w:hAnsiTheme="majorHAnsi" w:cs="Arial,Times New Roman"/>
              </w:rPr>
              <w:t>Higher</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77E52E4A" w14:textId="4ACAA13D" w:rsidR="000025CF" w:rsidRPr="00232F61" w:rsidRDefault="00BC7FFA" w:rsidP="00232F61">
            <w:pPr>
              <w:keepNext/>
              <w:autoSpaceDE w:val="0"/>
              <w:autoSpaceDN w:val="0"/>
              <w:adjustRightInd w:val="0"/>
              <w:spacing w:before="60" w:after="60" w:line="240" w:lineRule="auto"/>
              <w:ind w:left="220"/>
              <w:rPr>
                <w:rFonts w:asciiTheme="majorHAnsi" w:eastAsia="Calibri,Times New Roman" w:hAnsiTheme="majorHAnsi" w:cs="Calibri,Times New Roman"/>
              </w:rPr>
            </w:pPr>
            <w:r w:rsidRPr="00232F61">
              <w:rPr>
                <w:rFonts w:asciiTheme="majorHAnsi" w:eastAsia="Calibri,Times New Roman" w:hAnsiTheme="majorHAnsi" w:cs="Calibri,Times New Roman"/>
                <w:b/>
              </w:rPr>
              <w:t>A</w:t>
            </w:r>
            <w:r w:rsidR="000025CF" w:rsidRPr="00232F61">
              <w:rPr>
                <w:rFonts w:asciiTheme="majorHAnsi" w:eastAsia="Calibri,Times New Roman" w:hAnsiTheme="majorHAnsi" w:cs="Calibri,Times New Roman"/>
                <w:b/>
              </w:rPr>
              <w:t>ny</w:t>
            </w:r>
            <w:r w:rsidR="000025CF" w:rsidRPr="00232F61">
              <w:rPr>
                <w:rFonts w:asciiTheme="majorHAnsi" w:eastAsia="Calibri,Times New Roman" w:hAnsiTheme="majorHAnsi" w:cs="Calibri,Times New Roman"/>
              </w:rPr>
              <w:t xml:space="preserve"> of the following apply:</w:t>
            </w:r>
          </w:p>
          <w:p w14:paraId="2E2DC48B" w14:textId="738A753C" w:rsidR="000025CF" w:rsidRPr="00232F61" w:rsidRDefault="00BC7FFA" w:rsidP="00A35FD9">
            <w:pPr>
              <w:keepNext/>
              <w:numPr>
                <w:ilvl w:val="0"/>
                <w:numId w:val="169"/>
              </w:numPr>
              <w:autoSpaceDE w:val="0"/>
              <w:autoSpaceDN w:val="0"/>
              <w:adjustRightInd w:val="0"/>
              <w:spacing w:before="60" w:after="60" w:line="240" w:lineRule="auto"/>
              <w:ind w:left="580" w:hanging="360"/>
              <w:rPr>
                <w:rFonts w:asciiTheme="majorHAnsi" w:eastAsia="Calibri,Times New Roman" w:hAnsiTheme="majorHAnsi" w:cs="Calibri,Times New Roman"/>
              </w:rPr>
            </w:pPr>
            <w:r w:rsidRPr="00232F61">
              <w:rPr>
                <w:rFonts w:asciiTheme="majorHAnsi" w:eastAsia="Calibri,Times New Roman" w:hAnsiTheme="majorHAnsi" w:cs="Calibri,Times New Roman"/>
              </w:rPr>
              <w:t xml:space="preserve">considerable uncertainty regarding </w:t>
            </w:r>
            <w:r w:rsidR="000025CF" w:rsidRPr="00232F61">
              <w:rPr>
                <w:rFonts w:asciiTheme="majorHAnsi" w:eastAsia="Calibri,Times New Roman" w:hAnsiTheme="majorHAnsi" w:cs="Calibri,Times New Roman"/>
              </w:rPr>
              <w:t>ground conditions</w:t>
            </w:r>
          </w:p>
          <w:p w14:paraId="2CD9E57C" w14:textId="21C0654D" w:rsidR="000025CF" w:rsidRPr="00232F61" w:rsidRDefault="00BC7FFA" w:rsidP="00A35FD9">
            <w:pPr>
              <w:keepNext/>
              <w:numPr>
                <w:ilvl w:val="0"/>
                <w:numId w:val="169"/>
              </w:numPr>
              <w:autoSpaceDE w:val="0"/>
              <w:autoSpaceDN w:val="0"/>
              <w:adjustRightInd w:val="0"/>
              <w:spacing w:before="60" w:after="60" w:line="240" w:lineRule="auto"/>
              <w:ind w:left="580" w:hanging="360"/>
              <w:rPr>
                <w:rFonts w:asciiTheme="majorHAnsi" w:eastAsia="Calibri,Times New Roman" w:hAnsiTheme="majorHAnsi" w:cs="Calibri,Times New Roman"/>
              </w:rPr>
            </w:pPr>
            <w:r w:rsidRPr="00232F61">
              <w:rPr>
                <w:rFonts w:asciiTheme="majorHAnsi" w:eastAsia="Calibri,Times New Roman" w:hAnsiTheme="majorHAnsi" w:cs="Calibri,Times New Roman"/>
              </w:rPr>
              <w:t xml:space="preserve">highly variable or </w:t>
            </w:r>
            <w:r w:rsidR="000025CF" w:rsidRPr="00232F61">
              <w:rPr>
                <w:rFonts w:asciiTheme="majorHAnsi" w:eastAsia="Calibri,Times New Roman" w:hAnsiTheme="majorHAnsi" w:cs="Calibri,Times New Roman"/>
              </w:rPr>
              <w:t xml:space="preserve">difficult </w:t>
            </w:r>
            <w:r w:rsidRPr="00232F61">
              <w:rPr>
                <w:rFonts w:asciiTheme="majorHAnsi" w:eastAsia="Calibri,Times New Roman" w:hAnsiTheme="majorHAnsi" w:cs="Calibri,Times New Roman"/>
              </w:rPr>
              <w:t>ground conditions</w:t>
            </w:r>
          </w:p>
          <w:p w14:paraId="0CB81FCF" w14:textId="7F26F6C5" w:rsidR="000025CF" w:rsidRPr="00232F61" w:rsidRDefault="000025CF" w:rsidP="00A35FD9">
            <w:pPr>
              <w:keepNext/>
              <w:numPr>
                <w:ilvl w:val="0"/>
                <w:numId w:val="169"/>
              </w:numPr>
              <w:autoSpaceDE w:val="0"/>
              <w:autoSpaceDN w:val="0"/>
              <w:adjustRightInd w:val="0"/>
              <w:spacing w:before="60" w:after="60" w:line="240" w:lineRule="auto"/>
              <w:ind w:left="580" w:hanging="360"/>
              <w:rPr>
                <w:rFonts w:asciiTheme="majorHAnsi" w:hAnsiTheme="majorHAnsi"/>
              </w:rPr>
            </w:pPr>
            <w:r w:rsidRPr="00232F61">
              <w:rPr>
                <w:rFonts w:asciiTheme="majorHAnsi" w:eastAsia="Calibri,Times New Roman" w:hAnsiTheme="majorHAnsi" w:cs="Calibri,Times New Roman"/>
              </w:rPr>
              <w:t xml:space="preserve">significant sensitivity to groundwater </w:t>
            </w:r>
            <w:r w:rsidR="00164443" w:rsidRPr="00232F61">
              <w:rPr>
                <w:rFonts w:asciiTheme="majorHAnsi" w:eastAsia="Calibri,Times New Roman" w:hAnsiTheme="majorHAnsi" w:cs="Calibri,Times New Roman"/>
              </w:rPr>
              <w:t xml:space="preserve">and surface water </w:t>
            </w:r>
            <w:r w:rsidRPr="00232F61">
              <w:rPr>
                <w:rFonts w:asciiTheme="majorHAnsi" w:eastAsia="Calibri,Times New Roman" w:hAnsiTheme="majorHAnsi" w:cs="Calibri,Times New Roman"/>
              </w:rPr>
              <w:t>conditions</w:t>
            </w:r>
          </w:p>
          <w:p w14:paraId="0EA8FFCD" w14:textId="77777777" w:rsidR="000025CF" w:rsidRPr="00232F61" w:rsidRDefault="000025CF" w:rsidP="00A35FD9">
            <w:pPr>
              <w:keepNext/>
              <w:numPr>
                <w:ilvl w:val="0"/>
                <w:numId w:val="169"/>
              </w:numPr>
              <w:autoSpaceDE w:val="0"/>
              <w:autoSpaceDN w:val="0"/>
              <w:adjustRightInd w:val="0"/>
              <w:spacing w:before="60" w:after="60" w:line="240" w:lineRule="auto"/>
              <w:ind w:left="580" w:hanging="360"/>
              <w:rPr>
                <w:rFonts w:asciiTheme="majorHAnsi" w:hAnsiTheme="majorHAnsi"/>
              </w:rPr>
            </w:pPr>
            <w:r w:rsidRPr="00232F61">
              <w:rPr>
                <w:rFonts w:asciiTheme="majorHAnsi" w:eastAsia="Calibri,Times New Roman" w:hAnsiTheme="majorHAnsi" w:cs="Calibri,Times New Roman"/>
              </w:rPr>
              <w:t>significant complexity of the ground-structure interaction</w:t>
            </w:r>
          </w:p>
        </w:tc>
      </w:tr>
      <w:tr w:rsidR="000025CF" w:rsidRPr="0074130A" w14:paraId="13313FE5" w14:textId="77777777" w:rsidTr="007B049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7284A0B1" w14:textId="77777777" w:rsidR="000025CF" w:rsidRPr="00232F61" w:rsidRDefault="000025CF" w:rsidP="00232F61">
            <w:pPr>
              <w:spacing w:before="60" w:after="60"/>
              <w:jc w:val="center"/>
              <w:rPr>
                <w:rFonts w:asciiTheme="majorHAnsi" w:hAnsiTheme="majorHAnsi"/>
              </w:rPr>
            </w:pPr>
            <w:r w:rsidRPr="00232F61">
              <w:rPr>
                <w:rFonts w:asciiTheme="majorHAnsi" w:eastAsia="Arial,Times New Roman" w:hAnsiTheme="majorHAnsi" w:cs="Arial,Times New Roman"/>
              </w:rPr>
              <w:t>GCC 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5158921" w14:textId="77777777" w:rsidR="000025CF" w:rsidRPr="00232F61" w:rsidRDefault="000025CF" w:rsidP="00232F61">
            <w:pPr>
              <w:spacing w:before="60" w:after="60"/>
              <w:jc w:val="center"/>
              <w:rPr>
                <w:rFonts w:asciiTheme="majorHAnsi" w:hAnsiTheme="majorHAnsi"/>
              </w:rPr>
            </w:pPr>
            <w:r w:rsidRPr="00232F61">
              <w:rPr>
                <w:rFonts w:asciiTheme="majorHAnsi" w:eastAsia="Arial,Times New Roman" w:hAnsiTheme="majorHAnsi" w:cs="Arial,Times New Roman"/>
              </w:rPr>
              <w:t>Normal</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063AA74F" w14:textId="013222FF" w:rsidR="000025CF" w:rsidRPr="00232F61" w:rsidRDefault="00624183" w:rsidP="00232F61">
            <w:pPr>
              <w:autoSpaceDE w:val="0"/>
              <w:autoSpaceDN w:val="0"/>
              <w:adjustRightInd w:val="0"/>
              <w:spacing w:before="60" w:after="60" w:line="240" w:lineRule="auto"/>
              <w:ind w:left="220"/>
              <w:rPr>
                <w:rFonts w:asciiTheme="majorHAnsi" w:hAnsiTheme="majorHAnsi"/>
              </w:rPr>
            </w:pPr>
            <w:r w:rsidRPr="00232F61">
              <w:rPr>
                <w:rFonts w:asciiTheme="majorHAnsi" w:eastAsia="Calibri,Times New Roman" w:hAnsiTheme="majorHAnsi" w:cs="Calibri,Times New Roman"/>
              </w:rPr>
              <w:t xml:space="preserve">GCC2 applies if </w:t>
            </w:r>
            <w:r w:rsidR="000025CF" w:rsidRPr="00232F61">
              <w:rPr>
                <w:rFonts w:asciiTheme="majorHAnsi" w:eastAsia="Calibri,Times New Roman" w:hAnsiTheme="majorHAnsi" w:cs="Calibri,Times New Roman"/>
              </w:rPr>
              <w:t>GCC 1 and GCC3</w:t>
            </w:r>
            <w:r w:rsidRPr="00232F61">
              <w:rPr>
                <w:rFonts w:asciiTheme="majorHAnsi" w:eastAsia="Calibri,Times New Roman" w:hAnsiTheme="majorHAnsi" w:cs="Calibri,Times New Roman"/>
              </w:rPr>
              <w:t xml:space="preserve"> are not applicable</w:t>
            </w:r>
          </w:p>
        </w:tc>
      </w:tr>
      <w:tr w:rsidR="000025CF" w:rsidRPr="0074130A" w14:paraId="257F0EFD" w14:textId="77777777" w:rsidTr="007B049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36CDE86" w14:textId="77777777" w:rsidR="000025CF" w:rsidRPr="00232F61" w:rsidRDefault="000025CF" w:rsidP="00232F61">
            <w:pPr>
              <w:spacing w:before="60" w:after="60"/>
              <w:jc w:val="center"/>
              <w:rPr>
                <w:rFonts w:asciiTheme="majorHAnsi" w:hAnsiTheme="majorHAnsi"/>
              </w:rPr>
            </w:pPr>
            <w:r w:rsidRPr="00232F61">
              <w:rPr>
                <w:rFonts w:asciiTheme="majorHAnsi" w:eastAsia="Arial,Times New Roman" w:hAnsiTheme="majorHAnsi" w:cs="Arial,Times New Roman"/>
              </w:rPr>
              <w:t>GCC 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2A1AC92" w14:textId="77777777" w:rsidR="000025CF" w:rsidRPr="00232F61" w:rsidRDefault="000025CF" w:rsidP="00232F61">
            <w:pPr>
              <w:spacing w:before="60" w:after="60"/>
              <w:jc w:val="center"/>
              <w:rPr>
                <w:rFonts w:asciiTheme="majorHAnsi" w:hAnsiTheme="majorHAnsi"/>
              </w:rPr>
            </w:pPr>
            <w:r w:rsidRPr="00232F61">
              <w:rPr>
                <w:rFonts w:asciiTheme="majorHAnsi" w:eastAsia="Arial,Times New Roman" w:hAnsiTheme="majorHAnsi" w:cs="Arial,Times New Roman"/>
              </w:rPr>
              <w:t>Lower</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F663A79" w14:textId="77777777" w:rsidR="000025CF" w:rsidRPr="00232F61" w:rsidRDefault="000025CF" w:rsidP="00232F61">
            <w:pPr>
              <w:autoSpaceDE w:val="0"/>
              <w:autoSpaceDN w:val="0"/>
              <w:adjustRightInd w:val="0"/>
              <w:spacing w:before="60" w:after="60" w:line="240" w:lineRule="auto"/>
              <w:ind w:left="220"/>
              <w:rPr>
                <w:rFonts w:asciiTheme="majorHAnsi" w:eastAsia="Calibri,Times New Roman" w:hAnsiTheme="majorHAnsi" w:cs="Calibri,Times New Roman"/>
              </w:rPr>
            </w:pPr>
            <w:r w:rsidRPr="00232F61">
              <w:rPr>
                <w:rFonts w:asciiTheme="majorHAnsi" w:eastAsia="Calibri,Times New Roman" w:hAnsiTheme="majorHAnsi" w:cs="Calibri,Times New Roman"/>
                <w:b/>
                <w:bCs/>
              </w:rPr>
              <w:t>All</w:t>
            </w:r>
            <w:r w:rsidRPr="00232F61">
              <w:rPr>
                <w:rFonts w:asciiTheme="majorHAnsi" w:eastAsia="Calibri,Times New Roman" w:hAnsiTheme="majorHAnsi" w:cs="Calibri,Times New Roman"/>
              </w:rPr>
              <w:t xml:space="preserve"> the following conditions apply:</w:t>
            </w:r>
          </w:p>
          <w:p w14:paraId="3FDE2134" w14:textId="77777777" w:rsidR="000025CF" w:rsidRPr="00232F61" w:rsidRDefault="000025CF" w:rsidP="00A35FD9">
            <w:pPr>
              <w:numPr>
                <w:ilvl w:val="0"/>
                <w:numId w:val="170"/>
              </w:numPr>
              <w:autoSpaceDE w:val="0"/>
              <w:autoSpaceDN w:val="0"/>
              <w:adjustRightInd w:val="0"/>
              <w:spacing w:before="60" w:after="60" w:line="240" w:lineRule="auto"/>
              <w:ind w:left="580" w:hanging="360"/>
              <w:rPr>
                <w:rFonts w:asciiTheme="majorHAnsi" w:eastAsia="Calibri,Times New Roman" w:hAnsiTheme="majorHAnsi" w:cs="Calibri,Times New Roman"/>
              </w:rPr>
            </w:pPr>
            <w:r w:rsidRPr="00232F61">
              <w:rPr>
                <w:rFonts w:asciiTheme="majorHAnsi" w:eastAsia="Calibri,Times New Roman" w:hAnsiTheme="majorHAnsi" w:cs="Calibri,Times New Roman"/>
              </w:rPr>
              <w:t>negligible uncertainty regarding the ground conditions</w:t>
            </w:r>
          </w:p>
          <w:p w14:paraId="47AC9B6F" w14:textId="77777777" w:rsidR="000025CF" w:rsidRPr="00232F61" w:rsidRDefault="000025CF" w:rsidP="00A35FD9">
            <w:pPr>
              <w:numPr>
                <w:ilvl w:val="0"/>
                <w:numId w:val="170"/>
              </w:numPr>
              <w:autoSpaceDE w:val="0"/>
              <w:autoSpaceDN w:val="0"/>
              <w:adjustRightInd w:val="0"/>
              <w:spacing w:before="60" w:after="60" w:line="240" w:lineRule="auto"/>
              <w:ind w:left="580" w:hanging="360"/>
              <w:rPr>
                <w:rFonts w:asciiTheme="majorHAnsi" w:eastAsia="Calibri,Times New Roman" w:hAnsiTheme="majorHAnsi" w:cs="Calibri,Times New Roman"/>
              </w:rPr>
            </w:pPr>
            <w:r w:rsidRPr="00232F61">
              <w:rPr>
                <w:rFonts w:asciiTheme="majorHAnsi" w:eastAsia="Calibri,Times New Roman" w:hAnsiTheme="majorHAnsi" w:cs="Calibri,Times New Roman"/>
              </w:rPr>
              <w:t>uniform ground conditions</w:t>
            </w:r>
          </w:p>
          <w:p w14:paraId="0DE3D8CE" w14:textId="375297E9" w:rsidR="00BC7FFA" w:rsidRPr="00232F61" w:rsidRDefault="00BC7FFA" w:rsidP="00A35FD9">
            <w:pPr>
              <w:numPr>
                <w:ilvl w:val="0"/>
                <w:numId w:val="170"/>
              </w:numPr>
              <w:autoSpaceDE w:val="0"/>
              <w:autoSpaceDN w:val="0"/>
              <w:adjustRightInd w:val="0"/>
              <w:spacing w:before="60" w:after="60" w:line="240" w:lineRule="auto"/>
              <w:ind w:left="580" w:hanging="360"/>
              <w:rPr>
                <w:rFonts w:asciiTheme="majorHAnsi" w:hAnsiTheme="majorHAnsi"/>
              </w:rPr>
            </w:pPr>
            <w:r w:rsidRPr="00232F61">
              <w:rPr>
                <w:rFonts w:asciiTheme="majorHAnsi" w:hAnsiTheme="majorHAnsi"/>
              </w:rPr>
              <w:t xml:space="preserve">low sensitivity to groundwater </w:t>
            </w:r>
            <w:r w:rsidR="00164443" w:rsidRPr="00232F61">
              <w:rPr>
                <w:rFonts w:asciiTheme="majorHAnsi" w:hAnsiTheme="majorHAnsi"/>
              </w:rPr>
              <w:t xml:space="preserve">and surface water </w:t>
            </w:r>
            <w:r w:rsidRPr="00232F61">
              <w:rPr>
                <w:rFonts w:asciiTheme="majorHAnsi" w:hAnsiTheme="majorHAnsi"/>
              </w:rPr>
              <w:t>conditions,</w:t>
            </w:r>
          </w:p>
          <w:p w14:paraId="096FEA60" w14:textId="494241D1" w:rsidR="000025CF" w:rsidRPr="00232F61" w:rsidRDefault="000025CF" w:rsidP="00A35FD9">
            <w:pPr>
              <w:numPr>
                <w:ilvl w:val="0"/>
                <w:numId w:val="170"/>
              </w:numPr>
              <w:autoSpaceDE w:val="0"/>
              <w:autoSpaceDN w:val="0"/>
              <w:adjustRightInd w:val="0"/>
              <w:spacing w:before="60" w:after="60" w:line="240" w:lineRule="auto"/>
              <w:ind w:left="580" w:hanging="360"/>
              <w:rPr>
                <w:rFonts w:asciiTheme="majorHAnsi" w:hAnsiTheme="majorHAnsi"/>
              </w:rPr>
            </w:pPr>
            <w:r w:rsidRPr="00232F61">
              <w:rPr>
                <w:rFonts w:asciiTheme="majorHAnsi" w:eastAsia="Calibri,Times New Roman" w:hAnsiTheme="majorHAnsi" w:cs="Calibri,Times New Roman"/>
              </w:rPr>
              <w:t>low complexity of the ground-structure-interaction</w:t>
            </w:r>
          </w:p>
        </w:tc>
      </w:tr>
      <w:tr w:rsidR="000025CF" w:rsidRPr="0074130A" w14:paraId="305D6935" w14:textId="77777777" w:rsidTr="00232F61">
        <w:trPr>
          <w:trHeight w:val="503"/>
        </w:trPr>
        <w:tc>
          <w:tcPr>
            <w:tcW w:w="9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166EB689" w14:textId="3AF85252" w:rsidR="000025CF" w:rsidRPr="0074130A" w:rsidRDefault="000273A2" w:rsidP="00232F61">
            <w:pPr>
              <w:pStyle w:val="NOTEtopara"/>
              <w:numPr>
                <w:ilvl w:val="0"/>
                <w:numId w:val="0"/>
              </w:numPr>
              <w:spacing w:before="60" w:after="60"/>
              <w:rPr>
                <w:rFonts w:asciiTheme="majorHAnsi" w:hAnsiTheme="majorHAnsi"/>
                <w:sz w:val="18"/>
                <w:szCs w:val="18"/>
              </w:rPr>
            </w:pPr>
            <w:r w:rsidRPr="000273A2">
              <w:rPr>
                <w:rFonts w:asciiTheme="majorHAnsi" w:eastAsia="Arial,Times New Roman" w:hAnsiTheme="majorHAnsi" w:cs="Arial,Times New Roman"/>
                <w:sz w:val="18"/>
                <w:szCs w:val="18"/>
              </w:rPr>
              <w:t>NOTE</w:t>
            </w:r>
            <w:r w:rsidR="00B947BA">
              <w:rPr>
                <w:rFonts w:asciiTheme="majorHAnsi" w:eastAsia="Arial,Times New Roman" w:hAnsiTheme="majorHAnsi" w:cs="Arial,Times New Roman"/>
                <w:sz w:val="18"/>
                <w:szCs w:val="18"/>
              </w:rPr>
              <w:tab/>
            </w:r>
            <w:r w:rsidR="000025CF" w:rsidRPr="0074130A">
              <w:rPr>
                <w:rFonts w:asciiTheme="majorHAnsi" w:hAnsiTheme="majorHAnsi"/>
                <w:sz w:val="18"/>
                <w:szCs w:val="18"/>
              </w:rPr>
              <w:t>The terms ‘</w:t>
            </w:r>
            <w:r w:rsidR="00BC7FFA" w:rsidRPr="0074130A">
              <w:rPr>
                <w:rFonts w:asciiTheme="majorHAnsi" w:hAnsiTheme="majorHAnsi"/>
                <w:sz w:val="18"/>
                <w:szCs w:val="18"/>
              </w:rPr>
              <w:t>considerable’</w:t>
            </w:r>
            <w:r w:rsidR="000025CF" w:rsidRPr="0074130A">
              <w:rPr>
                <w:rFonts w:asciiTheme="majorHAnsi" w:hAnsiTheme="majorHAnsi"/>
                <w:sz w:val="18"/>
                <w:szCs w:val="18"/>
              </w:rPr>
              <w:t xml:space="preserve">, ‘significant’, </w:t>
            </w:r>
            <w:r w:rsidR="00BC7FFA" w:rsidRPr="0074130A">
              <w:rPr>
                <w:rFonts w:asciiTheme="majorHAnsi" w:hAnsiTheme="majorHAnsi"/>
                <w:sz w:val="18"/>
                <w:szCs w:val="18"/>
              </w:rPr>
              <w:t>‘highly’</w:t>
            </w:r>
            <w:r w:rsidR="00A35FD9">
              <w:rPr>
                <w:rFonts w:asciiTheme="majorHAnsi" w:hAnsiTheme="majorHAnsi"/>
                <w:sz w:val="18"/>
                <w:szCs w:val="18"/>
              </w:rPr>
              <w:t>,</w:t>
            </w:r>
            <w:r w:rsidR="00BC7FFA" w:rsidRPr="0074130A">
              <w:rPr>
                <w:rFonts w:asciiTheme="majorHAnsi" w:hAnsiTheme="majorHAnsi"/>
                <w:sz w:val="18"/>
                <w:szCs w:val="18"/>
              </w:rPr>
              <w:t xml:space="preserve"> </w:t>
            </w:r>
            <w:r w:rsidR="000025CF" w:rsidRPr="0074130A">
              <w:rPr>
                <w:rFonts w:asciiTheme="majorHAnsi" w:hAnsiTheme="majorHAnsi"/>
                <w:sz w:val="18"/>
                <w:szCs w:val="18"/>
              </w:rPr>
              <w:t>etc. are relative to any comparable experience that exists for the particular geotechnical structure</w:t>
            </w:r>
            <w:r w:rsidR="00164443" w:rsidRPr="0074130A">
              <w:rPr>
                <w:rFonts w:asciiTheme="majorHAnsi" w:hAnsiTheme="majorHAnsi"/>
                <w:sz w:val="18"/>
                <w:szCs w:val="18"/>
              </w:rPr>
              <w:t>,</w:t>
            </w:r>
            <w:r w:rsidR="009A05B1" w:rsidRPr="0074130A">
              <w:rPr>
                <w:rFonts w:asciiTheme="majorHAnsi" w:hAnsiTheme="majorHAnsi"/>
                <w:sz w:val="18"/>
                <w:szCs w:val="18"/>
              </w:rPr>
              <w:t xml:space="preserve"> </w:t>
            </w:r>
            <w:r w:rsidR="000025CF" w:rsidRPr="0074130A">
              <w:rPr>
                <w:rFonts w:asciiTheme="majorHAnsi" w:hAnsiTheme="majorHAnsi"/>
                <w:sz w:val="18"/>
                <w:szCs w:val="18"/>
              </w:rPr>
              <w:t>design situation</w:t>
            </w:r>
            <w:r>
              <w:rPr>
                <w:rFonts w:asciiTheme="majorHAnsi" w:hAnsiTheme="majorHAnsi"/>
                <w:sz w:val="18"/>
                <w:szCs w:val="18"/>
              </w:rPr>
              <w:t>,</w:t>
            </w:r>
            <w:r w:rsidR="00164443" w:rsidRPr="0074130A">
              <w:rPr>
                <w:rFonts w:asciiTheme="majorHAnsi" w:hAnsiTheme="majorHAnsi"/>
                <w:sz w:val="18"/>
                <w:szCs w:val="18"/>
              </w:rPr>
              <w:t xml:space="preserve"> and ground conditions.</w:t>
            </w:r>
          </w:p>
        </w:tc>
      </w:tr>
    </w:tbl>
    <w:p w14:paraId="17D5E0D8" w14:textId="53861C10" w:rsidR="003542F1" w:rsidRDefault="001C79D3" w:rsidP="00232F61">
      <w:pPr>
        <w:pStyle w:val="NumberedParagraph"/>
        <w:spacing w:before="120"/>
      </w:pPr>
      <w:r>
        <w:t xml:space="preserve">  </w:t>
      </w:r>
      <w:r w:rsidR="003542F1" w:rsidRPr="00BE7C57">
        <w:t xml:space="preserve">A preliminary GCC </w:t>
      </w:r>
      <w:r w:rsidR="000F169B" w:rsidRPr="00BE7C57">
        <w:t>sh</w:t>
      </w:r>
      <w:r w:rsidR="000F169B">
        <w:t>ould</w:t>
      </w:r>
      <w:r w:rsidR="000F169B" w:rsidRPr="00BE7C57">
        <w:t xml:space="preserve"> </w:t>
      </w:r>
      <w:r w:rsidR="003542F1" w:rsidRPr="00BE7C57">
        <w:t xml:space="preserve">be </w:t>
      </w:r>
      <w:r w:rsidR="003542F1">
        <w:t xml:space="preserve">selected </w:t>
      </w:r>
      <w:r w:rsidR="003542F1" w:rsidRPr="00BE7C57">
        <w:t>as part of the desk study</w:t>
      </w:r>
      <w:r w:rsidR="00582E8D">
        <w:t xml:space="preserve"> (</w:t>
      </w:r>
      <w:r w:rsidR="00334AD1">
        <w:t>pr</w:t>
      </w:r>
      <w:r w:rsidR="00582E8D">
        <w:t>EN 1997-2</w:t>
      </w:r>
      <w:r w:rsidR="00334AD1">
        <w:t>:2021</w:t>
      </w:r>
      <w:r w:rsidR="00582E8D">
        <w:t>, 5.2.1)</w:t>
      </w:r>
      <w:r w:rsidR="003542F1" w:rsidRPr="00BE7C57">
        <w:t>.</w:t>
      </w:r>
    </w:p>
    <w:p w14:paraId="30C192F5" w14:textId="5AEF832D" w:rsidR="000A0EB8" w:rsidRDefault="001C79D3" w:rsidP="00D93BAF">
      <w:pPr>
        <w:pStyle w:val="NumberedParagraph"/>
      </w:pPr>
      <w:r>
        <w:t xml:space="preserve">  </w:t>
      </w:r>
      <w:r w:rsidR="000A0EB8">
        <w:t>As an alternative to (2), a preliminary GCC may be selected based on a site inspection.</w:t>
      </w:r>
    </w:p>
    <w:p w14:paraId="5D892E7D" w14:textId="55537664" w:rsidR="00164443" w:rsidRDefault="003E6CB9" w:rsidP="00D93BAF">
      <w:pPr>
        <w:pStyle w:val="NumberedParagraph"/>
      </w:pPr>
      <w:r>
        <w:t xml:space="preserve">  </w:t>
      </w:r>
      <w:r w:rsidR="00164443" w:rsidRPr="0060511F">
        <w:t xml:space="preserve">The GCC shall be reviewed and, if appropriate, changed at each stage of design and </w:t>
      </w:r>
      <w:r w:rsidR="003542F1" w:rsidRPr="0060511F">
        <w:t>execution</w:t>
      </w:r>
      <w:r w:rsidR="00164443" w:rsidRPr="0060511F">
        <w:t xml:space="preserve">. </w:t>
      </w:r>
    </w:p>
    <w:p w14:paraId="465B53E6" w14:textId="31884EBC" w:rsidR="001C7F3C" w:rsidRPr="0060511F" w:rsidRDefault="003E6CB9" w:rsidP="00D93BAF">
      <w:pPr>
        <w:pStyle w:val="NumberedParagraph"/>
      </w:pPr>
      <w:r>
        <w:rPr>
          <w:szCs w:val="22"/>
        </w:rPr>
        <w:t xml:space="preserve">  </w:t>
      </w:r>
      <w:r w:rsidR="000F169B">
        <w:t>The GCC shall be assumed to be GCC3</w:t>
      </w:r>
      <w:r w:rsidR="003100B9">
        <w:t xml:space="preserve"> unless a different class has been determined </w:t>
      </w:r>
      <w:r w:rsidR="000F169B">
        <w:t>by the desk study</w:t>
      </w:r>
      <w:r w:rsidR="003100B9">
        <w:t xml:space="preserve"> or by</w:t>
      </w:r>
      <w:r w:rsidR="000F169B" w:rsidRPr="000F169B">
        <w:t xml:space="preserve"> </w:t>
      </w:r>
      <w:r w:rsidR="000F169B">
        <w:t>preliminary, or design investigation.</w:t>
      </w:r>
    </w:p>
    <w:p w14:paraId="13D5396B" w14:textId="2903A988" w:rsidR="00060E20" w:rsidRDefault="00060E20" w:rsidP="00A872C6">
      <w:pPr>
        <w:pStyle w:val="Heading4"/>
        <w:ind w:left="0" w:firstLine="0"/>
      </w:pPr>
      <w:bookmarkStart w:id="159" w:name="_Ref62810634"/>
      <w:r w:rsidRPr="004B2F75">
        <w:t xml:space="preserve">Geotechnical </w:t>
      </w:r>
      <w:r>
        <w:t>C</w:t>
      </w:r>
      <w:r w:rsidRPr="004B2F75">
        <w:t>ategory</w:t>
      </w:r>
      <w:bookmarkEnd w:id="159"/>
    </w:p>
    <w:p w14:paraId="3C5BBBBB" w14:textId="1DCD9557" w:rsidR="00060E20" w:rsidRPr="004B2F75" w:rsidRDefault="003E6CB9" w:rsidP="00232F61">
      <w:pPr>
        <w:pStyle w:val="NumberedParagraph"/>
        <w:numPr>
          <w:ilvl w:val="0"/>
          <w:numId w:val="106"/>
        </w:numPr>
      </w:pPr>
      <w:r>
        <w:t xml:space="preserve">  </w:t>
      </w:r>
      <w:r w:rsidR="00060E20" w:rsidRPr="004B2F75">
        <w:t xml:space="preserve">Geotechnical structures shall be classified into a Geotechnical Category that combines the </w:t>
      </w:r>
      <w:r w:rsidR="00F97E14">
        <w:t xml:space="preserve">uncertainty and </w:t>
      </w:r>
      <w:r w:rsidR="00060E20" w:rsidRPr="004B2F75">
        <w:t>complexity of the ground and ground-structure interaction</w:t>
      </w:r>
      <w:r w:rsidR="00F97E14">
        <w:t xml:space="preserve"> with the </w:t>
      </w:r>
      <w:r w:rsidR="00F97E14" w:rsidRPr="004B2F75">
        <w:t>consequence of failure of the structure</w:t>
      </w:r>
      <w:r w:rsidR="00060E20" w:rsidRPr="004B2F75">
        <w:t>.</w:t>
      </w:r>
    </w:p>
    <w:p w14:paraId="263DBE97" w14:textId="55413FAA" w:rsidR="00060E20" w:rsidRDefault="001C79D3" w:rsidP="00D93BAF">
      <w:pPr>
        <w:pStyle w:val="NumberedParagraph"/>
      </w:pPr>
      <w:r>
        <w:t xml:space="preserve">  </w:t>
      </w:r>
      <w:r w:rsidR="00060E20" w:rsidRPr="004B2F75">
        <w:t>The Geotechnical Category</w:t>
      </w:r>
      <w:r w:rsidR="00060E20">
        <w:t xml:space="preserve"> (GC)</w:t>
      </w:r>
      <w:r w:rsidR="00060E20" w:rsidRPr="004B2F75">
        <w:t xml:space="preserve"> should be determined from a combination of the Consequence Class of the structure</w:t>
      </w:r>
      <w:r w:rsidR="00060E20">
        <w:t xml:space="preserve"> (CC) </w:t>
      </w:r>
      <w:r w:rsidR="00060E20" w:rsidRPr="004B2F75">
        <w:t>and Geotechnical Complexity Class</w:t>
      </w:r>
      <w:r w:rsidR="00060E20">
        <w:t xml:space="preserve"> (GCC)</w:t>
      </w:r>
      <w:r w:rsidR="00060E20" w:rsidRPr="004B2F75">
        <w:t>.</w:t>
      </w:r>
    </w:p>
    <w:p w14:paraId="7F364221" w14:textId="625F4303" w:rsidR="00F55100" w:rsidRDefault="00F55100" w:rsidP="00F55100">
      <w:pPr>
        <w:pStyle w:val="Note"/>
      </w:pPr>
      <w:r>
        <w:t>NOTE 1</w:t>
      </w:r>
      <w:r>
        <w:tab/>
      </w:r>
      <w:r w:rsidRPr="00F55100">
        <w:t>The relationship between Geotechnical Category, Consequences Class, and Geotechnical Complexity Class is given in Table 4.2(NDP) unless the National Annex gives a different relationship or specifies a direct determination of the Geotechnical Category.</w:t>
      </w:r>
    </w:p>
    <w:p w14:paraId="3A742A08" w14:textId="7B9AAE1E" w:rsidR="00F55100" w:rsidRPr="00F55100" w:rsidRDefault="00F55100" w:rsidP="0092549D">
      <w:pPr>
        <w:pStyle w:val="Note"/>
      </w:pPr>
      <w:r>
        <w:t>NOTE 2</w:t>
      </w:r>
      <w:r>
        <w:tab/>
      </w:r>
      <w:r w:rsidRPr="00F55100">
        <w:t>Guidance on classification of geotechnical structures in Consequence Class is given in 4.1.3</w:t>
      </w:r>
      <w:r>
        <w:t>.</w:t>
      </w:r>
    </w:p>
    <w:p w14:paraId="1AEE0944" w14:textId="0DD0049F" w:rsidR="003D46E2" w:rsidRDefault="003D46E2" w:rsidP="00D47BF1">
      <w:pPr>
        <w:pStyle w:val="Caption"/>
        <w:keepNext/>
        <w:jc w:val="center"/>
      </w:pPr>
      <w:bookmarkStart w:id="160" w:name="_Ref54620744"/>
      <w:r>
        <w:t>Table 4.</w:t>
      </w:r>
      <w:r>
        <w:fldChar w:fldCharType="begin"/>
      </w:r>
      <w:r>
        <w:instrText xml:space="preserve"> SEQ Table_4. \* ARABIC </w:instrText>
      </w:r>
      <w:r>
        <w:fldChar w:fldCharType="separate"/>
      </w:r>
      <w:r w:rsidR="009465BD">
        <w:rPr>
          <w:noProof/>
        </w:rPr>
        <w:t>2</w:t>
      </w:r>
      <w:r>
        <w:fldChar w:fldCharType="end"/>
      </w:r>
      <w:bookmarkEnd w:id="160"/>
      <w:r w:rsidRPr="004B2F75">
        <w:t xml:space="preserve">(NDP) </w:t>
      </w:r>
      <w:r w:rsidR="00245072">
        <w:t>—</w:t>
      </w:r>
      <w:r>
        <w:t xml:space="preserve"> </w:t>
      </w:r>
      <w:r w:rsidRPr="004B2F75">
        <w:t>Relationship between Geotechnical Categor</w:t>
      </w:r>
      <w:r>
        <w:t>y</w:t>
      </w:r>
      <w:r w:rsidRPr="004B2F75">
        <w:t>, Consequences Class, and Geotechnical Complexity Class</w:t>
      </w:r>
    </w:p>
    <w:tbl>
      <w:tblPr>
        <w:tblStyle w:val="TableList1"/>
        <w:tblW w:w="485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06"/>
        <w:gridCol w:w="2277"/>
        <w:gridCol w:w="2387"/>
      </w:tblGrid>
      <w:tr w:rsidR="00060E20" w:rsidRPr="004B2F75" w14:paraId="7B38F85E" w14:textId="77777777" w:rsidTr="00A35FD9">
        <w:trPr>
          <w:cnfStyle w:val="100000000000" w:firstRow="1" w:lastRow="0" w:firstColumn="0" w:lastColumn="0" w:oddVBand="0" w:evenVBand="0" w:oddHBand="0" w:evenHBand="0" w:firstRowFirstColumn="0" w:firstRowLastColumn="0" w:lastRowFirstColumn="0" w:lastRowLastColumn="0"/>
        </w:trPr>
        <w:tc>
          <w:tcPr>
            <w:tcW w:w="2693" w:type="dxa"/>
            <w:vMerge w:val="restart"/>
            <w:tcBorders>
              <w:bottom w:val="none" w:sz="0" w:space="0" w:color="auto"/>
            </w:tcBorders>
            <w:shd w:val="clear" w:color="auto" w:fill="auto"/>
          </w:tcPr>
          <w:p w14:paraId="4BBB49AB" w14:textId="77777777" w:rsidR="00060E20" w:rsidRPr="00232F61" w:rsidRDefault="00060E20" w:rsidP="00A35FD9">
            <w:pPr>
              <w:keepNext/>
              <w:spacing w:before="60" w:after="60" w:line="240" w:lineRule="auto"/>
              <w:jc w:val="center"/>
              <w:rPr>
                <w:rFonts w:asciiTheme="majorHAnsi" w:hAnsiTheme="majorHAnsi"/>
                <w:bCs w:val="0"/>
                <w:i w:val="0"/>
                <w:color w:val="auto"/>
              </w:rPr>
            </w:pPr>
            <w:r w:rsidRPr="00232F61">
              <w:rPr>
                <w:rFonts w:asciiTheme="majorHAnsi" w:hAnsiTheme="majorHAnsi"/>
                <w:bCs w:val="0"/>
                <w:i w:val="0"/>
                <w:color w:val="auto"/>
              </w:rPr>
              <w:t>Consequence Class</w:t>
            </w:r>
          </w:p>
          <w:p w14:paraId="6B0610A4" w14:textId="77777777" w:rsidR="00060E20" w:rsidRPr="00232F61" w:rsidRDefault="00060E20" w:rsidP="00A35FD9">
            <w:pPr>
              <w:keepNext/>
              <w:spacing w:before="60" w:after="60" w:line="240" w:lineRule="auto"/>
              <w:jc w:val="center"/>
              <w:rPr>
                <w:rFonts w:asciiTheme="majorHAnsi" w:hAnsiTheme="majorHAnsi"/>
                <w:b w:val="0"/>
                <w:bCs w:val="0"/>
                <w:color w:val="auto"/>
              </w:rPr>
            </w:pPr>
            <w:r w:rsidRPr="00232F61">
              <w:rPr>
                <w:rFonts w:asciiTheme="majorHAnsi" w:hAnsiTheme="majorHAnsi"/>
                <w:bCs w:val="0"/>
                <w:i w:val="0"/>
                <w:color w:val="auto"/>
              </w:rPr>
              <w:t>(CC)</w:t>
            </w:r>
          </w:p>
        </w:tc>
        <w:tc>
          <w:tcPr>
            <w:tcW w:w="6770" w:type="dxa"/>
            <w:gridSpan w:val="3"/>
            <w:tcBorders>
              <w:bottom w:val="none" w:sz="0" w:space="0" w:color="auto"/>
            </w:tcBorders>
            <w:shd w:val="clear" w:color="auto" w:fill="auto"/>
          </w:tcPr>
          <w:p w14:paraId="62B95684" w14:textId="77777777" w:rsidR="00060E20" w:rsidRPr="00232F61" w:rsidDel="00C37A11" w:rsidRDefault="00060E20" w:rsidP="00A35FD9">
            <w:pPr>
              <w:keepNext/>
              <w:spacing w:before="60" w:after="60" w:line="240" w:lineRule="auto"/>
              <w:jc w:val="center"/>
              <w:rPr>
                <w:rFonts w:asciiTheme="majorHAnsi" w:hAnsiTheme="majorHAnsi"/>
                <w:bCs w:val="0"/>
                <w:i w:val="0"/>
                <w:color w:val="auto"/>
              </w:rPr>
            </w:pPr>
            <w:r w:rsidRPr="00232F61">
              <w:rPr>
                <w:rFonts w:asciiTheme="majorHAnsi" w:hAnsiTheme="majorHAnsi"/>
                <w:bCs w:val="0"/>
                <w:i w:val="0"/>
                <w:color w:val="auto"/>
              </w:rPr>
              <w:t>Geotechnical Complexity Class (GCC)</w:t>
            </w:r>
          </w:p>
        </w:tc>
      </w:tr>
      <w:tr w:rsidR="00060E20" w:rsidRPr="004B2F75" w14:paraId="7965B916" w14:textId="77777777" w:rsidTr="00A35FD9">
        <w:trPr>
          <w:cnfStyle w:val="000000100000" w:firstRow="0" w:lastRow="0" w:firstColumn="0" w:lastColumn="0" w:oddVBand="0" w:evenVBand="0" w:oddHBand="1" w:evenHBand="0" w:firstRowFirstColumn="0" w:firstRowLastColumn="0" w:lastRowFirstColumn="0" w:lastRowLastColumn="0"/>
          <w:trHeight w:val="336"/>
        </w:trPr>
        <w:tc>
          <w:tcPr>
            <w:tcW w:w="2693" w:type="dxa"/>
            <w:vMerge/>
            <w:shd w:val="clear" w:color="auto" w:fill="auto"/>
          </w:tcPr>
          <w:p w14:paraId="539D1600" w14:textId="77777777" w:rsidR="00060E20" w:rsidRPr="00232F61" w:rsidRDefault="00060E20" w:rsidP="00A35FD9">
            <w:pPr>
              <w:keepNext/>
              <w:spacing w:before="60" w:after="60" w:line="240" w:lineRule="auto"/>
              <w:jc w:val="center"/>
              <w:rPr>
                <w:rFonts w:asciiTheme="majorHAnsi" w:hAnsiTheme="majorHAnsi"/>
                <w:b/>
                <w:bCs/>
              </w:rPr>
            </w:pPr>
          </w:p>
        </w:tc>
        <w:tc>
          <w:tcPr>
            <w:tcW w:w="2106" w:type="dxa"/>
            <w:shd w:val="clear" w:color="auto" w:fill="auto"/>
          </w:tcPr>
          <w:p w14:paraId="4C61CE8C" w14:textId="77777777" w:rsidR="00060E20" w:rsidRPr="00232F6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Lower</w:t>
            </w:r>
          </w:p>
          <w:p w14:paraId="5F3DB4D0" w14:textId="77777777" w:rsidR="00060E20" w:rsidRPr="00232F6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(GCC1)</w:t>
            </w:r>
          </w:p>
        </w:tc>
        <w:tc>
          <w:tcPr>
            <w:tcW w:w="2277" w:type="dxa"/>
            <w:shd w:val="clear" w:color="auto" w:fill="auto"/>
          </w:tcPr>
          <w:p w14:paraId="5D4E753D" w14:textId="77777777" w:rsidR="00060E20" w:rsidRPr="00232F6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Normal</w:t>
            </w:r>
          </w:p>
          <w:p w14:paraId="25F491A9" w14:textId="77777777" w:rsidR="00060E20" w:rsidRPr="00232F6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(GCC2)</w:t>
            </w:r>
          </w:p>
        </w:tc>
        <w:tc>
          <w:tcPr>
            <w:tcW w:w="2387" w:type="dxa"/>
            <w:shd w:val="clear" w:color="auto" w:fill="auto"/>
          </w:tcPr>
          <w:p w14:paraId="3284B479" w14:textId="77777777" w:rsidR="00060E20" w:rsidRPr="00232F6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Higher</w:t>
            </w:r>
          </w:p>
          <w:p w14:paraId="280C42A7" w14:textId="77777777" w:rsidR="00060E20" w:rsidRPr="00232F61" w:rsidDel="00C37A11" w:rsidRDefault="00060E20" w:rsidP="00A35FD9">
            <w:pPr>
              <w:keepNext/>
              <w:spacing w:before="60" w:after="60" w:line="240" w:lineRule="auto"/>
              <w:jc w:val="center"/>
              <w:rPr>
                <w:rFonts w:asciiTheme="majorHAnsi" w:hAnsiTheme="majorHAnsi"/>
                <w:b/>
                <w:bCs/>
              </w:rPr>
            </w:pPr>
            <w:r w:rsidRPr="00232F61">
              <w:rPr>
                <w:rFonts w:asciiTheme="majorHAnsi" w:hAnsiTheme="majorHAnsi"/>
                <w:b/>
                <w:bCs/>
              </w:rPr>
              <w:t>(GCC3)</w:t>
            </w:r>
          </w:p>
        </w:tc>
      </w:tr>
      <w:tr w:rsidR="00060E20" w:rsidRPr="004B2F75" w14:paraId="71522715" w14:textId="77777777" w:rsidTr="00A35FD9">
        <w:trPr>
          <w:cnfStyle w:val="000000010000" w:firstRow="0" w:lastRow="0" w:firstColumn="0" w:lastColumn="0" w:oddVBand="0" w:evenVBand="0" w:oddHBand="0" w:evenHBand="1" w:firstRowFirstColumn="0" w:firstRowLastColumn="0" w:lastRowFirstColumn="0" w:lastRowLastColumn="0"/>
        </w:trPr>
        <w:tc>
          <w:tcPr>
            <w:tcW w:w="2693" w:type="dxa"/>
            <w:shd w:val="clear" w:color="auto" w:fill="auto"/>
          </w:tcPr>
          <w:p w14:paraId="4E7A7894"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Higher (CC3)</w:t>
            </w:r>
          </w:p>
        </w:tc>
        <w:tc>
          <w:tcPr>
            <w:tcW w:w="2106" w:type="dxa"/>
            <w:shd w:val="clear" w:color="auto" w:fill="auto"/>
          </w:tcPr>
          <w:p w14:paraId="4B709BB5"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GC2</w:t>
            </w:r>
          </w:p>
        </w:tc>
        <w:tc>
          <w:tcPr>
            <w:tcW w:w="2277" w:type="dxa"/>
            <w:shd w:val="clear" w:color="auto" w:fill="auto"/>
          </w:tcPr>
          <w:p w14:paraId="3A1255B5"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GC3</w:t>
            </w:r>
          </w:p>
        </w:tc>
        <w:tc>
          <w:tcPr>
            <w:tcW w:w="2387" w:type="dxa"/>
            <w:shd w:val="clear" w:color="auto" w:fill="auto"/>
          </w:tcPr>
          <w:p w14:paraId="6C6ECA42" w14:textId="77777777" w:rsidR="00060E20" w:rsidRPr="00232F61" w:rsidDel="00C37A11" w:rsidRDefault="00060E20" w:rsidP="00A35FD9">
            <w:pPr>
              <w:keepNext/>
              <w:spacing w:before="60" w:after="60" w:line="240" w:lineRule="auto"/>
              <w:jc w:val="center"/>
              <w:rPr>
                <w:rFonts w:asciiTheme="majorHAnsi" w:hAnsiTheme="majorHAnsi"/>
              </w:rPr>
            </w:pPr>
            <w:r w:rsidRPr="00232F61">
              <w:rPr>
                <w:rFonts w:asciiTheme="majorHAnsi" w:hAnsiTheme="majorHAnsi"/>
              </w:rPr>
              <w:t>GC3</w:t>
            </w:r>
          </w:p>
        </w:tc>
      </w:tr>
      <w:tr w:rsidR="00060E20" w:rsidRPr="004B2F75" w14:paraId="2720F9AA" w14:textId="77777777" w:rsidTr="00A35FD9">
        <w:trPr>
          <w:cnfStyle w:val="000000100000" w:firstRow="0" w:lastRow="0" w:firstColumn="0" w:lastColumn="0" w:oddVBand="0" w:evenVBand="0" w:oddHBand="1" w:evenHBand="0" w:firstRowFirstColumn="0" w:firstRowLastColumn="0" w:lastRowFirstColumn="0" w:lastRowLastColumn="0"/>
        </w:trPr>
        <w:tc>
          <w:tcPr>
            <w:tcW w:w="2693" w:type="dxa"/>
            <w:shd w:val="clear" w:color="auto" w:fill="auto"/>
          </w:tcPr>
          <w:p w14:paraId="77B23A0D"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Normal (CC2)</w:t>
            </w:r>
          </w:p>
        </w:tc>
        <w:tc>
          <w:tcPr>
            <w:tcW w:w="2106" w:type="dxa"/>
            <w:shd w:val="clear" w:color="auto" w:fill="auto"/>
          </w:tcPr>
          <w:p w14:paraId="0B69F472"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GC2</w:t>
            </w:r>
          </w:p>
        </w:tc>
        <w:tc>
          <w:tcPr>
            <w:tcW w:w="2277" w:type="dxa"/>
            <w:shd w:val="clear" w:color="auto" w:fill="auto"/>
          </w:tcPr>
          <w:p w14:paraId="7AD3664B" w14:textId="77777777" w:rsidR="00060E20" w:rsidRPr="00232F61" w:rsidRDefault="00060E20" w:rsidP="00A35FD9">
            <w:pPr>
              <w:keepNext/>
              <w:spacing w:before="60" w:after="60" w:line="240" w:lineRule="auto"/>
              <w:jc w:val="center"/>
              <w:rPr>
                <w:rFonts w:asciiTheme="majorHAnsi" w:hAnsiTheme="majorHAnsi"/>
              </w:rPr>
            </w:pPr>
            <w:r w:rsidRPr="00232F61">
              <w:rPr>
                <w:rFonts w:asciiTheme="majorHAnsi" w:hAnsiTheme="majorHAnsi"/>
              </w:rPr>
              <w:t>GC2</w:t>
            </w:r>
          </w:p>
        </w:tc>
        <w:tc>
          <w:tcPr>
            <w:tcW w:w="2387" w:type="dxa"/>
            <w:shd w:val="clear" w:color="auto" w:fill="auto"/>
          </w:tcPr>
          <w:p w14:paraId="1B0843E2" w14:textId="77777777" w:rsidR="00060E20" w:rsidRPr="00232F61" w:rsidDel="00C37A11" w:rsidRDefault="00060E20" w:rsidP="00A35FD9">
            <w:pPr>
              <w:keepNext/>
              <w:spacing w:before="60" w:after="60" w:line="240" w:lineRule="auto"/>
              <w:jc w:val="center"/>
              <w:rPr>
                <w:rFonts w:asciiTheme="majorHAnsi" w:hAnsiTheme="majorHAnsi"/>
              </w:rPr>
            </w:pPr>
            <w:r w:rsidRPr="00232F61">
              <w:rPr>
                <w:rFonts w:asciiTheme="majorHAnsi" w:hAnsiTheme="majorHAnsi"/>
              </w:rPr>
              <w:t>GC3</w:t>
            </w:r>
          </w:p>
        </w:tc>
      </w:tr>
      <w:tr w:rsidR="00060E20" w:rsidRPr="004B2F75" w14:paraId="654B8CB0" w14:textId="77777777" w:rsidTr="00A35FD9">
        <w:trPr>
          <w:cnfStyle w:val="000000010000" w:firstRow="0" w:lastRow="0" w:firstColumn="0" w:lastColumn="0" w:oddVBand="0" w:evenVBand="0" w:oddHBand="0" w:evenHBand="1" w:firstRowFirstColumn="0" w:firstRowLastColumn="0" w:lastRowFirstColumn="0" w:lastRowLastColumn="0"/>
        </w:trPr>
        <w:tc>
          <w:tcPr>
            <w:tcW w:w="2693" w:type="dxa"/>
            <w:shd w:val="clear" w:color="auto" w:fill="auto"/>
          </w:tcPr>
          <w:p w14:paraId="3716A9F4" w14:textId="77777777" w:rsidR="00060E20" w:rsidRPr="00232F61" w:rsidRDefault="00060E20" w:rsidP="00A35FD9">
            <w:pPr>
              <w:spacing w:before="60" w:after="60" w:line="240" w:lineRule="auto"/>
              <w:jc w:val="center"/>
              <w:rPr>
                <w:rFonts w:asciiTheme="majorHAnsi" w:hAnsiTheme="majorHAnsi"/>
              </w:rPr>
            </w:pPr>
            <w:r w:rsidRPr="00232F61">
              <w:rPr>
                <w:rFonts w:asciiTheme="majorHAnsi" w:hAnsiTheme="majorHAnsi"/>
              </w:rPr>
              <w:t>Lower (CC1)</w:t>
            </w:r>
          </w:p>
        </w:tc>
        <w:tc>
          <w:tcPr>
            <w:tcW w:w="2106" w:type="dxa"/>
            <w:shd w:val="clear" w:color="auto" w:fill="auto"/>
          </w:tcPr>
          <w:p w14:paraId="7B82BC25" w14:textId="77777777" w:rsidR="00060E20" w:rsidRPr="00232F61" w:rsidRDefault="00060E20" w:rsidP="00A35FD9">
            <w:pPr>
              <w:spacing w:before="60" w:after="60" w:line="240" w:lineRule="auto"/>
              <w:jc w:val="center"/>
              <w:rPr>
                <w:rFonts w:asciiTheme="majorHAnsi" w:hAnsiTheme="majorHAnsi"/>
              </w:rPr>
            </w:pPr>
            <w:r w:rsidRPr="00232F61">
              <w:rPr>
                <w:rFonts w:asciiTheme="majorHAnsi" w:hAnsiTheme="majorHAnsi"/>
              </w:rPr>
              <w:t>GC1</w:t>
            </w:r>
          </w:p>
        </w:tc>
        <w:tc>
          <w:tcPr>
            <w:tcW w:w="2277" w:type="dxa"/>
            <w:shd w:val="clear" w:color="auto" w:fill="auto"/>
          </w:tcPr>
          <w:p w14:paraId="6178D4B8" w14:textId="77777777" w:rsidR="00060E20" w:rsidRPr="00232F61" w:rsidRDefault="00060E20" w:rsidP="00A35FD9">
            <w:pPr>
              <w:spacing w:before="60" w:after="60" w:line="240" w:lineRule="auto"/>
              <w:jc w:val="center"/>
              <w:rPr>
                <w:rFonts w:asciiTheme="majorHAnsi" w:hAnsiTheme="majorHAnsi"/>
              </w:rPr>
            </w:pPr>
            <w:r w:rsidRPr="00232F61">
              <w:rPr>
                <w:rFonts w:asciiTheme="majorHAnsi" w:hAnsiTheme="majorHAnsi"/>
              </w:rPr>
              <w:t>GC2</w:t>
            </w:r>
          </w:p>
        </w:tc>
        <w:tc>
          <w:tcPr>
            <w:tcW w:w="2387" w:type="dxa"/>
            <w:shd w:val="clear" w:color="auto" w:fill="auto"/>
          </w:tcPr>
          <w:p w14:paraId="73858BA7" w14:textId="77777777" w:rsidR="00060E20" w:rsidRPr="00232F61" w:rsidDel="00C37A11" w:rsidRDefault="00060E20" w:rsidP="00A35FD9">
            <w:pPr>
              <w:spacing w:before="60" w:after="60" w:line="240" w:lineRule="auto"/>
              <w:jc w:val="center"/>
              <w:rPr>
                <w:rFonts w:asciiTheme="majorHAnsi" w:hAnsiTheme="majorHAnsi"/>
              </w:rPr>
            </w:pPr>
            <w:r w:rsidRPr="00232F61">
              <w:rPr>
                <w:rFonts w:asciiTheme="majorHAnsi" w:hAnsiTheme="majorHAnsi"/>
              </w:rPr>
              <w:t>GC2</w:t>
            </w:r>
          </w:p>
        </w:tc>
      </w:tr>
    </w:tbl>
    <w:p w14:paraId="0289A8CA" w14:textId="3C0E44CC" w:rsidR="00CA1BF0" w:rsidRPr="00695741" w:rsidRDefault="003E6CB9" w:rsidP="00A35FD9">
      <w:pPr>
        <w:pStyle w:val="NumberedParagraph"/>
        <w:spacing w:before="240"/>
        <w:rPr>
          <w:rStyle w:val="ReferencesChar"/>
          <w:shd w:val="clear" w:color="auto" w:fill="auto"/>
        </w:rPr>
      </w:pPr>
      <w:r>
        <w:rPr>
          <w:rStyle w:val="ReferencesChar"/>
          <w:shd w:val="clear" w:color="auto" w:fill="auto"/>
        </w:rPr>
        <w:t xml:space="preserve">  </w:t>
      </w:r>
      <w:r w:rsidR="003100B9">
        <w:rPr>
          <w:rStyle w:val="ReferencesChar"/>
          <w:shd w:val="clear" w:color="auto" w:fill="auto"/>
        </w:rPr>
        <w:t xml:space="preserve">To ensure </w:t>
      </w:r>
      <w:r w:rsidR="003100B9" w:rsidRPr="00695741">
        <w:rPr>
          <w:rStyle w:val="ReferencesChar"/>
          <w:shd w:val="clear" w:color="auto" w:fill="auto"/>
        </w:rPr>
        <w:t xml:space="preserve">the </w:t>
      </w:r>
      <w:r w:rsidR="003100B9" w:rsidRPr="0092549D">
        <w:rPr>
          <w:rStyle w:val="ReferencesChar"/>
          <w:shd w:val="clear" w:color="auto" w:fill="auto"/>
        </w:rPr>
        <w:t>appropriate</w:t>
      </w:r>
      <w:r w:rsidR="003100B9">
        <w:rPr>
          <w:rStyle w:val="ReferencesChar"/>
          <w:shd w:val="clear" w:color="auto" w:fill="auto"/>
        </w:rPr>
        <w:t xml:space="preserve"> level of </w:t>
      </w:r>
      <w:r w:rsidR="003100B9" w:rsidRPr="00695741">
        <w:rPr>
          <w:rStyle w:val="ReferencesChar"/>
          <w:shd w:val="clear" w:color="auto" w:fill="auto"/>
        </w:rPr>
        <w:t>reliability</w:t>
      </w:r>
      <w:r w:rsidR="003100B9">
        <w:rPr>
          <w:rStyle w:val="ReferencesChar"/>
          <w:shd w:val="clear" w:color="auto" w:fill="auto"/>
        </w:rPr>
        <w:t xml:space="preserve"> </w:t>
      </w:r>
      <w:r w:rsidR="003100B9" w:rsidRPr="00834924">
        <w:rPr>
          <w:rStyle w:val="ReferencesChar"/>
          <w:shd w:val="clear" w:color="auto" w:fill="auto"/>
        </w:rPr>
        <w:t xml:space="preserve">required by </w:t>
      </w:r>
      <w:r w:rsidR="005756D1">
        <w:rPr>
          <w:rStyle w:val="ReferencesChar"/>
          <w:shd w:val="clear" w:color="auto" w:fill="auto"/>
        </w:rPr>
        <w:t>pr</w:t>
      </w:r>
      <w:r w:rsidR="003100B9" w:rsidRPr="00834924">
        <w:rPr>
          <w:rStyle w:val="ReferencesChar"/>
          <w:shd w:val="clear" w:color="auto" w:fill="auto"/>
        </w:rPr>
        <w:t>EN 1990</w:t>
      </w:r>
      <w:r w:rsidR="00334AD1">
        <w:rPr>
          <w:rStyle w:val="ReferencesChar"/>
          <w:shd w:val="clear" w:color="auto" w:fill="auto"/>
        </w:rPr>
        <w:t>:2021</w:t>
      </w:r>
      <w:r w:rsidR="003100B9">
        <w:rPr>
          <w:rStyle w:val="ReferencesChar"/>
          <w:shd w:val="clear" w:color="auto" w:fill="auto"/>
        </w:rPr>
        <w:t>, 4.2</w:t>
      </w:r>
      <w:r w:rsidR="003100B9" w:rsidRPr="00834924">
        <w:rPr>
          <w:rStyle w:val="ReferencesChar"/>
          <w:shd w:val="clear" w:color="auto" w:fill="auto"/>
        </w:rPr>
        <w:t xml:space="preserve"> is </w:t>
      </w:r>
      <w:r w:rsidR="004D4889">
        <w:rPr>
          <w:rStyle w:val="ReferencesChar"/>
          <w:shd w:val="clear" w:color="auto" w:fill="auto"/>
        </w:rPr>
        <w:t>obtained, the</w:t>
      </w:r>
      <w:r w:rsidR="00CA1BF0" w:rsidRPr="00695741">
        <w:rPr>
          <w:rStyle w:val="ReferencesChar"/>
          <w:shd w:val="clear" w:color="auto" w:fill="auto"/>
        </w:rPr>
        <w:t xml:space="preserve"> Geotechnical Category sh</w:t>
      </w:r>
      <w:r w:rsidR="0095196F">
        <w:rPr>
          <w:rStyle w:val="ReferencesChar"/>
          <w:shd w:val="clear" w:color="auto" w:fill="auto"/>
        </w:rPr>
        <w:t>all</w:t>
      </w:r>
      <w:r w:rsidR="00CA1BF0" w:rsidRPr="00695741">
        <w:rPr>
          <w:rStyle w:val="ReferencesChar"/>
          <w:shd w:val="clear" w:color="auto" w:fill="auto"/>
        </w:rPr>
        <w:t xml:space="preserve"> be used to </w:t>
      </w:r>
      <w:r w:rsidR="0095196F">
        <w:rPr>
          <w:rStyle w:val="ReferencesChar"/>
          <w:shd w:val="clear" w:color="auto" w:fill="auto"/>
        </w:rPr>
        <w:t>specify the extent and amount of the following measures</w:t>
      </w:r>
      <w:r w:rsidR="00CA1BF0" w:rsidRPr="00695741">
        <w:rPr>
          <w:rStyle w:val="ReferencesChar"/>
          <w:shd w:val="clear" w:color="auto" w:fill="auto"/>
        </w:rPr>
        <w:t>:</w:t>
      </w:r>
    </w:p>
    <w:p w14:paraId="761D00DB" w14:textId="3B3E903A" w:rsidR="00CA1BF0" w:rsidRPr="00480F53" w:rsidRDefault="001B51A5" w:rsidP="00584906">
      <w:pPr>
        <w:pStyle w:val="ListContinue"/>
      </w:pPr>
      <w:r>
        <w:t>m</w:t>
      </w:r>
      <w:r w:rsidR="00CA1BF0" w:rsidRPr="00480F53">
        <w:t>easures to achi</w:t>
      </w:r>
      <w:r w:rsidR="00281A88">
        <w:t>e</w:t>
      </w:r>
      <w:r w:rsidR="00CA1BF0" w:rsidRPr="00480F53">
        <w:t xml:space="preserve">ve appropriate representation of </w:t>
      </w:r>
      <w:r w:rsidR="00CE323A">
        <w:t>parameters for design</w:t>
      </w:r>
      <w:r w:rsidR="00CA1BF0" w:rsidRPr="00480F53">
        <w:t>, including</w:t>
      </w:r>
      <w:r w:rsidR="006C6057">
        <w:t>:</w:t>
      </w:r>
    </w:p>
    <w:p w14:paraId="51B6C998" w14:textId="2811EF01" w:rsidR="00CA1BF0" w:rsidRDefault="00CA1BF0" w:rsidP="00232F61">
      <w:pPr>
        <w:pStyle w:val="ListParagraph"/>
        <w:numPr>
          <w:ilvl w:val="1"/>
          <w:numId w:val="144"/>
        </w:numPr>
        <w:ind w:left="850" w:hanging="357"/>
        <w:contextualSpacing w:val="0"/>
      </w:pPr>
      <w:r>
        <w:t>appropriate extent</w:t>
      </w:r>
      <w:r w:rsidRPr="004B2F75">
        <w:t xml:space="preserve"> of ground investigation (</w:t>
      </w:r>
      <w:r w:rsidR="006633E7">
        <w:t>pr</w:t>
      </w:r>
      <w:r>
        <w:t>EN 1997-2</w:t>
      </w:r>
      <w:r w:rsidR="006E09E2">
        <w:t>:2022</w:t>
      </w:r>
      <w:r w:rsidRPr="004B2F75">
        <w:t>);</w:t>
      </w:r>
    </w:p>
    <w:p w14:paraId="6C60BCAF" w14:textId="068D2C90" w:rsidR="00CA1BF0" w:rsidRDefault="00CA1BF0" w:rsidP="00232F61">
      <w:pPr>
        <w:pStyle w:val="ListParagraph"/>
        <w:numPr>
          <w:ilvl w:val="1"/>
          <w:numId w:val="144"/>
        </w:numPr>
        <w:ind w:left="850" w:hanging="357"/>
        <w:contextualSpacing w:val="0"/>
      </w:pPr>
      <w:r>
        <w:t>validation of available information from Ground invest</w:t>
      </w:r>
      <w:r w:rsidR="009A05B1">
        <w:t>i</w:t>
      </w:r>
      <w:r>
        <w:t xml:space="preserve">gations </w:t>
      </w:r>
      <w:r w:rsidRPr="004B2F75">
        <w:t>(</w:t>
      </w:r>
      <w:r w:rsidR="008F605A">
        <w:fldChar w:fldCharType="begin"/>
      </w:r>
      <w:r w:rsidR="008F605A">
        <w:instrText xml:space="preserve"> REF _Ref54868330 \r \h </w:instrText>
      </w:r>
      <w:r w:rsidR="008F605A">
        <w:fldChar w:fldCharType="separate"/>
      </w:r>
      <w:r w:rsidR="009465BD">
        <w:t>4.2.4</w:t>
      </w:r>
      <w:r w:rsidR="008F605A">
        <w:fldChar w:fldCharType="end"/>
      </w:r>
      <w:r w:rsidRPr="004B2F75">
        <w:t>)</w:t>
      </w:r>
      <w:r w:rsidR="001B51A5">
        <w:t>;</w:t>
      </w:r>
    </w:p>
    <w:p w14:paraId="56337810" w14:textId="40EC5D80" w:rsidR="00CA1BF0" w:rsidRPr="004B2F75" w:rsidRDefault="00CA1BF0" w:rsidP="00232F61">
      <w:pPr>
        <w:pStyle w:val="ListParagraph"/>
        <w:numPr>
          <w:ilvl w:val="1"/>
          <w:numId w:val="144"/>
        </w:numPr>
        <w:ind w:left="850" w:hanging="357"/>
        <w:contextualSpacing w:val="0"/>
      </w:pPr>
      <w:r>
        <w:t>validation of the Geotechnical Design Model (</w:t>
      </w:r>
      <w:r w:rsidR="008F605A">
        <w:fldChar w:fldCharType="begin"/>
      </w:r>
      <w:r w:rsidR="008F605A">
        <w:instrText xml:space="preserve"> REF _Ref43998236 \r \h </w:instrText>
      </w:r>
      <w:r w:rsidR="008F605A">
        <w:fldChar w:fldCharType="separate"/>
      </w:r>
      <w:r w:rsidR="009465BD">
        <w:t>4.2.3</w:t>
      </w:r>
      <w:r w:rsidR="008F605A">
        <w:fldChar w:fldCharType="end"/>
      </w:r>
      <w:r>
        <w:t>)</w:t>
      </w:r>
      <w:r w:rsidR="001B51A5">
        <w:t>;</w:t>
      </w:r>
    </w:p>
    <w:p w14:paraId="0F91ECA2" w14:textId="495289CA" w:rsidR="00CA1BF0" w:rsidRPr="00480F53" w:rsidRDefault="001B51A5" w:rsidP="00584906">
      <w:pPr>
        <w:pStyle w:val="ListContinue"/>
      </w:pPr>
      <w:r>
        <w:t>m</w:t>
      </w:r>
      <w:r w:rsidR="00CA1BF0" w:rsidRPr="00480F53">
        <w:t>easures to achi</w:t>
      </w:r>
      <w:r w:rsidR="00AE0121" w:rsidRPr="00480F53">
        <w:t>e</w:t>
      </w:r>
      <w:r w:rsidR="00CA1BF0" w:rsidRPr="00480F53">
        <w:t>ve accuracy of the calcul</w:t>
      </w:r>
      <w:r w:rsidR="00281A88">
        <w:t>a</w:t>
      </w:r>
      <w:r w:rsidR="00CA1BF0" w:rsidRPr="00480F53">
        <w:t>tion models used and the inte</w:t>
      </w:r>
      <w:r w:rsidR="00AE0121" w:rsidRPr="00480F53">
        <w:t>r</w:t>
      </w:r>
      <w:r w:rsidR="00CA1BF0" w:rsidRPr="00480F53">
        <w:t>pre</w:t>
      </w:r>
      <w:r w:rsidR="00AE0121" w:rsidRPr="00480F53">
        <w:t>t</w:t>
      </w:r>
      <w:r w:rsidR="00CA1BF0" w:rsidRPr="00480F53">
        <w:t>ation of their results, including</w:t>
      </w:r>
      <w:r w:rsidR="006C6057">
        <w:t>:</w:t>
      </w:r>
    </w:p>
    <w:p w14:paraId="6C2FCF20" w14:textId="158F383E" w:rsidR="00CA1BF0" w:rsidRPr="00C02D36" w:rsidRDefault="00CA1BF0" w:rsidP="00232F61">
      <w:pPr>
        <w:pStyle w:val="ListParagraph"/>
        <w:numPr>
          <w:ilvl w:val="1"/>
          <w:numId w:val="144"/>
        </w:numPr>
        <w:ind w:left="851"/>
      </w:pPr>
      <w:r w:rsidRPr="00C02D36">
        <w:t>validation of calculation models (</w:t>
      </w:r>
      <w:r w:rsidR="00AD0345">
        <w:fldChar w:fldCharType="begin"/>
      </w:r>
      <w:r w:rsidR="00AD0345">
        <w:instrText xml:space="preserve"> REF _Ref68505898 \r \h </w:instrText>
      </w:r>
      <w:r w:rsidR="00AD0345">
        <w:fldChar w:fldCharType="separate"/>
      </w:r>
      <w:r w:rsidR="009465BD">
        <w:t>7.1</w:t>
      </w:r>
      <w:r w:rsidR="00AD0345">
        <w:fldChar w:fldCharType="end"/>
      </w:r>
      <w:r w:rsidRPr="00C02D36">
        <w:t>)</w:t>
      </w:r>
      <w:r w:rsidR="001B51A5">
        <w:t>;</w:t>
      </w:r>
    </w:p>
    <w:p w14:paraId="0129FB63" w14:textId="199C8140" w:rsidR="00CA1BF0" w:rsidRPr="00480F53" w:rsidRDefault="001B51A5" w:rsidP="00584906">
      <w:pPr>
        <w:pStyle w:val="ListContinue"/>
      </w:pPr>
      <w:r>
        <w:t>m</w:t>
      </w:r>
      <w:r w:rsidR="00CA1BF0" w:rsidRPr="00480F53">
        <w:t xml:space="preserve">easures to prevent errors in design and execution, </w:t>
      </w:r>
      <w:r w:rsidR="006C6057">
        <w:t>and the occurrence of</w:t>
      </w:r>
      <w:r w:rsidR="006C6057" w:rsidRPr="00480F53">
        <w:t xml:space="preserve"> </w:t>
      </w:r>
      <w:r w:rsidR="00CA1BF0" w:rsidRPr="00480F53">
        <w:t>gross human errors, including</w:t>
      </w:r>
      <w:r w:rsidR="006C6057">
        <w:t>:</w:t>
      </w:r>
    </w:p>
    <w:p w14:paraId="429DA2B6" w14:textId="1960824C" w:rsidR="00CA1BF0" w:rsidRDefault="00CA1BF0" w:rsidP="00232F61">
      <w:pPr>
        <w:pStyle w:val="ListParagraph"/>
        <w:numPr>
          <w:ilvl w:val="1"/>
          <w:numId w:val="144"/>
        </w:numPr>
        <w:ind w:left="850" w:hanging="357"/>
        <w:contextualSpacing w:val="0"/>
      </w:pPr>
      <w:r w:rsidRPr="00414AFA">
        <w:t>designer qualifications and experience (</w:t>
      </w:r>
      <w:r w:rsidR="00AD0345">
        <w:fldChar w:fldCharType="begin"/>
      </w:r>
      <w:r w:rsidR="00AD0345">
        <w:instrText xml:space="preserve"> REF _Ref68505912 \r \h </w:instrText>
      </w:r>
      <w:r w:rsidR="00AD0345">
        <w:fldChar w:fldCharType="separate"/>
      </w:r>
      <w:r w:rsidR="009465BD">
        <w:t>4.1.8</w:t>
      </w:r>
      <w:r w:rsidR="00AD0345">
        <w:fldChar w:fldCharType="end"/>
      </w:r>
      <w:r w:rsidR="002819D4">
        <w:t xml:space="preserve"> </w:t>
      </w:r>
      <w:r w:rsidRPr="00414AFA">
        <w:t xml:space="preserve">and </w:t>
      </w:r>
      <w:r w:rsidR="005756D1">
        <w:t>pr</w:t>
      </w:r>
      <w:r w:rsidR="004D4889">
        <w:t>EN 1990</w:t>
      </w:r>
      <w:r w:rsidR="006E09E2">
        <w:t>:2021</w:t>
      </w:r>
      <w:r w:rsidR="004D4889">
        <w:t>, Annex B</w:t>
      </w:r>
      <w:r w:rsidRPr="00414AFA">
        <w:t>)</w:t>
      </w:r>
      <w:r>
        <w:t>;</w:t>
      </w:r>
    </w:p>
    <w:p w14:paraId="3477FE3B" w14:textId="07730EF3" w:rsidR="00CA1BF0" w:rsidRDefault="00CA1BF0" w:rsidP="00232F61">
      <w:pPr>
        <w:pStyle w:val="ListParagraph"/>
        <w:numPr>
          <w:ilvl w:val="1"/>
          <w:numId w:val="144"/>
        </w:numPr>
        <w:ind w:left="850" w:hanging="357"/>
        <w:contextualSpacing w:val="0"/>
      </w:pPr>
      <w:r>
        <w:t>quality management measures (</w:t>
      </w:r>
      <w:r w:rsidR="00EA557E">
        <w:fldChar w:fldCharType="begin"/>
      </w:r>
      <w:r w:rsidR="00EA557E">
        <w:instrText xml:space="preserve"> REF _Ref69388438 \r \h </w:instrText>
      </w:r>
      <w:r w:rsidR="00EA557E">
        <w:fldChar w:fldCharType="separate"/>
      </w:r>
      <w:r w:rsidR="009465BD">
        <w:t>4.1.8</w:t>
      </w:r>
      <w:r w:rsidR="00EA557E">
        <w:fldChar w:fldCharType="end"/>
      </w:r>
      <w:r>
        <w:t>);</w:t>
      </w:r>
    </w:p>
    <w:p w14:paraId="7A60E1C4" w14:textId="684D464E" w:rsidR="00CA1BF0" w:rsidRDefault="00CA1BF0" w:rsidP="00232F61">
      <w:pPr>
        <w:pStyle w:val="ListParagraph"/>
        <w:numPr>
          <w:ilvl w:val="1"/>
          <w:numId w:val="144"/>
        </w:numPr>
        <w:ind w:left="850" w:hanging="357"/>
        <w:contextualSpacing w:val="0"/>
      </w:pPr>
      <w:r>
        <w:t>amount and type of reporting (</w:t>
      </w:r>
      <w:r w:rsidR="00AD0345">
        <w:fldChar w:fldCharType="begin"/>
      </w:r>
      <w:r w:rsidR="00AD0345">
        <w:instrText xml:space="preserve"> REF _Ref68505935 \r \h </w:instrText>
      </w:r>
      <w:r w:rsidR="00AD0345">
        <w:fldChar w:fldCharType="separate"/>
      </w:r>
      <w:r w:rsidR="009465BD">
        <w:t>12</w:t>
      </w:r>
      <w:r w:rsidR="00AD0345">
        <w:fldChar w:fldCharType="end"/>
      </w:r>
      <w:r>
        <w:t xml:space="preserve"> and Annex C)</w:t>
      </w:r>
      <w:r w:rsidR="00A35FD9">
        <w:t>;</w:t>
      </w:r>
    </w:p>
    <w:p w14:paraId="71C20F37" w14:textId="7263110A" w:rsidR="00CA1BF0" w:rsidRPr="00480F53" w:rsidRDefault="001B51A5" w:rsidP="00584906">
      <w:pPr>
        <w:pStyle w:val="ListContinue"/>
      </w:pPr>
      <w:r>
        <w:t>m</w:t>
      </w:r>
      <w:r w:rsidR="00CA1BF0" w:rsidRPr="00480F53">
        <w:t xml:space="preserve">easures to ensure </w:t>
      </w:r>
      <w:r w:rsidR="00D65E9F">
        <w:t>appropriate</w:t>
      </w:r>
      <w:r w:rsidR="00D65E9F" w:rsidRPr="00480F53">
        <w:t xml:space="preserve"> </w:t>
      </w:r>
      <w:r w:rsidR="00AE0121" w:rsidRPr="00480F53">
        <w:t>implementation of design</w:t>
      </w:r>
      <w:r w:rsidR="00CA1BF0" w:rsidRPr="00480F53">
        <w:t xml:space="preserve"> according to procedures specified in the project document</w:t>
      </w:r>
      <w:r w:rsidR="00AE0121" w:rsidRPr="00480F53">
        <w:t>at</w:t>
      </w:r>
      <w:r w:rsidR="00CA1BF0" w:rsidRPr="00480F53">
        <w:t>ion, including:</w:t>
      </w:r>
    </w:p>
    <w:p w14:paraId="3CCEAA4A" w14:textId="01633F1C" w:rsidR="00CA1BF0" w:rsidRPr="00BB1B82" w:rsidRDefault="00CA1BF0" w:rsidP="00232F61">
      <w:pPr>
        <w:pStyle w:val="ListParagraph"/>
        <w:numPr>
          <w:ilvl w:val="1"/>
          <w:numId w:val="144"/>
        </w:numPr>
        <w:ind w:left="850" w:hanging="357"/>
        <w:contextualSpacing w:val="0"/>
      </w:pPr>
      <w:r w:rsidRPr="00BB1B82">
        <w:t>supervision (</w:t>
      </w:r>
      <w:r w:rsidR="00AD0345">
        <w:fldChar w:fldCharType="begin"/>
      </w:r>
      <w:r w:rsidR="00AD0345">
        <w:instrText xml:space="preserve"> REF _Ref68505948 \r \h </w:instrText>
      </w:r>
      <w:r w:rsidR="00AD0345">
        <w:fldChar w:fldCharType="separate"/>
      </w:r>
      <w:r w:rsidR="009465BD">
        <w:t>10.2</w:t>
      </w:r>
      <w:r w:rsidR="00AD0345">
        <w:fldChar w:fldCharType="end"/>
      </w:r>
      <w:r w:rsidRPr="00BB1B82">
        <w:t>);</w:t>
      </w:r>
    </w:p>
    <w:p w14:paraId="5F67B5B8" w14:textId="52347D44" w:rsidR="00CA1BF0" w:rsidRPr="00BB1B82" w:rsidRDefault="00CA1BF0" w:rsidP="00232F61">
      <w:pPr>
        <w:pStyle w:val="ListParagraph"/>
        <w:numPr>
          <w:ilvl w:val="1"/>
          <w:numId w:val="144"/>
        </w:numPr>
        <w:ind w:left="850" w:hanging="357"/>
        <w:contextualSpacing w:val="0"/>
      </w:pPr>
      <w:r w:rsidRPr="00BB1B82">
        <w:t>inspection (</w:t>
      </w:r>
      <w:r w:rsidR="00AD0345">
        <w:fldChar w:fldCharType="begin"/>
      </w:r>
      <w:r w:rsidR="00AD0345">
        <w:instrText xml:space="preserve"> REF _Ref54868564 \r \h </w:instrText>
      </w:r>
      <w:r w:rsidR="00AD0345">
        <w:fldChar w:fldCharType="separate"/>
      </w:r>
      <w:r w:rsidR="009465BD">
        <w:t>10.3</w:t>
      </w:r>
      <w:r w:rsidR="00AD0345">
        <w:fldChar w:fldCharType="end"/>
      </w:r>
      <w:r>
        <w:t>);</w:t>
      </w:r>
    </w:p>
    <w:p w14:paraId="28B32FB5" w14:textId="6F023011" w:rsidR="00CA1BF0" w:rsidRDefault="00CA1BF0" w:rsidP="00232F61">
      <w:pPr>
        <w:pStyle w:val="ListParagraph"/>
        <w:numPr>
          <w:ilvl w:val="1"/>
          <w:numId w:val="144"/>
        </w:numPr>
        <w:ind w:left="850" w:hanging="357"/>
        <w:contextualSpacing w:val="0"/>
      </w:pPr>
      <w:r w:rsidRPr="00BB1B82">
        <w:t>monitoring (</w:t>
      </w:r>
      <w:r w:rsidR="00AD0345">
        <w:fldChar w:fldCharType="begin"/>
      </w:r>
      <w:r w:rsidR="00AD0345">
        <w:instrText xml:space="preserve"> REF _Ref68505960 \r \h </w:instrText>
      </w:r>
      <w:r w:rsidR="00AD0345">
        <w:fldChar w:fldCharType="separate"/>
      </w:r>
      <w:r w:rsidR="009465BD">
        <w:t>10.4</w:t>
      </w:r>
      <w:r w:rsidR="00AD0345">
        <w:fldChar w:fldCharType="end"/>
      </w:r>
      <w:r w:rsidRPr="00BB1B82">
        <w:t>)</w:t>
      </w:r>
      <w:r>
        <w:t>;</w:t>
      </w:r>
    </w:p>
    <w:p w14:paraId="353BC953" w14:textId="53A59316" w:rsidR="00CA1BF0" w:rsidRPr="004004BA" w:rsidRDefault="00CA1BF0" w:rsidP="00232F61">
      <w:pPr>
        <w:pStyle w:val="ListParagraph"/>
        <w:numPr>
          <w:ilvl w:val="1"/>
          <w:numId w:val="144"/>
        </w:numPr>
        <w:ind w:left="850" w:hanging="357"/>
        <w:contextualSpacing w:val="0"/>
      </w:pPr>
      <w:r>
        <w:t>maintenance (</w:t>
      </w:r>
      <w:r w:rsidR="00AD0345">
        <w:fldChar w:fldCharType="begin"/>
      </w:r>
      <w:r w:rsidR="00AD0345">
        <w:instrText xml:space="preserve"> REF _Ref54868586 \r \h </w:instrText>
      </w:r>
      <w:r w:rsidR="00AD0345">
        <w:fldChar w:fldCharType="separate"/>
      </w:r>
      <w:r w:rsidR="009465BD">
        <w:t>10.5</w:t>
      </w:r>
      <w:r w:rsidR="00AD0345">
        <w:fldChar w:fldCharType="end"/>
      </w:r>
      <w:r>
        <w:t>)</w:t>
      </w:r>
      <w:r w:rsidRPr="00BB1B82">
        <w:t>.</w:t>
      </w:r>
    </w:p>
    <w:p w14:paraId="474B3A33" w14:textId="432CC403" w:rsidR="00060E20" w:rsidRPr="00834924" w:rsidRDefault="001C79D3" w:rsidP="00D93BAF">
      <w:pPr>
        <w:pStyle w:val="NumberedParagraph"/>
      </w:pPr>
      <w:r>
        <w:rPr>
          <w:rStyle w:val="ReferencesChar"/>
          <w:shd w:val="clear" w:color="auto" w:fill="auto"/>
        </w:rPr>
        <w:t xml:space="preserve">  </w:t>
      </w:r>
      <w:r w:rsidR="00314A00">
        <w:rPr>
          <w:rStyle w:val="ReferencesChar"/>
          <w:shd w:val="clear" w:color="auto" w:fill="auto"/>
        </w:rPr>
        <w:t>I</w:t>
      </w:r>
      <w:r w:rsidR="005F309D">
        <w:rPr>
          <w:rStyle w:val="ReferencesChar"/>
          <w:shd w:val="clear" w:color="auto" w:fill="auto"/>
        </w:rPr>
        <w:t>f the measures i</w:t>
      </w:r>
      <w:r w:rsidR="00314A00">
        <w:rPr>
          <w:rStyle w:val="ReferencesChar"/>
          <w:shd w:val="clear" w:color="auto" w:fill="auto"/>
        </w:rPr>
        <w:t>n (</w:t>
      </w:r>
      <w:r w:rsidR="00EA557E">
        <w:rPr>
          <w:rStyle w:val="ReferencesChar"/>
          <w:shd w:val="clear" w:color="auto" w:fill="auto"/>
        </w:rPr>
        <w:t>3</w:t>
      </w:r>
      <w:r w:rsidR="00314A00">
        <w:rPr>
          <w:rStyle w:val="ReferencesChar"/>
          <w:shd w:val="clear" w:color="auto" w:fill="auto"/>
        </w:rPr>
        <w:t>)</w:t>
      </w:r>
      <w:r w:rsidR="005F309D">
        <w:rPr>
          <w:rStyle w:val="ReferencesChar"/>
          <w:shd w:val="clear" w:color="auto" w:fill="auto"/>
        </w:rPr>
        <w:t xml:space="preserve"> are insufficient </w:t>
      </w:r>
      <w:r w:rsidR="00314A00">
        <w:rPr>
          <w:rStyle w:val="ReferencesChar"/>
          <w:shd w:val="clear" w:color="auto" w:fill="auto"/>
        </w:rPr>
        <w:t xml:space="preserve">to </w:t>
      </w:r>
      <w:r w:rsidR="00225862">
        <w:rPr>
          <w:rStyle w:val="ReferencesChar"/>
          <w:shd w:val="clear" w:color="auto" w:fill="auto"/>
        </w:rPr>
        <w:t xml:space="preserve">obtain </w:t>
      </w:r>
      <w:r w:rsidR="00724D3A" w:rsidRPr="00834924">
        <w:rPr>
          <w:rStyle w:val="ReferencesChar"/>
          <w:shd w:val="clear" w:color="auto" w:fill="auto"/>
        </w:rPr>
        <w:t xml:space="preserve">the </w:t>
      </w:r>
      <w:r w:rsidR="00B21472" w:rsidRPr="0092549D">
        <w:rPr>
          <w:rStyle w:val="ReferencesChar"/>
          <w:shd w:val="clear" w:color="auto" w:fill="auto"/>
        </w:rPr>
        <w:t>appropriate</w:t>
      </w:r>
      <w:r w:rsidR="00B21472">
        <w:rPr>
          <w:rStyle w:val="ReferencesChar"/>
          <w:shd w:val="clear" w:color="auto" w:fill="auto"/>
        </w:rPr>
        <w:t xml:space="preserve"> </w:t>
      </w:r>
      <w:r w:rsidR="00C539A7">
        <w:rPr>
          <w:rStyle w:val="ReferencesChar"/>
          <w:shd w:val="clear" w:color="auto" w:fill="auto"/>
        </w:rPr>
        <w:t xml:space="preserve">level of </w:t>
      </w:r>
      <w:r w:rsidR="00724D3A" w:rsidRPr="00834924">
        <w:rPr>
          <w:rStyle w:val="ReferencesChar"/>
          <w:shd w:val="clear" w:color="auto" w:fill="auto"/>
        </w:rPr>
        <w:t xml:space="preserve">reliability required by </w:t>
      </w:r>
      <w:r w:rsidR="005756D1">
        <w:rPr>
          <w:rStyle w:val="ReferencesChar"/>
          <w:shd w:val="clear" w:color="auto" w:fill="auto"/>
        </w:rPr>
        <w:t>pr</w:t>
      </w:r>
      <w:r w:rsidR="00724D3A" w:rsidRPr="00834924">
        <w:rPr>
          <w:rStyle w:val="ReferencesChar"/>
          <w:shd w:val="clear" w:color="auto" w:fill="auto"/>
        </w:rPr>
        <w:t>EN</w:t>
      </w:r>
      <w:r w:rsidR="00A35FD9">
        <w:rPr>
          <w:rStyle w:val="ReferencesChar"/>
          <w:shd w:val="clear" w:color="auto" w:fill="auto"/>
        </w:rPr>
        <w:t> </w:t>
      </w:r>
      <w:r w:rsidR="00724D3A" w:rsidRPr="00834924">
        <w:rPr>
          <w:rStyle w:val="ReferencesChar"/>
          <w:shd w:val="clear" w:color="auto" w:fill="auto"/>
        </w:rPr>
        <w:t>1990</w:t>
      </w:r>
      <w:r w:rsidR="005F309D">
        <w:rPr>
          <w:rStyle w:val="ReferencesChar"/>
          <w:shd w:val="clear" w:color="auto" w:fill="auto"/>
        </w:rPr>
        <w:t xml:space="preserve"> a</w:t>
      </w:r>
      <w:r w:rsidR="005F309D" w:rsidRPr="002C234E">
        <w:rPr>
          <w:rStyle w:val="ReferencesChar"/>
          <w:shd w:val="clear" w:color="auto" w:fill="auto"/>
        </w:rPr>
        <w:t xml:space="preserve">dditional measures should be </w:t>
      </w:r>
      <w:r w:rsidR="005F309D">
        <w:rPr>
          <w:rStyle w:val="ReferencesChar"/>
          <w:shd w:val="clear" w:color="auto" w:fill="auto"/>
        </w:rPr>
        <w:t>taken</w:t>
      </w:r>
      <w:r w:rsidR="00314A00" w:rsidRPr="00834924">
        <w:rPr>
          <w:rStyle w:val="ReferencesChar"/>
          <w:shd w:val="clear" w:color="auto" w:fill="auto"/>
        </w:rPr>
        <w:t>.</w:t>
      </w:r>
    </w:p>
    <w:p w14:paraId="5EA5B5BA" w14:textId="708E6C88" w:rsidR="000025CF" w:rsidRPr="004B2F75" w:rsidRDefault="000025CF" w:rsidP="000025CF">
      <w:pPr>
        <w:pStyle w:val="Heading3"/>
      </w:pPr>
      <w:bookmarkStart w:id="161" w:name="_Toc512714022"/>
      <w:bookmarkStart w:id="162" w:name="_Toc14855927"/>
      <w:bookmarkStart w:id="163" w:name="_Ref42152374"/>
      <w:bookmarkStart w:id="164" w:name="_Toc87904939"/>
      <w:bookmarkStart w:id="165" w:name="_Toc87905111"/>
      <w:r w:rsidRPr="004B2F75">
        <w:t>Consequence</w:t>
      </w:r>
      <w:r w:rsidR="00C055B4">
        <w:t>s</w:t>
      </w:r>
      <w:r w:rsidR="00415934">
        <w:t xml:space="preserve"> </w:t>
      </w:r>
      <w:r w:rsidRPr="004B2F75">
        <w:t>of failure</w:t>
      </w:r>
      <w:bookmarkEnd w:id="161"/>
      <w:bookmarkEnd w:id="162"/>
      <w:bookmarkEnd w:id="163"/>
      <w:bookmarkEnd w:id="164"/>
      <w:bookmarkEnd w:id="165"/>
      <w:r w:rsidRPr="004B2F75">
        <w:t xml:space="preserve"> </w:t>
      </w:r>
    </w:p>
    <w:p w14:paraId="410D2C15" w14:textId="276873E5" w:rsidR="007D073F" w:rsidRDefault="001C79D3" w:rsidP="00232F61">
      <w:pPr>
        <w:pStyle w:val="NumberedParagraph"/>
        <w:numPr>
          <w:ilvl w:val="0"/>
          <w:numId w:val="121"/>
        </w:numPr>
      </w:pPr>
      <w:r>
        <w:t xml:space="preserve">  </w:t>
      </w:r>
      <w:r w:rsidR="00F55100">
        <w:t xml:space="preserve">In addition to </w:t>
      </w:r>
      <w:r w:rsidR="005756D1">
        <w:t>pr</w:t>
      </w:r>
      <w:r w:rsidR="00F55100">
        <w:t>EN 1990</w:t>
      </w:r>
      <w:r w:rsidR="00334AD1">
        <w:t>:2021</w:t>
      </w:r>
      <w:r w:rsidR="00F55100">
        <w:t>, 4.3</w:t>
      </w:r>
      <w:r w:rsidR="00A35FD9">
        <w:t>,</w:t>
      </w:r>
      <w:r w:rsidR="00F55100">
        <w:t xml:space="preserve"> t</w:t>
      </w:r>
      <w:r w:rsidR="007D073F" w:rsidRPr="004B2F75">
        <w:t xml:space="preserve">he </w:t>
      </w:r>
      <w:r w:rsidR="00AE2581">
        <w:t xml:space="preserve">classification of the </w:t>
      </w:r>
      <w:r w:rsidR="007D073F" w:rsidRPr="004B2F75">
        <w:t xml:space="preserve">consequences of failure of a geotechnical structure </w:t>
      </w:r>
      <w:r w:rsidR="007D073F">
        <w:t xml:space="preserve">should account for </w:t>
      </w:r>
      <w:r w:rsidR="00213312">
        <w:t>e</w:t>
      </w:r>
      <w:r w:rsidR="007D073F">
        <w:t xml:space="preserve">ffects on </w:t>
      </w:r>
      <w:r w:rsidR="00C055B4">
        <w:t>structures, utilities</w:t>
      </w:r>
      <w:r w:rsidR="00724D3A">
        <w:t>,</w:t>
      </w:r>
      <w:r w:rsidR="00C055B4">
        <w:t xml:space="preserve"> and ground within the </w:t>
      </w:r>
      <w:r w:rsidR="00095131">
        <w:t>zone of influence</w:t>
      </w:r>
      <w:r w:rsidR="007D073F">
        <w:t xml:space="preserve">. </w:t>
      </w:r>
    </w:p>
    <w:p w14:paraId="2CFE367B" w14:textId="7816A18B" w:rsidR="00F55100" w:rsidRDefault="00F55100" w:rsidP="00F55100">
      <w:pPr>
        <w:pStyle w:val="Note"/>
      </w:pPr>
      <w:r>
        <w:t>NOTE 1</w:t>
      </w:r>
      <w:r>
        <w:tab/>
      </w:r>
      <w:r w:rsidRPr="00F55100">
        <w:t>Table 4.3(NDP) gives examples of geotechnical structures in Consequence Classes CC0 to CC4 unless the National Annex gives other examples.</w:t>
      </w:r>
    </w:p>
    <w:p w14:paraId="79D65CE0" w14:textId="63D78331" w:rsidR="00F55100" w:rsidRPr="00F55100" w:rsidRDefault="00F55100" w:rsidP="0092549D">
      <w:pPr>
        <w:pStyle w:val="Note"/>
      </w:pPr>
      <w:r>
        <w:t>NOTE 2</w:t>
      </w:r>
      <w:r>
        <w:tab/>
      </w:r>
      <w:r w:rsidRPr="00F55100">
        <w:t xml:space="preserve">The provisions in </w:t>
      </w:r>
      <w:r w:rsidR="00334AD1">
        <w:t>pr</w:t>
      </w:r>
      <w:r w:rsidRPr="00F55100">
        <w:t>EN 1997</w:t>
      </w:r>
      <w:r w:rsidR="001917A8">
        <w:t>:2022</w:t>
      </w:r>
      <w:r w:rsidRPr="00F55100">
        <w:t xml:space="preserve"> (all parts) do not entirely cover design rules needed for geotechnical structures classified as CC4. For these structures, additional or amended provisions to those given in </w:t>
      </w:r>
      <w:r w:rsidR="00334AD1">
        <w:t>pr</w:t>
      </w:r>
      <w:r w:rsidRPr="00F55100">
        <w:t>E</w:t>
      </w:r>
      <w:r w:rsidR="00232F61">
        <w:t>N </w:t>
      </w:r>
      <w:r w:rsidRPr="00F55100">
        <w:t>1997</w:t>
      </w:r>
      <w:r w:rsidR="001917A8">
        <w:t>:2022</w:t>
      </w:r>
      <w:r w:rsidRPr="00F55100">
        <w:t xml:space="preserve"> (all parts) can be needed.</w:t>
      </w:r>
    </w:p>
    <w:p w14:paraId="1CE49063" w14:textId="490597D8" w:rsidR="003D46E2" w:rsidRPr="003D46E2" w:rsidRDefault="003D46E2" w:rsidP="00D47BF1">
      <w:pPr>
        <w:pStyle w:val="Tabletitle"/>
        <w:rPr>
          <w:rFonts w:ascii="Times New Roman" w:eastAsia="Times New Roman" w:hAnsi="Times New Roman" w:cs="Times New Roman"/>
          <w:color w:val="000000" w:themeColor="text1"/>
        </w:rPr>
      </w:pPr>
      <w:bookmarkStart w:id="166" w:name="_Ref54620703"/>
      <w:r>
        <w:t>Table 4.</w:t>
      </w:r>
      <w:r>
        <w:fldChar w:fldCharType="begin"/>
      </w:r>
      <w:r>
        <w:instrText xml:space="preserve"> SEQ Table_4. \* ARABIC </w:instrText>
      </w:r>
      <w:r>
        <w:fldChar w:fldCharType="separate"/>
      </w:r>
      <w:r w:rsidR="009465BD">
        <w:rPr>
          <w:noProof/>
        </w:rPr>
        <w:t>3</w:t>
      </w:r>
      <w:r>
        <w:fldChar w:fldCharType="end"/>
      </w:r>
      <w:bookmarkEnd w:id="166"/>
      <w:r w:rsidRPr="004B2F75">
        <w:t xml:space="preserve">(NDP) </w:t>
      </w:r>
      <w:r w:rsidR="00245072">
        <w:t>—</w:t>
      </w:r>
      <w:r>
        <w:t xml:space="preserve"> </w:t>
      </w:r>
      <w:r w:rsidRPr="004B2F75">
        <w:t>Examples of geotechnical structures in different Consequence Classes</w:t>
      </w:r>
    </w:p>
    <w:tbl>
      <w:tblPr>
        <w:tblW w:w="9276" w:type="dxa"/>
        <w:tblInd w:w="-5" w:type="dxa"/>
        <w:tblLayout w:type="fixed"/>
        <w:tblCellMar>
          <w:left w:w="12" w:type="dxa"/>
          <w:right w:w="12" w:type="dxa"/>
        </w:tblCellMar>
        <w:tblLook w:val="0000" w:firstRow="0" w:lastRow="0" w:firstColumn="0" w:lastColumn="0" w:noHBand="0" w:noVBand="0"/>
      </w:tblPr>
      <w:tblGrid>
        <w:gridCol w:w="1418"/>
        <w:gridCol w:w="1434"/>
        <w:gridCol w:w="6424"/>
      </w:tblGrid>
      <w:tr w:rsidR="00B25221" w:rsidRPr="00A44F20" w14:paraId="76A7E177" w14:textId="77777777" w:rsidTr="00724D3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1F603837" w14:textId="77777777" w:rsidR="00B25221" w:rsidRPr="00A44F20" w:rsidRDefault="00B25221" w:rsidP="00232F61">
            <w:pPr>
              <w:pStyle w:val="Caption"/>
              <w:keepNext/>
              <w:spacing w:before="60" w:after="60" w:line="240" w:lineRule="atLeast"/>
              <w:jc w:val="center"/>
              <w:rPr>
                <w:rFonts w:asciiTheme="majorHAnsi" w:hAnsiTheme="majorHAnsi"/>
                <w:sz w:val="20"/>
              </w:rPr>
            </w:pPr>
            <w:bookmarkStart w:id="167" w:name="_Toc495961740"/>
            <w:r w:rsidRPr="00A44F20">
              <w:rPr>
                <w:rFonts w:asciiTheme="majorHAnsi" w:hAnsiTheme="majorHAnsi"/>
                <w:sz w:val="20"/>
              </w:rPr>
              <w:t>Consequence</w:t>
            </w:r>
          </w:p>
          <w:p w14:paraId="495948EE" w14:textId="77777777" w:rsidR="00B25221" w:rsidRPr="00A44F20" w:rsidRDefault="00B25221" w:rsidP="00232F61">
            <w:pPr>
              <w:keepNext/>
              <w:spacing w:before="60" w:after="60"/>
              <w:jc w:val="center"/>
              <w:rPr>
                <w:rFonts w:asciiTheme="majorHAnsi" w:hAnsiTheme="majorHAnsi"/>
                <w:sz w:val="20"/>
              </w:rPr>
            </w:pPr>
            <w:r w:rsidRPr="00A44F20">
              <w:rPr>
                <w:rFonts w:asciiTheme="majorHAnsi" w:hAnsiTheme="majorHAnsi"/>
                <w:b/>
                <w:sz w:val="20"/>
              </w:rPr>
              <w:t>class</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014FC016" w14:textId="77777777" w:rsidR="00B25221" w:rsidRPr="00A44F20" w:rsidRDefault="00B25221" w:rsidP="00232F61">
            <w:pPr>
              <w:pStyle w:val="Caption"/>
              <w:keepNext/>
              <w:spacing w:before="60" w:after="60" w:line="240" w:lineRule="atLeast"/>
              <w:jc w:val="center"/>
              <w:rPr>
                <w:rFonts w:asciiTheme="majorHAnsi" w:hAnsiTheme="majorHAnsi"/>
                <w:sz w:val="20"/>
              </w:rPr>
            </w:pPr>
            <w:r w:rsidRPr="00724D3A">
              <w:rPr>
                <w:rFonts w:asciiTheme="majorHAnsi" w:hAnsiTheme="majorHAnsi"/>
                <w:sz w:val="20"/>
              </w:rPr>
              <w:t>Description of consequence</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B88B580" w14:textId="77777777" w:rsidR="00B25221" w:rsidRPr="00A44F20" w:rsidRDefault="00B25221" w:rsidP="00232F61">
            <w:pPr>
              <w:pStyle w:val="Caption"/>
              <w:keepNext/>
              <w:spacing w:before="60" w:after="60" w:line="240" w:lineRule="atLeast"/>
              <w:jc w:val="left"/>
              <w:rPr>
                <w:rFonts w:asciiTheme="majorHAnsi" w:hAnsiTheme="majorHAnsi"/>
                <w:sz w:val="20"/>
              </w:rPr>
            </w:pPr>
            <w:r w:rsidRPr="00724D3A">
              <w:rPr>
                <w:rFonts w:asciiTheme="majorHAnsi" w:hAnsiTheme="majorHAnsi"/>
                <w:sz w:val="20"/>
              </w:rPr>
              <w:t>Examples</w:t>
            </w:r>
          </w:p>
        </w:tc>
      </w:tr>
      <w:tr w:rsidR="00B25221" w:rsidRPr="004B07E9" w14:paraId="75FE2851" w14:textId="77777777" w:rsidTr="006E3F6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1818240" w14:textId="77777777" w:rsidR="00B25221" w:rsidRPr="00EC211A" w:rsidRDefault="00B25221" w:rsidP="00232F61">
            <w:pPr>
              <w:pStyle w:val="Caption"/>
              <w:keepNext/>
              <w:spacing w:before="60" w:after="60" w:line="240" w:lineRule="atLeast"/>
              <w:jc w:val="center"/>
              <w:rPr>
                <w:rFonts w:asciiTheme="majorHAnsi" w:hAnsiTheme="majorHAnsi"/>
                <w:b w:val="0"/>
                <w:sz w:val="20"/>
              </w:rPr>
            </w:pPr>
            <w:r w:rsidRPr="00EC211A">
              <w:rPr>
                <w:rFonts w:asciiTheme="majorHAnsi" w:hAnsiTheme="majorHAnsi"/>
                <w:b w:val="0"/>
                <w:sz w:val="20"/>
              </w:rPr>
              <w:t>CC4</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006E9A02" w14:textId="77777777" w:rsidR="00B25221" w:rsidRPr="00EC211A" w:rsidRDefault="00B25221" w:rsidP="00232F61">
            <w:pPr>
              <w:keepNext/>
              <w:spacing w:before="60" w:after="60"/>
              <w:jc w:val="center"/>
              <w:rPr>
                <w:rFonts w:eastAsia="Arial,Times New Roman" w:cstheme="minorHAnsi"/>
                <w:sz w:val="20"/>
              </w:rPr>
            </w:pPr>
            <w:r w:rsidRPr="00EC211A">
              <w:rPr>
                <w:rFonts w:eastAsia="Arial,Times New Roman" w:cstheme="minorHAnsi"/>
                <w:sz w:val="20"/>
              </w:rPr>
              <w:t>Highest</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5FBAD289" w14:textId="24FBBCF9" w:rsidR="00AC3AC3" w:rsidRDefault="00213888" w:rsidP="00A35FD9">
            <w:pPr>
              <w:pStyle w:val="ListParagraph"/>
              <w:keepNext/>
              <w:numPr>
                <w:ilvl w:val="0"/>
                <w:numId w:val="145"/>
              </w:numPr>
              <w:autoSpaceDE w:val="0"/>
              <w:autoSpaceDN w:val="0"/>
              <w:adjustRightInd w:val="0"/>
              <w:spacing w:before="60" w:after="120" w:line="240" w:lineRule="auto"/>
              <w:ind w:left="714" w:hanging="357"/>
              <w:contextualSpacing w:val="0"/>
              <w:jc w:val="left"/>
              <w:rPr>
                <w:rFonts w:eastAsia="Calibri,Times New Roman" w:cstheme="minorHAnsi"/>
                <w:bCs/>
                <w:sz w:val="20"/>
              </w:rPr>
            </w:pPr>
            <w:r w:rsidRPr="0092549D">
              <w:rPr>
                <w:rFonts w:eastAsia="Calibri,Times New Roman" w:cstheme="minorHAnsi"/>
                <w:bCs/>
                <w:sz w:val="20"/>
              </w:rPr>
              <w:t>Critical infrastructure</w:t>
            </w:r>
            <w:r w:rsidR="00EA557E">
              <w:rPr>
                <w:rFonts w:eastAsia="Calibri,Times New Roman" w:cstheme="minorHAnsi"/>
                <w:bCs/>
                <w:sz w:val="20"/>
              </w:rPr>
              <w:t>s</w:t>
            </w:r>
            <w:r w:rsidR="00AC3AC3" w:rsidRPr="0092549D">
              <w:rPr>
                <w:rFonts w:eastAsia="Calibri,Times New Roman" w:cstheme="minorHAnsi"/>
                <w:bCs/>
                <w:sz w:val="20"/>
              </w:rPr>
              <w:t>;</w:t>
            </w:r>
          </w:p>
          <w:p w14:paraId="2FB0EDDA" w14:textId="182CE1A0" w:rsidR="00AC3AC3" w:rsidRPr="0092549D" w:rsidRDefault="00B25221" w:rsidP="00A35FD9">
            <w:pPr>
              <w:pStyle w:val="ListParagraph"/>
              <w:keepNext/>
              <w:numPr>
                <w:ilvl w:val="0"/>
                <w:numId w:val="145"/>
              </w:numPr>
              <w:autoSpaceDE w:val="0"/>
              <w:autoSpaceDN w:val="0"/>
              <w:adjustRightInd w:val="0"/>
              <w:spacing w:before="60" w:after="120" w:line="240" w:lineRule="auto"/>
              <w:ind w:left="714" w:hanging="357"/>
              <w:contextualSpacing w:val="0"/>
              <w:jc w:val="left"/>
              <w:rPr>
                <w:rFonts w:eastAsia="Calibri,Times New Roman" w:cstheme="minorHAnsi"/>
                <w:bCs/>
                <w:sz w:val="20"/>
              </w:rPr>
            </w:pPr>
            <w:r w:rsidRPr="0092549D">
              <w:rPr>
                <w:rFonts w:eastAsia="Calibri,Times New Roman" w:cstheme="minorHAnsi"/>
                <w:bCs/>
                <w:sz w:val="20"/>
              </w:rPr>
              <w:t xml:space="preserve">Geotechnical </w:t>
            </w:r>
            <w:r w:rsidR="003542F1" w:rsidRPr="0092549D">
              <w:rPr>
                <w:rFonts w:eastAsia="Calibri,Times New Roman" w:cstheme="minorHAnsi"/>
                <w:bCs/>
                <w:sz w:val="20"/>
              </w:rPr>
              <w:t>structures</w:t>
            </w:r>
            <w:r w:rsidRPr="0092549D">
              <w:rPr>
                <w:rFonts w:eastAsia="Calibri,Times New Roman" w:cstheme="minorHAnsi"/>
                <w:bCs/>
                <w:sz w:val="20"/>
              </w:rPr>
              <w:t xml:space="preserve"> whose integrity is of vital importance for civil protection</w:t>
            </w:r>
            <w:r w:rsidR="004D4889" w:rsidRPr="005E49B4">
              <w:rPr>
                <w:rStyle w:val="TableFootNoteXref"/>
                <w:lang w:val="en-GB"/>
              </w:rPr>
              <w:t>a</w:t>
            </w:r>
            <w:r w:rsidR="00AC3AC3">
              <w:rPr>
                <w:rFonts w:eastAsia="Calibri,Times New Roman" w:cstheme="minorHAnsi"/>
                <w:bCs/>
                <w:sz w:val="20"/>
              </w:rPr>
              <w:t>;</w:t>
            </w:r>
          </w:p>
          <w:p w14:paraId="437B8DDD" w14:textId="04C060C4" w:rsidR="00B25221" w:rsidRPr="0092549D" w:rsidRDefault="00AC3AC3" w:rsidP="00A35FD9">
            <w:pPr>
              <w:pStyle w:val="ListParagraph"/>
              <w:keepNext/>
              <w:numPr>
                <w:ilvl w:val="0"/>
                <w:numId w:val="145"/>
              </w:numPr>
              <w:autoSpaceDE w:val="0"/>
              <w:autoSpaceDN w:val="0"/>
              <w:adjustRightInd w:val="0"/>
              <w:spacing w:before="60" w:after="60" w:line="240" w:lineRule="auto"/>
              <w:ind w:left="714" w:hanging="357"/>
              <w:contextualSpacing w:val="0"/>
              <w:jc w:val="left"/>
              <w:rPr>
                <w:rFonts w:asciiTheme="majorHAnsi" w:eastAsia="Arial,Times New Roman" w:hAnsiTheme="majorHAnsi" w:cs="Arial,Times New Roman"/>
                <w:sz w:val="20"/>
              </w:rPr>
            </w:pPr>
            <w:r>
              <w:rPr>
                <w:rFonts w:eastAsia="Calibri,Times New Roman" w:cstheme="minorHAnsi"/>
                <w:bCs/>
                <w:sz w:val="20"/>
              </w:rPr>
              <w:t xml:space="preserve">Areas with </w:t>
            </w:r>
            <w:r w:rsidR="00B25221" w:rsidRPr="0092549D">
              <w:rPr>
                <w:rFonts w:eastAsia="Calibri,Times New Roman" w:cstheme="minorHAnsi"/>
                <w:bCs/>
                <w:sz w:val="20"/>
              </w:rPr>
              <w:t>significa</w:t>
            </w:r>
            <w:r w:rsidR="00AD2781" w:rsidRPr="0092549D">
              <w:rPr>
                <w:rFonts w:eastAsia="Calibri,Times New Roman" w:cstheme="minorHAnsi"/>
                <w:bCs/>
                <w:sz w:val="20"/>
              </w:rPr>
              <w:t>nt</w:t>
            </w:r>
            <w:r w:rsidR="00B25221" w:rsidRPr="0092549D">
              <w:rPr>
                <w:rFonts w:eastAsia="Calibri,Times New Roman" w:cstheme="minorHAnsi"/>
                <w:bCs/>
                <w:sz w:val="20"/>
              </w:rPr>
              <w:t xml:space="preserve"> landslide hazards</w:t>
            </w:r>
            <w:r>
              <w:rPr>
                <w:rFonts w:eastAsia="Calibri,Times New Roman" w:cstheme="minorHAnsi"/>
                <w:bCs/>
                <w:sz w:val="20"/>
              </w:rPr>
              <w:t>.</w:t>
            </w:r>
          </w:p>
        </w:tc>
      </w:tr>
      <w:tr w:rsidR="00B25221" w:rsidRPr="00A44F20" w14:paraId="48835C4D" w14:textId="77777777" w:rsidTr="006E3F6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325DA975" w14:textId="77777777" w:rsidR="00B25221" w:rsidRPr="0057704A" w:rsidRDefault="00B25221" w:rsidP="00232F61">
            <w:pPr>
              <w:keepNext/>
              <w:spacing w:before="60" w:after="60"/>
              <w:jc w:val="center"/>
              <w:rPr>
                <w:rFonts w:cstheme="minorHAnsi"/>
                <w:sz w:val="20"/>
              </w:rPr>
            </w:pPr>
            <w:r w:rsidRPr="00EC211A">
              <w:rPr>
                <w:rFonts w:eastAsia="Arial,Times New Roman" w:cstheme="minorHAnsi"/>
                <w:sz w:val="20"/>
              </w:rPr>
              <w:t>CC3</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4E3AB50F" w14:textId="77777777" w:rsidR="00B25221" w:rsidRPr="0057704A" w:rsidRDefault="00B25221" w:rsidP="00232F61">
            <w:pPr>
              <w:keepNext/>
              <w:spacing w:before="60" w:after="60"/>
              <w:jc w:val="center"/>
              <w:rPr>
                <w:rFonts w:cstheme="minorHAnsi"/>
                <w:sz w:val="20"/>
              </w:rPr>
            </w:pPr>
            <w:r w:rsidRPr="00EC211A">
              <w:rPr>
                <w:rFonts w:eastAsia="Arial,Times New Roman" w:cstheme="minorHAnsi"/>
                <w:sz w:val="20"/>
              </w:rPr>
              <w:t>Higher</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4DF16AA3" w14:textId="18438331" w:rsidR="00AC3AC3" w:rsidRPr="0092549D" w:rsidRDefault="00B25221" w:rsidP="00A35FD9">
            <w:pPr>
              <w:pStyle w:val="ListParagraph"/>
              <w:keepNext/>
              <w:numPr>
                <w:ilvl w:val="0"/>
                <w:numId w:val="146"/>
              </w:numPr>
              <w:autoSpaceDE w:val="0"/>
              <w:autoSpaceDN w:val="0"/>
              <w:adjustRightInd w:val="0"/>
              <w:spacing w:before="60" w:after="60" w:line="240" w:lineRule="auto"/>
              <w:ind w:left="714" w:hanging="357"/>
              <w:contextualSpacing w:val="0"/>
              <w:jc w:val="left"/>
              <w:rPr>
                <w:rFonts w:cstheme="minorHAnsi"/>
                <w:sz w:val="20"/>
              </w:rPr>
            </w:pPr>
            <w:r w:rsidRPr="0092549D">
              <w:rPr>
                <w:rFonts w:cstheme="minorHAnsi"/>
                <w:sz w:val="20"/>
              </w:rPr>
              <w:t>Retaining walls and foundations supporting public buildings, with high exposure</w:t>
            </w:r>
            <w:r w:rsidR="00AC3AC3">
              <w:rPr>
                <w:rFonts w:cstheme="minorHAnsi"/>
                <w:sz w:val="20"/>
              </w:rPr>
              <w:t>;</w:t>
            </w:r>
          </w:p>
          <w:p w14:paraId="73D9FBFE" w14:textId="0BE2B92B" w:rsidR="00AC3AC3" w:rsidRPr="0092549D" w:rsidRDefault="00B25221" w:rsidP="00A35FD9">
            <w:pPr>
              <w:pStyle w:val="ListParagraph"/>
              <w:keepNext/>
              <w:numPr>
                <w:ilvl w:val="0"/>
                <w:numId w:val="146"/>
              </w:numPr>
              <w:autoSpaceDE w:val="0"/>
              <w:autoSpaceDN w:val="0"/>
              <w:adjustRightInd w:val="0"/>
              <w:spacing w:before="60" w:after="60" w:line="240" w:lineRule="auto"/>
              <w:ind w:left="714" w:hanging="357"/>
              <w:contextualSpacing w:val="0"/>
              <w:jc w:val="left"/>
              <w:rPr>
                <w:rFonts w:cstheme="minorHAnsi"/>
                <w:sz w:val="20"/>
              </w:rPr>
            </w:pPr>
            <w:r w:rsidRPr="0092549D">
              <w:rPr>
                <w:rFonts w:cstheme="minorHAnsi"/>
                <w:sz w:val="20"/>
              </w:rPr>
              <w:t xml:space="preserve">Man-made slopes and cuts, retaining structures </w:t>
            </w:r>
            <w:r w:rsidR="001C2E02" w:rsidRPr="0092549D">
              <w:rPr>
                <w:rFonts w:cstheme="minorHAnsi"/>
                <w:sz w:val="20"/>
              </w:rPr>
              <w:t>with</w:t>
            </w:r>
            <w:r w:rsidRPr="0092549D">
              <w:rPr>
                <w:rFonts w:cstheme="minorHAnsi"/>
                <w:sz w:val="20"/>
              </w:rPr>
              <w:t xml:space="preserve"> high exposure</w:t>
            </w:r>
            <w:r w:rsidR="00AC3AC3">
              <w:rPr>
                <w:rFonts w:cstheme="minorHAnsi"/>
                <w:sz w:val="20"/>
              </w:rPr>
              <w:t>;</w:t>
            </w:r>
          </w:p>
          <w:p w14:paraId="1F29B123" w14:textId="07603FA7" w:rsidR="00AC3AC3" w:rsidRPr="0092549D" w:rsidRDefault="00B25221" w:rsidP="00A35FD9">
            <w:pPr>
              <w:pStyle w:val="ListParagraph"/>
              <w:keepNext/>
              <w:numPr>
                <w:ilvl w:val="0"/>
                <w:numId w:val="146"/>
              </w:numPr>
              <w:autoSpaceDE w:val="0"/>
              <w:autoSpaceDN w:val="0"/>
              <w:adjustRightInd w:val="0"/>
              <w:spacing w:before="60" w:after="60" w:line="240" w:lineRule="auto"/>
              <w:ind w:left="714" w:hanging="357"/>
              <w:contextualSpacing w:val="0"/>
              <w:jc w:val="left"/>
              <w:rPr>
                <w:rFonts w:cstheme="minorHAnsi"/>
                <w:sz w:val="20"/>
              </w:rPr>
            </w:pPr>
            <w:r w:rsidRPr="0092549D">
              <w:rPr>
                <w:rFonts w:cstheme="minorHAnsi"/>
                <w:sz w:val="20"/>
              </w:rPr>
              <w:t xml:space="preserve">Major road/railway embankments, bridge foundations that can cause </w:t>
            </w:r>
            <w:r w:rsidR="00B9438D" w:rsidRPr="0092549D">
              <w:rPr>
                <w:rFonts w:cstheme="minorHAnsi"/>
                <w:sz w:val="20"/>
              </w:rPr>
              <w:t xml:space="preserve">server </w:t>
            </w:r>
            <w:r w:rsidRPr="0092549D">
              <w:rPr>
                <w:rFonts w:cstheme="minorHAnsi"/>
                <w:sz w:val="20"/>
              </w:rPr>
              <w:t>interruption of service in emergency situations</w:t>
            </w:r>
            <w:r w:rsidR="00AC3AC3">
              <w:rPr>
                <w:rFonts w:cstheme="minorHAnsi"/>
                <w:sz w:val="20"/>
              </w:rPr>
              <w:t>;</w:t>
            </w:r>
          </w:p>
          <w:p w14:paraId="6C6DAD19" w14:textId="7CBDCB4A" w:rsidR="00AC3AC3" w:rsidRPr="0092549D" w:rsidRDefault="00CC0CEE" w:rsidP="00A35FD9">
            <w:pPr>
              <w:pStyle w:val="ListParagraph"/>
              <w:keepNext/>
              <w:numPr>
                <w:ilvl w:val="0"/>
                <w:numId w:val="146"/>
              </w:numPr>
              <w:autoSpaceDE w:val="0"/>
              <w:autoSpaceDN w:val="0"/>
              <w:adjustRightInd w:val="0"/>
              <w:spacing w:before="60" w:after="60" w:line="240" w:lineRule="auto"/>
              <w:ind w:left="714" w:hanging="357"/>
              <w:contextualSpacing w:val="0"/>
              <w:jc w:val="left"/>
              <w:rPr>
                <w:rFonts w:eastAsia="Calibri,Times New Roman" w:cstheme="minorHAnsi"/>
                <w:bCs/>
                <w:sz w:val="20"/>
              </w:rPr>
            </w:pPr>
            <w:r w:rsidRPr="0092549D">
              <w:rPr>
                <w:rFonts w:eastAsia="Calibri,Times New Roman" w:cstheme="minorHAnsi"/>
                <w:bCs/>
                <w:sz w:val="20"/>
              </w:rPr>
              <w:t>Geotechnical structures with a primary navigational function</w:t>
            </w:r>
            <w:r w:rsidR="004D4889" w:rsidRPr="005E49B4">
              <w:rPr>
                <w:rStyle w:val="TableFootNoteXref"/>
                <w:lang w:val="en-GB"/>
              </w:rPr>
              <w:t>b</w:t>
            </w:r>
            <w:r w:rsidR="00AC3AC3">
              <w:rPr>
                <w:rFonts w:eastAsia="Calibri,Times New Roman" w:cstheme="minorHAnsi"/>
                <w:bCs/>
                <w:sz w:val="20"/>
              </w:rPr>
              <w:t>;</w:t>
            </w:r>
          </w:p>
          <w:p w14:paraId="2A382F82" w14:textId="16E1E881" w:rsidR="00B25221" w:rsidRPr="00EC211A" w:rsidRDefault="00B25221" w:rsidP="00A35FD9">
            <w:pPr>
              <w:pStyle w:val="ListParagraph"/>
              <w:keepNext/>
              <w:numPr>
                <w:ilvl w:val="0"/>
                <w:numId w:val="146"/>
              </w:numPr>
              <w:autoSpaceDE w:val="0"/>
              <w:autoSpaceDN w:val="0"/>
              <w:adjustRightInd w:val="0"/>
              <w:spacing w:before="60" w:after="60" w:line="240" w:lineRule="auto"/>
              <w:ind w:left="714" w:hanging="357"/>
              <w:contextualSpacing w:val="0"/>
              <w:jc w:val="left"/>
            </w:pPr>
            <w:r w:rsidRPr="0092549D">
              <w:rPr>
                <w:sz w:val="20"/>
              </w:rPr>
              <w:t>Underground constructions with large occupancy</w:t>
            </w:r>
            <w:r w:rsidR="00AC3AC3" w:rsidRPr="0092549D">
              <w:rPr>
                <w:sz w:val="20"/>
              </w:rPr>
              <w:t>.</w:t>
            </w:r>
          </w:p>
        </w:tc>
      </w:tr>
      <w:tr w:rsidR="00B25221" w:rsidRPr="00A44F20" w14:paraId="447706A5" w14:textId="77777777" w:rsidTr="006E3F6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7278DA26" w14:textId="77777777" w:rsidR="00B25221" w:rsidRPr="0057704A" w:rsidRDefault="00B25221" w:rsidP="00232F61">
            <w:pPr>
              <w:keepNext/>
              <w:spacing w:before="60" w:after="60"/>
              <w:jc w:val="center"/>
              <w:rPr>
                <w:rFonts w:cstheme="minorHAnsi"/>
                <w:sz w:val="20"/>
              </w:rPr>
            </w:pPr>
            <w:r w:rsidRPr="00EC211A">
              <w:rPr>
                <w:rFonts w:eastAsia="Arial,Times New Roman" w:cstheme="minorHAnsi"/>
                <w:sz w:val="20"/>
              </w:rPr>
              <w:t>CC2</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155DE64" w14:textId="77777777" w:rsidR="00B25221" w:rsidRPr="0057704A" w:rsidRDefault="00B25221" w:rsidP="00232F61">
            <w:pPr>
              <w:keepNext/>
              <w:spacing w:before="60" w:after="60"/>
              <w:jc w:val="center"/>
              <w:rPr>
                <w:rFonts w:cstheme="minorHAnsi"/>
                <w:sz w:val="20"/>
              </w:rPr>
            </w:pPr>
            <w:r w:rsidRPr="00EC211A">
              <w:rPr>
                <w:rFonts w:eastAsia="Arial,Times New Roman" w:cstheme="minorHAnsi"/>
                <w:sz w:val="20"/>
              </w:rPr>
              <w:t>Normal</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76415C18" w14:textId="7B5C3EEB" w:rsidR="00B25221" w:rsidRPr="0057704A" w:rsidRDefault="00B25221" w:rsidP="00232F61">
            <w:pPr>
              <w:keepNext/>
              <w:autoSpaceDE w:val="0"/>
              <w:autoSpaceDN w:val="0"/>
              <w:adjustRightInd w:val="0"/>
              <w:spacing w:before="60" w:after="60" w:line="240" w:lineRule="auto"/>
              <w:rPr>
                <w:rFonts w:cstheme="minorHAnsi"/>
                <w:sz w:val="20"/>
              </w:rPr>
            </w:pPr>
            <w:r w:rsidRPr="00EC211A">
              <w:rPr>
                <w:rFonts w:eastAsia="Calibri,Times New Roman" w:cstheme="minorHAnsi"/>
                <w:sz w:val="20"/>
              </w:rPr>
              <w:t>All geotechnical structures not classified as CC1</w:t>
            </w:r>
            <w:r w:rsidR="00724D3A">
              <w:rPr>
                <w:rFonts w:eastAsia="Calibri,Times New Roman" w:cstheme="minorHAnsi"/>
                <w:sz w:val="20"/>
              </w:rPr>
              <w:t>,</w:t>
            </w:r>
            <w:r w:rsidRPr="00EC211A">
              <w:rPr>
                <w:rFonts w:eastAsia="Calibri,Times New Roman" w:cstheme="minorHAnsi"/>
                <w:sz w:val="20"/>
              </w:rPr>
              <w:t xml:space="preserve"> CC3</w:t>
            </w:r>
            <w:r w:rsidR="00724D3A">
              <w:rPr>
                <w:rFonts w:eastAsia="Calibri,Times New Roman" w:cstheme="minorHAnsi"/>
                <w:sz w:val="20"/>
              </w:rPr>
              <w:t>,</w:t>
            </w:r>
            <w:r w:rsidRPr="00EC211A">
              <w:rPr>
                <w:rFonts w:eastAsia="Calibri,Times New Roman" w:cstheme="minorHAnsi"/>
                <w:sz w:val="20"/>
              </w:rPr>
              <w:t xml:space="preserve"> or CC4</w:t>
            </w:r>
          </w:p>
        </w:tc>
      </w:tr>
      <w:tr w:rsidR="00B25221" w:rsidRPr="00A44F20" w14:paraId="28CA7275" w14:textId="77777777" w:rsidTr="006E3F6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546C095" w14:textId="77777777" w:rsidR="00B25221" w:rsidRPr="0057704A" w:rsidRDefault="00B25221" w:rsidP="00232F61">
            <w:pPr>
              <w:spacing w:before="60" w:after="60"/>
              <w:jc w:val="center"/>
              <w:rPr>
                <w:rFonts w:cstheme="minorHAnsi"/>
                <w:sz w:val="20"/>
              </w:rPr>
            </w:pPr>
            <w:r w:rsidRPr="00EC211A">
              <w:rPr>
                <w:rFonts w:eastAsia="Arial,Times New Roman" w:cstheme="minorHAnsi"/>
                <w:sz w:val="20"/>
              </w:rPr>
              <w:t>CC1</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656E966" w14:textId="77777777" w:rsidR="00B25221" w:rsidRPr="0057704A" w:rsidRDefault="00B25221" w:rsidP="00232F61">
            <w:pPr>
              <w:spacing w:before="60" w:after="60"/>
              <w:jc w:val="center"/>
              <w:rPr>
                <w:rFonts w:cstheme="minorHAnsi"/>
                <w:sz w:val="20"/>
              </w:rPr>
            </w:pPr>
            <w:r w:rsidRPr="00EC211A">
              <w:rPr>
                <w:rFonts w:eastAsia="Arial,Times New Roman" w:cstheme="minorHAnsi"/>
                <w:sz w:val="20"/>
              </w:rPr>
              <w:t>Lower</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6E53E6D0" w14:textId="11262DAA" w:rsidR="00AC3AC3" w:rsidRPr="0092549D" w:rsidRDefault="00B25221" w:rsidP="00A35FD9">
            <w:pPr>
              <w:pStyle w:val="ListParagraph"/>
              <w:numPr>
                <w:ilvl w:val="0"/>
                <w:numId w:val="147"/>
              </w:numPr>
              <w:autoSpaceDE w:val="0"/>
              <w:autoSpaceDN w:val="0"/>
              <w:adjustRightInd w:val="0"/>
              <w:spacing w:before="60" w:after="60" w:line="240" w:lineRule="auto"/>
              <w:ind w:left="714" w:hanging="357"/>
              <w:contextualSpacing w:val="0"/>
              <w:jc w:val="left"/>
              <w:rPr>
                <w:rFonts w:eastAsia="Calibri,Times New Roman" w:cstheme="minorHAnsi"/>
                <w:bCs/>
                <w:sz w:val="20"/>
              </w:rPr>
            </w:pPr>
            <w:r w:rsidRPr="0092549D">
              <w:rPr>
                <w:rFonts w:eastAsia="Calibri,Times New Roman" w:cstheme="minorHAnsi"/>
                <w:bCs/>
                <w:sz w:val="20"/>
              </w:rPr>
              <w:t>Retaining walls and foundations supporting buildings with low occupancy</w:t>
            </w:r>
            <w:r w:rsidR="00AC3AC3">
              <w:rPr>
                <w:rFonts w:eastAsia="Calibri,Times New Roman" w:cstheme="minorHAnsi"/>
                <w:bCs/>
                <w:sz w:val="20"/>
              </w:rPr>
              <w:t>;</w:t>
            </w:r>
          </w:p>
          <w:p w14:paraId="36CE73C1" w14:textId="5E13639A" w:rsidR="00AC3AC3" w:rsidRPr="0092549D" w:rsidRDefault="00B25221" w:rsidP="00A35FD9">
            <w:pPr>
              <w:pStyle w:val="ListParagraph"/>
              <w:numPr>
                <w:ilvl w:val="0"/>
                <w:numId w:val="147"/>
              </w:numPr>
              <w:autoSpaceDE w:val="0"/>
              <w:autoSpaceDN w:val="0"/>
              <w:adjustRightInd w:val="0"/>
              <w:spacing w:before="60" w:after="60" w:line="240" w:lineRule="auto"/>
              <w:ind w:left="714" w:hanging="357"/>
              <w:contextualSpacing w:val="0"/>
              <w:jc w:val="left"/>
              <w:rPr>
                <w:rFonts w:eastAsia="Calibri,Times New Roman" w:cstheme="minorHAnsi"/>
                <w:bCs/>
                <w:sz w:val="20"/>
              </w:rPr>
            </w:pPr>
            <w:r w:rsidRPr="0092549D">
              <w:rPr>
                <w:rFonts w:eastAsia="Calibri,Times New Roman" w:cstheme="minorHAnsi"/>
                <w:bCs/>
                <w:sz w:val="20"/>
              </w:rPr>
              <w:t>Man-made slopes and cuts, in areas where a failure will have low impact on the society</w:t>
            </w:r>
            <w:r w:rsidR="00AC3AC3">
              <w:rPr>
                <w:rFonts w:eastAsia="Calibri,Times New Roman" w:cstheme="minorHAnsi"/>
                <w:bCs/>
                <w:sz w:val="20"/>
              </w:rPr>
              <w:t>;</w:t>
            </w:r>
          </w:p>
          <w:p w14:paraId="5713FBE7" w14:textId="599B6ECA" w:rsidR="00AC3AC3" w:rsidRPr="0092549D" w:rsidRDefault="00B25221" w:rsidP="00A35FD9">
            <w:pPr>
              <w:pStyle w:val="ListParagraph"/>
              <w:numPr>
                <w:ilvl w:val="0"/>
                <w:numId w:val="147"/>
              </w:numPr>
              <w:autoSpaceDE w:val="0"/>
              <w:autoSpaceDN w:val="0"/>
              <w:adjustRightInd w:val="0"/>
              <w:spacing w:before="60" w:after="60" w:line="240" w:lineRule="auto"/>
              <w:ind w:left="714" w:hanging="357"/>
              <w:contextualSpacing w:val="0"/>
              <w:jc w:val="left"/>
              <w:rPr>
                <w:rFonts w:cstheme="minorHAnsi"/>
                <w:sz w:val="20"/>
              </w:rPr>
            </w:pPr>
            <w:r w:rsidRPr="0092549D">
              <w:rPr>
                <w:rFonts w:cstheme="minorHAnsi"/>
                <w:sz w:val="20"/>
              </w:rPr>
              <w:t>Minor road</w:t>
            </w:r>
            <w:r w:rsidR="00B9130A" w:rsidRPr="0092549D">
              <w:rPr>
                <w:rFonts w:cstheme="minorHAnsi"/>
                <w:sz w:val="20"/>
              </w:rPr>
              <w:t>/railway</w:t>
            </w:r>
            <w:r w:rsidRPr="0092549D">
              <w:rPr>
                <w:rFonts w:cstheme="minorHAnsi"/>
                <w:sz w:val="20"/>
              </w:rPr>
              <w:t xml:space="preserve"> embankments not vital for the society</w:t>
            </w:r>
            <w:r w:rsidR="00AC3AC3">
              <w:rPr>
                <w:rFonts w:cstheme="minorHAnsi"/>
                <w:sz w:val="20"/>
              </w:rPr>
              <w:t>;</w:t>
            </w:r>
          </w:p>
          <w:p w14:paraId="4DB80CA8" w14:textId="69DF752E" w:rsidR="00B25221" w:rsidRPr="0092549D" w:rsidRDefault="00B25221" w:rsidP="00A35FD9">
            <w:pPr>
              <w:pStyle w:val="ListParagraph"/>
              <w:numPr>
                <w:ilvl w:val="0"/>
                <w:numId w:val="147"/>
              </w:numPr>
              <w:autoSpaceDE w:val="0"/>
              <w:autoSpaceDN w:val="0"/>
              <w:adjustRightInd w:val="0"/>
              <w:spacing w:before="60" w:after="60" w:line="240" w:lineRule="auto"/>
              <w:ind w:left="714" w:hanging="357"/>
              <w:contextualSpacing w:val="0"/>
              <w:jc w:val="left"/>
              <w:rPr>
                <w:rFonts w:cstheme="minorHAnsi"/>
                <w:sz w:val="20"/>
              </w:rPr>
            </w:pPr>
            <w:r w:rsidRPr="0092549D">
              <w:rPr>
                <w:rFonts w:cstheme="minorHAnsi"/>
                <w:sz w:val="20"/>
              </w:rPr>
              <w:t>Underground struct</w:t>
            </w:r>
            <w:r w:rsidR="004D4889">
              <w:rPr>
                <w:rFonts w:cstheme="minorHAnsi"/>
                <w:sz w:val="20"/>
              </w:rPr>
              <w:t>ures</w:t>
            </w:r>
            <w:r w:rsidRPr="0092549D">
              <w:rPr>
                <w:rFonts w:cstheme="minorHAnsi"/>
                <w:sz w:val="20"/>
              </w:rPr>
              <w:t xml:space="preserve"> with occasional occupancy</w:t>
            </w:r>
            <w:r w:rsidR="004D4889" w:rsidRPr="005E49B4">
              <w:rPr>
                <w:rStyle w:val="TableFootNoteXref"/>
                <w:lang w:val="en-GB"/>
              </w:rPr>
              <w:t>c</w:t>
            </w:r>
            <w:r w:rsidR="00AC3AC3">
              <w:rPr>
                <w:rFonts w:cstheme="minorHAnsi"/>
                <w:sz w:val="20"/>
              </w:rPr>
              <w:t>.</w:t>
            </w:r>
          </w:p>
        </w:tc>
      </w:tr>
      <w:tr w:rsidR="00932740" w:rsidRPr="00A44F20" w14:paraId="450A1F33" w14:textId="77777777" w:rsidTr="006E3F6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335D8A16" w14:textId="305BCEC8" w:rsidR="00932740" w:rsidRPr="00EC211A" w:rsidRDefault="00932740" w:rsidP="00232F61">
            <w:pPr>
              <w:spacing w:before="60" w:after="60"/>
              <w:jc w:val="center"/>
              <w:rPr>
                <w:rFonts w:eastAsia="Arial,Times New Roman" w:cstheme="minorHAnsi"/>
                <w:sz w:val="20"/>
              </w:rPr>
            </w:pPr>
            <w:r>
              <w:rPr>
                <w:rFonts w:eastAsia="Arial,Times New Roman" w:cstheme="minorHAnsi"/>
                <w:sz w:val="20"/>
              </w:rPr>
              <w:t>CC0</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6873D7E" w14:textId="4D188DAC" w:rsidR="00932740" w:rsidRPr="00EC211A" w:rsidRDefault="00932740" w:rsidP="00232F61">
            <w:pPr>
              <w:spacing w:before="60" w:after="60"/>
              <w:jc w:val="center"/>
              <w:rPr>
                <w:rFonts w:eastAsia="Arial,Times New Roman" w:cstheme="minorHAnsi"/>
                <w:sz w:val="20"/>
              </w:rPr>
            </w:pPr>
            <w:r>
              <w:rPr>
                <w:rFonts w:eastAsia="Arial,Times New Roman" w:cstheme="minorHAnsi"/>
                <w:sz w:val="20"/>
              </w:rPr>
              <w:t>Lowest</w:t>
            </w:r>
          </w:p>
        </w:tc>
        <w:tc>
          <w:tcPr>
            <w:tcW w:w="6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2D4ED9E6" w14:textId="5340957D" w:rsidR="00932740" w:rsidRPr="006E3F63" w:rsidRDefault="00932740" w:rsidP="00232F61">
            <w:pPr>
              <w:autoSpaceDE w:val="0"/>
              <w:autoSpaceDN w:val="0"/>
              <w:adjustRightInd w:val="0"/>
              <w:spacing w:before="60" w:after="60" w:line="240" w:lineRule="auto"/>
              <w:rPr>
                <w:rFonts w:eastAsia="Calibri,Times New Roman" w:cstheme="minorHAnsi"/>
                <w:bCs/>
                <w:sz w:val="20"/>
                <w:u w:val="single"/>
              </w:rPr>
            </w:pPr>
            <w:r>
              <w:rPr>
                <w:rFonts w:eastAsia="Calibri,Times New Roman" w:cstheme="minorHAnsi"/>
                <w:bCs/>
                <w:sz w:val="20"/>
              </w:rPr>
              <w:t xml:space="preserve">Not </w:t>
            </w:r>
            <w:r w:rsidRPr="005F32EB">
              <w:rPr>
                <w:rFonts w:eastAsia="Calibri,Times New Roman" w:cstheme="minorHAnsi"/>
                <w:bCs/>
                <w:sz w:val="20"/>
              </w:rPr>
              <w:t>applicable</w:t>
            </w:r>
            <w:r>
              <w:rPr>
                <w:rFonts w:eastAsia="Calibri,Times New Roman" w:cstheme="minorHAnsi"/>
                <w:bCs/>
                <w:sz w:val="20"/>
              </w:rPr>
              <w:t xml:space="preserve"> for geotechnical structures</w:t>
            </w:r>
          </w:p>
        </w:tc>
      </w:tr>
      <w:tr w:rsidR="004D4889" w:rsidRPr="00A44F20" w14:paraId="24090ACD" w14:textId="77777777" w:rsidTr="00E34B21">
        <w:tc>
          <w:tcPr>
            <w:tcW w:w="9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2" w:type="dxa"/>
              <w:bottom w:w="12" w:type="dxa"/>
            </w:tcMar>
          </w:tcPr>
          <w:p w14:paraId="0049F3A7" w14:textId="44DFCFB0" w:rsidR="004D4889" w:rsidRDefault="004D4889" w:rsidP="00232F61">
            <w:pPr>
              <w:pStyle w:val="Tablefootnote"/>
              <w:jc w:val="left"/>
            </w:pPr>
            <w:r w:rsidRPr="005E49B4">
              <w:rPr>
                <w:rStyle w:val="TableFootNoteXref"/>
                <w:lang w:val="en-GB"/>
              </w:rPr>
              <w:t>a</w:t>
            </w:r>
            <w:r>
              <w:tab/>
            </w:r>
            <w:r w:rsidRPr="00F55100">
              <w:t>Examples of Geotechnical structures whose integrity is of vital importance for civil protection is road/railway embankments with fundamental role in the event of natural disasters, earth dams connected to aqueducts and energy plants, levees, tailing dams and earth dams with extreme consequences upon failure, foundation of nuclear structures, and major harbour structures.</w:t>
            </w:r>
          </w:p>
          <w:p w14:paraId="74D05192" w14:textId="77777777" w:rsidR="004D4889" w:rsidRDefault="004D4889" w:rsidP="00232F61">
            <w:pPr>
              <w:pStyle w:val="Tablefootnote"/>
              <w:jc w:val="left"/>
            </w:pPr>
            <w:r w:rsidRPr="005E49B4">
              <w:rPr>
                <w:rStyle w:val="TableFootNoteXref"/>
                <w:lang w:val="en-GB"/>
              </w:rPr>
              <w:t>b</w:t>
            </w:r>
            <w:r>
              <w:tab/>
            </w:r>
            <w:r w:rsidRPr="00F55100">
              <w:t>Examples of Geotechnical structures with primary navigational function is marking or protecting entrances of ports.</w:t>
            </w:r>
          </w:p>
          <w:p w14:paraId="2C751DE8" w14:textId="2274BE12" w:rsidR="004D4889" w:rsidRDefault="004D4889" w:rsidP="00232F61">
            <w:pPr>
              <w:pStyle w:val="Tablefootnote"/>
              <w:jc w:val="left"/>
            </w:pPr>
            <w:r w:rsidRPr="005E49B4">
              <w:rPr>
                <w:rStyle w:val="TableFootNoteXref"/>
                <w:lang w:val="en-GB"/>
              </w:rPr>
              <w:t>c</w:t>
            </w:r>
            <w:r>
              <w:tab/>
            </w:r>
            <w:r w:rsidR="00DE1BC9">
              <w:t>E</w:t>
            </w:r>
            <w:r w:rsidRPr="00F55100">
              <w:t xml:space="preserve">xamples of </w:t>
            </w:r>
            <w:r>
              <w:t xml:space="preserve">underground </w:t>
            </w:r>
            <w:r w:rsidRPr="00F55100">
              <w:t>structures with occasional occupancy is culverts not supporting main railway lines or major roads.</w:t>
            </w:r>
          </w:p>
        </w:tc>
      </w:tr>
    </w:tbl>
    <w:p w14:paraId="2B501DB3" w14:textId="5DBECD7B" w:rsidR="00AC3AC3" w:rsidRDefault="00AC3AC3" w:rsidP="00AC3AC3">
      <w:pPr>
        <w:pStyle w:val="NoSpacing"/>
      </w:pPr>
      <w:bookmarkStart w:id="168" w:name="_Hlk42164423"/>
    </w:p>
    <w:p w14:paraId="1DF6CFDF" w14:textId="77777777" w:rsidR="000025CF" w:rsidRPr="004B2F75" w:rsidRDefault="000025CF" w:rsidP="00A35FD9">
      <w:pPr>
        <w:pStyle w:val="Heading3"/>
        <w:keepLines/>
        <w:tabs>
          <w:tab w:val="num" w:pos="3273"/>
        </w:tabs>
        <w:ind w:left="1134" w:hanging="1134"/>
      </w:pPr>
      <w:bookmarkStart w:id="169" w:name="_Toc512714023"/>
      <w:bookmarkStart w:id="170" w:name="_Toc14855928"/>
      <w:bookmarkStart w:id="171" w:name="_Ref68535818"/>
      <w:bookmarkStart w:id="172" w:name="_Toc87904940"/>
      <w:bookmarkStart w:id="173" w:name="_Toc87905112"/>
      <w:r w:rsidRPr="004B2F75">
        <w:t>Robustness</w:t>
      </w:r>
      <w:bookmarkEnd w:id="167"/>
      <w:bookmarkEnd w:id="169"/>
      <w:bookmarkEnd w:id="170"/>
      <w:bookmarkEnd w:id="171"/>
      <w:bookmarkEnd w:id="172"/>
      <w:bookmarkEnd w:id="173"/>
    </w:p>
    <w:p w14:paraId="7DD355FE" w14:textId="59928C41" w:rsidR="00DE1BC9" w:rsidRPr="0020463D" w:rsidRDefault="003E6CB9" w:rsidP="00A35FD9">
      <w:pPr>
        <w:pStyle w:val="NumberedParagraph"/>
        <w:keepNext/>
        <w:keepLines/>
        <w:numPr>
          <w:ilvl w:val="0"/>
          <w:numId w:val="132"/>
        </w:numPr>
        <w:rPr>
          <w:rFonts w:ascii="Calibri" w:hAnsi="Calibri" w:cs="Times New Roman"/>
          <w:szCs w:val="22"/>
        </w:rPr>
      </w:pPr>
      <w:r>
        <w:rPr>
          <w:rStyle w:val="ReferencesChar"/>
          <w:shd w:val="clear" w:color="auto" w:fill="auto"/>
        </w:rPr>
        <w:t xml:space="preserve">  </w:t>
      </w:r>
      <w:r w:rsidR="005756D1">
        <w:rPr>
          <w:rStyle w:val="ReferencesChar"/>
          <w:shd w:val="clear" w:color="auto" w:fill="auto"/>
        </w:rPr>
        <w:t>pr</w:t>
      </w:r>
      <w:r w:rsidR="00DE1BC9">
        <w:rPr>
          <w:rStyle w:val="ReferencesChar"/>
          <w:shd w:val="clear" w:color="auto" w:fill="auto"/>
        </w:rPr>
        <w:t>EN 1990</w:t>
      </w:r>
      <w:r w:rsidR="00334AD1">
        <w:rPr>
          <w:rStyle w:val="ReferencesChar"/>
          <w:shd w:val="clear" w:color="auto" w:fill="auto"/>
        </w:rPr>
        <w:t>:2021</w:t>
      </w:r>
      <w:r w:rsidR="00DE1BC9">
        <w:rPr>
          <w:rStyle w:val="ReferencesChar"/>
          <w:shd w:val="clear" w:color="auto" w:fill="auto"/>
        </w:rPr>
        <w:t>, 4.4 shall apply.</w:t>
      </w:r>
    </w:p>
    <w:p w14:paraId="23BC99A1" w14:textId="15FEBAA5" w:rsidR="00855DAE" w:rsidRDefault="00855DAE" w:rsidP="00855DAE">
      <w:pPr>
        <w:pStyle w:val="Note"/>
      </w:pPr>
      <w:r>
        <w:t xml:space="preserve">NOTE </w:t>
      </w:r>
      <w:r w:rsidR="00DE1BC9">
        <w:t>1</w:t>
      </w:r>
      <w:r>
        <w:tab/>
      </w:r>
      <w:r w:rsidRPr="00855DAE">
        <w:t xml:space="preserve">For most geotechnical structures, design in accordance with the Eurocodes provides an adequate level of robustness without the need for any additional </w:t>
      </w:r>
      <w:r w:rsidR="000B56B7">
        <w:t xml:space="preserve">design </w:t>
      </w:r>
      <w:r w:rsidRPr="00855DAE">
        <w:t>measures to enhance robustness.</w:t>
      </w:r>
    </w:p>
    <w:p w14:paraId="5F1C6764" w14:textId="684B03D6" w:rsidR="00E67EA9" w:rsidRPr="00E67EA9" w:rsidRDefault="00E67EA9" w:rsidP="0092549D">
      <w:pPr>
        <w:pStyle w:val="Note"/>
      </w:pPr>
      <w:r>
        <w:t xml:space="preserve">NOTE </w:t>
      </w:r>
      <w:r w:rsidR="00DE1BC9">
        <w:t>2</w:t>
      </w:r>
      <w:r>
        <w:tab/>
      </w:r>
      <w:r w:rsidRPr="00E67EA9">
        <w:t>Appropriate prognosis of climate change affecting the geotechnical structure during its design service life is considered in 4.3.1.5.</w:t>
      </w:r>
    </w:p>
    <w:p w14:paraId="566F1A4A" w14:textId="4001533C" w:rsidR="000025CF" w:rsidRPr="00EA557E" w:rsidRDefault="001C79D3" w:rsidP="00232F61">
      <w:pPr>
        <w:pStyle w:val="NumberedParagraph"/>
        <w:numPr>
          <w:ilvl w:val="0"/>
          <w:numId w:val="132"/>
        </w:numPr>
        <w:rPr>
          <w:rStyle w:val="ReferencesChar"/>
          <w:rFonts w:ascii="Calibri" w:hAnsi="Calibri" w:cs="Times New Roman"/>
          <w:szCs w:val="22"/>
          <w:shd w:val="clear" w:color="auto" w:fill="auto"/>
        </w:rPr>
      </w:pPr>
      <w:r>
        <w:rPr>
          <w:rStyle w:val="ReferencesChar"/>
          <w:shd w:val="clear" w:color="auto" w:fill="auto"/>
        </w:rPr>
        <w:t xml:space="preserve">  </w:t>
      </w:r>
      <w:r w:rsidR="00F31ACA" w:rsidRPr="00EA557E">
        <w:rPr>
          <w:rStyle w:val="ReferencesChar"/>
          <w:shd w:val="clear" w:color="auto" w:fill="auto"/>
        </w:rPr>
        <w:t>M</w:t>
      </w:r>
      <w:r w:rsidR="00C055B4" w:rsidRPr="00EA557E">
        <w:rPr>
          <w:rStyle w:val="ReferencesChar"/>
          <w:shd w:val="clear" w:color="auto" w:fill="auto"/>
        </w:rPr>
        <w:t xml:space="preserve">easures to enhance </w:t>
      </w:r>
      <w:r w:rsidR="000025CF" w:rsidRPr="00EA557E">
        <w:rPr>
          <w:rStyle w:val="ReferencesChar"/>
          <w:shd w:val="clear" w:color="auto" w:fill="auto"/>
        </w:rPr>
        <w:t>robustness of a geotechnical structure</w:t>
      </w:r>
      <w:r w:rsidR="00C055B4" w:rsidRPr="00EA557E">
        <w:rPr>
          <w:rStyle w:val="ReferencesChar"/>
          <w:shd w:val="clear" w:color="auto" w:fill="auto"/>
        </w:rPr>
        <w:t xml:space="preserve"> should take into account</w:t>
      </w:r>
      <w:r w:rsidR="00F31ACA" w:rsidRPr="00EA557E">
        <w:rPr>
          <w:rStyle w:val="ReferencesChar"/>
          <w:shd w:val="clear" w:color="auto" w:fill="auto"/>
        </w:rPr>
        <w:t>:</w:t>
      </w:r>
    </w:p>
    <w:p w14:paraId="7F506A10" w14:textId="7889563D" w:rsidR="000025CF" w:rsidRPr="004B2F75" w:rsidRDefault="000025CF" w:rsidP="00584906">
      <w:pPr>
        <w:pStyle w:val="ListContinue"/>
      </w:pPr>
      <w:r w:rsidRPr="004B2F75">
        <w:t xml:space="preserve">interaction between different </w:t>
      </w:r>
      <w:r w:rsidR="00CC0CEE">
        <w:t>structures or part</w:t>
      </w:r>
      <w:r w:rsidR="00737051">
        <w:t>s</w:t>
      </w:r>
      <w:r w:rsidR="00CC0CEE">
        <w:t xml:space="preserve"> of structure</w:t>
      </w:r>
      <w:r w:rsidR="00F31ACA">
        <w:t>s</w:t>
      </w:r>
      <w:r w:rsidRPr="004B2F75">
        <w:t>;</w:t>
      </w:r>
    </w:p>
    <w:p w14:paraId="4B01D834" w14:textId="6BF8F0BD" w:rsidR="000025CF" w:rsidRDefault="000025CF" w:rsidP="00584906">
      <w:pPr>
        <w:pStyle w:val="ListContinue"/>
      </w:pPr>
      <w:r w:rsidRPr="004B2F75">
        <w:t xml:space="preserve">interaction between different </w:t>
      </w:r>
      <w:r w:rsidR="00CC0CEE">
        <w:t>failure modes</w:t>
      </w:r>
      <w:r w:rsidR="00C055B4">
        <w:t xml:space="preserve"> affecting the geotechnical structure</w:t>
      </w:r>
      <w:r w:rsidRPr="004B2F75">
        <w:t>;</w:t>
      </w:r>
    </w:p>
    <w:p w14:paraId="1A5378D3" w14:textId="66D7D93E" w:rsidR="00C055B4" w:rsidRDefault="00F31ACA" w:rsidP="00584906">
      <w:pPr>
        <w:pStyle w:val="ListContinue"/>
      </w:pPr>
      <w:r>
        <w:t xml:space="preserve">potential </w:t>
      </w:r>
      <w:r w:rsidR="00C055B4">
        <w:t>progressive failure</w:t>
      </w:r>
      <w:r w:rsidR="00A94E9B">
        <w:t>s</w:t>
      </w:r>
      <w:r w:rsidR="00C055B4">
        <w:t xml:space="preserve"> in the ground;</w:t>
      </w:r>
    </w:p>
    <w:p w14:paraId="7B953004" w14:textId="03F8449A" w:rsidR="00AA1A56" w:rsidRPr="004B2F75" w:rsidRDefault="00AA1A56" w:rsidP="00584906">
      <w:pPr>
        <w:pStyle w:val="ListContinue"/>
      </w:pPr>
      <w:r>
        <w:t>ground conditions</w:t>
      </w:r>
      <w:r w:rsidR="001079B6">
        <w:t xml:space="preserve"> with specific issues that </w:t>
      </w:r>
      <w:r w:rsidR="00A94E9B">
        <w:t>are</w:t>
      </w:r>
      <w:r w:rsidR="001079B6">
        <w:t xml:space="preserve"> not fully covered by normal design</w:t>
      </w:r>
      <w:r>
        <w:t>;</w:t>
      </w:r>
    </w:p>
    <w:p w14:paraId="7FE1167C" w14:textId="556F0CFE" w:rsidR="00A6734E" w:rsidRDefault="00737051" w:rsidP="00584906">
      <w:pPr>
        <w:pStyle w:val="ListContinue"/>
      </w:pPr>
      <w:r>
        <w:t xml:space="preserve">impact on the geotechnical structure due to </w:t>
      </w:r>
      <w:r w:rsidR="00A94E9B">
        <w:t xml:space="preserve">potential </w:t>
      </w:r>
      <w:r>
        <w:t>adverse events in the surroundings of the structure</w:t>
      </w:r>
      <w:r w:rsidR="00A94E9B">
        <w:t>;</w:t>
      </w:r>
    </w:p>
    <w:p w14:paraId="20D02E6A" w14:textId="769D23D1" w:rsidR="000025CF" w:rsidRDefault="00A6734E" w:rsidP="00584906">
      <w:pPr>
        <w:pStyle w:val="ListContinue"/>
      </w:pPr>
      <w:r>
        <w:t>erosive influence of running water</w:t>
      </w:r>
      <w:r w:rsidR="000025CF" w:rsidRPr="004B2F75">
        <w:t xml:space="preserve">. </w:t>
      </w:r>
    </w:p>
    <w:p w14:paraId="0573EEC2" w14:textId="3A2443DA" w:rsidR="00E67EA9" w:rsidRDefault="00E67EA9" w:rsidP="00E67EA9">
      <w:pPr>
        <w:pStyle w:val="Note"/>
      </w:pPr>
      <w:r>
        <w:t>NOTE 1</w:t>
      </w:r>
      <w:r>
        <w:tab/>
      </w:r>
      <w:r w:rsidRPr="00E67EA9">
        <w:t>Ground conditions with specific issues refer to local ground conditions known</w:t>
      </w:r>
      <w:r w:rsidR="00A35FD9">
        <w:t>,</w:t>
      </w:r>
      <w:r w:rsidRPr="00E67EA9">
        <w:t xml:space="preserve"> by comparable experience, to be difficult to handle and with huge consequences </w:t>
      </w:r>
      <w:r w:rsidR="00DE1BC9">
        <w:t>(</w:t>
      </w:r>
      <w:r w:rsidRPr="00E67EA9">
        <w:t xml:space="preserve">e.g. quick clay, swelling ground, </w:t>
      </w:r>
      <w:r w:rsidR="00A94E9B">
        <w:t>liquefiable soils</w:t>
      </w:r>
      <w:r w:rsidR="00DE1BC9">
        <w:t>)</w:t>
      </w:r>
      <w:r w:rsidRPr="00E67EA9">
        <w:t>.</w:t>
      </w:r>
    </w:p>
    <w:p w14:paraId="422E7804" w14:textId="29587E70" w:rsidR="00E67EA9" w:rsidRPr="00E67EA9" w:rsidRDefault="00E67EA9" w:rsidP="0092549D">
      <w:pPr>
        <w:pStyle w:val="Note"/>
      </w:pPr>
      <w:r>
        <w:t>NOTE 2</w:t>
      </w:r>
      <w:r>
        <w:tab/>
      </w:r>
      <w:r w:rsidR="00DE1BC9">
        <w:t xml:space="preserve">Additional design </w:t>
      </w:r>
      <w:r w:rsidRPr="00E67EA9">
        <w:t>measures to enhance robustness of geotechnical structure can be given in the National Annex.</w:t>
      </w:r>
    </w:p>
    <w:p w14:paraId="625FA250" w14:textId="4FFC9966" w:rsidR="000337CE" w:rsidRDefault="001C79D3" w:rsidP="00D93BAF">
      <w:pPr>
        <w:pStyle w:val="NumberedParagraph"/>
      </w:pPr>
      <w:r>
        <w:t xml:space="preserve">  </w:t>
      </w:r>
      <w:r w:rsidR="000337CE">
        <w:t xml:space="preserve"> Strategies for designing geotechnical structures</w:t>
      </w:r>
      <w:r w:rsidR="00567EBD">
        <w:t xml:space="preserve"> for robustness</w:t>
      </w:r>
      <w:r w:rsidR="000337CE">
        <w:t xml:space="preserve"> </w:t>
      </w:r>
      <w:r w:rsidR="00CA491E">
        <w:t xml:space="preserve">should </w:t>
      </w:r>
      <w:r w:rsidR="000337CE">
        <w:t>include</w:t>
      </w:r>
      <w:r w:rsidR="0063320B">
        <w:t xml:space="preserve"> providing</w:t>
      </w:r>
      <w:r w:rsidR="00BB3A25">
        <w:t>:</w:t>
      </w:r>
    </w:p>
    <w:p w14:paraId="48088DA1" w14:textId="79BAAFC3" w:rsidR="00BB3A25" w:rsidRDefault="00446FD0" w:rsidP="00584906">
      <w:pPr>
        <w:pStyle w:val="ListContinue"/>
      </w:pPr>
      <w:r>
        <w:t>enough</w:t>
      </w:r>
      <w:r w:rsidR="00BB3A25">
        <w:t xml:space="preserve"> ductility and deformation capacity</w:t>
      </w:r>
      <w:r w:rsidR="008C40A4">
        <w:t>;</w:t>
      </w:r>
    </w:p>
    <w:p w14:paraId="71D1ECA5" w14:textId="7FB84044" w:rsidR="00F31ACA" w:rsidRDefault="004A5AA4" w:rsidP="00584906">
      <w:pPr>
        <w:pStyle w:val="ListContinue"/>
      </w:pPr>
      <w:r>
        <w:t>redistribution of load within the geotechnical structure</w:t>
      </w:r>
      <w:r w:rsidR="00F31ACA">
        <w:t xml:space="preserve"> to avoid sudden collapse;</w:t>
      </w:r>
    </w:p>
    <w:p w14:paraId="377B0339" w14:textId="0537642C" w:rsidR="00F31ACA" w:rsidRDefault="00F31ACA" w:rsidP="00584906">
      <w:pPr>
        <w:pStyle w:val="ListContinue"/>
      </w:pPr>
      <w:r>
        <w:t>increased resistance of identified critical elements within the geotechnical structure;</w:t>
      </w:r>
      <w:r w:rsidRPr="00EE4176">
        <w:t xml:space="preserve"> </w:t>
      </w:r>
    </w:p>
    <w:p w14:paraId="31FE77A8" w14:textId="5A8670E7" w:rsidR="00962FE3" w:rsidRDefault="00A94E9B" w:rsidP="00584906">
      <w:pPr>
        <w:pStyle w:val="ListContinue"/>
      </w:pPr>
      <w:r>
        <w:t xml:space="preserve">larger acceptable </w:t>
      </w:r>
      <w:r w:rsidR="00962FE3" w:rsidRPr="00EE4176">
        <w:t>excavation tolerances</w:t>
      </w:r>
      <w:r w:rsidR="00962FE3">
        <w:t>;</w:t>
      </w:r>
    </w:p>
    <w:p w14:paraId="179BD3F8" w14:textId="73D5E41F" w:rsidR="002D5E1B" w:rsidRDefault="001079B6" w:rsidP="00584906">
      <w:pPr>
        <w:pStyle w:val="ListContinue"/>
      </w:pPr>
      <w:r>
        <w:t xml:space="preserve">extra </w:t>
      </w:r>
      <w:r w:rsidR="002D5E1B">
        <w:t xml:space="preserve">drainage capacity by </w:t>
      </w:r>
      <w:r>
        <w:t xml:space="preserve">appropriate design </w:t>
      </w:r>
      <w:r w:rsidR="002D5E1B">
        <w:t>of drainage system</w:t>
      </w:r>
      <w:r w:rsidR="00F97DFC">
        <w:t>s</w:t>
      </w:r>
      <w:r w:rsidR="002D5E1B">
        <w:t>;</w:t>
      </w:r>
    </w:p>
    <w:p w14:paraId="14FBFE54" w14:textId="6B96ADD9" w:rsidR="001079B6" w:rsidRDefault="002D5E1B" w:rsidP="00584906">
      <w:pPr>
        <w:pStyle w:val="ListContinue"/>
      </w:pPr>
      <w:r>
        <w:t>measures to prevent scour leading to erosion of soil under and around a geotechnical structure</w:t>
      </w:r>
      <w:r w:rsidR="00E67EA9">
        <w:t>;</w:t>
      </w:r>
    </w:p>
    <w:p w14:paraId="34685BBD" w14:textId="330D65D7" w:rsidR="002D5E1B" w:rsidRDefault="001079B6" w:rsidP="00584906">
      <w:pPr>
        <w:pStyle w:val="ListContinue"/>
      </w:pPr>
      <w:r>
        <w:t>restriction</w:t>
      </w:r>
      <w:r w:rsidRPr="001079B6">
        <w:t xml:space="preserve"> o</w:t>
      </w:r>
      <w:r>
        <w:t>n</w:t>
      </w:r>
      <w:r w:rsidRPr="001079B6">
        <w:t xml:space="preserve"> future </w:t>
      </w:r>
      <w:r w:rsidR="00A94E9B">
        <w:t>loads on the ground surface or the structure</w:t>
      </w:r>
      <w:r w:rsidR="00F31ACA">
        <w:t>.</w:t>
      </w:r>
    </w:p>
    <w:p w14:paraId="6D916515" w14:textId="32204074" w:rsidR="000025CF" w:rsidRDefault="000025CF" w:rsidP="000025CF">
      <w:pPr>
        <w:pStyle w:val="Heading3"/>
        <w:tabs>
          <w:tab w:val="num" w:pos="3273"/>
        </w:tabs>
        <w:ind w:left="1134" w:hanging="1134"/>
      </w:pPr>
      <w:bookmarkStart w:id="174" w:name="_Toc512714024"/>
      <w:bookmarkStart w:id="175" w:name="_Toc14855929"/>
      <w:bookmarkStart w:id="176" w:name="_Ref68535825"/>
      <w:bookmarkStart w:id="177" w:name="_Toc87904941"/>
      <w:bookmarkStart w:id="178" w:name="_Toc87905113"/>
      <w:bookmarkStart w:id="179" w:name="_Toc495961741"/>
      <w:r w:rsidRPr="0009101B">
        <w:t>Design service life</w:t>
      </w:r>
      <w:bookmarkEnd w:id="174"/>
      <w:bookmarkEnd w:id="175"/>
      <w:bookmarkEnd w:id="176"/>
      <w:bookmarkEnd w:id="177"/>
      <w:bookmarkEnd w:id="178"/>
    </w:p>
    <w:p w14:paraId="7ED3FD7A" w14:textId="1D5F412E" w:rsidR="00C77067" w:rsidRDefault="003E6CB9" w:rsidP="00232F61">
      <w:pPr>
        <w:pStyle w:val="NumberedParagraph"/>
        <w:numPr>
          <w:ilvl w:val="0"/>
          <w:numId w:val="136"/>
        </w:numPr>
      </w:pPr>
      <w:bookmarkStart w:id="180" w:name="_Toc87904942"/>
      <w:bookmarkStart w:id="181" w:name="_Toc87905114"/>
      <w:r>
        <w:t xml:space="preserve">  </w:t>
      </w:r>
      <w:r w:rsidR="00DE1BC9">
        <w:t xml:space="preserve">The rules of design service life given in </w:t>
      </w:r>
      <w:r w:rsidR="005756D1">
        <w:t>pr</w:t>
      </w:r>
      <w:r w:rsidR="00DE1BC9">
        <w:t>EN 1990</w:t>
      </w:r>
      <w:r w:rsidR="00334AD1">
        <w:t>:2021</w:t>
      </w:r>
      <w:r w:rsidR="00DE1BC9">
        <w:t xml:space="preserve">, 4.5 shall apply to geotechnical structures. </w:t>
      </w:r>
      <w:bookmarkStart w:id="182" w:name="_Toc512714025"/>
      <w:bookmarkStart w:id="183" w:name="_Toc14855930"/>
      <w:bookmarkStart w:id="184" w:name="_Ref42423116"/>
      <w:bookmarkStart w:id="185" w:name="_Ref68535833"/>
      <w:bookmarkStart w:id="186" w:name="_Hlk42627032"/>
    </w:p>
    <w:p w14:paraId="3EF46B65" w14:textId="7480734B" w:rsidR="000025CF" w:rsidRPr="004B2F75" w:rsidRDefault="000025CF" w:rsidP="00C77067">
      <w:pPr>
        <w:pStyle w:val="Heading3"/>
        <w:tabs>
          <w:tab w:val="num" w:pos="3273"/>
        </w:tabs>
        <w:ind w:left="1134" w:hanging="1134"/>
      </w:pPr>
      <w:r w:rsidRPr="004B2F75">
        <w:t>Durability</w:t>
      </w:r>
      <w:bookmarkEnd w:id="179"/>
      <w:bookmarkEnd w:id="180"/>
      <w:bookmarkEnd w:id="181"/>
      <w:bookmarkEnd w:id="182"/>
      <w:bookmarkEnd w:id="183"/>
      <w:bookmarkEnd w:id="184"/>
      <w:bookmarkEnd w:id="185"/>
    </w:p>
    <w:p w14:paraId="40A983D6" w14:textId="147610CD" w:rsidR="000B56B7" w:rsidRDefault="003E6CB9" w:rsidP="00232F61">
      <w:pPr>
        <w:pStyle w:val="NumberedParagraph"/>
        <w:numPr>
          <w:ilvl w:val="0"/>
          <w:numId w:val="143"/>
        </w:numPr>
      </w:pPr>
      <w:r>
        <w:t xml:space="preserve">  </w:t>
      </w:r>
      <w:r w:rsidR="000B56B7">
        <w:t xml:space="preserve">The rules for durability given in </w:t>
      </w:r>
      <w:r w:rsidR="005756D1">
        <w:t>pr</w:t>
      </w:r>
      <w:r w:rsidR="000B56B7">
        <w:t>EN 1990</w:t>
      </w:r>
      <w:r w:rsidR="00334AD1">
        <w:t>:2021</w:t>
      </w:r>
      <w:r w:rsidR="000B56B7">
        <w:t>, 4.5 shall apply to geotechnical structures.</w:t>
      </w:r>
    </w:p>
    <w:p w14:paraId="560C8D25" w14:textId="3EB55220" w:rsidR="00E67EA9" w:rsidRDefault="003E6CB9" w:rsidP="00232F61">
      <w:pPr>
        <w:pStyle w:val="NumberedParagraph"/>
        <w:numPr>
          <w:ilvl w:val="0"/>
          <w:numId w:val="136"/>
        </w:numPr>
      </w:pPr>
      <w:r>
        <w:t xml:space="preserve">  </w:t>
      </w:r>
      <w:r w:rsidR="00E67EA9" w:rsidRPr="0020463D">
        <w:rPr>
          <w:rStyle w:val="ReferencesChar"/>
          <w:shd w:val="clear" w:color="auto" w:fill="auto"/>
        </w:rPr>
        <w:t xml:space="preserve">In addition to </w:t>
      </w:r>
      <w:r w:rsidR="009115C8" w:rsidRPr="0020463D">
        <w:rPr>
          <w:rStyle w:val="ReferencesChar"/>
          <w:shd w:val="clear" w:color="auto" w:fill="auto"/>
        </w:rPr>
        <w:t>(1)</w:t>
      </w:r>
      <w:r w:rsidR="00E67EA9" w:rsidRPr="0020463D">
        <w:rPr>
          <w:rStyle w:val="ReferencesChar"/>
          <w:shd w:val="clear" w:color="auto" w:fill="auto"/>
        </w:rPr>
        <w:t xml:space="preserve"> </w:t>
      </w:r>
      <w:r w:rsidR="00E67EA9">
        <w:t>d</w:t>
      </w:r>
      <w:r w:rsidR="00E67EA9" w:rsidRPr="004B2F75">
        <w:t xml:space="preserve">urability provisions for </w:t>
      </w:r>
      <w:r w:rsidR="00E67EA9">
        <w:t>construction</w:t>
      </w:r>
      <w:r w:rsidR="00E67EA9" w:rsidRPr="004B2F75">
        <w:t xml:space="preserve"> materials in contact with the ground </w:t>
      </w:r>
      <w:r w:rsidR="00E67EA9">
        <w:t xml:space="preserve">and groundwater </w:t>
      </w:r>
      <w:r w:rsidR="00E67EA9" w:rsidRPr="004B2F75">
        <w:t>sh</w:t>
      </w:r>
      <w:r w:rsidR="00E67EA9">
        <w:t>all</w:t>
      </w:r>
      <w:r w:rsidR="00E67EA9" w:rsidRPr="004B2F75">
        <w:t xml:space="preserve"> </w:t>
      </w:r>
      <w:r w:rsidR="00E67EA9">
        <w:t xml:space="preserve">comply with </w:t>
      </w:r>
      <w:r w:rsidR="00E67EA9" w:rsidRPr="004B2F75">
        <w:t>relevant material and execution standards.</w:t>
      </w:r>
    </w:p>
    <w:p w14:paraId="5158A50D" w14:textId="01C83451" w:rsidR="000025CF" w:rsidRPr="00E67EA9" w:rsidRDefault="003E6CB9" w:rsidP="00232F61">
      <w:pPr>
        <w:pStyle w:val="NumberedParagraph"/>
        <w:numPr>
          <w:ilvl w:val="0"/>
          <w:numId w:val="136"/>
        </w:numPr>
        <w:rPr>
          <w:shd w:val="clear" w:color="auto" w:fill="00B0F0"/>
        </w:rPr>
      </w:pPr>
      <w:r>
        <w:t xml:space="preserve">  </w:t>
      </w:r>
      <w:r w:rsidR="00A6683E">
        <w:t>To</w:t>
      </w:r>
      <w:r w:rsidR="007D1CFB">
        <w:t xml:space="preserve"> achieve adequate</w:t>
      </w:r>
      <w:r w:rsidR="007D1CFB" w:rsidRPr="004B2F75">
        <w:t xml:space="preserve"> </w:t>
      </w:r>
      <w:r w:rsidR="000025CF" w:rsidRPr="004B2F75">
        <w:t xml:space="preserve">durability of </w:t>
      </w:r>
      <w:r w:rsidR="0093555C">
        <w:t>the</w:t>
      </w:r>
      <w:r w:rsidR="0063348B">
        <w:t xml:space="preserve"> geotechnical structure</w:t>
      </w:r>
      <w:r w:rsidR="00A6683E">
        <w:t xml:space="preserve">, the design shall take into account the relevant environmental influences </w:t>
      </w:r>
      <w:r w:rsidR="004233F8">
        <w:t xml:space="preserve">given </w:t>
      </w:r>
      <w:r w:rsidR="00A6683E">
        <w:t>in</w:t>
      </w:r>
      <w:r w:rsidR="007D1CFB">
        <w:t xml:space="preserve"> </w:t>
      </w:r>
      <w:r w:rsidR="004B2E49">
        <w:fldChar w:fldCharType="begin"/>
      </w:r>
      <w:r w:rsidR="004B2E49">
        <w:instrText xml:space="preserve"> REF _Ref66283560 \r \h </w:instrText>
      </w:r>
      <w:r w:rsidR="004B2E49">
        <w:fldChar w:fldCharType="separate"/>
      </w:r>
      <w:r w:rsidR="009465BD">
        <w:t>4.3.1.4</w:t>
      </w:r>
      <w:r w:rsidR="004B2E49">
        <w:fldChar w:fldCharType="end"/>
      </w:r>
      <w:r w:rsidR="0063348B">
        <w:t>.</w:t>
      </w:r>
      <w:r w:rsidR="000025CF" w:rsidRPr="004B2F75">
        <w:t xml:space="preserve"> </w:t>
      </w:r>
    </w:p>
    <w:p w14:paraId="4469236A" w14:textId="166D4CC4" w:rsidR="00F97DFC" w:rsidRPr="009D10E1" w:rsidRDefault="001C79D3" w:rsidP="00D93BAF">
      <w:pPr>
        <w:pStyle w:val="NumberedParagraph"/>
        <w:rPr>
          <w:shd w:val="clear" w:color="auto" w:fill="00B0F0"/>
        </w:rPr>
      </w:pPr>
      <w:r>
        <w:t xml:space="preserve">  </w:t>
      </w:r>
      <w:r w:rsidR="0063320B" w:rsidRPr="009D10E1">
        <w:t xml:space="preserve"> </w:t>
      </w:r>
      <w:r w:rsidR="009D10E1" w:rsidRPr="009D10E1">
        <w:t xml:space="preserve">Measures should be taken to provide </w:t>
      </w:r>
      <w:r w:rsidR="00F97DFC" w:rsidRPr="009D10E1">
        <w:t>adequate durability</w:t>
      </w:r>
      <w:r w:rsidR="009D10E1" w:rsidRPr="009D10E1">
        <w:t xml:space="preserve"> o</w:t>
      </w:r>
      <w:r w:rsidR="004233F8" w:rsidRPr="009D10E1">
        <w:t xml:space="preserve">ver </w:t>
      </w:r>
      <w:r w:rsidR="00EA0441" w:rsidRPr="009D10E1">
        <w:t xml:space="preserve">the entire </w:t>
      </w:r>
      <w:r w:rsidR="00F97DFC" w:rsidRPr="009D10E1">
        <w:t>design service life</w:t>
      </w:r>
      <w:r w:rsidR="0010675F" w:rsidRPr="009D10E1">
        <w:t xml:space="preserve"> of the geotechnical structure</w:t>
      </w:r>
      <w:r w:rsidR="00F97DFC" w:rsidRPr="009D10E1">
        <w:t>.</w:t>
      </w:r>
    </w:p>
    <w:p w14:paraId="327CABC4" w14:textId="0DE2EC0F" w:rsidR="00340E25" w:rsidRPr="009511B0" w:rsidRDefault="001C79D3" w:rsidP="00D93BAF">
      <w:pPr>
        <w:pStyle w:val="NumberedParagraph"/>
        <w:rPr>
          <w:shd w:val="clear" w:color="auto" w:fill="00B0F0"/>
        </w:rPr>
      </w:pPr>
      <w:r>
        <w:t xml:space="preserve">  </w:t>
      </w:r>
      <w:r w:rsidR="00B9116B">
        <w:t xml:space="preserve">If additional repair and strengthening </w:t>
      </w:r>
      <w:r w:rsidR="00F97DFC">
        <w:t xml:space="preserve">measures </w:t>
      </w:r>
      <w:r w:rsidR="00B9116B">
        <w:t xml:space="preserve">to </w:t>
      </w:r>
      <w:r w:rsidR="00E67EA9">
        <w:t>achieve</w:t>
      </w:r>
      <w:r w:rsidR="00B9116B">
        <w:t xml:space="preserve"> adequate durability of the geotechnical structure are needed, they </w:t>
      </w:r>
      <w:r w:rsidR="00962FE3">
        <w:t>should</w:t>
      </w:r>
      <w:r w:rsidR="00406D58">
        <w:t xml:space="preserve"> be</w:t>
      </w:r>
      <w:r w:rsidR="00F97DFC">
        <w:t xml:space="preserve"> </w:t>
      </w:r>
      <w:r w:rsidR="00A6683E">
        <w:t xml:space="preserve">specified </w:t>
      </w:r>
      <w:r w:rsidR="00406D58">
        <w:t xml:space="preserve">in </w:t>
      </w:r>
      <w:r w:rsidR="00962FE3">
        <w:t>a Maintenance P</w:t>
      </w:r>
      <w:r w:rsidR="008205C4">
        <w:t>lan</w:t>
      </w:r>
      <w:r w:rsidR="00340E25">
        <w:t>.</w:t>
      </w:r>
    </w:p>
    <w:p w14:paraId="0389EEEA" w14:textId="5586A4F5" w:rsidR="00406D58" w:rsidRPr="00480F53" w:rsidRDefault="001C79D3" w:rsidP="00D93BAF">
      <w:pPr>
        <w:pStyle w:val="NumberedParagraph"/>
        <w:rPr>
          <w:shd w:val="clear" w:color="auto" w:fill="00B0F0"/>
        </w:rPr>
      </w:pPr>
      <w:r>
        <w:t xml:space="preserve">  </w:t>
      </w:r>
      <w:r w:rsidR="001A39C6">
        <w:t>As an alternative to (</w:t>
      </w:r>
      <w:r w:rsidR="00744168">
        <w:t>3</w:t>
      </w:r>
      <w:r w:rsidR="001A39C6">
        <w:t>)</w:t>
      </w:r>
      <w:r w:rsidR="004233F8">
        <w:t>,</w:t>
      </w:r>
      <w:r w:rsidR="001A39C6">
        <w:t xml:space="preserve"> </w:t>
      </w:r>
      <w:r w:rsidR="00131083">
        <w:t xml:space="preserve">measures </w:t>
      </w:r>
      <w:r w:rsidR="001A39C6">
        <w:t xml:space="preserve">may be taken to limit the environmental influences. </w:t>
      </w:r>
    </w:p>
    <w:p w14:paraId="5583F808" w14:textId="752024EC" w:rsidR="00744168" w:rsidRDefault="00744168" w:rsidP="0092549D">
      <w:pPr>
        <w:pStyle w:val="Note"/>
      </w:pPr>
      <w:r>
        <w:t>NOTE</w:t>
      </w:r>
      <w:r>
        <w:tab/>
      </w:r>
      <w:r w:rsidRPr="00744168">
        <w:t>Examples of provisions to limit the environmental influences: isolation to avoid temperature variation, drainage or barriers to avoid seepage, or reduction of contamination in the ground.</w:t>
      </w:r>
    </w:p>
    <w:p w14:paraId="08C0B555" w14:textId="77777777" w:rsidR="000025CF" w:rsidRPr="004B2F75" w:rsidRDefault="000025CF" w:rsidP="000025CF">
      <w:pPr>
        <w:pStyle w:val="Heading3"/>
        <w:tabs>
          <w:tab w:val="num" w:pos="3273"/>
        </w:tabs>
        <w:ind w:left="1134" w:hanging="1134"/>
      </w:pPr>
      <w:bookmarkStart w:id="187" w:name="_Toc512714026"/>
      <w:bookmarkStart w:id="188" w:name="_Toc14855931"/>
      <w:bookmarkStart w:id="189" w:name="_Ref42419505"/>
      <w:bookmarkStart w:id="190" w:name="_Ref68535840"/>
      <w:bookmarkStart w:id="191" w:name="_Toc87904943"/>
      <w:bookmarkStart w:id="192" w:name="_Toc87905115"/>
      <w:bookmarkStart w:id="193" w:name="_Hlk42167879"/>
      <w:bookmarkStart w:id="194" w:name="_Toc495961742"/>
      <w:bookmarkEnd w:id="186"/>
      <w:r w:rsidRPr="004B2F75">
        <w:t>Sustainability</w:t>
      </w:r>
      <w:bookmarkEnd w:id="187"/>
      <w:bookmarkEnd w:id="188"/>
      <w:bookmarkEnd w:id="189"/>
      <w:bookmarkEnd w:id="190"/>
      <w:bookmarkEnd w:id="191"/>
      <w:bookmarkEnd w:id="192"/>
    </w:p>
    <w:p w14:paraId="103F2007" w14:textId="1D85F454" w:rsidR="000B56B7" w:rsidRPr="0020463D" w:rsidRDefault="003E6CB9" w:rsidP="00232F61">
      <w:pPr>
        <w:pStyle w:val="NumberedParagraph"/>
        <w:numPr>
          <w:ilvl w:val="0"/>
          <w:numId w:val="122"/>
        </w:numPr>
        <w:rPr>
          <w:rStyle w:val="ReferencesChar"/>
          <w:shd w:val="clear" w:color="auto" w:fill="auto"/>
        </w:rPr>
      </w:pPr>
      <w:bookmarkStart w:id="195" w:name="_Hlk38539343"/>
      <w:r>
        <w:rPr>
          <w:rStyle w:val="ReferencesChar"/>
          <w:shd w:val="clear" w:color="auto" w:fill="auto"/>
        </w:rPr>
        <w:t xml:space="preserve">  </w:t>
      </w:r>
      <w:r w:rsidR="000B56B7" w:rsidRPr="0020463D">
        <w:rPr>
          <w:rStyle w:val="ReferencesChar"/>
          <w:shd w:val="clear" w:color="auto" w:fill="auto"/>
        </w:rPr>
        <w:t xml:space="preserve">The rules for sustainability given in </w:t>
      </w:r>
      <w:r w:rsidR="005756D1">
        <w:rPr>
          <w:rStyle w:val="ReferencesChar"/>
          <w:shd w:val="clear" w:color="auto" w:fill="auto"/>
        </w:rPr>
        <w:t>pr</w:t>
      </w:r>
      <w:r w:rsidR="000B56B7" w:rsidRPr="0020463D">
        <w:rPr>
          <w:rStyle w:val="ReferencesChar"/>
          <w:shd w:val="clear" w:color="auto" w:fill="auto"/>
        </w:rPr>
        <w:t>EN 1990</w:t>
      </w:r>
      <w:r w:rsidR="00D070E8">
        <w:rPr>
          <w:rStyle w:val="ReferencesChar"/>
          <w:shd w:val="clear" w:color="auto" w:fill="auto"/>
        </w:rPr>
        <w:t>:2021</w:t>
      </w:r>
      <w:r w:rsidR="000B56B7" w:rsidRPr="0020463D">
        <w:rPr>
          <w:rStyle w:val="ReferencesChar"/>
          <w:shd w:val="clear" w:color="auto" w:fill="auto"/>
        </w:rPr>
        <w:t>, 4.</w:t>
      </w:r>
      <w:r w:rsidR="009115C8">
        <w:rPr>
          <w:rStyle w:val="ReferencesChar"/>
          <w:shd w:val="clear" w:color="auto" w:fill="auto"/>
        </w:rPr>
        <w:t>7</w:t>
      </w:r>
      <w:r w:rsidR="000B56B7" w:rsidRPr="0020463D">
        <w:rPr>
          <w:rStyle w:val="ReferencesChar"/>
          <w:shd w:val="clear" w:color="auto" w:fill="auto"/>
        </w:rPr>
        <w:t xml:space="preserve"> shall apply to geotechnical structures.</w:t>
      </w:r>
    </w:p>
    <w:p w14:paraId="4EB51F50" w14:textId="29733CF9" w:rsidR="009D5799" w:rsidRPr="00744168" w:rsidRDefault="001C79D3" w:rsidP="00232F61">
      <w:pPr>
        <w:pStyle w:val="NumberedParagraph"/>
        <w:numPr>
          <w:ilvl w:val="0"/>
          <w:numId w:val="122"/>
        </w:numPr>
        <w:rPr>
          <w:rStyle w:val="ReferencesChar"/>
          <w:rFonts w:ascii="Calibri" w:hAnsi="Calibri" w:cs="Times New Roman"/>
          <w:szCs w:val="22"/>
          <w:shd w:val="clear" w:color="auto" w:fill="auto"/>
        </w:rPr>
      </w:pPr>
      <w:r>
        <w:rPr>
          <w:rStyle w:val="ReferencesChar"/>
          <w:shd w:val="clear" w:color="auto" w:fill="auto"/>
        </w:rPr>
        <w:t xml:space="preserve">  </w:t>
      </w:r>
      <w:r w:rsidR="008A4722" w:rsidRPr="00744168">
        <w:rPr>
          <w:rStyle w:val="ReferencesChar"/>
          <w:shd w:val="clear" w:color="auto" w:fill="auto"/>
        </w:rPr>
        <w:t xml:space="preserve">In addition to </w:t>
      </w:r>
      <w:r w:rsidR="009115C8">
        <w:rPr>
          <w:rStyle w:val="ReferencesChar"/>
          <w:shd w:val="clear" w:color="auto" w:fill="auto"/>
        </w:rPr>
        <w:t>(1)</w:t>
      </w:r>
      <w:r w:rsidR="00744168" w:rsidRPr="00744168">
        <w:rPr>
          <w:rStyle w:val="ReferencesChar"/>
          <w:shd w:val="clear" w:color="auto" w:fill="auto"/>
        </w:rPr>
        <w:t>,</w:t>
      </w:r>
      <w:r w:rsidR="008A4722" w:rsidRPr="00744168">
        <w:rPr>
          <w:rStyle w:val="ReferencesChar"/>
          <w:shd w:val="clear" w:color="auto" w:fill="auto"/>
        </w:rPr>
        <w:t xml:space="preserve"> s</w:t>
      </w:r>
      <w:r w:rsidR="009D5799" w:rsidRPr="00744168">
        <w:rPr>
          <w:rStyle w:val="ReferencesChar"/>
          <w:shd w:val="clear" w:color="auto" w:fill="auto"/>
        </w:rPr>
        <w:t xml:space="preserve">pecification of measures to enhance sustainability of a geotechnical structure </w:t>
      </w:r>
      <w:r w:rsidR="003B70BD" w:rsidRPr="00744168">
        <w:rPr>
          <w:rStyle w:val="ReferencesChar"/>
          <w:shd w:val="clear" w:color="auto" w:fill="auto"/>
        </w:rPr>
        <w:t>and execution of geotechnical works</w:t>
      </w:r>
      <w:r w:rsidR="00EA0441" w:rsidRPr="00744168">
        <w:rPr>
          <w:rStyle w:val="ReferencesChar"/>
          <w:shd w:val="clear" w:color="auto" w:fill="auto"/>
        </w:rPr>
        <w:t>,</w:t>
      </w:r>
      <w:r w:rsidR="003B70BD" w:rsidRPr="00744168">
        <w:rPr>
          <w:rStyle w:val="ReferencesChar"/>
          <w:shd w:val="clear" w:color="auto" w:fill="auto"/>
        </w:rPr>
        <w:t xml:space="preserve"> </w:t>
      </w:r>
      <w:r w:rsidR="009D5799" w:rsidRPr="00744168">
        <w:rPr>
          <w:rStyle w:val="ReferencesChar"/>
          <w:shd w:val="clear" w:color="auto" w:fill="auto"/>
        </w:rPr>
        <w:t>should take into account</w:t>
      </w:r>
      <w:r w:rsidR="004233F8" w:rsidRPr="00744168">
        <w:rPr>
          <w:rStyle w:val="ReferencesChar"/>
          <w:shd w:val="clear" w:color="auto" w:fill="auto"/>
        </w:rPr>
        <w:t xml:space="preserve"> the</w:t>
      </w:r>
      <w:r w:rsidR="008A4722" w:rsidRPr="00744168">
        <w:rPr>
          <w:rStyle w:val="ReferencesChar"/>
          <w:shd w:val="clear" w:color="auto" w:fill="auto"/>
        </w:rPr>
        <w:t>:</w:t>
      </w:r>
    </w:p>
    <w:p w14:paraId="6C061CA2" w14:textId="41A2778F" w:rsidR="009D5799" w:rsidRDefault="009D5799" w:rsidP="00584906">
      <w:pPr>
        <w:pStyle w:val="ListContinue"/>
      </w:pPr>
      <w:r>
        <w:t xml:space="preserve">impact on non-renewable resources within the </w:t>
      </w:r>
      <w:r w:rsidR="00095131">
        <w:t>zone of influence</w:t>
      </w:r>
      <w:r w:rsidRPr="004B2F75">
        <w:t>;</w:t>
      </w:r>
    </w:p>
    <w:p w14:paraId="70D827A2" w14:textId="3078D364" w:rsidR="003B70BD" w:rsidRDefault="003B70BD" w:rsidP="00584906">
      <w:pPr>
        <w:pStyle w:val="ListContinue"/>
      </w:pPr>
      <w:r>
        <w:t xml:space="preserve">impact on structures, utilities, and ground within the </w:t>
      </w:r>
      <w:r w:rsidR="00095131">
        <w:t>zone of influence</w:t>
      </w:r>
      <w:r>
        <w:t xml:space="preserve">; </w:t>
      </w:r>
    </w:p>
    <w:p w14:paraId="418562CB" w14:textId="31B3F1EB" w:rsidR="009D5799" w:rsidRDefault="009D5799" w:rsidP="00584906">
      <w:pPr>
        <w:pStyle w:val="ListContinue"/>
      </w:pPr>
      <w:r>
        <w:t xml:space="preserve">impact on environment and economy </w:t>
      </w:r>
      <w:r w:rsidR="00B9116B" w:rsidRPr="00B9116B">
        <w:t>during the life-cycle</w:t>
      </w:r>
      <w:r w:rsidR="009115C8">
        <w:t>,</w:t>
      </w:r>
      <w:r w:rsidR="00B9116B" w:rsidRPr="00B9116B">
        <w:t xml:space="preserve"> from design stage to end of </w:t>
      </w:r>
      <w:r w:rsidR="009115C8">
        <w:t xml:space="preserve">the </w:t>
      </w:r>
      <w:r w:rsidR="00B9116B" w:rsidRPr="00B9116B">
        <w:t>structure</w:t>
      </w:r>
      <w:r w:rsidR="009115C8">
        <w:t>'</w:t>
      </w:r>
      <w:r w:rsidR="00131083">
        <w:t>s design</w:t>
      </w:r>
      <w:r w:rsidR="00B9116B" w:rsidRPr="00B9116B">
        <w:t xml:space="preserve"> </w:t>
      </w:r>
      <w:r w:rsidR="009115C8">
        <w:t xml:space="preserve">service </w:t>
      </w:r>
      <w:r w:rsidR="00B9116B" w:rsidRPr="00B9116B">
        <w:t>life</w:t>
      </w:r>
      <w:r>
        <w:t>;</w:t>
      </w:r>
    </w:p>
    <w:p w14:paraId="05D746B3" w14:textId="658D834A" w:rsidR="00B9116B" w:rsidRDefault="008B744C" w:rsidP="00584906">
      <w:pPr>
        <w:pStyle w:val="ListContinue"/>
      </w:pPr>
      <w:r>
        <w:t xml:space="preserve">potential </w:t>
      </w:r>
      <w:r w:rsidR="003B70BD">
        <w:t xml:space="preserve">re-use </w:t>
      </w:r>
      <w:r>
        <w:t xml:space="preserve">of </w:t>
      </w:r>
      <w:r w:rsidR="003B70BD">
        <w:t>structural element</w:t>
      </w:r>
      <w:r>
        <w:t>s</w:t>
      </w:r>
      <w:r w:rsidR="003B70BD">
        <w:t xml:space="preserve"> or construction material</w:t>
      </w:r>
      <w:r>
        <w:t>s</w:t>
      </w:r>
      <w:r w:rsidR="003B70BD">
        <w:t xml:space="preserve"> after the </w:t>
      </w:r>
      <w:r w:rsidR="009115C8">
        <w:t xml:space="preserve">end of the </w:t>
      </w:r>
      <w:r w:rsidR="003B70BD">
        <w:t>structure</w:t>
      </w:r>
      <w:r w:rsidR="009115C8">
        <w:t>'</w:t>
      </w:r>
      <w:r w:rsidR="003B70BD">
        <w:t>s design service life</w:t>
      </w:r>
      <w:r w:rsidR="00B9116B">
        <w:t>.</w:t>
      </w:r>
    </w:p>
    <w:p w14:paraId="14A6E0B7" w14:textId="7F6D9AC0" w:rsidR="009D5799" w:rsidRDefault="001C79D3" w:rsidP="00D93BAF">
      <w:pPr>
        <w:pStyle w:val="NumberedParagraph"/>
      </w:pPr>
      <w:r>
        <w:t xml:space="preserve">  </w:t>
      </w:r>
      <w:r w:rsidR="009D5799">
        <w:t xml:space="preserve"> Strategies for designing geotechnical structures for enhanced sustainability should include:</w:t>
      </w:r>
    </w:p>
    <w:p w14:paraId="5A005A0C" w14:textId="4DF326FD" w:rsidR="00B9116B" w:rsidRDefault="00B9116B" w:rsidP="00584906">
      <w:pPr>
        <w:pStyle w:val="ListContinue"/>
      </w:pPr>
      <w:r>
        <w:t>o</w:t>
      </w:r>
      <w:r w:rsidRPr="00B9116B">
        <w:t>ptimize quantities of materials used</w:t>
      </w:r>
      <w:r>
        <w:t>;</w:t>
      </w:r>
    </w:p>
    <w:p w14:paraId="61079B01" w14:textId="6192DB9F" w:rsidR="009D5799" w:rsidRDefault="003B70BD" w:rsidP="00584906">
      <w:pPr>
        <w:pStyle w:val="ListContinue"/>
      </w:pPr>
      <w:r>
        <w:t>u</w:t>
      </w:r>
      <w:r w:rsidR="009D5799">
        <w:t xml:space="preserve">tilisation of </w:t>
      </w:r>
      <w:r w:rsidR="006F6287">
        <w:t>renewable material</w:t>
      </w:r>
      <w:r w:rsidR="009D5799">
        <w:t>;</w:t>
      </w:r>
    </w:p>
    <w:p w14:paraId="12D3ADAC" w14:textId="592F6655" w:rsidR="006F6287" w:rsidRDefault="003B70BD" w:rsidP="00584906">
      <w:pPr>
        <w:pStyle w:val="ListContinue"/>
      </w:pPr>
      <w:r>
        <w:t>i</w:t>
      </w:r>
      <w:r w:rsidR="006F6287">
        <w:t>nclu</w:t>
      </w:r>
      <w:r w:rsidR="00C805EA">
        <w:t>sion of</w:t>
      </w:r>
      <w:r w:rsidR="006F6287">
        <w:t xml:space="preserve"> </w:t>
      </w:r>
      <w:r>
        <w:t>geothermal</w:t>
      </w:r>
      <w:r w:rsidR="006F6287">
        <w:t xml:space="preserve"> elements in the geotechnical structure;</w:t>
      </w:r>
    </w:p>
    <w:p w14:paraId="56A0E049" w14:textId="0C15B9A5" w:rsidR="006F6287" w:rsidRDefault="003B70BD" w:rsidP="00584906">
      <w:pPr>
        <w:pStyle w:val="ListContinue"/>
      </w:pPr>
      <w:r>
        <w:t>re-use of structural elements;</w:t>
      </w:r>
    </w:p>
    <w:p w14:paraId="66AB3898" w14:textId="3A5DAD9C" w:rsidR="002F4F13" w:rsidRDefault="002F4F13" w:rsidP="00584906">
      <w:pPr>
        <w:pStyle w:val="ListContinue"/>
      </w:pPr>
      <w:r>
        <w:t>re-use of excavated material within the construction site</w:t>
      </w:r>
      <w:r w:rsidR="008A4722">
        <w:t>;</w:t>
      </w:r>
    </w:p>
    <w:p w14:paraId="0B2045D8" w14:textId="78533BC3" w:rsidR="002F4F13" w:rsidRDefault="002F4F13" w:rsidP="00584906">
      <w:pPr>
        <w:pStyle w:val="ListContinue"/>
      </w:pPr>
      <w:r>
        <w:t>limitation of construction material with potential to cause pollution during execution and the structures design service life.</w:t>
      </w:r>
    </w:p>
    <w:p w14:paraId="6B2EF2FC" w14:textId="77777777" w:rsidR="000025CF" w:rsidRPr="004B2F75" w:rsidRDefault="000025CF" w:rsidP="000025CF">
      <w:pPr>
        <w:pStyle w:val="Heading3"/>
        <w:tabs>
          <w:tab w:val="num" w:pos="3273"/>
        </w:tabs>
        <w:ind w:left="1134" w:hanging="1134"/>
      </w:pPr>
      <w:bookmarkStart w:id="196" w:name="_Toc512714027"/>
      <w:bookmarkStart w:id="197" w:name="_Toc14855932"/>
      <w:bookmarkStart w:id="198" w:name="_Ref42152670"/>
      <w:bookmarkStart w:id="199" w:name="_Ref42152708"/>
      <w:bookmarkStart w:id="200" w:name="_Ref54864385"/>
      <w:bookmarkStart w:id="201" w:name="_Ref54865100"/>
      <w:bookmarkStart w:id="202" w:name="_Ref68505912"/>
      <w:bookmarkStart w:id="203" w:name="_Ref68537013"/>
      <w:bookmarkStart w:id="204" w:name="_Ref69388438"/>
      <w:bookmarkStart w:id="205" w:name="_Toc87904944"/>
      <w:bookmarkStart w:id="206" w:name="_Toc87905116"/>
      <w:bookmarkEnd w:id="168"/>
      <w:bookmarkEnd w:id="193"/>
      <w:bookmarkEnd w:id="195"/>
      <w:r w:rsidRPr="004B2F75">
        <w:t>Quality management</w:t>
      </w:r>
      <w:bookmarkEnd w:id="196"/>
      <w:bookmarkEnd w:id="197"/>
      <w:bookmarkEnd w:id="198"/>
      <w:bookmarkEnd w:id="199"/>
      <w:bookmarkEnd w:id="200"/>
      <w:bookmarkEnd w:id="201"/>
      <w:bookmarkEnd w:id="202"/>
      <w:bookmarkEnd w:id="203"/>
      <w:bookmarkEnd w:id="204"/>
      <w:bookmarkEnd w:id="205"/>
      <w:bookmarkEnd w:id="206"/>
    </w:p>
    <w:bookmarkEnd w:id="194"/>
    <w:p w14:paraId="57530F47" w14:textId="61580D41" w:rsidR="000B56B7" w:rsidRDefault="000B56B7" w:rsidP="00232F61">
      <w:pPr>
        <w:pStyle w:val="NumberedParagraph"/>
        <w:numPr>
          <w:ilvl w:val="0"/>
          <w:numId w:val="123"/>
        </w:numPr>
      </w:pPr>
      <w:r>
        <w:t xml:space="preserve">The rules for quality management given in </w:t>
      </w:r>
      <w:r w:rsidR="005756D1">
        <w:t>pr</w:t>
      </w:r>
      <w:r>
        <w:t>EN 1990</w:t>
      </w:r>
      <w:r w:rsidR="00D070E8">
        <w:t>:2021</w:t>
      </w:r>
      <w:r>
        <w:t>, 4.8 shall apply to geotechnical structures.</w:t>
      </w:r>
    </w:p>
    <w:p w14:paraId="6DC7068F" w14:textId="0B45CDC6" w:rsidR="00162ACD" w:rsidRDefault="001C79D3" w:rsidP="00232F61">
      <w:pPr>
        <w:pStyle w:val="NumberedParagraph"/>
        <w:numPr>
          <w:ilvl w:val="0"/>
          <w:numId w:val="123"/>
        </w:numPr>
      </w:pPr>
      <w:r>
        <w:t xml:space="preserve">  </w:t>
      </w:r>
      <w:r w:rsidR="00E036D2">
        <w:t xml:space="preserve"> </w:t>
      </w:r>
      <w:r w:rsidR="0010675F">
        <w:t>Quality c</w:t>
      </w:r>
      <w:r w:rsidR="000025CF" w:rsidRPr="004B2F75">
        <w:t xml:space="preserve">ontrols </w:t>
      </w:r>
      <w:r w:rsidR="008A4722">
        <w:t xml:space="preserve">should be implemented </w:t>
      </w:r>
      <w:r w:rsidR="000025CF" w:rsidRPr="004B2F75">
        <w:t xml:space="preserve">at </w:t>
      </w:r>
      <w:r w:rsidR="008A4722">
        <w:t>all</w:t>
      </w:r>
      <w:r w:rsidR="008A4722" w:rsidRPr="004B2F75">
        <w:t xml:space="preserve"> </w:t>
      </w:r>
      <w:r w:rsidR="000025CF" w:rsidRPr="004B2F75">
        <w:t xml:space="preserve">stages of </w:t>
      </w:r>
      <w:r w:rsidR="002F4F13">
        <w:t xml:space="preserve">ground </w:t>
      </w:r>
      <w:r w:rsidR="000A18A6">
        <w:t xml:space="preserve">investigation, </w:t>
      </w:r>
      <w:r w:rsidR="000025CF" w:rsidRPr="004B2F75">
        <w:t xml:space="preserve">design, </w:t>
      </w:r>
      <w:r w:rsidR="00B4013A">
        <w:t>preparation of execution specification</w:t>
      </w:r>
      <w:r w:rsidR="000025CF" w:rsidRPr="004B2F75">
        <w:t>, execution, use, and maintenance</w:t>
      </w:r>
      <w:r w:rsidR="00162ACD">
        <w:t>.</w:t>
      </w:r>
      <w:r w:rsidR="000025CF" w:rsidRPr="004B2F75">
        <w:t xml:space="preserve"> </w:t>
      </w:r>
    </w:p>
    <w:p w14:paraId="5A2A6398" w14:textId="23792BA3" w:rsidR="005859B0" w:rsidRDefault="001C79D3" w:rsidP="00D93BAF">
      <w:pPr>
        <w:pStyle w:val="NumberedParagraph"/>
      </w:pPr>
      <w:r>
        <w:t xml:space="preserve">  </w:t>
      </w:r>
      <w:r w:rsidR="00A6066C">
        <w:t xml:space="preserve">If used, </w:t>
      </w:r>
      <w:r w:rsidR="005859B0">
        <w:t>De</w:t>
      </w:r>
      <w:r w:rsidR="0027342E">
        <w:t xml:space="preserve">sign </w:t>
      </w:r>
      <w:r w:rsidR="005859B0">
        <w:t>Q</w:t>
      </w:r>
      <w:r w:rsidR="0027342E">
        <w:t xml:space="preserve">ualification and </w:t>
      </w:r>
      <w:r w:rsidR="005859B0">
        <w:t>E</w:t>
      </w:r>
      <w:r w:rsidR="0027342E">
        <w:t xml:space="preserve">xperience </w:t>
      </w:r>
      <w:r w:rsidR="005859B0">
        <w:t>L</w:t>
      </w:r>
      <w:r w:rsidR="0027342E">
        <w:t>evels (DQL)</w:t>
      </w:r>
      <w:r w:rsidR="00C40DA0">
        <w:t>,</w:t>
      </w:r>
      <w:r w:rsidR="0027342E">
        <w:t xml:space="preserve"> </w:t>
      </w:r>
      <w:r w:rsidR="009115C8">
        <w:t xml:space="preserve">Design Check Level (DCL), </w:t>
      </w:r>
      <w:r w:rsidR="005859B0">
        <w:t xml:space="preserve">and Inspection Levels (IL) </w:t>
      </w:r>
      <w:r w:rsidR="008A4722">
        <w:t xml:space="preserve">should </w:t>
      </w:r>
      <w:r w:rsidR="0027342E">
        <w:t xml:space="preserve">be </w:t>
      </w:r>
      <w:r w:rsidR="00EA73FE">
        <w:t>related to</w:t>
      </w:r>
      <w:r w:rsidR="00AB534C">
        <w:t xml:space="preserve"> </w:t>
      </w:r>
      <w:r w:rsidR="0027342E">
        <w:t>Geotechnical Categories (GC).</w:t>
      </w:r>
      <w:r w:rsidR="00507E7D" w:rsidDel="00507E7D">
        <w:t xml:space="preserve"> </w:t>
      </w:r>
    </w:p>
    <w:p w14:paraId="537AE6D1" w14:textId="42F74CA7" w:rsidR="009115C8" w:rsidRDefault="00744168" w:rsidP="0020463D">
      <w:pPr>
        <w:pStyle w:val="Note"/>
        <w:spacing w:before="60"/>
      </w:pPr>
      <w:r>
        <w:t>NOTE</w:t>
      </w:r>
      <w:r w:rsidR="009115C8">
        <w:t xml:space="preserve"> 1</w:t>
      </w:r>
      <w:r>
        <w:tab/>
      </w:r>
      <w:r w:rsidR="009115C8">
        <w:t xml:space="preserve">The definition of DQL, DCL and IL are given in </w:t>
      </w:r>
      <w:r w:rsidR="005756D1">
        <w:t>pr</w:t>
      </w:r>
      <w:r w:rsidR="009115C8">
        <w:t>EN 1990</w:t>
      </w:r>
      <w:r w:rsidR="00D070E8">
        <w:t>:2021</w:t>
      </w:r>
      <w:r w:rsidR="009115C8">
        <w:t>, Annex B, together with guidance on the use.</w:t>
      </w:r>
    </w:p>
    <w:p w14:paraId="09A24472" w14:textId="244484D3" w:rsidR="00744168" w:rsidRDefault="009115C8" w:rsidP="0020463D">
      <w:pPr>
        <w:pStyle w:val="Note"/>
        <w:spacing w:before="60"/>
      </w:pPr>
      <w:r>
        <w:t>NOTE 2</w:t>
      </w:r>
      <w:r>
        <w:tab/>
      </w:r>
      <w:r w:rsidR="00744168" w:rsidRPr="00744168">
        <w:t>The relationship between Geotechnical Category (GC) and Design Qualification and Experience Levels (DQL), Design Check Levels (DCL), and Inspection Level (IL), is given in Table 4.4(NDP) unless the National Annex gives a different relationship</w:t>
      </w:r>
      <w:r w:rsidR="00744168">
        <w:t>.</w:t>
      </w:r>
    </w:p>
    <w:p w14:paraId="674675BD" w14:textId="4E6FCC5F" w:rsidR="003D46E2" w:rsidRDefault="003D46E2" w:rsidP="00D47BF1">
      <w:pPr>
        <w:pStyle w:val="Caption"/>
        <w:keepNext/>
        <w:jc w:val="center"/>
      </w:pPr>
      <w:bookmarkStart w:id="207" w:name="_Ref54620668"/>
      <w:r>
        <w:t>Table 4.</w:t>
      </w:r>
      <w:r>
        <w:fldChar w:fldCharType="begin"/>
      </w:r>
      <w:r>
        <w:instrText xml:space="preserve"> SEQ Table_4. \* ARABIC </w:instrText>
      </w:r>
      <w:r>
        <w:fldChar w:fldCharType="separate"/>
      </w:r>
      <w:r w:rsidR="009465BD">
        <w:rPr>
          <w:noProof/>
        </w:rPr>
        <w:t>4</w:t>
      </w:r>
      <w:r>
        <w:fldChar w:fldCharType="end"/>
      </w:r>
      <w:bookmarkEnd w:id="207"/>
      <w:r w:rsidRPr="008B744C">
        <w:t xml:space="preserve">(NDP) </w:t>
      </w:r>
      <w:r w:rsidR="00245072">
        <w:t>—</w:t>
      </w:r>
      <w:r>
        <w:t xml:space="preserve"> </w:t>
      </w:r>
      <w:r w:rsidRPr="008B744C">
        <w:t>Min</w:t>
      </w:r>
      <w:r>
        <w:t>i</w:t>
      </w:r>
      <w:r w:rsidRPr="008B744C">
        <w:t xml:space="preserve">mum </w:t>
      </w:r>
      <w:r>
        <w:t>D</w:t>
      </w:r>
      <w:r w:rsidRPr="008B744C">
        <w:t>es</w:t>
      </w:r>
      <w:r>
        <w:t>i</w:t>
      </w:r>
      <w:r w:rsidRPr="008B744C">
        <w:t xml:space="preserve">gn </w:t>
      </w:r>
      <w:r w:rsidR="000B092C">
        <w:t>Qualification</w:t>
      </w:r>
      <w:r w:rsidR="000B092C" w:rsidRPr="008B744C">
        <w:t xml:space="preserve"> </w:t>
      </w:r>
      <w:r w:rsidRPr="008B744C">
        <w:t>an</w:t>
      </w:r>
      <w:r w:rsidRPr="00480F53">
        <w:t>d</w:t>
      </w:r>
      <w:r>
        <w:t xml:space="preserve"> </w:t>
      </w:r>
      <w:r w:rsidR="000B092C">
        <w:t>E</w:t>
      </w:r>
      <w:r>
        <w:t xml:space="preserve">xperience, Design </w:t>
      </w:r>
      <w:r w:rsidR="000B092C">
        <w:t>C</w:t>
      </w:r>
      <w:r>
        <w:t>heck</w:t>
      </w:r>
      <w:r w:rsidR="00B62069">
        <w:t>,</w:t>
      </w:r>
      <w:r>
        <w:t xml:space="preserve"> and Inspection Level</w:t>
      </w:r>
      <w:r w:rsidR="00B62069">
        <w:t>s</w:t>
      </w:r>
      <w:r>
        <w:t xml:space="preserve"> for different Geotechnical Categories</w:t>
      </w:r>
    </w:p>
    <w:tbl>
      <w:tblPr>
        <w:tblStyle w:val="Gitternetztabelle3Akzent11"/>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2256"/>
        <w:gridCol w:w="1771"/>
        <w:gridCol w:w="1903"/>
      </w:tblGrid>
      <w:tr w:rsidR="008B744C" w:rsidRPr="00100420" w14:paraId="30F008EC" w14:textId="77777777" w:rsidTr="00A35FD9">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3970" w:type="dxa"/>
            <w:tcBorders>
              <w:top w:val="none" w:sz="0" w:space="0" w:color="auto"/>
              <w:left w:val="none" w:sz="0" w:space="0" w:color="auto"/>
              <w:bottom w:val="none" w:sz="0" w:space="0" w:color="auto"/>
              <w:right w:val="none" w:sz="0" w:space="0" w:color="auto"/>
            </w:tcBorders>
          </w:tcPr>
          <w:p w14:paraId="38E7A90A" w14:textId="41C6D1EC" w:rsidR="008B744C" w:rsidRPr="00A35FD9" w:rsidRDefault="008B744C" w:rsidP="00C40DA0">
            <w:pPr>
              <w:keepNext/>
              <w:spacing w:after="120"/>
              <w:jc w:val="center"/>
              <w:rPr>
                <w:i w:val="0"/>
                <w:iCs w:val="0"/>
                <w:caps/>
              </w:rPr>
            </w:pPr>
            <w:bookmarkStart w:id="208" w:name="_Hlk21424287"/>
            <w:r w:rsidRPr="00A35FD9">
              <w:rPr>
                <w:i w:val="0"/>
              </w:rPr>
              <w:t>Geotechnical Category</w:t>
            </w:r>
          </w:p>
        </w:tc>
        <w:tc>
          <w:tcPr>
            <w:tcW w:w="2256" w:type="dxa"/>
            <w:tcBorders>
              <w:top w:val="none" w:sz="0" w:space="0" w:color="auto"/>
              <w:left w:val="none" w:sz="0" w:space="0" w:color="auto"/>
              <w:right w:val="none" w:sz="0" w:space="0" w:color="auto"/>
            </w:tcBorders>
          </w:tcPr>
          <w:p w14:paraId="3054D9F9" w14:textId="5E085FDB" w:rsidR="008B744C" w:rsidRPr="00100420" w:rsidRDefault="008B744C" w:rsidP="008B744C">
            <w:pPr>
              <w:keepNext/>
              <w:spacing w:after="120"/>
              <w:jc w:val="center"/>
              <w:cnfStyle w:val="100000000000" w:firstRow="1" w:lastRow="0" w:firstColumn="0" w:lastColumn="0" w:oddVBand="0" w:evenVBand="0" w:oddHBand="0" w:evenHBand="0" w:firstRowFirstColumn="0" w:firstRowLastColumn="0" w:lastRowFirstColumn="0" w:lastRowLastColumn="0"/>
              <w:rPr>
                <w:caps/>
              </w:rPr>
            </w:pPr>
            <w:r>
              <w:t xml:space="preserve">Minimum Design Qualification and Experience Level </w:t>
            </w:r>
            <w:r>
              <w:rPr>
                <w:caps/>
              </w:rPr>
              <w:t>(DQL)</w:t>
            </w:r>
          </w:p>
        </w:tc>
        <w:tc>
          <w:tcPr>
            <w:tcW w:w="1771" w:type="dxa"/>
            <w:tcBorders>
              <w:top w:val="none" w:sz="0" w:space="0" w:color="auto"/>
              <w:left w:val="none" w:sz="0" w:space="0" w:color="auto"/>
              <w:right w:val="none" w:sz="0" w:space="0" w:color="auto"/>
            </w:tcBorders>
          </w:tcPr>
          <w:p w14:paraId="5A436200" w14:textId="4D2933FC" w:rsidR="008B744C" w:rsidRDefault="008B744C" w:rsidP="00C40DA0">
            <w:pPr>
              <w:keepNext/>
              <w:spacing w:after="120"/>
              <w:jc w:val="center"/>
              <w:cnfStyle w:val="100000000000" w:firstRow="1" w:lastRow="0" w:firstColumn="0" w:lastColumn="0" w:oddVBand="0" w:evenVBand="0" w:oddHBand="0" w:evenHBand="0" w:firstRowFirstColumn="0" w:firstRowLastColumn="0" w:lastRowFirstColumn="0" w:lastRowLastColumn="0"/>
            </w:pPr>
            <w:r>
              <w:t>Minimum Design Check Level</w:t>
            </w:r>
            <w:r w:rsidR="00C40DA0">
              <w:t xml:space="preserve"> </w:t>
            </w:r>
            <w:r>
              <w:rPr>
                <w:caps/>
              </w:rPr>
              <w:t>(DCL)</w:t>
            </w:r>
          </w:p>
        </w:tc>
        <w:tc>
          <w:tcPr>
            <w:tcW w:w="1903" w:type="dxa"/>
            <w:tcBorders>
              <w:top w:val="none" w:sz="0" w:space="0" w:color="auto"/>
              <w:left w:val="none" w:sz="0" w:space="0" w:color="auto"/>
              <w:right w:val="none" w:sz="0" w:space="0" w:color="auto"/>
            </w:tcBorders>
          </w:tcPr>
          <w:p w14:paraId="6CA5D52D" w14:textId="6EC38669" w:rsidR="008B744C" w:rsidRPr="00100420" w:rsidRDefault="008B744C" w:rsidP="00C40DA0">
            <w:pPr>
              <w:keepNext/>
              <w:spacing w:after="120"/>
              <w:jc w:val="center"/>
              <w:cnfStyle w:val="100000000000" w:firstRow="1" w:lastRow="0" w:firstColumn="0" w:lastColumn="0" w:oddVBand="0" w:evenVBand="0" w:oddHBand="0" w:evenHBand="0" w:firstRowFirstColumn="0" w:firstRowLastColumn="0" w:lastRowFirstColumn="0" w:lastRowLastColumn="0"/>
              <w:rPr>
                <w:caps/>
              </w:rPr>
            </w:pPr>
            <w:r>
              <w:t xml:space="preserve">Minimum </w:t>
            </w:r>
            <w:r w:rsidRPr="00100420">
              <w:t>Inspection Level</w:t>
            </w:r>
            <w:r w:rsidR="00C40DA0">
              <w:t xml:space="preserve"> </w:t>
            </w:r>
            <w:r w:rsidRPr="00100420">
              <w:rPr>
                <w:caps/>
              </w:rPr>
              <w:t>(IL)</w:t>
            </w:r>
          </w:p>
        </w:tc>
      </w:tr>
      <w:bookmarkEnd w:id="208"/>
      <w:tr w:rsidR="008B744C" w:rsidRPr="00100420" w14:paraId="5FA8A029" w14:textId="77777777" w:rsidTr="00A35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top w:val="none" w:sz="0" w:space="0" w:color="auto"/>
              <w:left w:val="none" w:sz="0" w:space="0" w:color="auto"/>
              <w:bottom w:val="none" w:sz="0" w:space="0" w:color="auto"/>
            </w:tcBorders>
            <w:shd w:val="clear" w:color="auto" w:fill="auto"/>
          </w:tcPr>
          <w:p w14:paraId="03931D08" w14:textId="77777777" w:rsidR="008B744C" w:rsidRPr="00A35FD9" w:rsidRDefault="008B744C" w:rsidP="008B744C">
            <w:pPr>
              <w:keepNext/>
              <w:spacing w:after="120"/>
              <w:jc w:val="center"/>
              <w:rPr>
                <w:b/>
                <w:bCs/>
                <w:i w:val="0"/>
                <w:iCs w:val="0"/>
                <w:caps/>
              </w:rPr>
            </w:pPr>
            <w:r w:rsidRPr="00A35FD9">
              <w:rPr>
                <w:b/>
                <w:bCs/>
                <w:i w:val="0"/>
                <w:caps/>
              </w:rPr>
              <w:t>GC3</w:t>
            </w:r>
          </w:p>
        </w:tc>
        <w:tc>
          <w:tcPr>
            <w:tcW w:w="2256" w:type="dxa"/>
            <w:shd w:val="clear" w:color="auto" w:fill="auto"/>
          </w:tcPr>
          <w:p w14:paraId="0AFACE03" w14:textId="77777777" w:rsidR="008B744C"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DQL3</w:t>
            </w:r>
          </w:p>
        </w:tc>
        <w:tc>
          <w:tcPr>
            <w:tcW w:w="1771" w:type="dxa"/>
            <w:shd w:val="clear" w:color="auto" w:fill="auto"/>
          </w:tcPr>
          <w:p w14:paraId="12A3588A" w14:textId="3BEFECF2" w:rsidR="008B744C"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DCL3</w:t>
            </w:r>
          </w:p>
        </w:tc>
        <w:tc>
          <w:tcPr>
            <w:tcW w:w="1903" w:type="dxa"/>
            <w:shd w:val="clear" w:color="auto" w:fill="auto"/>
          </w:tcPr>
          <w:p w14:paraId="52BE0A94" w14:textId="3DB355BC" w:rsidR="008B744C"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IL3</w:t>
            </w:r>
          </w:p>
        </w:tc>
      </w:tr>
      <w:tr w:rsidR="008B744C" w:rsidRPr="00100420" w14:paraId="4913DF4A" w14:textId="77777777" w:rsidTr="00A35FD9">
        <w:tc>
          <w:tcPr>
            <w:cnfStyle w:val="001000000000" w:firstRow="0" w:lastRow="0" w:firstColumn="1" w:lastColumn="0" w:oddVBand="0" w:evenVBand="0" w:oddHBand="0" w:evenHBand="0" w:firstRowFirstColumn="0" w:firstRowLastColumn="0" w:lastRowFirstColumn="0" w:lastRowLastColumn="0"/>
            <w:tcW w:w="3970" w:type="dxa"/>
            <w:tcBorders>
              <w:top w:val="none" w:sz="0" w:space="0" w:color="auto"/>
              <w:left w:val="none" w:sz="0" w:space="0" w:color="auto"/>
              <w:bottom w:val="none" w:sz="0" w:space="0" w:color="auto"/>
            </w:tcBorders>
            <w:shd w:val="clear" w:color="auto" w:fill="auto"/>
          </w:tcPr>
          <w:p w14:paraId="63154146" w14:textId="77777777" w:rsidR="008B744C" w:rsidRPr="00A35FD9" w:rsidRDefault="008B744C" w:rsidP="008B744C">
            <w:pPr>
              <w:keepNext/>
              <w:spacing w:after="120"/>
              <w:jc w:val="center"/>
              <w:rPr>
                <w:b/>
                <w:bCs/>
                <w:i w:val="0"/>
                <w:iCs w:val="0"/>
                <w:caps/>
              </w:rPr>
            </w:pPr>
            <w:r w:rsidRPr="00A35FD9">
              <w:rPr>
                <w:b/>
                <w:bCs/>
                <w:i w:val="0"/>
                <w:caps/>
              </w:rPr>
              <w:t>GC2</w:t>
            </w:r>
          </w:p>
        </w:tc>
        <w:tc>
          <w:tcPr>
            <w:tcW w:w="2256" w:type="dxa"/>
            <w:shd w:val="clear" w:color="auto" w:fill="auto"/>
          </w:tcPr>
          <w:p w14:paraId="682B2A14" w14:textId="77777777" w:rsidR="008B744C" w:rsidRPr="00100420" w:rsidRDefault="008B744C" w:rsidP="008B744C">
            <w:pPr>
              <w:keepNext/>
              <w:spacing w:after="120"/>
              <w:jc w:val="center"/>
              <w:cnfStyle w:val="000000000000" w:firstRow="0" w:lastRow="0" w:firstColumn="0" w:lastColumn="0" w:oddVBand="0" w:evenVBand="0" w:oddHBand="0" w:evenHBand="0" w:firstRowFirstColumn="0" w:firstRowLastColumn="0" w:lastRowFirstColumn="0" w:lastRowLastColumn="0"/>
            </w:pPr>
            <w:r>
              <w:t>DQL2</w:t>
            </w:r>
          </w:p>
        </w:tc>
        <w:tc>
          <w:tcPr>
            <w:tcW w:w="1771" w:type="dxa"/>
            <w:shd w:val="clear" w:color="auto" w:fill="auto"/>
          </w:tcPr>
          <w:p w14:paraId="4F60AAA2" w14:textId="7E61D8B3" w:rsidR="008B744C" w:rsidRDefault="008B744C" w:rsidP="008B744C">
            <w:pPr>
              <w:keepNext/>
              <w:spacing w:after="120"/>
              <w:jc w:val="center"/>
              <w:cnfStyle w:val="000000000000" w:firstRow="0" w:lastRow="0" w:firstColumn="0" w:lastColumn="0" w:oddVBand="0" w:evenVBand="0" w:oddHBand="0" w:evenHBand="0" w:firstRowFirstColumn="0" w:firstRowLastColumn="0" w:lastRowFirstColumn="0" w:lastRowLastColumn="0"/>
            </w:pPr>
            <w:r>
              <w:t>DCL2</w:t>
            </w:r>
          </w:p>
        </w:tc>
        <w:tc>
          <w:tcPr>
            <w:tcW w:w="1903" w:type="dxa"/>
            <w:shd w:val="clear" w:color="auto" w:fill="auto"/>
          </w:tcPr>
          <w:p w14:paraId="5AFA22BF" w14:textId="52A858AC" w:rsidR="008B744C" w:rsidRPr="00100420" w:rsidRDefault="008B744C" w:rsidP="008B744C">
            <w:pPr>
              <w:keepNext/>
              <w:spacing w:after="120"/>
              <w:jc w:val="center"/>
              <w:cnfStyle w:val="000000000000" w:firstRow="0" w:lastRow="0" w:firstColumn="0" w:lastColumn="0" w:oddVBand="0" w:evenVBand="0" w:oddHBand="0" w:evenHBand="0" w:firstRowFirstColumn="0" w:firstRowLastColumn="0" w:lastRowFirstColumn="0" w:lastRowLastColumn="0"/>
            </w:pPr>
            <w:r>
              <w:t>IL2</w:t>
            </w:r>
          </w:p>
        </w:tc>
      </w:tr>
      <w:tr w:rsidR="008B744C" w:rsidRPr="00100420" w14:paraId="67940D81" w14:textId="77777777" w:rsidTr="00A35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Borders>
              <w:top w:val="none" w:sz="0" w:space="0" w:color="auto"/>
              <w:left w:val="none" w:sz="0" w:space="0" w:color="auto"/>
              <w:bottom w:val="none" w:sz="0" w:space="0" w:color="auto"/>
            </w:tcBorders>
            <w:shd w:val="clear" w:color="auto" w:fill="auto"/>
          </w:tcPr>
          <w:p w14:paraId="1A69F4EC" w14:textId="77777777" w:rsidR="008B744C" w:rsidRPr="00A35FD9" w:rsidRDefault="008B744C" w:rsidP="008B744C">
            <w:pPr>
              <w:keepNext/>
              <w:spacing w:after="120"/>
              <w:jc w:val="center"/>
              <w:rPr>
                <w:b/>
                <w:bCs/>
                <w:i w:val="0"/>
                <w:iCs w:val="0"/>
                <w:caps/>
              </w:rPr>
            </w:pPr>
            <w:r w:rsidRPr="00A35FD9">
              <w:rPr>
                <w:b/>
                <w:bCs/>
                <w:i w:val="0"/>
                <w:caps/>
              </w:rPr>
              <w:t>GC1</w:t>
            </w:r>
          </w:p>
        </w:tc>
        <w:tc>
          <w:tcPr>
            <w:tcW w:w="2256" w:type="dxa"/>
            <w:shd w:val="clear" w:color="auto" w:fill="auto"/>
          </w:tcPr>
          <w:p w14:paraId="24621C61" w14:textId="77777777" w:rsidR="008B744C" w:rsidRPr="00100420"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DQL1</w:t>
            </w:r>
          </w:p>
        </w:tc>
        <w:tc>
          <w:tcPr>
            <w:tcW w:w="1771" w:type="dxa"/>
            <w:shd w:val="clear" w:color="auto" w:fill="auto"/>
          </w:tcPr>
          <w:p w14:paraId="019A68AA" w14:textId="0AC35499" w:rsidR="008B744C"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DCL1</w:t>
            </w:r>
          </w:p>
        </w:tc>
        <w:tc>
          <w:tcPr>
            <w:tcW w:w="1903" w:type="dxa"/>
            <w:shd w:val="clear" w:color="auto" w:fill="auto"/>
          </w:tcPr>
          <w:p w14:paraId="62E78988" w14:textId="097CAB8C" w:rsidR="008B744C" w:rsidRPr="00100420" w:rsidRDefault="008B744C" w:rsidP="008B744C">
            <w:pPr>
              <w:keepNext/>
              <w:spacing w:after="120"/>
              <w:jc w:val="center"/>
              <w:cnfStyle w:val="000000100000" w:firstRow="0" w:lastRow="0" w:firstColumn="0" w:lastColumn="0" w:oddVBand="0" w:evenVBand="0" w:oddHBand="1" w:evenHBand="0" w:firstRowFirstColumn="0" w:firstRowLastColumn="0" w:lastRowFirstColumn="0" w:lastRowLastColumn="0"/>
            </w:pPr>
            <w:r>
              <w:t>IL1</w:t>
            </w:r>
          </w:p>
        </w:tc>
      </w:tr>
    </w:tbl>
    <w:p w14:paraId="046CAB74" w14:textId="77777777" w:rsidR="00037178" w:rsidRDefault="00037178" w:rsidP="00786887">
      <w:bookmarkStart w:id="209" w:name="_Toc481017132"/>
      <w:bookmarkStart w:id="210" w:name="_Toc512714029"/>
      <w:bookmarkStart w:id="211" w:name="_Toc14855934"/>
      <w:bookmarkStart w:id="212" w:name="_Hlk512714459"/>
    </w:p>
    <w:p w14:paraId="2A6121A7" w14:textId="4573BED4" w:rsidR="00AC3F1A" w:rsidRPr="004B2F75" w:rsidRDefault="00AC3F1A" w:rsidP="00AC3F1A">
      <w:pPr>
        <w:pStyle w:val="Heading2"/>
      </w:pPr>
      <w:bookmarkStart w:id="213" w:name="_Toc87904945"/>
      <w:bookmarkStart w:id="214" w:name="_Toc87905117"/>
      <w:bookmarkStart w:id="215" w:name="_Toc102664419"/>
      <w:r w:rsidRPr="004B2F75">
        <w:t>Principles of limit state design</w:t>
      </w:r>
      <w:bookmarkEnd w:id="209"/>
      <w:bookmarkEnd w:id="210"/>
      <w:bookmarkEnd w:id="211"/>
      <w:bookmarkEnd w:id="213"/>
      <w:bookmarkEnd w:id="214"/>
      <w:bookmarkEnd w:id="215"/>
    </w:p>
    <w:p w14:paraId="6B54DD6E" w14:textId="77777777" w:rsidR="00AC3F1A" w:rsidRPr="004B2F75" w:rsidRDefault="00AC3F1A" w:rsidP="00AC3F1A">
      <w:pPr>
        <w:pStyle w:val="Heading3"/>
        <w:keepNext w:val="0"/>
        <w:tabs>
          <w:tab w:val="num" w:pos="3273"/>
        </w:tabs>
        <w:ind w:left="1134" w:hanging="1134"/>
      </w:pPr>
      <w:bookmarkStart w:id="216" w:name="_Toc509771994"/>
      <w:bookmarkStart w:id="217" w:name="_Toc511247505"/>
      <w:bookmarkStart w:id="218" w:name="_Toc512714030"/>
      <w:bookmarkStart w:id="219" w:name="_Toc14855935"/>
      <w:bookmarkStart w:id="220" w:name="_Ref54868511"/>
      <w:bookmarkStart w:id="221" w:name="_Toc87904946"/>
      <w:bookmarkStart w:id="222" w:name="_Toc87905118"/>
      <w:r w:rsidRPr="004B2F75">
        <w:t>General</w:t>
      </w:r>
      <w:bookmarkEnd w:id="216"/>
      <w:bookmarkEnd w:id="217"/>
      <w:bookmarkEnd w:id="218"/>
      <w:bookmarkEnd w:id="219"/>
      <w:bookmarkEnd w:id="220"/>
      <w:bookmarkEnd w:id="221"/>
      <w:bookmarkEnd w:id="222"/>
      <w:r w:rsidRPr="004B2F75">
        <w:t xml:space="preserve"> </w:t>
      </w:r>
    </w:p>
    <w:p w14:paraId="5CCC4F22" w14:textId="0789337A" w:rsidR="009115C8" w:rsidRDefault="003E6CB9" w:rsidP="00232F61">
      <w:pPr>
        <w:pStyle w:val="NumberedParagraph"/>
        <w:numPr>
          <w:ilvl w:val="0"/>
          <w:numId w:val="124"/>
        </w:numPr>
      </w:pPr>
      <w:r>
        <w:t xml:space="preserve">  </w:t>
      </w:r>
      <w:r w:rsidR="009115C8">
        <w:t xml:space="preserve">The principles of limit state design given in </w:t>
      </w:r>
      <w:r w:rsidR="005756D1">
        <w:t>pr</w:t>
      </w:r>
      <w:r w:rsidR="009115C8">
        <w:t>EN 1990</w:t>
      </w:r>
      <w:r w:rsidR="00D070E8">
        <w:t>:2021</w:t>
      </w:r>
      <w:r w:rsidR="009115C8">
        <w:t>,</w:t>
      </w:r>
      <w:r w:rsidR="00500400">
        <w:t xml:space="preserve"> </w:t>
      </w:r>
      <w:r w:rsidR="00A35FD9">
        <w:t xml:space="preserve">Clause </w:t>
      </w:r>
      <w:r w:rsidR="009115C8">
        <w:t>5 shall apply to geotechnical structures.</w:t>
      </w:r>
    </w:p>
    <w:p w14:paraId="22B70821" w14:textId="110B3C39" w:rsidR="00AC3F1A" w:rsidRPr="004B2F75" w:rsidRDefault="00744168" w:rsidP="00232F61">
      <w:pPr>
        <w:pStyle w:val="NumberedParagraph"/>
        <w:numPr>
          <w:ilvl w:val="0"/>
          <w:numId w:val="124"/>
        </w:numPr>
      </w:pPr>
      <w:r>
        <w:t>In addition</w:t>
      </w:r>
      <w:r w:rsidR="00A35FD9">
        <w:t xml:space="preserve"> to </w:t>
      </w:r>
      <w:r w:rsidR="009115C8">
        <w:t>(1)</w:t>
      </w:r>
      <w:r>
        <w:t>, l</w:t>
      </w:r>
      <w:r w:rsidR="00AC3F1A" w:rsidRPr="00622759" w:rsidDel="00F160E8">
        <w:t xml:space="preserve">imit states </w:t>
      </w:r>
      <w:r w:rsidR="00AC3F1A" w:rsidRPr="00622759">
        <w:t xml:space="preserve">for geotechnical structures </w:t>
      </w:r>
      <w:r w:rsidR="00AC3F1A" w:rsidRPr="00622759" w:rsidDel="00F160E8">
        <w:t xml:space="preserve">shall be </w:t>
      </w:r>
      <w:r w:rsidR="00AC3F1A" w:rsidRPr="00622759">
        <w:t xml:space="preserve">verified </w:t>
      </w:r>
      <w:r w:rsidR="00AC3F1A" w:rsidRPr="00622759" w:rsidDel="00F160E8">
        <w:t xml:space="preserve">by </w:t>
      </w:r>
      <w:r w:rsidR="00AC3F1A" w:rsidRPr="00622759">
        <w:t xml:space="preserve">one or more </w:t>
      </w:r>
      <w:r w:rsidR="00AC3F1A" w:rsidRPr="00622759" w:rsidDel="00F160E8">
        <w:t>of the following</w:t>
      </w:r>
      <w:r w:rsidR="00BE7C57" w:rsidRPr="00622759">
        <w:t xml:space="preserve"> methods</w:t>
      </w:r>
      <w:r w:rsidR="00AC3F1A" w:rsidRPr="004B2F75" w:rsidDel="00F160E8">
        <w:t>:</w:t>
      </w:r>
    </w:p>
    <w:p w14:paraId="62BFAECE" w14:textId="62605E01" w:rsidR="00AC3F1A" w:rsidRPr="00B45412" w:rsidRDefault="000B092C" w:rsidP="00584906">
      <w:pPr>
        <w:pStyle w:val="ListContinue"/>
      </w:pPr>
      <w:r>
        <w:t xml:space="preserve">calculation using the </w:t>
      </w:r>
      <w:r w:rsidR="0001052C">
        <w:t>partial factor</w:t>
      </w:r>
      <w:r w:rsidR="000C7092">
        <w:t xml:space="preserve"> </w:t>
      </w:r>
      <w:r>
        <w:t xml:space="preserve">method </w:t>
      </w:r>
      <w:r w:rsidR="008773FA">
        <w:t>(4.4</w:t>
      </w:r>
      <w:r w:rsidR="006D65E0">
        <w:t xml:space="preserve">) or other </w:t>
      </w:r>
      <w:r w:rsidR="000C7092">
        <w:t xml:space="preserve">reliability-based </w:t>
      </w:r>
      <w:r w:rsidR="006D65E0">
        <w:t>methods</w:t>
      </w:r>
      <w:r w:rsidR="00AC3F1A" w:rsidRPr="00B45412">
        <w:t>;</w:t>
      </w:r>
    </w:p>
    <w:p w14:paraId="6EA2065A" w14:textId="530659D0" w:rsidR="00AC3F1A" w:rsidRPr="00B45412" w:rsidRDefault="00AC3F1A" w:rsidP="00584906">
      <w:pPr>
        <w:pStyle w:val="ListContinue"/>
      </w:pPr>
      <w:r w:rsidRPr="00B45412">
        <w:t xml:space="preserve">prescriptive </w:t>
      </w:r>
      <w:r w:rsidR="00D83C0B">
        <w:t xml:space="preserve">rules </w:t>
      </w:r>
      <w:r w:rsidR="008773FA">
        <w:t>(4.5)</w:t>
      </w:r>
      <w:r w:rsidRPr="00B45412">
        <w:t>;</w:t>
      </w:r>
    </w:p>
    <w:p w14:paraId="58DA8BA7" w14:textId="7F04784E" w:rsidR="00AC3F1A" w:rsidRPr="00B45412" w:rsidRDefault="00AC3F1A" w:rsidP="00584906">
      <w:pPr>
        <w:pStyle w:val="ListContinue"/>
      </w:pPr>
      <w:r w:rsidRPr="00B45412">
        <w:t>testing</w:t>
      </w:r>
      <w:r w:rsidR="008773FA">
        <w:t xml:space="preserve"> (4.6)</w:t>
      </w:r>
      <w:r w:rsidRPr="00B45412" w:rsidDel="00F160E8">
        <w:t xml:space="preserve">; </w:t>
      </w:r>
    </w:p>
    <w:p w14:paraId="532C614E" w14:textId="260345D3" w:rsidR="00AC3F1A" w:rsidRPr="00B45412" w:rsidRDefault="00AC3F1A" w:rsidP="00584906">
      <w:pPr>
        <w:pStyle w:val="ListContinue"/>
      </w:pPr>
      <w:r w:rsidRPr="00B45412" w:rsidDel="00F160E8">
        <w:t>Observational Method</w:t>
      </w:r>
      <w:r w:rsidR="008773FA">
        <w:t xml:space="preserve"> (4.7)</w:t>
      </w:r>
      <w:r w:rsidRPr="00B45412" w:rsidDel="00F160E8">
        <w:t xml:space="preserve">. </w:t>
      </w:r>
    </w:p>
    <w:p w14:paraId="70FB74DB" w14:textId="5A52D313" w:rsidR="00CD434F" w:rsidRDefault="001C79D3" w:rsidP="00CD434F">
      <w:pPr>
        <w:pStyle w:val="NumberedParagraph"/>
      </w:pPr>
      <w:r>
        <w:t xml:space="preserve">  </w:t>
      </w:r>
      <w:r w:rsidR="00CD434F">
        <w:t xml:space="preserve">When the uncertainty in ground properties is too large to ensure the level of reliability required by </w:t>
      </w:r>
      <w:r w:rsidR="005756D1">
        <w:t>pr</w:t>
      </w:r>
      <w:r w:rsidR="00CD434F">
        <w:t>EN 1990</w:t>
      </w:r>
      <w:r w:rsidR="00D070E8">
        <w:t>:2021</w:t>
      </w:r>
      <w:r w:rsidR="00CD434F">
        <w:t>, li</w:t>
      </w:r>
      <w:r w:rsidR="00CD434F" w:rsidRPr="00622759" w:rsidDel="00F160E8">
        <w:t xml:space="preserve">mit states </w:t>
      </w:r>
      <w:r w:rsidR="00CD434F" w:rsidRPr="00622759">
        <w:t xml:space="preserve">for geotechnical structures </w:t>
      </w:r>
      <w:r w:rsidR="00CD434F">
        <w:t>should not</w:t>
      </w:r>
      <w:r w:rsidR="001E0958">
        <w:t xml:space="preserve"> </w:t>
      </w:r>
      <w:r w:rsidR="00CD434F" w:rsidRPr="00622759" w:rsidDel="00F160E8">
        <w:t xml:space="preserve">be </w:t>
      </w:r>
      <w:r w:rsidR="00CD434F" w:rsidRPr="00622759">
        <w:t xml:space="preserve">verified </w:t>
      </w:r>
      <w:r w:rsidR="00CD434F">
        <w:t>using the partial factor method</w:t>
      </w:r>
      <w:r w:rsidR="00744168">
        <w:t xml:space="preserve"> alone</w:t>
      </w:r>
      <w:r w:rsidR="00CD434F">
        <w:t>.</w:t>
      </w:r>
    </w:p>
    <w:p w14:paraId="193DFFA7" w14:textId="77121B0A" w:rsidR="00AC3F1A" w:rsidRDefault="003E6CB9" w:rsidP="00D93BAF">
      <w:pPr>
        <w:pStyle w:val="NumberedParagraph"/>
      </w:pPr>
      <w:r>
        <w:t xml:space="preserve">  </w:t>
      </w:r>
      <w:r w:rsidR="00E314C8">
        <w:t>T</w:t>
      </w:r>
      <w:r w:rsidR="00BE7C57">
        <w:t>he</w:t>
      </w:r>
      <w:r w:rsidR="00E0438E" w:rsidRPr="00B45412">
        <w:t xml:space="preserve"> verification </w:t>
      </w:r>
      <w:r w:rsidR="00AC3F1A" w:rsidRPr="00B45412">
        <w:t xml:space="preserve">of limit states by any of the methods given in </w:t>
      </w:r>
      <w:r w:rsidR="00A35FD9">
        <w:t>(</w:t>
      </w:r>
      <w:r w:rsidR="000B092C">
        <w:t>1</w:t>
      </w:r>
      <w:r w:rsidR="00AC3F1A" w:rsidRPr="00B45412">
        <w:t xml:space="preserve">) shall provide a level of reliability no less than that required by </w:t>
      </w:r>
      <w:r w:rsidR="005756D1">
        <w:t>pr</w:t>
      </w:r>
      <w:r w:rsidR="003735FE">
        <w:t>EN</w:t>
      </w:r>
      <w:r w:rsidR="00E314C8">
        <w:t xml:space="preserve"> </w:t>
      </w:r>
      <w:r w:rsidR="003735FE">
        <w:t>1990</w:t>
      </w:r>
      <w:r w:rsidR="0091510C">
        <w:t>:2021</w:t>
      </w:r>
      <w:r w:rsidR="00AC3F1A" w:rsidRPr="00B45412">
        <w:t>.</w:t>
      </w:r>
    </w:p>
    <w:p w14:paraId="5CC3A395" w14:textId="59712F24" w:rsidR="00631E88" w:rsidRDefault="003E6CB9" w:rsidP="00631E88">
      <w:pPr>
        <w:pStyle w:val="NumberedParagraph"/>
      </w:pPr>
      <w:r>
        <w:t xml:space="preserve">  </w:t>
      </w:r>
      <w:r w:rsidR="00631E88">
        <w:t xml:space="preserve">The result </w:t>
      </w:r>
      <w:r w:rsidR="000B092C">
        <w:t>of</w:t>
      </w:r>
      <w:r w:rsidR="00631E88">
        <w:t xml:space="preserve"> the verification shall be compared with previous experience. </w:t>
      </w:r>
    </w:p>
    <w:p w14:paraId="617330A5" w14:textId="45922D7B" w:rsidR="00AC3F1A" w:rsidRDefault="00AC3F1A" w:rsidP="00AC3F1A">
      <w:pPr>
        <w:pStyle w:val="Heading3"/>
      </w:pPr>
      <w:bookmarkStart w:id="223" w:name="_Toc481017134"/>
      <w:bookmarkStart w:id="224" w:name="_Toc481275611"/>
      <w:bookmarkStart w:id="225" w:name="_Toc495961745"/>
      <w:bookmarkStart w:id="226" w:name="_Toc512714031"/>
      <w:bookmarkStart w:id="227" w:name="_Toc14855936"/>
      <w:bookmarkStart w:id="228" w:name="_Ref54868467"/>
      <w:bookmarkStart w:id="229" w:name="_Ref66391578"/>
      <w:bookmarkStart w:id="230" w:name="_Ref68535708"/>
      <w:bookmarkStart w:id="231" w:name="_Toc87904947"/>
      <w:bookmarkStart w:id="232" w:name="_Toc87905119"/>
      <w:bookmarkStart w:id="233" w:name="_Hlk50111682"/>
      <w:r w:rsidRPr="00C2146C">
        <w:t>Design situations</w:t>
      </w:r>
      <w:bookmarkEnd w:id="223"/>
      <w:bookmarkEnd w:id="224"/>
      <w:bookmarkEnd w:id="225"/>
      <w:bookmarkEnd w:id="226"/>
      <w:bookmarkEnd w:id="227"/>
      <w:bookmarkEnd w:id="228"/>
      <w:bookmarkEnd w:id="229"/>
      <w:bookmarkEnd w:id="230"/>
      <w:bookmarkEnd w:id="231"/>
      <w:bookmarkEnd w:id="232"/>
    </w:p>
    <w:p w14:paraId="6B477958" w14:textId="0F3CC2DF" w:rsidR="00225862" w:rsidRDefault="003E6CB9" w:rsidP="00232F61">
      <w:pPr>
        <w:pStyle w:val="NumberedParagraph"/>
        <w:numPr>
          <w:ilvl w:val="0"/>
          <w:numId w:val="89"/>
        </w:numPr>
        <w:rPr>
          <w:rStyle w:val="ReferencesChar"/>
          <w:shd w:val="clear" w:color="auto" w:fill="auto"/>
        </w:rPr>
      </w:pPr>
      <w:bookmarkStart w:id="234" w:name="_Toc509691059"/>
      <w:bookmarkStart w:id="235" w:name="_Toc509771996"/>
      <w:bookmarkStart w:id="236" w:name="_Hlk50111789"/>
      <w:bookmarkEnd w:id="234"/>
      <w:bookmarkEnd w:id="235"/>
      <w:r>
        <w:rPr>
          <w:rStyle w:val="ReferencesChar"/>
          <w:shd w:val="clear" w:color="auto" w:fill="auto"/>
        </w:rPr>
        <w:t xml:space="preserve">  </w:t>
      </w:r>
      <w:r w:rsidR="003C6E2E">
        <w:rPr>
          <w:rStyle w:val="ReferencesChar"/>
          <w:shd w:val="clear" w:color="auto" w:fill="auto"/>
        </w:rPr>
        <w:t>pr</w:t>
      </w:r>
      <w:r w:rsidR="00225862">
        <w:rPr>
          <w:rStyle w:val="ReferencesChar"/>
          <w:shd w:val="clear" w:color="auto" w:fill="auto"/>
        </w:rPr>
        <w:t>EN 1990</w:t>
      </w:r>
      <w:r w:rsidR="00D070E8">
        <w:t>:2021</w:t>
      </w:r>
      <w:r w:rsidR="00225862">
        <w:rPr>
          <w:rStyle w:val="ReferencesChar"/>
          <w:shd w:val="clear" w:color="auto" w:fill="auto"/>
        </w:rPr>
        <w:t xml:space="preserve">, </w:t>
      </w:r>
      <w:r w:rsidR="00A35FD9">
        <w:rPr>
          <w:rStyle w:val="ReferencesChar"/>
          <w:shd w:val="clear" w:color="auto" w:fill="auto"/>
        </w:rPr>
        <w:t xml:space="preserve">Clause </w:t>
      </w:r>
      <w:r w:rsidR="00225862">
        <w:rPr>
          <w:rStyle w:val="ReferencesChar"/>
          <w:shd w:val="clear" w:color="auto" w:fill="auto"/>
        </w:rPr>
        <w:t>5 shall apply to geotechnical design situation.</w:t>
      </w:r>
    </w:p>
    <w:p w14:paraId="022584FA" w14:textId="290C8CA7" w:rsidR="009E5F05" w:rsidRPr="00D93BAF" w:rsidRDefault="009E5F05" w:rsidP="00232F61">
      <w:pPr>
        <w:pStyle w:val="NumberedParagraph"/>
        <w:numPr>
          <w:ilvl w:val="0"/>
          <w:numId w:val="89"/>
        </w:numPr>
        <w:rPr>
          <w:rStyle w:val="ReferencesChar"/>
          <w:shd w:val="clear" w:color="auto" w:fill="auto"/>
        </w:rPr>
      </w:pPr>
      <w:r w:rsidRPr="00D93BAF">
        <w:rPr>
          <w:rStyle w:val="ReferencesChar"/>
          <w:shd w:val="clear" w:color="auto" w:fill="auto"/>
        </w:rPr>
        <w:t xml:space="preserve">In addition to </w:t>
      </w:r>
      <w:r w:rsidR="003C6E2E">
        <w:rPr>
          <w:rStyle w:val="ReferencesChar"/>
          <w:shd w:val="clear" w:color="auto" w:fill="auto"/>
        </w:rPr>
        <w:t>pr</w:t>
      </w:r>
      <w:r w:rsidRPr="00D93BAF">
        <w:rPr>
          <w:rStyle w:val="ReferencesChar"/>
          <w:shd w:val="clear" w:color="auto" w:fill="auto"/>
        </w:rPr>
        <w:t>EN 1990</w:t>
      </w:r>
      <w:r w:rsidR="00D070E8">
        <w:t>:2021</w:t>
      </w:r>
      <w:r w:rsidRPr="00D93BAF">
        <w:rPr>
          <w:rStyle w:val="ReferencesChar"/>
          <w:shd w:val="clear" w:color="auto" w:fill="auto"/>
        </w:rPr>
        <w:t xml:space="preserve">, </w:t>
      </w:r>
      <w:r w:rsidR="00B54DEE">
        <w:rPr>
          <w:rStyle w:val="ReferencesChar"/>
          <w:shd w:val="clear" w:color="auto" w:fill="auto"/>
        </w:rPr>
        <w:t>4.2.5 and</w:t>
      </w:r>
      <w:r w:rsidR="00D070E8">
        <w:rPr>
          <w:rStyle w:val="ReferencesChar"/>
          <w:shd w:val="clear" w:color="auto" w:fill="auto"/>
        </w:rPr>
        <w:t xml:space="preserve"> pr</w:t>
      </w:r>
      <w:r w:rsidR="00D070E8" w:rsidRPr="00D93BAF">
        <w:rPr>
          <w:rStyle w:val="ReferencesChar"/>
          <w:shd w:val="clear" w:color="auto" w:fill="auto"/>
        </w:rPr>
        <w:t>EN 1990</w:t>
      </w:r>
      <w:r w:rsidR="00D070E8">
        <w:t>:2021</w:t>
      </w:r>
      <w:r w:rsidR="00A35FD9">
        <w:t>,</w:t>
      </w:r>
      <w:r w:rsidR="00B54DEE">
        <w:rPr>
          <w:rStyle w:val="ReferencesChar"/>
          <w:shd w:val="clear" w:color="auto" w:fill="auto"/>
        </w:rPr>
        <w:t xml:space="preserve"> </w:t>
      </w:r>
      <w:r w:rsidRPr="00D93BAF">
        <w:rPr>
          <w:rStyle w:val="ReferencesChar"/>
          <w:shd w:val="clear" w:color="auto" w:fill="auto"/>
        </w:rPr>
        <w:t>5.2(</w:t>
      </w:r>
      <w:r w:rsidR="003542F1" w:rsidRPr="00D93BAF">
        <w:rPr>
          <w:rStyle w:val="ReferencesChar"/>
          <w:shd w:val="clear" w:color="auto" w:fill="auto"/>
        </w:rPr>
        <w:t>1</w:t>
      </w:r>
      <w:r w:rsidRPr="00D93BAF">
        <w:rPr>
          <w:rStyle w:val="ReferencesChar"/>
          <w:shd w:val="clear" w:color="auto" w:fill="auto"/>
        </w:rPr>
        <w:t>), the physical conditions that define</w:t>
      </w:r>
      <w:r w:rsidR="00D070E8">
        <w:rPr>
          <w:rStyle w:val="ReferencesChar"/>
          <w:shd w:val="clear" w:color="auto" w:fill="auto"/>
        </w:rPr>
        <w:t xml:space="preserve"> </w:t>
      </w:r>
      <w:r w:rsidR="00225862">
        <w:rPr>
          <w:rStyle w:val="ReferencesChar"/>
          <w:shd w:val="clear" w:color="auto" w:fill="auto"/>
        </w:rPr>
        <w:t xml:space="preserve">geotechnical </w:t>
      </w:r>
      <w:r w:rsidRPr="00D93BAF">
        <w:rPr>
          <w:rStyle w:val="ReferencesChar"/>
          <w:shd w:val="clear" w:color="auto" w:fill="auto"/>
        </w:rPr>
        <w:t>design situation</w:t>
      </w:r>
      <w:r w:rsidR="000B092C">
        <w:rPr>
          <w:rStyle w:val="ReferencesChar"/>
          <w:shd w:val="clear" w:color="auto" w:fill="auto"/>
        </w:rPr>
        <w:t>s</w:t>
      </w:r>
      <w:r w:rsidRPr="00D93BAF">
        <w:rPr>
          <w:rStyle w:val="ReferencesChar"/>
          <w:shd w:val="clear" w:color="auto" w:fill="auto"/>
        </w:rPr>
        <w:t xml:space="preserve"> shall </w:t>
      </w:r>
      <w:r w:rsidR="00E314C8">
        <w:rPr>
          <w:rStyle w:val="ReferencesChar"/>
          <w:shd w:val="clear" w:color="auto" w:fill="auto"/>
        </w:rPr>
        <w:t xml:space="preserve">include </w:t>
      </w:r>
      <w:r w:rsidRPr="00D93BAF">
        <w:rPr>
          <w:rStyle w:val="ReferencesChar"/>
          <w:shd w:val="clear" w:color="auto" w:fill="auto"/>
        </w:rPr>
        <w:t>the following:</w:t>
      </w:r>
    </w:p>
    <w:p w14:paraId="3DC2D490" w14:textId="6B5C1FA4" w:rsidR="009E5F05" w:rsidRPr="00B45412" w:rsidRDefault="009E5F05" w:rsidP="00584906">
      <w:pPr>
        <w:pStyle w:val="ListContinue"/>
      </w:pPr>
      <w:r w:rsidRPr="00E314C8">
        <w:rPr>
          <w:rStyle w:val="ReferencesChar"/>
          <w:shd w:val="clear" w:color="auto" w:fill="auto"/>
        </w:rPr>
        <w:t>geometrical properties</w:t>
      </w:r>
      <w:r w:rsidR="00EA0441" w:rsidRPr="00E314C8">
        <w:rPr>
          <w:rStyle w:val="ReferencesChar"/>
          <w:shd w:val="clear" w:color="auto" w:fill="auto"/>
        </w:rPr>
        <w:t xml:space="preserve"> of </w:t>
      </w:r>
      <w:r w:rsidR="00E314C8">
        <w:rPr>
          <w:rStyle w:val="ReferencesChar"/>
          <w:shd w:val="clear" w:color="auto" w:fill="auto"/>
        </w:rPr>
        <w:t xml:space="preserve">the </w:t>
      </w:r>
      <w:r w:rsidR="00EA0441" w:rsidRPr="00E314C8">
        <w:rPr>
          <w:rStyle w:val="ReferencesChar"/>
          <w:shd w:val="clear" w:color="auto" w:fill="auto"/>
        </w:rPr>
        <w:t xml:space="preserve">site and </w:t>
      </w:r>
      <w:r w:rsidR="00E314C8">
        <w:rPr>
          <w:rStyle w:val="ReferencesChar"/>
          <w:shd w:val="clear" w:color="auto" w:fill="auto"/>
        </w:rPr>
        <w:t xml:space="preserve">the </w:t>
      </w:r>
      <w:r w:rsidR="00C3729F" w:rsidRPr="00E314C8">
        <w:rPr>
          <w:rStyle w:val="ReferencesChar"/>
          <w:shd w:val="clear" w:color="auto" w:fill="auto"/>
        </w:rPr>
        <w:t xml:space="preserve">geotechnical </w:t>
      </w:r>
      <w:r w:rsidR="00EA0441" w:rsidRPr="00E314C8">
        <w:rPr>
          <w:rStyle w:val="ReferencesChar"/>
          <w:shd w:val="clear" w:color="auto" w:fill="auto"/>
        </w:rPr>
        <w:t>structure</w:t>
      </w:r>
      <w:r w:rsidRPr="00E314C8">
        <w:rPr>
          <w:rStyle w:val="ReferencesChar"/>
          <w:shd w:val="clear" w:color="auto" w:fill="auto"/>
        </w:rPr>
        <w:t>;</w:t>
      </w:r>
    </w:p>
    <w:bookmarkEnd w:id="236"/>
    <w:p w14:paraId="111D8E19" w14:textId="45D60AAD" w:rsidR="009E5F05" w:rsidRDefault="00C3729F" w:rsidP="00584906">
      <w:pPr>
        <w:pStyle w:val="ListContinue"/>
      </w:pPr>
      <w:r>
        <w:t>geometrical and material properties of the ground</w:t>
      </w:r>
      <w:r w:rsidR="004D25A3">
        <w:t xml:space="preserve"> </w:t>
      </w:r>
      <w:r>
        <w:t>and groundwater</w:t>
      </w:r>
      <w:r w:rsidR="00E314C8">
        <w:t>;</w:t>
      </w:r>
      <w:r w:rsidR="009E5F05">
        <w:t xml:space="preserve"> and</w:t>
      </w:r>
    </w:p>
    <w:p w14:paraId="00BA2AE7" w14:textId="0DFFC403" w:rsidR="009E5F05" w:rsidRDefault="009E5F05" w:rsidP="00584906">
      <w:pPr>
        <w:pStyle w:val="ListContinue"/>
      </w:pPr>
      <w:r>
        <w:t>envi</w:t>
      </w:r>
      <w:r w:rsidR="00787467">
        <w:t>r</w:t>
      </w:r>
      <w:r>
        <w:t>onmental influences</w:t>
      </w:r>
      <w:r w:rsidR="00C3729F">
        <w:t xml:space="preserve"> on the structure, the ground</w:t>
      </w:r>
      <w:r w:rsidR="00E314C8">
        <w:t>,</w:t>
      </w:r>
      <w:r w:rsidR="00C3729F">
        <w:t xml:space="preserve"> and groundwater</w:t>
      </w:r>
      <w:r>
        <w:t>.</w:t>
      </w:r>
    </w:p>
    <w:p w14:paraId="221864B7" w14:textId="36785C5D" w:rsidR="003542F1" w:rsidRPr="00D93BAF" w:rsidRDefault="001C79D3" w:rsidP="00232F61">
      <w:pPr>
        <w:pStyle w:val="NumberedParagraph"/>
        <w:numPr>
          <w:ilvl w:val="0"/>
          <w:numId w:val="89"/>
        </w:numPr>
        <w:rPr>
          <w:rStyle w:val="ReferencesChar"/>
          <w:shd w:val="clear" w:color="auto" w:fill="auto"/>
        </w:rPr>
      </w:pPr>
      <w:r>
        <w:rPr>
          <w:rStyle w:val="ReferencesChar"/>
          <w:shd w:val="clear" w:color="auto" w:fill="auto"/>
        </w:rPr>
        <w:t xml:space="preserve">  </w:t>
      </w:r>
      <w:r w:rsidR="00225862">
        <w:rPr>
          <w:rStyle w:val="ReferencesChar"/>
          <w:shd w:val="clear" w:color="auto" w:fill="auto"/>
        </w:rPr>
        <w:t xml:space="preserve">Geotechnical </w:t>
      </w:r>
      <w:r w:rsidR="003542F1" w:rsidRPr="00D93BAF">
        <w:rPr>
          <w:rStyle w:val="ReferencesChar"/>
          <w:shd w:val="clear" w:color="auto" w:fill="auto"/>
        </w:rPr>
        <w:t xml:space="preserve">design situations should </w:t>
      </w:r>
      <w:r w:rsidR="00B54DEE">
        <w:rPr>
          <w:rStyle w:val="ReferencesChar"/>
          <w:shd w:val="clear" w:color="auto" w:fill="auto"/>
        </w:rPr>
        <w:t xml:space="preserve">also </w:t>
      </w:r>
      <w:r w:rsidR="00E314C8" w:rsidRPr="0092549D">
        <w:rPr>
          <w:rStyle w:val="ReferencesChar"/>
          <w:shd w:val="clear" w:color="auto" w:fill="auto"/>
        </w:rPr>
        <w:t>include</w:t>
      </w:r>
      <w:r w:rsidR="003542F1" w:rsidRPr="00024A01">
        <w:rPr>
          <w:rStyle w:val="ReferencesChar"/>
          <w:shd w:val="clear" w:color="auto" w:fill="auto"/>
        </w:rPr>
        <w:t>:</w:t>
      </w:r>
    </w:p>
    <w:p w14:paraId="2A5E844A" w14:textId="6F3823D7" w:rsidR="00024A01" w:rsidRPr="00024A01" w:rsidRDefault="003542F1" w:rsidP="00584906">
      <w:pPr>
        <w:pStyle w:val="ListContinue"/>
        <w:rPr>
          <w:rStyle w:val="ReferencesChar"/>
          <w:shd w:val="clear" w:color="auto" w:fill="auto"/>
        </w:rPr>
      </w:pPr>
      <w:r w:rsidRPr="00E314C8">
        <w:rPr>
          <w:rStyle w:val="ReferencesChar"/>
          <w:shd w:val="clear" w:color="auto" w:fill="auto"/>
        </w:rPr>
        <w:t>stages of execution, service life, repair</w:t>
      </w:r>
      <w:r w:rsidR="00E314C8">
        <w:rPr>
          <w:rStyle w:val="ReferencesChar"/>
          <w:shd w:val="clear" w:color="auto" w:fill="auto"/>
        </w:rPr>
        <w:t>,</w:t>
      </w:r>
      <w:r w:rsidRPr="00E314C8">
        <w:rPr>
          <w:rStyle w:val="ReferencesChar"/>
          <w:shd w:val="clear" w:color="auto" w:fill="auto"/>
        </w:rPr>
        <w:t xml:space="preserve"> and maintenance;</w:t>
      </w:r>
    </w:p>
    <w:p w14:paraId="54F99A64" w14:textId="09B098B7" w:rsidR="003542F1" w:rsidRDefault="003542F1" w:rsidP="00584906">
      <w:pPr>
        <w:pStyle w:val="ListContinue"/>
        <w:rPr>
          <w:rStyle w:val="ReferencesChar"/>
          <w:shd w:val="clear" w:color="auto" w:fill="auto"/>
        </w:rPr>
      </w:pPr>
      <w:r w:rsidRPr="00E314C8">
        <w:rPr>
          <w:rStyle w:val="ReferencesChar"/>
          <w:shd w:val="clear" w:color="auto" w:fill="auto"/>
        </w:rPr>
        <w:t xml:space="preserve">potential impact of execution methods on geometrical and </w:t>
      </w:r>
      <w:r w:rsidR="00E314C8">
        <w:rPr>
          <w:rStyle w:val="ReferencesChar"/>
          <w:shd w:val="clear" w:color="auto" w:fill="auto"/>
        </w:rPr>
        <w:t xml:space="preserve">ground </w:t>
      </w:r>
      <w:r w:rsidRPr="00E314C8">
        <w:rPr>
          <w:rStyle w:val="ReferencesChar"/>
          <w:shd w:val="clear" w:color="auto" w:fill="auto"/>
        </w:rPr>
        <w:t>properties;</w:t>
      </w:r>
    </w:p>
    <w:p w14:paraId="56DF52C9" w14:textId="5FBF0A03" w:rsidR="00024A01" w:rsidRPr="00E314C8" w:rsidRDefault="00024A01" w:rsidP="00584906">
      <w:pPr>
        <w:pStyle w:val="ListContinue"/>
        <w:rPr>
          <w:rStyle w:val="ReferencesChar"/>
          <w:shd w:val="clear" w:color="auto" w:fill="auto"/>
        </w:rPr>
      </w:pPr>
      <w:r>
        <w:rPr>
          <w:rStyle w:val="ReferencesChar"/>
          <w:shd w:val="clear" w:color="auto" w:fill="auto"/>
        </w:rPr>
        <w:t>consideration of</w:t>
      </w:r>
      <w:r w:rsidR="00744168">
        <w:rPr>
          <w:rStyle w:val="ReferencesChar"/>
          <w:shd w:val="clear" w:color="auto" w:fill="auto"/>
        </w:rPr>
        <w:t xml:space="preserve"> the practicability and</w:t>
      </w:r>
      <w:r>
        <w:rPr>
          <w:rStyle w:val="ReferencesChar"/>
          <w:shd w:val="clear" w:color="auto" w:fill="auto"/>
        </w:rPr>
        <w:t xml:space="preserve"> buildability;</w:t>
      </w:r>
    </w:p>
    <w:p w14:paraId="06A4E432" w14:textId="35380006" w:rsidR="003542F1" w:rsidRPr="00E314C8" w:rsidRDefault="003542F1" w:rsidP="00584906">
      <w:pPr>
        <w:pStyle w:val="ListContinue"/>
        <w:rPr>
          <w:rStyle w:val="ReferencesChar"/>
          <w:shd w:val="clear" w:color="auto" w:fill="auto"/>
        </w:rPr>
      </w:pPr>
      <w:r w:rsidRPr="00E314C8">
        <w:rPr>
          <w:rStyle w:val="ReferencesChar"/>
          <w:shd w:val="clear" w:color="auto" w:fill="auto"/>
        </w:rPr>
        <w:t>anticipated transient or permanent changes that will alter the ground or groundwater conditions</w:t>
      </w:r>
      <w:r w:rsidR="00CB43F3">
        <w:rPr>
          <w:rStyle w:val="ReferencesChar"/>
          <w:shd w:val="clear" w:color="auto" w:fill="auto"/>
        </w:rPr>
        <w:t>,</w:t>
      </w:r>
      <w:r w:rsidRPr="00E314C8">
        <w:rPr>
          <w:rStyle w:val="ReferencesChar"/>
          <w:shd w:val="clear" w:color="auto" w:fill="auto"/>
        </w:rPr>
        <w:t xml:space="preserve"> </w:t>
      </w:r>
      <w:r w:rsidR="000B092C">
        <w:rPr>
          <w:rStyle w:val="ReferencesChar"/>
          <w:shd w:val="clear" w:color="auto" w:fill="auto"/>
        </w:rPr>
        <w:t xml:space="preserve">their </w:t>
      </w:r>
      <w:r w:rsidRPr="00E314C8">
        <w:rPr>
          <w:rStyle w:val="ReferencesChar"/>
          <w:shd w:val="clear" w:color="auto" w:fill="auto"/>
        </w:rPr>
        <w:t>geometrical properties or the behaviour of the ground-structure interaction;</w:t>
      </w:r>
      <w:r w:rsidR="00225862">
        <w:rPr>
          <w:rStyle w:val="ReferencesChar"/>
          <w:shd w:val="clear" w:color="auto" w:fill="auto"/>
        </w:rPr>
        <w:t xml:space="preserve"> and</w:t>
      </w:r>
    </w:p>
    <w:p w14:paraId="7ED2FAEC" w14:textId="7F8B1668" w:rsidR="003542F1" w:rsidRDefault="003542F1" w:rsidP="00584906">
      <w:pPr>
        <w:pStyle w:val="ListContinue"/>
        <w:rPr>
          <w:rStyle w:val="ReferencesChar"/>
          <w:shd w:val="clear" w:color="auto" w:fill="auto"/>
        </w:rPr>
      </w:pPr>
      <w:r w:rsidRPr="00E314C8">
        <w:rPr>
          <w:rStyle w:val="ReferencesChar"/>
          <w:shd w:val="clear" w:color="auto" w:fill="auto"/>
        </w:rPr>
        <w:t xml:space="preserve">anticipated placement and removal of ground or storage </w:t>
      </w:r>
      <w:r w:rsidR="000B092C">
        <w:rPr>
          <w:rStyle w:val="ReferencesChar"/>
          <w:shd w:val="clear" w:color="auto" w:fill="auto"/>
        </w:rPr>
        <w:t xml:space="preserve">of building material </w:t>
      </w:r>
      <w:r w:rsidRPr="00E314C8">
        <w:rPr>
          <w:rStyle w:val="ReferencesChar"/>
          <w:shd w:val="clear" w:color="auto" w:fill="auto"/>
        </w:rPr>
        <w:t>in the zone of influence.</w:t>
      </w:r>
    </w:p>
    <w:p w14:paraId="6D233D4F" w14:textId="3AF1B7B2" w:rsidR="00CB43F3" w:rsidRPr="0092549D" w:rsidRDefault="00CB43F3" w:rsidP="0092549D">
      <w:pPr>
        <w:pStyle w:val="Note"/>
      </w:pPr>
      <w:r>
        <w:t>NOTE</w:t>
      </w:r>
      <w:r>
        <w:tab/>
      </w:r>
      <w:r w:rsidRPr="00CB43F3">
        <w:t>Examples of changes in the ground or groundwater conditions and their geometrical properties are: adverse effects of excess groundwater pressures depending on the rate of construction, rapid drawdown of water level, propagating cracks in the ground, effects of scour, erosion or dredging on the ground geometry, effects of soluble, expansive or collapsible grounds on the geotechnical structure</w:t>
      </w:r>
      <w:r>
        <w:t>.</w:t>
      </w:r>
    </w:p>
    <w:p w14:paraId="7B801D49" w14:textId="500872E2" w:rsidR="00553F8C" w:rsidRDefault="00553F8C" w:rsidP="00480F53">
      <w:pPr>
        <w:pStyle w:val="Heading3"/>
        <w:rPr>
          <w:rStyle w:val="ReferencesChar"/>
          <w:color w:val="000000" w:themeColor="text1"/>
          <w:shd w:val="clear" w:color="auto" w:fill="auto"/>
        </w:rPr>
      </w:pPr>
      <w:bookmarkStart w:id="237" w:name="_Ref43998236"/>
      <w:bookmarkStart w:id="238" w:name="_Toc87904948"/>
      <w:bookmarkStart w:id="239" w:name="_Toc87905120"/>
      <w:r>
        <w:rPr>
          <w:rStyle w:val="ReferencesChar"/>
          <w:color w:val="000000" w:themeColor="text1"/>
          <w:shd w:val="clear" w:color="auto" w:fill="auto"/>
        </w:rPr>
        <w:t>Geotechnical Desig</w:t>
      </w:r>
      <w:r w:rsidR="00095131">
        <w:rPr>
          <w:rStyle w:val="ReferencesChar"/>
          <w:color w:val="000000" w:themeColor="text1"/>
          <w:shd w:val="clear" w:color="auto" w:fill="auto"/>
        </w:rPr>
        <w:t>n</w:t>
      </w:r>
      <w:r>
        <w:rPr>
          <w:rStyle w:val="ReferencesChar"/>
          <w:color w:val="000000" w:themeColor="text1"/>
          <w:shd w:val="clear" w:color="auto" w:fill="auto"/>
        </w:rPr>
        <w:t xml:space="preserve"> Model</w:t>
      </w:r>
      <w:bookmarkEnd w:id="237"/>
      <w:bookmarkEnd w:id="238"/>
      <w:bookmarkEnd w:id="239"/>
    </w:p>
    <w:p w14:paraId="6F2C3857" w14:textId="4F781FFC" w:rsidR="00B54DEE" w:rsidRPr="0020463D" w:rsidRDefault="00B54DEE" w:rsidP="0020463D">
      <w:pPr>
        <w:pStyle w:val="Heading4"/>
      </w:pPr>
      <w:r>
        <w:t>General</w:t>
      </w:r>
    </w:p>
    <w:p w14:paraId="201C07BF" w14:textId="22E97545" w:rsidR="00553F8C" w:rsidRPr="00D93BAF" w:rsidRDefault="003E6CB9" w:rsidP="00232F61">
      <w:pPr>
        <w:pStyle w:val="NumberedParagraph"/>
        <w:numPr>
          <w:ilvl w:val="0"/>
          <w:numId w:val="81"/>
        </w:numPr>
        <w:rPr>
          <w:rStyle w:val="ReferencesChar"/>
          <w:b/>
          <w:shd w:val="clear" w:color="auto" w:fill="auto"/>
        </w:rPr>
      </w:pPr>
      <w:r>
        <w:t xml:space="preserve">  </w:t>
      </w:r>
      <w:r w:rsidR="00553F8C" w:rsidRPr="00EC048E">
        <w:t xml:space="preserve">A Geotechnical </w:t>
      </w:r>
      <w:r w:rsidR="00553F8C" w:rsidRPr="00535070">
        <w:t>Design</w:t>
      </w:r>
      <w:r w:rsidR="00553F8C" w:rsidRPr="00EC048E">
        <w:t xml:space="preserve"> Model </w:t>
      </w:r>
      <w:r w:rsidR="00B54DEE">
        <w:t xml:space="preserve">(GDM) </w:t>
      </w:r>
      <w:r w:rsidR="00553F8C" w:rsidRPr="00EC048E">
        <w:t xml:space="preserve">shall be developed for each </w:t>
      </w:r>
      <w:r w:rsidR="00225862">
        <w:t xml:space="preserve">geotechnical </w:t>
      </w:r>
      <w:r w:rsidR="00553F8C" w:rsidRPr="00EC048E">
        <w:t>design situation</w:t>
      </w:r>
      <w:r w:rsidR="00331017">
        <w:t xml:space="preserve">, </w:t>
      </w:r>
      <w:r w:rsidR="00CB43F3">
        <w:t xml:space="preserve">with </w:t>
      </w:r>
      <w:r w:rsidR="00331017">
        <w:t>corresponding combinations</w:t>
      </w:r>
      <w:r w:rsidR="00D13DF9">
        <w:t xml:space="preserve"> of actions</w:t>
      </w:r>
      <w:r w:rsidR="00553F8C" w:rsidRPr="00EC048E">
        <w:t xml:space="preserve"> and associated </w:t>
      </w:r>
      <w:r w:rsidR="00C350D5">
        <w:t xml:space="preserve">relevant </w:t>
      </w:r>
      <w:r w:rsidR="00553F8C" w:rsidRPr="00EC048E">
        <w:t>limit states</w:t>
      </w:r>
      <w:r w:rsidR="00331017">
        <w:t>.</w:t>
      </w:r>
    </w:p>
    <w:bookmarkEnd w:id="233"/>
    <w:p w14:paraId="3B301CF7" w14:textId="2961A9F1" w:rsidR="00553F8C" w:rsidRDefault="003E6CB9" w:rsidP="00D93BAF">
      <w:pPr>
        <w:pStyle w:val="NumberedParagraph"/>
      </w:pPr>
      <w:r>
        <w:t xml:space="preserve">  </w:t>
      </w:r>
      <w:r w:rsidR="00553F8C">
        <w:t xml:space="preserve">The </w:t>
      </w:r>
      <w:r w:rsidR="00B54DEE">
        <w:t>GDM</w:t>
      </w:r>
      <w:r w:rsidR="00553F8C" w:rsidRPr="008B51E2">
        <w:t xml:space="preserve"> shall be </w:t>
      </w:r>
      <w:r w:rsidR="00553F8C">
        <w:t>based on the Ground Model.</w:t>
      </w:r>
    </w:p>
    <w:p w14:paraId="4C75B9E2" w14:textId="000B9F30" w:rsidR="00CB43F3" w:rsidRDefault="00CB43F3" w:rsidP="0092549D">
      <w:pPr>
        <w:pStyle w:val="Note"/>
      </w:pPr>
      <w:r>
        <w:t>NOTE</w:t>
      </w:r>
      <w:r>
        <w:tab/>
      </w:r>
      <w:r w:rsidRPr="00CB43F3">
        <w:t xml:space="preserve">Guidance on Ground Model is given in </w:t>
      </w:r>
      <w:r w:rsidR="00D070E8">
        <w:t>pr</w:t>
      </w:r>
      <w:r w:rsidRPr="00CB43F3">
        <w:t>EN 1997-2</w:t>
      </w:r>
      <w:r w:rsidR="00D070E8">
        <w:t>:2022</w:t>
      </w:r>
      <w:r w:rsidRPr="00CB43F3">
        <w:t xml:space="preserve">, </w:t>
      </w:r>
      <w:r w:rsidR="00A35FD9">
        <w:t xml:space="preserve">Clause </w:t>
      </w:r>
      <w:r w:rsidRPr="00CB43F3">
        <w:t>4</w:t>
      </w:r>
      <w:r w:rsidR="00A35FD9">
        <w:t>.</w:t>
      </w:r>
    </w:p>
    <w:p w14:paraId="2E06C1B6" w14:textId="38838CF6" w:rsidR="003E39C7" w:rsidRDefault="003E6CB9" w:rsidP="00D93BAF">
      <w:pPr>
        <w:pStyle w:val="NumberedParagraph"/>
      </w:pPr>
      <w:r>
        <w:t xml:space="preserve">  </w:t>
      </w:r>
      <w:r w:rsidR="00B54DEE">
        <w:t xml:space="preserve">The GDM shall be developed after validating the information contained in the Ground Model, according to </w:t>
      </w:r>
      <w:r w:rsidR="00B54DEE">
        <w:fldChar w:fldCharType="begin"/>
      </w:r>
      <w:r w:rsidR="00B54DEE">
        <w:instrText xml:space="preserve"> REF _Ref68510339 \r \h </w:instrText>
      </w:r>
      <w:r w:rsidR="00B54DEE">
        <w:fldChar w:fldCharType="separate"/>
      </w:r>
      <w:r w:rsidR="009465BD">
        <w:t>4.2.4</w:t>
      </w:r>
      <w:r w:rsidR="00B54DEE">
        <w:fldChar w:fldCharType="end"/>
      </w:r>
      <w:r w:rsidR="00B54DEE">
        <w:t>, regarding variability and uncertainty of the ground conditions.</w:t>
      </w:r>
    </w:p>
    <w:p w14:paraId="465D31DF" w14:textId="427C3B2B" w:rsidR="00D77E8A" w:rsidRPr="00F35E11" w:rsidRDefault="00D070E8" w:rsidP="00D93BAF">
      <w:pPr>
        <w:pStyle w:val="NumberedParagraph"/>
        <w:rPr>
          <w:shd w:val="clear" w:color="auto" w:fill="00B0F0"/>
        </w:rPr>
      </w:pPr>
      <w:r w:rsidDel="00D070E8">
        <w:t xml:space="preserve"> </w:t>
      </w:r>
      <w:r w:rsidR="00D77E8A" w:rsidRPr="0042119E">
        <w:t xml:space="preserve">The </w:t>
      </w:r>
      <w:r w:rsidR="00B54DEE">
        <w:t>GDM</w:t>
      </w:r>
      <w:r w:rsidR="00D77E8A" w:rsidRPr="008B51E2">
        <w:t xml:space="preserve"> </w:t>
      </w:r>
      <w:r w:rsidR="00D77E8A" w:rsidRPr="0042119E">
        <w:t xml:space="preserve">shall include </w:t>
      </w:r>
      <w:r w:rsidR="00D77E8A">
        <w:t xml:space="preserve">representative </w:t>
      </w:r>
      <w:r w:rsidR="00D77E8A" w:rsidRPr="0042119E">
        <w:t xml:space="preserve">values of ground properties for all the geotechnical units encountered in </w:t>
      </w:r>
      <w:r w:rsidR="00D77E8A">
        <w:t>the zone of influence</w:t>
      </w:r>
      <w:r w:rsidR="00D77E8A" w:rsidRPr="0042119E">
        <w:t>.</w:t>
      </w:r>
    </w:p>
    <w:p w14:paraId="374C166C" w14:textId="67EB764F" w:rsidR="00CB43F3" w:rsidRDefault="00CB43F3" w:rsidP="00CB43F3">
      <w:pPr>
        <w:pStyle w:val="Note"/>
      </w:pPr>
      <w:r>
        <w:t>NOTE 1</w:t>
      </w:r>
      <w:r>
        <w:tab/>
      </w:r>
      <w:r w:rsidRPr="00A7152E">
        <w:t>Guidance on selection of representative</w:t>
      </w:r>
      <w:r>
        <w:t xml:space="preserve"> values of ground properties is given in </w:t>
      </w:r>
      <w:r>
        <w:fldChar w:fldCharType="begin"/>
      </w:r>
      <w:r>
        <w:instrText xml:space="preserve"> REF _Ref68504617 \r \h </w:instrText>
      </w:r>
      <w:r>
        <w:fldChar w:fldCharType="separate"/>
      </w:r>
      <w:r w:rsidR="009465BD">
        <w:t>4.3.2</w:t>
      </w:r>
      <w:r>
        <w:fldChar w:fldCharType="end"/>
      </w:r>
      <w:r>
        <w:t>.</w:t>
      </w:r>
    </w:p>
    <w:p w14:paraId="388F7AF2" w14:textId="4B742D50" w:rsidR="00CB43F3" w:rsidRPr="008D0BB3" w:rsidRDefault="00CB43F3" w:rsidP="0092549D">
      <w:pPr>
        <w:pStyle w:val="Note"/>
      </w:pPr>
      <w:r>
        <w:t>NOTE 2</w:t>
      </w:r>
      <w:r>
        <w:tab/>
      </w:r>
      <w:r w:rsidRPr="00CB43F3">
        <w:t xml:space="preserve">For verification of limit state using partial factor </w:t>
      </w:r>
      <w:r w:rsidR="00DE0110">
        <w:t>method</w:t>
      </w:r>
      <w:r w:rsidRPr="00CB43F3">
        <w:t>, design values of ground properties are determined from the representative values</w:t>
      </w:r>
      <w:r>
        <w:t>.</w:t>
      </w:r>
    </w:p>
    <w:p w14:paraId="5C4E756E" w14:textId="3FAC6369" w:rsidR="00ED03D5" w:rsidRDefault="003E6CB9" w:rsidP="00D93BAF">
      <w:pPr>
        <w:pStyle w:val="NumberedParagraph"/>
      </w:pPr>
      <w:bookmarkStart w:id="240" w:name="_Hlk50621259"/>
      <w:r>
        <w:t xml:space="preserve">  </w:t>
      </w:r>
      <w:r w:rsidR="000D1CCD">
        <w:rPr>
          <w:rStyle w:val="ReferencesChar"/>
          <w:shd w:val="clear" w:color="auto" w:fill="auto"/>
        </w:rPr>
        <w:t xml:space="preserve">The GDM shall identify </w:t>
      </w:r>
      <w:r w:rsidR="000D1CCD">
        <w:t>a</w:t>
      </w:r>
      <w:r w:rsidR="00ED03D5" w:rsidRPr="00BB618F">
        <w:t>ny spatial trend in ground properties</w:t>
      </w:r>
      <w:r w:rsidR="000D1CCD">
        <w:t>.</w:t>
      </w:r>
    </w:p>
    <w:p w14:paraId="7A7A0D49" w14:textId="5D966634" w:rsidR="000D1CCD" w:rsidRPr="00C02D36" w:rsidRDefault="000D1CCD" w:rsidP="0020463D">
      <w:pPr>
        <w:pStyle w:val="Heading4"/>
      </w:pPr>
      <w:r>
        <w:t>Validation of the Geotechnical Design Model</w:t>
      </w:r>
    </w:p>
    <w:p w14:paraId="21B8F340" w14:textId="237F90C9" w:rsidR="00991292" w:rsidRDefault="003E6CB9" w:rsidP="00232F61">
      <w:pPr>
        <w:pStyle w:val="NumberedParagraph"/>
        <w:numPr>
          <w:ilvl w:val="0"/>
          <w:numId w:val="137"/>
        </w:numPr>
        <w:rPr>
          <w:lang w:eastAsia="en-US"/>
        </w:rPr>
      </w:pPr>
      <w:r>
        <w:t xml:space="preserve">  </w:t>
      </w:r>
      <w:r w:rsidR="00DE0110">
        <w:t xml:space="preserve">The </w:t>
      </w:r>
      <w:r w:rsidR="007A66B3" w:rsidRPr="00A7152E">
        <w:t>confidence</w:t>
      </w:r>
      <w:r w:rsidR="00F8326A">
        <w:t xml:space="preserve"> of</w:t>
      </w:r>
      <w:r w:rsidR="007A66B3" w:rsidRPr="00A7152E">
        <w:t xml:space="preserve"> </w:t>
      </w:r>
      <w:r w:rsidR="00F8326A">
        <w:t>e</w:t>
      </w:r>
      <w:r w:rsidR="00780F55" w:rsidRPr="00780F55">
        <w:t xml:space="preserve">ach </w:t>
      </w:r>
      <w:r w:rsidR="000D1CCD">
        <w:t>GDM</w:t>
      </w:r>
      <w:r w:rsidR="00780F55" w:rsidRPr="00A7152E">
        <w:t xml:space="preserve"> shall be validated </w:t>
      </w:r>
      <w:r w:rsidR="007A66B3">
        <w:t>to ensure t</w:t>
      </w:r>
      <w:r w:rsidR="00F8326A">
        <w:t>hat</w:t>
      </w:r>
      <w:r w:rsidR="007A66B3">
        <w:t xml:space="preserve"> the level of reliability required by </w:t>
      </w:r>
      <w:r w:rsidR="003C6E2E">
        <w:t>pr</w:t>
      </w:r>
      <w:r w:rsidR="007A66B3">
        <w:t>EN</w:t>
      </w:r>
      <w:r w:rsidR="00A35FD9">
        <w:t> </w:t>
      </w:r>
      <w:r w:rsidR="007A66B3">
        <w:t>1990</w:t>
      </w:r>
      <w:r w:rsidR="00D070E8">
        <w:t>:2021</w:t>
      </w:r>
      <w:r w:rsidR="007A66B3">
        <w:t xml:space="preserve"> is </w:t>
      </w:r>
      <w:r w:rsidR="00225862">
        <w:t>obtained</w:t>
      </w:r>
      <w:r w:rsidR="007A66B3">
        <w:t>.</w:t>
      </w:r>
      <w:r w:rsidR="00780F55" w:rsidRPr="00A7152E">
        <w:t xml:space="preserve"> </w:t>
      </w:r>
    </w:p>
    <w:p w14:paraId="4F58A641" w14:textId="536E76BB" w:rsidR="00991292" w:rsidRDefault="001C79D3" w:rsidP="00D93BAF">
      <w:pPr>
        <w:pStyle w:val="NumberedParagraph"/>
        <w:rPr>
          <w:lang w:eastAsia="en-US"/>
        </w:rPr>
      </w:pPr>
      <w:r>
        <w:t xml:space="preserve">  </w:t>
      </w:r>
      <w:r w:rsidR="00FF5AE6">
        <w:t>The measure</w:t>
      </w:r>
      <w:r w:rsidR="00DE0110">
        <w:t>s</w:t>
      </w:r>
      <w:r w:rsidR="00FF5AE6">
        <w:t xml:space="preserve"> taken to </w:t>
      </w:r>
      <w:r w:rsidR="00991292" w:rsidRPr="005F16DB">
        <w:rPr>
          <w:lang w:eastAsia="en-US"/>
        </w:rPr>
        <w:t>valid</w:t>
      </w:r>
      <w:r w:rsidR="00FF5AE6">
        <w:rPr>
          <w:lang w:eastAsia="en-US"/>
        </w:rPr>
        <w:t>ate</w:t>
      </w:r>
      <w:r w:rsidR="00991292" w:rsidRPr="005F16DB">
        <w:rPr>
          <w:lang w:eastAsia="en-US"/>
        </w:rPr>
        <w:t xml:space="preserve"> </w:t>
      </w:r>
      <w:r w:rsidR="00FF5AE6">
        <w:rPr>
          <w:lang w:eastAsia="en-US"/>
        </w:rPr>
        <w:t xml:space="preserve">the </w:t>
      </w:r>
      <w:r w:rsidR="000D1CCD">
        <w:rPr>
          <w:lang w:eastAsia="en-US"/>
        </w:rPr>
        <w:t>GDM</w:t>
      </w:r>
      <w:r w:rsidR="00FF5AE6">
        <w:rPr>
          <w:lang w:eastAsia="en-US"/>
        </w:rPr>
        <w:t xml:space="preserve"> </w:t>
      </w:r>
      <w:r w:rsidR="00991292" w:rsidRPr="005F16DB">
        <w:rPr>
          <w:lang w:eastAsia="en-US"/>
        </w:rPr>
        <w:t>sh</w:t>
      </w:r>
      <w:r w:rsidR="00991292">
        <w:rPr>
          <w:lang w:eastAsia="en-US"/>
        </w:rPr>
        <w:t>ou</w:t>
      </w:r>
      <w:r w:rsidR="00991292" w:rsidRPr="005F16DB">
        <w:rPr>
          <w:lang w:eastAsia="en-US"/>
        </w:rPr>
        <w:t>l</w:t>
      </w:r>
      <w:r w:rsidR="00991292">
        <w:rPr>
          <w:lang w:eastAsia="en-US"/>
        </w:rPr>
        <w:t>d</w:t>
      </w:r>
      <w:r w:rsidR="00991292" w:rsidRPr="005F16DB">
        <w:rPr>
          <w:lang w:eastAsia="en-US"/>
        </w:rPr>
        <w:t xml:space="preserve"> be selected according </w:t>
      </w:r>
      <w:r w:rsidR="00F8326A">
        <w:rPr>
          <w:lang w:eastAsia="en-US"/>
        </w:rPr>
        <w:t xml:space="preserve">to </w:t>
      </w:r>
      <w:r w:rsidR="00991292" w:rsidRPr="005F16DB">
        <w:rPr>
          <w:lang w:eastAsia="en-US"/>
        </w:rPr>
        <w:t xml:space="preserve">the </w:t>
      </w:r>
      <w:r w:rsidR="00F93CA6">
        <w:rPr>
          <w:lang w:eastAsia="en-US"/>
        </w:rPr>
        <w:t>G</w:t>
      </w:r>
      <w:r w:rsidR="00991292" w:rsidRPr="005F16DB">
        <w:rPr>
          <w:lang w:eastAsia="en-US"/>
        </w:rPr>
        <w:t xml:space="preserve">eotechnical </w:t>
      </w:r>
      <w:r w:rsidR="00F93CA6">
        <w:rPr>
          <w:lang w:eastAsia="en-US"/>
        </w:rPr>
        <w:t>C</w:t>
      </w:r>
      <w:r w:rsidR="00991292" w:rsidRPr="005F16DB">
        <w:rPr>
          <w:lang w:eastAsia="en-US"/>
        </w:rPr>
        <w:t>ategory</w:t>
      </w:r>
      <w:r w:rsidR="00991292">
        <w:rPr>
          <w:lang w:eastAsia="en-US"/>
        </w:rPr>
        <w:t>.</w:t>
      </w:r>
    </w:p>
    <w:p w14:paraId="7E78D61A" w14:textId="763732C3" w:rsidR="00A2568C" w:rsidRPr="005F16DB" w:rsidRDefault="00A2568C" w:rsidP="0092549D">
      <w:pPr>
        <w:pStyle w:val="Note"/>
        <w:rPr>
          <w:lang w:eastAsia="en-US"/>
        </w:rPr>
      </w:pPr>
      <w:r>
        <w:rPr>
          <w:lang w:eastAsia="en-US"/>
        </w:rPr>
        <w:t>NOTE</w:t>
      </w:r>
      <w:r>
        <w:rPr>
          <w:lang w:eastAsia="en-US"/>
        </w:rPr>
        <w:tab/>
      </w:r>
      <w:r w:rsidRPr="00A2568C">
        <w:rPr>
          <w:lang w:eastAsia="en-US"/>
        </w:rPr>
        <w:t>Measures to validate the GDM are given in Table 4.5(NDP) unless the National Annex gives different measures.</w:t>
      </w:r>
    </w:p>
    <w:p w14:paraId="6180A4AC" w14:textId="4C9E381C" w:rsidR="003D46E2" w:rsidRPr="003D46E2" w:rsidRDefault="003D46E2" w:rsidP="00D47BF1">
      <w:pPr>
        <w:pStyle w:val="Tabletitle"/>
        <w:rPr>
          <w:rFonts w:ascii="Times New Roman" w:eastAsia="Times New Roman" w:hAnsi="Times New Roman" w:cs="Times New Roman"/>
          <w:color w:val="000000" w:themeColor="text1"/>
        </w:rPr>
      </w:pPr>
      <w:bookmarkStart w:id="241" w:name="_Ref54620621"/>
      <w:bookmarkEnd w:id="240"/>
      <w:r>
        <w:t>Table 4.</w:t>
      </w:r>
      <w:r>
        <w:fldChar w:fldCharType="begin"/>
      </w:r>
      <w:r>
        <w:instrText xml:space="preserve"> SEQ Table_4. \* ARABIC </w:instrText>
      </w:r>
      <w:r>
        <w:fldChar w:fldCharType="separate"/>
      </w:r>
      <w:r w:rsidR="009465BD">
        <w:rPr>
          <w:noProof/>
        </w:rPr>
        <w:t>5</w:t>
      </w:r>
      <w:r>
        <w:fldChar w:fldCharType="end"/>
      </w:r>
      <w:bookmarkEnd w:id="241"/>
      <w:r>
        <w:t xml:space="preserve">(NDP) </w:t>
      </w:r>
      <w:r w:rsidR="00245072">
        <w:t>—</w:t>
      </w:r>
      <w:r>
        <w:t xml:space="preserve"> </w:t>
      </w:r>
      <w:r w:rsidR="00FF5AE6">
        <w:t xml:space="preserve">Measures to </w:t>
      </w:r>
      <w:r>
        <w:t>validat</w:t>
      </w:r>
      <w:r w:rsidR="00FF5AE6">
        <w:t>e</w:t>
      </w:r>
      <w:r>
        <w:t xml:space="preserve"> </w:t>
      </w:r>
      <w:r w:rsidR="00FF5AE6">
        <w:t xml:space="preserve">the </w:t>
      </w:r>
      <w:r>
        <w:t>Geotechnical Design Model</w:t>
      </w:r>
    </w:p>
    <w:tbl>
      <w:tblPr>
        <w:tblStyle w:val="ListTable3-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955"/>
      </w:tblGrid>
      <w:tr w:rsidR="00290565" w:rsidRPr="00FF5AE6" w14:paraId="213F12A4" w14:textId="77777777" w:rsidTr="00215B7D">
        <w:trPr>
          <w:tblHeade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70BD3BCA" w14:textId="77777777" w:rsidR="00991292" w:rsidRPr="00FF5AE6" w:rsidRDefault="00991292" w:rsidP="00215B7D">
            <w:pPr>
              <w:keepNext/>
              <w:spacing w:before="60" w:after="60"/>
              <w:jc w:val="center"/>
              <w:rPr>
                <w:b/>
                <w:color w:val="000000" w:themeColor="text1"/>
                <w:sz w:val="20"/>
              </w:rPr>
            </w:pPr>
            <w:r w:rsidRPr="00FF5AE6">
              <w:rPr>
                <w:b/>
                <w:color w:val="000000" w:themeColor="text1"/>
                <w:sz w:val="20"/>
              </w:rPr>
              <w:t>Geotechnical Category</w:t>
            </w:r>
          </w:p>
        </w:tc>
        <w:tc>
          <w:tcPr>
            <w:tcW w:w="0" w:type="auto"/>
            <w:shd w:val="clear" w:color="auto" w:fill="auto"/>
          </w:tcPr>
          <w:p w14:paraId="26ABA0A8" w14:textId="5C91DF98" w:rsidR="00991292" w:rsidRPr="00FF5AE6" w:rsidRDefault="003D46E2" w:rsidP="00215B7D">
            <w:pPr>
              <w:keepNext/>
              <w:spacing w:before="60" w:after="60"/>
              <w:cnfStyle w:val="000000000000" w:firstRow="0" w:lastRow="0" w:firstColumn="0" w:lastColumn="0" w:oddVBand="0" w:evenVBand="0" w:oddHBand="0" w:evenHBand="0" w:firstRowFirstColumn="0" w:firstRowLastColumn="0" w:lastRowFirstColumn="0" w:lastRowLastColumn="0"/>
              <w:rPr>
                <w:rFonts w:eastAsia="Arial,Times New Roman" w:cs="Arial,Times New Roman"/>
                <w:color w:val="000000" w:themeColor="text1"/>
                <w:sz w:val="20"/>
              </w:rPr>
            </w:pPr>
            <w:r w:rsidRPr="00FF5AE6">
              <w:rPr>
                <w:b/>
                <w:color w:val="000000" w:themeColor="text1"/>
                <w:sz w:val="20"/>
              </w:rPr>
              <w:t>M</w:t>
            </w:r>
            <w:r w:rsidR="00991292" w:rsidRPr="00FF5AE6">
              <w:rPr>
                <w:b/>
                <w:color w:val="000000" w:themeColor="text1"/>
                <w:sz w:val="20"/>
              </w:rPr>
              <w:t>easures</w:t>
            </w:r>
          </w:p>
        </w:tc>
      </w:tr>
      <w:tr w:rsidR="00B11C8D" w:rsidRPr="00FF5AE6" w14:paraId="12B73CAB" w14:textId="77777777" w:rsidTr="00215B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06E2210F" w14:textId="77777777" w:rsidR="00B11C8D" w:rsidRPr="00215B7D" w:rsidRDefault="00B11C8D" w:rsidP="00215B7D">
            <w:pPr>
              <w:keepNext/>
              <w:spacing w:before="60" w:after="60"/>
              <w:jc w:val="center"/>
              <w:rPr>
                <w:sz w:val="20"/>
              </w:rPr>
            </w:pPr>
            <w:r w:rsidRPr="00215B7D">
              <w:rPr>
                <w:rFonts w:eastAsia="Arial,Times New Roman" w:cs="Arial,Times New Roman"/>
                <w:sz w:val="20"/>
              </w:rPr>
              <w:t>GC3</w:t>
            </w:r>
          </w:p>
        </w:tc>
        <w:tc>
          <w:tcPr>
            <w:tcW w:w="0" w:type="auto"/>
            <w:tcBorders>
              <w:top w:val="none" w:sz="0" w:space="0" w:color="auto"/>
              <w:bottom w:val="none" w:sz="0" w:space="0" w:color="auto"/>
            </w:tcBorders>
            <w:shd w:val="clear" w:color="auto" w:fill="auto"/>
          </w:tcPr>
          <w:p w14:paraId="2C1AE9EF" w14:textId="01C583CB" w:rsidR="00B11C8D" w:rsidRPr="00215B7D" w:rsidRDefault="00B11C8D" w:rsidP="00215B7D">
            <w:pPr>
              <w:keepNext/>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215B7D">
              <w:rPr>
                <w:rFonts w:eastAsia="Calibri,Times New Roman" w:cs="Calibri,Times New Roman"/>
                <w:sz w:val="20"/>
              </w:rPr>
              <w:t>All items given for GC2 and, in addition:</w:t>
            </w:r>
          </w:p>
          <w:p w14:paraId="1F8D331E" w14:textId="3E17E1AB" w:rsidR="00B11C8D" w:rsidRPr="00215B7D" w:rsidRDefault="00B11C8D" w:rsidP="00A35FD9">
            <w:pPr>
              <w:pStyle w:val="ListParagraph"/>
              <w:keepNext/>
              <w:numPr>
                <w:ilvl w:val="0"/>
                <w:numId w:val="148"/>
              </w:numPr>
              <w:autoSpaceDE w:val="0"/>
              <w:autoSpaceDN w:val="0"/>
              <w:adjustRightInd w:val="0"/>
              <w:spacing w:before="6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215B7D">
              <w:rPr>
                <w:sz w:val="20"/>
              </w:rPr>
              <w:t xml:space="preserve">sensitivity analyses of </w:t>
            </w:r>
            <w:r w:rsidR="0029607C" w:rsidRPr="00215B7D">
              <w:rPr>
                <w:sz w:val="20"/>
              </w:rPr>
              <w:t xml:space="preserve">key </w:t>
            </w:r>
            <w:r w:rsidRPr="00215B7D">
              <w:rPr>
                <w:sz w:val="20"/>
              </w:rPr>
              <w:t>ground properties</w:t>
            </w:r>
            <w:r w:rsidR="0029607C" w:rsidRPr="00215B7D">
              <w:rPr>
                <w:sz w:val="20"/>
              </w:rPr>
              <w:t xml:space="preserve"> for the design</w:t>
            </w:r>
            <w:r w:rsidRPr="00215B7D">
              <w:rPr>
                <w:sz w:val="20"/>
              </w:rPr>
              <w:t xml:space="preserve"> to identify need of additional information to cover all anticipated design situations;</w:t>
            </w:r>
          </w:p>
          <w:p w14:paraId="06EECFB5" w14:textId="3539213B" w:rsidR="00B11C8D" w:rsidRPr="00215B7D" w:rsidRDefault="00B11C8D" w:rsidP="00A35FD9">
            <w:pPr>
              <w:pStyle w:val="ListParagraph"/>
              <w:keepNext/>
              <w:numPr>
                <w:ilvl w:val="0"/>
                <w:numId w:val="148"/>
              </w:numPr>
              <w:autoSpaceDE w:val="0"/>
              <w:autoSpaceDN w:val="0"/>
              <w:adjustRightInd w:val="0"/>
              <w:spacing w:before="6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215B7D">
              <w:rPr>
                <w:sz w:val="20"/>
              </w:rPr>
              <w:t xml:space="preserve">sensitivity analyses of </w:t>
            </w:r>
            <w:r w:rsidR="0029607C" w:rsidRPr="00215B7D">
              <w:rPr>
                <w:sz w:val="20"/>
              </w:rPr>
              <w:t xml:space="preserve">key </w:t>
            </w:r>
            <w:r w:rsidRPr="00215B7D">
              <w:rPr>
                <w:sz w:val="20"/>
              </w:rPr>
              <w:t>geometrical properties</w:t>
            </w:r>
            <w:r w:rsidR="0029607C" w:rsidRPr="00215B7D">
              <w:rPr>
                <w:sz w:val="20"/>
              </w:rPr>
              <w:t xml:space="preserve"> for the design</w:t>
            </w:r>
            <w:r w:rsidRPr="00215B7D">
              <w:rPr>
                <w:sz w:val="20"/>
              </w:rPr>
              <w:t xml:space="preserve"> to identify need of additional measures; </w:t>
            </w:r>
          </w:p>
          <w:p w14:paraId="12A30303" w14:textId="77777777" w:rsidR="00B11C8D" w:rsidRPr="00215B7D" w:rsidRDefault="00B11C8D" w:rsidP="00A35FD9">
            <w:pPr>
              <w:pStyle w:val="ListParagraph"/>
              <w:keepNext/>
              <w:numPr>
                <w:ilvl w:val="0"/>
                <w:numId w:val="148"/>
              </w:numPr>
              <w:autoSpaceDE w:val="0"/>
              <w:autoSpaceDN w:val="0"/>
              <w:adjustRightInd w:val="0"/>
              <w:spacing w:before="60" w:after="6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215B7D">
              <w:rPr>
                <w:sz w:val="20"/>
              </w:rPr>
              <w:t>check that the information available is sufficient to determine the variability of the ground properties and groundwater conditions.</w:t>
            </w:r>
          </w:p>
        </w:tc>
      </w:tr>
      <w:tr w:rsidR="00290565" w:rsidRPr="00FF5AE6" w14:paraId="7A6ECAEA" w14:textId="77777777" w:rsidTr="00215B7D">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08B5A52" w14:textId="77777777" w:rsidR="00991292" w:rsidRPr="00215B7D" w:rsidRDefault="00991292" w:rsidP="00215B7D">
            <w:pPr>
              <w:keepNext/>
              <w:spacing w:before="60" w:after="60"/>
              <w:jc w:val="center"/>
              <w:rPr>
                <w:sz w:val="20"/>
              </w:rPr>
            </w:pPr>
            <w:r w:rsidRPr="00215B7D">
              <w:rPr>
                <w:rFonts w:eastAsia="Arial,Times New Roman" w:cs="Arial,Times New Roman"/>
                <w:sz w:val="20"/>
              </w:rPr>
              <w:t>GC2</w:t>
            </w:r>
          </w:p>
        </w:tc>
        <w:tc>
          <w:tcPr>
            <w:tcW w:w="0" w:type="auto"/>
            <w:shd w:val="clear" w:color="auto" w:fill="auto"/>
          </w:tcPr>
          <w:p w14:paraId="0D14CD77" w14:textId="77777777" w:rsidR="00991292" w:rsidRPr="00215B7D" w:rsidRDefault="00991292" w:rsidP="00215B7D">
            <w:pPr>
              <w:keepNext/>
              <w:autoSpaceDE w:val="0"/>
              <w:autoSpaceDN w:val="0"/>
              <w:adjustRightInd w:val="0"/>
              <w:spacing w:before="60" w:after="60" w:line="240" w:lineRule="auto"/>
              <w:cnfStyle w:val="000000000000" w:firstRow="0" w:lastRow="0" w:firstColumn="0" w:lastColumn="0" w:oddVBand="0" w:evenVBand="0" w:oddHBand="0" w:evenHBand="0" w:firstRowFirstColumn="0" w:firstRowLastColumn="0" w:lastRowFirstColumn="0" w:lastRowLastColumn="0"/>
              <w:rPr>
                <w:sz w:val="20"/>
              </w:rPr>
            </w:pPr>
            <w:r w:rsidRPr="00215B7D">
              <w:rPr>
                <w:rFonts w:eastAsia="Calibri,Times New Roman" w:cs="Calibri,Times New Roman"/>
                <w:sz w:val="20"/>
              </w:rPr>
              <w:t>All items given for GC1 and, in addition:</w:t>
            </w:r>
          </w:p>
          <w:p w14:paraId="110C0F34" w14:textId="098EAC36" w:rsidR="00991292" w:rsidRPr="00215B7D" w:rsidRDefault="00991292" w:rsidP="00A35FD9">
            <w:pPr>
              <w:pStyle w:val="ListParagraph"/>
              <w:keepNext/>
              <w:numPr>
                <w:ilvl w:val="0"/>
                <w:numId w:val="149"/>
              </w:numPr>
              <w:autoSpaceDE w:val="0"/>
              <w:autoSpaceDN w:val="0"/>
              <w:adjustRightInd w:val="0"/>
              <w:spacing w:before="60" w:after="12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215B7D">
              <w:rPr>
                <w:rFonts w:eastAsia="Calibri,Times New Roman" w:cs="Calibri,Times New Roman"/>
                <w:sz w:val="20"/>
              </w:rPr>
              <w:t xml:space="preserve">comparison of derived values </w:t>
            </w:r>
            <w:r w:rsidR="00290565" w:rsidRPr="00215B7D">
              <w:rPr>
                <w:rFonts w:eastAsia="Calibri,Times New Roman" w:cs="Calibri,Times New Roman"/>
                <w:sz w:val="20"/>
              </w:rPr>
              <w:t xml:space="preserve">from different sources </w:t>
            </w:r>
            <w:r w:rsidRPr="00215B7D">
              <w:rPr>
                <w:rFonts w:eastAsia="Calibri,Times New Roman" w:cs="Calibri,Times New Roman"/>
                <w:sz w:val="20"/>
              </w:rPr>
              <w:t xml:space="preserve">within each geotechnical unit to determine </w:t>
            </w:r>
            <w:r w:rsidR="00290565" w:rsidRPr="00215B7D">
              <w:rPr>
                <w:rFonts w:eastAsia="Calibri,Times New Roman" w:cs="Calibri,Times New Roman"/>
                <w:sz w:val="20"/>
              </w:rPr>
              <w:t xml:space="preserve">representative values of </w:t>
            </w:r>
            <w:r w:rsidRPr="00215B7D">
              <w:rPr>
                <w:rFonts w:eastAsia="Calibri,Times New Roman" w:cs="Calibri,Times New Roman"/>
                <w:sz w:val="20"/>
              </w:rPr>
              <w:t>ground properties with appropriate level of confidence;</w:t>
            </w:r>
          </w:p>
          <w:p w14:paraId="635F1D0E" w14:textId="6BBCB28B" w:rsidR="00D04C08" w:rsidRPr="00215B7D" w:rsidRDefault="00991292" w:rsidP="00A35FD9">
            <w:pPr>
              <w:pStyle w:val="ListParagraph"/>
              <w:keepNext/>
              <w:numPr>
                <w:ilvl w:val="0"/>
                <w:numId w:val="149"/>
              </w:numPr>
              <w:autoSpaceDE w:val="0"/>
              <w:autoSpaceDN w:val="0"/>
              <w:adjustRightInd w:val="0"/>
              <w:spacing w:before="60" w:after="12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215B7D">
              <w:rPr>
                <w:sz w:val="20"/>
              </w:rPr>
              <w:t xml:space="preserve">check that </w:t>
            </w:r>
            <w:r w:rsidR="00B11C8D" w:rsidRPr="00215B7D">
              <w:rPr>
                <w:sz w:val="20"/>
              </w:rPr>
              <w:t xml:space="preserve">GDM </w:t>
            </w:r>
            <w:r w:rsidRPr="00215B7D">
              <w:rPr>
                <w:sz w:val="20"/>
              </w:rPr>
              <w:t>includes all ground properties</w:t>
            </w:r>
            <w:r w:rsidR="005E191C" w:rsidRPr="00215B7D">
              <w:rPr>
                <w:sz w:val="20"/>
              </w:rPr>
              <w:t xml:space="preserve"> and groundwater conditions</w:t>
            </w:r>
            <w:r w:rsidRPr="00215B7D">
              <w:rPr>
                <w:sz w:val="20"/>
              </w:rPr>
              <w:t xml:space="preserve"> affecting the design situation</w:t>
            </w:r>
            <w:r w:rsidR="00911D08" w:rsidRPr="00215B7D">
              <w:rPr>
                <w:sz w:val="20"/>
              </w:rPr>
              <w:t>;</w:t>
            </w:r>
          </w:p>
          <w:p w14:paraId="134B959D" w14:textId="2B8AA3AE" w:rsidR="005E191C" w:rsidRPr="00215B7D" w:rsidRDefault="00D04C08" w:rsidP="00A35FD9">
            <w:pPr>
              <w:pStyle w:val="ListParagraph"/>
              <w:keepNext/>
              <w:numPr>
                <w:ilvl w:val="0"/>
                <w:numId w:val="149"/>
              </w:numPr>
              <w:autoSpaceDE w:val="0"/>
              <w:autoSpaceDN w:val="0"/>
              <w:adjustRightInd w:val="0"/>
              <w:spacing w:before="60" w:after="12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215B7D">
              <w:rPr>
                <w:sz w:val="20"/>
              </w:rPr>
              <w:t xml:space="preserve">check that </w:t>
            </w:r>
            <w:r w:rsidR="00B11C8D" w:rsidRPr="00215B7D">
              <w:rPr>
                <w:sz w:val="20"/>
              </w:rPr>
              <w:t xml:space="preserve">GDM </w:t>
            </w:r>
            <w:r w:rsidRPr="00215B7D">
              <w:rPr>
                <w:sz w:val="20"/>
              </w:rPr>
              <w:t xml:space="preserve">is appropriate and </w:t>
            </w:r>
            <w:r w:rsidR="0029607C" w:rsidRPr="00215B7D">
              <w:rPr>
                <w:sz w:val="20"/>
              </w:rPr>
              <w:t xml:space="preserve">compatible with </w:t>
            </w:r>
            <w:r w:rsidRPr="00215B7D">
              <w:rPr>
                <w:sz w:val="20"/>
              </w:rPr>
              <w:t xml:space="preserve">the considered </w:t>
            </w:r>
            <w:r w:rsidR="00B11C8D" w:rsidRPr="00215B7D">
              <w:rPr>
                <w:sz w:val="20"/>
              </w:rPr>
              <w:t>u</w:t>
            </w:r>
            <w:r w:rsidR="004D7900" w:rsidRPr="00215B7D">
              <w:rPr>
                <w:sz w:val="20"/>
              </w:rPr>
              <w:t>l</w:t>
            </w:r>
            <w:r w:rsidR="00B11C8D" w:rsidRPr="00215B7D">
              <w:rPr>
                <w:sz w:val="20"/>
              </w:rPr>
              <w:t xml:space="preserve">timate </w:t>
            </w:r>
            <w:r w:rsidRPr="00215B7D">
              <w:rPr>
                <w:sz w:val="20"/>
              </w:rPr>
              <w:t>limit states (failure modes)</w:t>
            </w:r>
            <w:r w:rsidR="00B11C8D" w:rsidRPr="00215B7D">
              <w:rPr>
                <w:sz w:val="20"/>
              </w:rPr>
              <w:t xml:space="preserve"> and servic</w:t>
            </w:r>
            <w:r w:rsidR="004D7900" w:rsidRPr="00215B7D">
              <w:rPr>
                <w:sz w:val="20"/>
              </w:rPr>
              <w:t>e</w:t>
            </w:r>
            <w:r w:rsidR="00B11C8D" w:rsidRPr="00215B7D">
              <w:rPr>
                <w:sz w:val="20"/>
              </w:rPr>
              <w:t>ability limit states</w:t>
            </w:r>
            <w:r w:rsidR="005E191C" w:rsidRPr="00215B7D">
              <w:rPr>
                <w:sz w:val="20"/>
              </w:rPr>
              <w:t>;</w:t>
            </w:r>
          </w:p>
          <w:p w14:paraId="16B009A5" w14:textId="3F7698B8" w:rsidR="00991292" w:rsidRPr="00215B7D" w:rsidRDefault="005E191C" w:rsidP="00A35FD9">
            <w:pPr>
              <w:pStyle w:val="ListParagraph"/>
              <w:keepNext/>
              <w:numPr>
                <w:ilvl w:val="0"/>
                <w:numId w:val="149"/>
              </w:numPr>
              <w:autoSpaceDE w:val="0"/>
              <w:autoSpaceDN w:val="0"/>
              <w:adjustRightInd w:val="0"/>
              <w:spacing w:before="60" w:after="6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215B7D">
              <w:rPr>
                <w:sz w:val="20"/>
              </w:rPr>
              <w:t xml:space="preserve">check that </w:t>
            </w:r>
            <w:r w:rsidR="00D70037" w:rsidRPr="00215B7D">
              <w:rPr>
                <w:sz w:val="20"/>
              </w:rPr>
              <w:t xml:space="preserve">the ground properties are determined for </w:t>
            </w:r>
            <w:r w:rsidR="007A66B3" w:rsidRPr="00215B7D">
              <w:rPr>
                <w:sz w:val="20"/>
              </w:rPr>
              <w:t>a</w:t>
            </w:r>
            <w:r w:rsidR="00D70037" w:rsidRPr="00215B7D">
              <w:rPr>
                <w:sz w:val="20"/>
              </w:rPr>
              <w:t xml:space="preserve"> </w:t>
            </w:r>
            <w:r w:rsidRPr="00215B7D">
              <w:rPr>
                <w:sz w:val="20"/>
              </w:rPr>
              <w:t>time frame co</w:t>
            </w:r>
            <w:r w:rsidR="0029607C" w:rsidRPr="00215B7D">
              <w:rPr>
                <w:sz w:val="20"/>
              </w:rPr>
              <w:t>mpatible</w:t>
            </w:r>
            <w:r w:rsidRPr="00215B7D">
              <w:rPr>
                <w:sz w:val="20"/>
              </w:rPr>
              <w:t xml:space="preserve"> </w:t>
            </w:r>
            <w:r w:rsidR="007A66B3" w:rsidRPr="00215B7D">
              <w:rPr>
                <w:sz w:val="20"/>
              </w:rPr>
              <w:t xml:space="preserve">with the </w:t>
            </w:r>
            <w:r w:rsidRPr="00215B7D">
              <w:rPr>
                <w:sz w:val="20"/>
              </w:rPr>
              <w:t>considered limit state</w:t>
            </w:r>
            <w:r w:rsidR="00B11C8D" w:rsidRPr="00215B7D">
              <w:rPr>
                <w:sz w:val="20"/>
              </w:rPr>
              <w:t>s</w:t>
            </w:r>
            <w:r w:rsidRPr="00215B7D">
              <w:rPr>
                <w:sz w:val="20"/>
              </w:rPr>
              <w:t xml:space="preserve"> and desig</w:t>
            </w:r>
            <w:r w:rsidR="006223E2" w:rsidRPr="00215B7D">
              <w:rPr>
                <w:sz w:val="20"/>
              </w:rPr>
              <w:t>n</w:t>
            </w:r>
            <w:r w:rsidRPr="00215B7D">
              <w:rPr>
                <w:sz w:val="20"/>
              </w:rPr>
              <w:t xml:space="preserve"> situation</w:t>
            </w:r>
            <w:r w:rsidR="00991292" w:rsidRPr="00215B7D">
              <w:rPr>
                <w:sz w:val="20"/>
              </w:rPr>
              <w:t xml:space="preserve">. </w:t>
            </w:r>
          </w:p>
        </w:tc>
      </w:tr>
      <w:tr w:rsidR="00B11C8D" w:rsidRPr="00FF5AE6" w14:paraId="1C23CACE" w14:textId="77777777" w:rsidTr="00215B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772461DD" w14:textId="77777777" w:rsidR="00B11C8D" w:rsidRPr="00215B7D" w:rsidRDefault="00B11C8D" w:rsidP="00215B7D">
            <w:pPr>
              <w:keepNext/>
              <w:spacing w:before="60" w:after="60"/>
              <w:jc w:val="center"/>
              <w:rPr>
                <w:rFonts w:ascii="Arial,Times New Roman" w:eastAsia="Arial,Times New Roman" w:hAnsi="Arial,Times New Roman" w:cs="Arial,Times New Roman"/>
                <w:sz w:val="20"/>
              </w:rPr>
            </w:pPr>
            <w:r w:rsidRPr="00215B7D">
              <w:rPr>
                <w:rFonts w:eastAsia="Arial,Times New Roman" w:cs="Arial,Times New Roman"/>
                <w:sz w:val="20"/>
              </w:rPr>
              <w:t>GC1</w:t>
            </w:r>
          </w:p>
        </w:tc>
        <w:tc>
          <w:tcPr>
            <w:tcW w:w="0" w:type="auto"/>
            <w:tcBorders>
              <w:top w:val="none" w:sz="0" w:space="0" w:color="auto"/>
              <w:bottom w:val="none" w:sz="0" w:space="0" w:color="auto"/>
            </w:tcBorders>
            <w:shd w:val="clear" w:color="auto" w:fill="auto"/>
          </w:tcPr>
          <w:p w14:paraId="49CB62D5" w14:textId="77777777" w:rsidR="00B11C8D" w:rsidRPr="00215B7D" w:rsidRDefault="00B11C8D" w:rsidP="00215B7D">
            <w:pPr>
              <w:keepNext/>
              <w:autoSpaceDE w:val="0"/>
              <w:autoSpaceDN w:val="0"/>
              <w:adjustRightInd w:val="0"/>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215B7D">
              <w:rPr>
                <w:rFonts w:eastAsia="Calibri,Times New Roman" w:cs="Calibri,Times New Roman"/>
                <w:sz w:val="20"/>
              </w:rPr>
              <w:t>All items given below:</w:t>
            </w:r>
          </w:p>
          <w:p w14:paraId="1A9B4F7C" w14:textId="77777777" w:rsidR="00B11C8D" w:rsidRPr="00215B7D" w:rsidRDefault="00B11C8D" w:rsidP="00A35FD9">
            <w:pPr>
              <w:pStyle w:val="ListParagraph"/>
              <w:numPr>
                <w:ilvl w:val="0"/>
                <w:numId w:val="150"/>
              </w:numPr>
              <w:spacing w:before="60"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215B7D">
              <w:rPr>
                <w:rFonts w:eastAsia="Calibri,Times New Roman" w:cs="Calibri,Times New Roman"/>
                <w:sz w:val="20"/>
              </w:rPr>
              <w:t>check the consistency of assumed geotechnical units and geotechnical properties with available information from the desk study and comparable experience;</w:t>
            </w:r>
          </w:p>
          <w:p w14:paraId="5345142C" w14:textId="77777777" w:rsidR="00B11C8D" w:rsidRPr="00215B7D" w:rsidRDefault="00B11C8D" w:rsidP="00A35FD9">
            <w:pPr>
              <w:pStyle w:val="ListParagraph"/>
              <w:numPr>
                <w:ilvl w:val="0"/>
                <w:numId w:val="150"/>
              </w:numPr>
              <w:spacing w:before="60"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215B7D">
              <w:rPr>
                <w:rFonts w:eastAsia="Calibri,Times New Roman" w:cs="Calibri,Times New Roman"/>
                <w:sz w:val="20"/>
              </w:rPr>
              <w:t>confirmation of the Geotechnical Design Model with information from site inspection.</w:t>
            </w:r>
          </w:p>
        </w:tc>
      </w:tr>
    </w:tbl>
    <w:p w14:paraId="45558E71" w14:textId="77777777" w:rsidR="00991292" w:rsidRDefault="00991292" w:rsidP="00991292">
      <w:pPr>
        <w:spacing w:after="0"/>
      </w:pPr>
    </w:p>
    <w:p w14:paraId="7E4663FB" w14:textId="004D7B55" w:rsidR="00991292" w:rsidRDefault="003E6CB9" w:rsidP="00D93BAF">
      <w:pPr>
        <w:pStyle w:val="NumberedParagraph"/>
        <w:rPr>
          <w:lang w:eastAsia="en-US"/>
        </w:rPr>
      </w:pPr>
      <w:bookmarkStart w:id="242" w:name="_Hlk50621284"/>
      <w:r>
        <w:t xml:space="preserve">  </w:t>
      </w:r>
      <w:r w:rsidR="00991292">
        <w:rPr>
          <w:lang w:eastAsia="en-US"/>
        </w:rPr>
        <w:t xml:space="preserve">If </w:t>
      </w:r>
      <w:r w:rsidR="00141798">
        <w:rPr>
          <w:lang w:eastAsia="en-US"/>
        </w:rPr>
        <w:t>the validation process</w:t>
      </w:r>
      <w:r w:rsidR="00F8326A">
        <w:rPr>
          <w:lang w:eastAsia="en-US"/>
        </w:rPr>
        <w:t xml:space="preserve"> in </w:t>
      </w:r>
      <w:r w:rsidR="0029607C">
        <w:rPr>
          <w:lang w:eastAsia="en-US"/>
        </w:rPr>
        <w:t>(</w:t>
      </w:r>
      <w:r w:rsidR="00225862">
        <w:rPr>
          <w:lang w:eastAsia="en-US"/>
        </w:rPr>
        <w:t>1</w:t>
      </w:r>
      <w:r w:rsidR="0029607C">
        <w:rPr>
          <w:lang w:eastAsia="en-US"/>
        </w:rPr>
        <w:t xml:space="preserve">) and </w:t>
      </w:r>
      <w:r w:rsidR="00F8326A">
        <w:rPr>
          <w:lang w:eastAsia="en-US"/>
        </w:rPr>
        <w:t>(</w:t>
      </w:r>
      <w:r w:rsidR="00225862">
        <w:rPr>
          <w:lang w:eastAsia="en-US"/>
        </w:rPr>
        <w:t>2</w:t>
      </w:r>
      <w:r w:rsidR="00F8326A">
        <w:rPr>
          <w:lang w:eastAsia="en-US"/>
        </w:rPr>
        <w:t>)</w:t>
      </w:r>
      <w:r w:rsidR="00991292">
        <w:rPr>
          <w:lang w:eastAsia="en-US"/>
        </w:rPr>
        <w:t xml:space="preserve"> indicate</w:t>
      </w:r>
      <w:r w:rsidR="00871F57">
        <w:rPr>
          <w:lang w:eastAsia="en-US"/>
        </w:rPr>
        <w:t>s</w:t>
      </w:r>
      <w:r w:rsidR="00991292">
        <w:rPr>
          <w:lang w:eastAsia="en-US"/>
        </w:rPr>
        <w:t xml:space="preserve"> that </w:t>
      </w:r>
      <w:r w:rsidR="00871F57">
        <w:rPr>
          <w:lang w:eastAsia="en-US"/>
        </w:rPr>
        <w:t>confidence</w:t>
      </w:r>
      <w:r w:rsidR="00991292">
        <w:rPr>
          <w:lang w:eastAsia="en-US"/>
        </w:rPr>
        <w:t xml:space="preserve"> </w:t>
      </w:r>
      <w:r w:rsidR="00FF6414">
        <w:rPr>
          <w:lang w:eastAsia="en-US"/>
        </w:rPr>
        <w:t xml:space="preserve">in the </w:t>
      </w:r>
      <w:r w:rsidR="000D1CCD">
        <w:rPr>
          <w:lang w:eastAsia="en-US"/>
        </w:rPr>
        <w:t>GDM</w:t>
      </w:r>
      <w:r w:rsidR="00FF6414">
        <w:rPr>
          <w:lang w:eastAsia="en-US"/>
        </w:rPr>
        <w:t xml:space="preserve"> </w:t>
      </w:r>
      <w:r w:rsidR="00991292">
        <w:rPr>
          <w:lang w:eastAsia="en-US"/>
        </w:rPr>
        <w:t xml:space="preserve">is </w:t>
      </w:r>
      <w:r w:rsidR="00141798">
        <w:rPr>
          <w:lang w:eastAsia="en-US"/>
        </w:rPr>
        <w:t xml:space="preserve">insufficient to </w:t>
      </w:r>
      <w:r w:rsidR="00225862">
        <w:rPr>
          <w:lang w:eastAsia="en-US"/>
        </w:rPr>
        <w:t xml:space="preserve">obtain </w:t>
      </w:r>
      <w:r w:rsidR="00141798">
        <w:rPr>
          <w:lang w:eastAsia="en-US"/>
        </w:rPr>
        <w:t xml:space="preserve">the level of reliability required by </w:t>
      </w:r>
      <w:r w:rsidR="003C6E2E">
        <w:rPr>
          <w:lang w:eastAsia="en-US"/>
        </w:rPr>
        <w:t>pr</w:t>
      </w:r>
      <w:r w:rsidR="00141798">
        <w:rPr>
          <w:lang w:eastAsia="en-US"/>
        </w:rPr>
        <w:t>E</w:t>
      </w:r>
      <w:r w:rsidR="003D46E2">
        <w:rPr>
          <w:lang w:eastAsia="en-US"/>
        </w:rPr>
        <w:t>N 1990</w:t>
      </w:r>
      <w:r w:rsidR="00D070E8">
        <w:t>:2021</w:t>
      </w:r>
      <w:r w:rsidR="00991292">
        <w:rPr>
          <w:lang w:eastAsia="en-US"/>
        </w:rPr>
        <w:t xml:space="preserve">, additional </w:t>
      </w:r>
      <w:r w:rsidR="00FF6414">
        <w:rPr>
          <w:lang w:eastAsia="en-US"/>
        </w:rPr>
        <w:t>g</w:t>
      </w:r>
      <w:r w:rsidR="00991292">
        <w:rPr>
          <w:lang w:eastAsia="en-US"/>
        </w:rPr>
        <w:t>round investigation shall be performed.</w:t>
      </w:r>
    </w:p>
    <w:p w14:paraId="6D7699B4" w14:textId="4FCDB7A1" w:rsidR="00991292" w:rsidRDefault="001C79D3" w:rsidP="00D93BAF">
      <w:pPr>
        <w:pStyle w:val="NumberedParagraph"/>
        <w:rPr>
          <w:lang w:eastAsia="en-US"/>
        </w:rPr>
      </w:pPr>
      <w:r>
        <w:rPr>
          <w:lang w:eastAsia="en-US"/>
        </w:rPr>
        <w:t xml:space="preserve"> </w:t>
      </w:r>
      <w:r w:rsidR="00FF6414">
        <w:rPr>
          <w:lang w:eastAsia="en-US"/>
        </w:rPr>
        <w:t>As an alternative to (</w:t>
      </w:r>
      <w:r w:rsidR="00DB5E95">
        <w:rPr>
          <w:lang w:eastAsia="en-US"/>
        </w:rPr>
        <w:t>3</w:t>
      </w:r>
      <w:r w:rsidR="00FF6414">
        <w:rPr>
          <w:lang w:eastAsia="en-US"/>
        </w:rPr>
        <w:t xml:space="preserve">), other measures </w:t>
      </w:r>
      <w:r w:rsidR="00991292">
        <w:rPr>
          <w:lang w:eastAsia="en-US"/>
        </w:rPr>
        <w:t xml:space="preserve">may be </w:t>
      </w:r>
      <w:r w:rsidR="00160FAF">
        <w:rPr>
          <w:lang w:eastAsia="en-US"/>
        </w:rPr>
        <w:t>used to improve confidence</w:t>
      </w:r>
      <w:r w:rsidR="000D1CCD">
        <w:rPr>
          <w:lang w:eastAsia="en-US"/>
        </w:rPr>
        <w:t xml:space="preserve"> in the GDM</w:t>
      </w:r>
      <w:r w:rsidR="00160FAF">
        <w:rPr>
          <w:lang w:eastAsia="en-US"/>
        </w:rPr>
        <w:t>, provided the measures are specified by the relevant authority or, where not specified, agree</w:t>
      </w:r>
      <w:r w:rsidR="00F8326A">
        <w:rPr>
          <w:lang w:eastAsia="en-US"/>
        </w:rPr>
        <w:t>d</w:t>
      </w:r>
      <w:r w:rsidR="00160FAF">
        <w:rPr>
          <w:lang w:eastAsia="en-US"/>
        </w:rPr>
        <w:t xml:space="preserve"> for a specific project by relevant parties.</w:t>
      </w:r>
    </w:p>
    <w:p w14:paraId="0DE643A9" w14:textId="220A7135" w:rsidR="00991292" w:rsidRPr="00540357" w:rsidRDefault="001C79D3" w:rsidP="003D46E2">
      <w:pPr>
        <w:pStyle w:val="NumberedParagraph"/>
      </w:pPr>
      <w:r>
        <w:t xml:space="preserve">  </w:t>
      </w:r>
      <w:r w:rsidR="00331017" w:rsidRPr="00540357">
        <w:t xml:space="preserve">To account for </w:t>
      </w:r>
      <w:r w:rsidR="003D46E2">
        <w:t xml:space="preserve">any </w:t>
      </w:r>
      <w:r w:rsidR="00331017" w:rsidRPr="00540357">
        <w:t xml:space="preserve">remaining uncertainty </w:t>
      </w:r>
      <w:r w:rsidR="003D46E2">
        <w:t xml:space="preserve">in </w:t>
      </w:r>
      <w:r w:rsidR="00331017" w:rsidRPr="00540357">
        <w:t xml:space="preserve">the </w:t>
      </w:r>
      <w:r w:rsidR="000D1CCD">
        <w:t>GDM</w:t>
      </w:r>
      <w:r w:rsidR="00331017" w:rsidRPr="00540357">
        <w:t>, d</w:t>
      </w:r>
      <w:r w:rsidR="00991292" w:rsidRPr="00540357">
        <w:t xml:space="preserve">ifferent design variants </w:t>
      </w:r>
      <w:r w:rsidR="00141798" w:rsidRPr="00540357">
        <w:t xml:space="preserve">for </w:t>
      </w:r>
      <w:r w:rsidR="00991292" w:rsidRPr="00540357">
        <w:t>the design situation</w:t>
      </w:r>
      <w:r w:rsidR="005B297D" w:rsidRPr="00540357">
        <w:t>, corresponding combinations</w:t>
      </w:r>
      <w:r w:rsidR="00D13DF9" w:rsidRPr="00540357">
        <w:t xml:space="preserve"> of actions</w:t>
      </w:r>
      <w:r w:rsidR="005B297D" w:rsidRPr="00540357">
        <w:t xml:space="preserve"> and associated limit states</w:t>
      </w:r>
      <w:r w:rsidR="00991292" w:rsidRPr="00540357">
        <w:t xml:space="preserve"> should be considered.</w:t>
      </w:r>
    </w:p>
    <w:p w14:paraId="68CF1A08" w14:textId="6A679A7B" w:rsidR="00540357" w:rsidRDefault="00540357" w:rsidP="00540357">
      <w:pPr>
        <w:pStyle w:val="Heading3"/>
      </w:pPr>
      <w:bookmarkStart w:id="243" w:name="_Ref54868330"/>
      <w:bookmarkStart w:id="244" w:name="_Ref68510339"/>
      <w:bookmarkStart w:id="245" w:name="_Toc87904949"/>
      <w:bookmarkStart w:id="246" w:name="_Toc87905121"/>
      <w:r>
        <w:t xml:space="preserve">Validation </w:t>
      </w:r>
      <w:r w:rsidRPr="00AD20CC">
        <w:t xml:space="preserve">of </w:t>
      </w:r>
      <w:r w:rsidR="0072488F" w:rsidRPr="00AD20CC">
        <w:t xml:space="preserve">information from </w:t>
      </w:r>
      <w:r w:rsidR="00AD2AE5">
        <w:t xml:space="preserve">the </w:t>
      </w:r>
      <w:r w:rsidR="00B37450">
        <w:t>G</w:t>
      </w:r>
      <w:r w:rsidR="0072488F" w:rsidRPr="00AD20CC">
        <w:t xml:space="preserve">round </w:t>
      </w:r>
      <w:r w:rsidR="00B37450">
        <w:t>I</w:t>
      </w:r>
      <w:r w:rsidR="0072488F" w:rsidRPr="00AD20CC">
        <w:t>nvestigation</w:t>
      </w:r>
      <w:bookmarkEnd w:id="243"/>
      <w:r w:rsidR="00B37450">
        <w:t xml:space="preserve"> Report</w:t>
      </w:r>
      <w:bookmarkEnd w:id="244"/>
      <w:bookmarkEnd w:id="245"/>
      <w:bookmarkEnd w:id="246"/>
    </w:p>
    <w:p w14:paraId="2D6AADC6" w14:textId="706E8E4A" w:rsidR="00C54859" w:rsidRDefault="003E6CB9" w:rsidP="00232F61">
      <w:pPr>
        <w:pStyle w:val="NumberedParagraph"/>
        <w:numPr>
          <w:ilvl w:val="0"/>
          <w:numId w:val="120"/>
        </w:numPr>
        <w:rPr>
          <w:lang w:eastAsia="en-US"/>
        </w:rPr>
      </w:pPr>
      <w:bookmarkStart w:id="247" w:name="_Hlk50111107"/>
      <w:bookmarkEnd w:id="242"/>
      <w:r>
        <w:t xml:space="preserve">  </w:t>
      </w:r>
      <w:r w:rsidR="00C54859" w:rsidRPr="00563A87">
        <w:rPr>
          <w:lang w:eastAsia="en-US"/>
        </w:rPr>
        <w:t>The quality</w:t>
      </w:r>
      <w:r w:rsidR="00DB5E95">
        <w:rPr>
          <w:lang w:eastAsia="en-US"/>
        </w:rPr>
        <w:t>,</w:t>
      </w:r>
      <w:r w:rsidR="00D070E8">
        <w:rPr>
          <w:lang w:eastAsia="en-US"/>
        </w:rPr>
        <w:t xml:space="preserve"> </w:t>
      </w:r>
      <w:r w:rsidR="00003EED" w:rsidRPr="00563A87">
        <w:rPr>
          <w:lang w:eastAsia="en-US"/>
        </w:rPr>
        <w:t>quantity</w:t>
      </w:r>
      <w:r w:rsidR="00DB5E95">
        <w:rPr>
          <w:lang w:eastAsia="en-US"/>
        </w:rPr>
        <w:t>, and appropriateness</w:t>
      </w:r>
      <w:r w:rsidR="00D070E8">
        <w:rPr>
          <w:lang w:eastAsia="en-US"/>
        </w:rPr>
        <w:t xml:space="preserve"> </w:t>
      </w:r>
      <w:r w:rsidR="00003EED" w:rsidRPr="00563A87">
        <w:rPr>
          <w:lang w:eastAsia="en-US"/>
        </w:rPr>
        <w:t xml:space="preserve">of the information obtained from </w:t>
      </w:r>
      <w:r w:rsidR="00AD2AE5">
        <w:rPr>
          <w:lang w:eastAsia="en-US"/>
        </w:rPr>
        <w:t xml:space="preserve">the </w:t>
      </w:r>
      <w:r w:rsidR="00B37450">
        <w:rPr>
          <w:lang w:eastAsia="en-US"/>
        </w:rPr>
        <w:t>G</w:t>
      </w:r>
      <w:r w:rsidR="005F313F">
        <w:rPr>
          <w:lang w:eastAsia="en-US"/>
        </w:rPr>
        <w:t xml:space="preserve">round </w:t>
      </w:r>
      <w:r w:rsidR="00B37450">
        <w:rPr>
          <w:lang w:eastAsia="en-US"/>
        </w:rPr>
        <w:t>I</w:t>
      </w:r>
      <w:r w:rsidR="005F313F">
        <w:rPr>
          <w:lang w:eastAsia="en-US"/>
        </w:rPr>
        <w:t>nvestigation</w:t>
      </w:r>
      <w:r w:rsidR="00B37450">
        <w:rPr>
          <w:lang w:eastAsia="en-US"/>
        </w:rPr>
        <w:t xml:space="preserve"> Report </w:t>
      </w:r>
      <w:r w:rsidR="00DB5E95">
        <w:rPr>
          <w:lang w:eastAsia="en-US"/>
        </w:rPr>
        <w:t>(</w:t>
      </w:r>
      <w:r w:rsidR="00B37450">
        <w:rPr>
          <w:lang w:eastAsia="en-US"/>
        </w:rPr>
        <w:t>GIR</w:t>
      </w:r>
      <w:r w:rsidR="00DB5E95">
        <w:rPr>
          <w:lang w:eastAsia="en-US"/>
        </w:rPr>
        <w:t>)</w:t>
      </w:r>
      <w:r w:rsidR="005F313F">
        <w:rPr>
          <w:lang w:eastAsia="en-US"/>
        </w:rPr>
        <w:t xml:space="preserve"> </w:t>
      </w:r>
      <w:r w:rsidR="00DB5E95">
        <w:rPr>
          <w:lang w:eastAsia="en-US"/>
        </w:rPr>
        <w:t>shall be validated for all relevant</w:t>
      </w:r>
      <w:r w:rsidR="00003EED" w:rsidRPr="00563A87">
        <w:rPr>
          <w:lang w:eastAsia="en-US"/>
        </w:rPr>
        <w:t xml:space="preserve"> design situations, </w:t>
      </w:r>
      <w:r w:rsidR="00A2568C">
        <w:rPr>
          <w:lang w:eastAsia="en-US"/>
        </w:rPr>
        <w:t xml:space="preserve">corresponding combinations of actions and associated </w:t>
      </w:r>
      <w:r w:rsidR="00003EED" w:rsidRPr="00563A87">
        <w:rPr>
          <w:lang w:eastAsia="en-US"/>
        </w:rPr>
        <w:t>limit states.</w:t>
      </w:r>
    </w:p>
    <w:p w14:paraId="615F0ECB" w14:textId="05A5D04E" w:rsidR="00951094" w:rsidRDefault="001C79D3" w:rsidP="00BB6E05">
      <w:pPr>
        <w:pStyle w:val="NumberedParagraph"/>
        <w:rPr>
          <w:lang w:eastAsia="en-US"/>
        </w:rPr>
      </w:pPr>
      <w:r>
        <w:t xml:space="preserve">  </w:t>
      </w:r>
      <w:r w:rsidR="00951094">
        <w:t xml:space="preserve">The measures taken to </w:t>
      </w:r>
      <w:r w:rsidR="00951094" w:rsidRPr="005F16DB">
        <w:rPr>
          <w:lang w:eastAsia="en-US"/>
        </w:rPr>
        <w:t>validat</w:t>
      </w:r>
      <w:r w:rsidR="00951094">
        <w:rPr>
          <w:lang w:eastAsia="en-US"/>
        </w:rPr>
        <w:t xml:space="preserve">e the information from the GIR </w:t>
      </w:r>
      <w:r w:rsidR="00951094" w:rsidRPr="005F16DB">
        <w:rPr>
          <w:lang w:eastAsia="en-US"/>
        </w:rPr>
        <w:t>s</w:t>
      </w:r>
      <w:r w:rsidR="00951094">
        <w:rPr>
          <w:lang w:eastAsia="en-US"/>
        </w:rPr>
        <w:t>hould</w:t>
      </w:r>
      <w:r w:rsidR="00951094" w:rsidRPr="005F16DB">
        <w:rPr>
          <w:lang w:eastAsia="en-US"/>
        </w:rPr>
        <w:t xml:space="preserve"> be selected according </w:t>
      </w:r>
      <w:r w:rsidR="00951094" w:rsidRPr="00A858E4">
        <w:rPr>
          <w:lang w:eastAsia="en-US"/>
        </w:rPr>
        <w:t>to</w:t>
      </w:r>
      <w:r w:rsidR="00951094">
        <w:rPr>
          <w:lang w:eastAsia="en-US"/>
        </w:rPr>
        <w:t xml:space="preserve"> </w:t>
      </w:r>
      <w:r w:rsidR="00951094" w:rsidRPr="005F16DB">
        <w:rPr>
          <w:lang w:eastAsia="en-US"/>
        </w:rPr>
        <w:t xml:space="preserve">the Geotechnical </w:t>
      </w:r>
      <w:r w:rsidR="00951094">
        <w:rPr>
          <w:lang w:eastAsia="en-US"/>
        </w:rPr>
        <w:t>C</w:t>
      </w:r>
      <w:r w:rsidR="00951094" w:rsidRPr="005F16DB">
        <w:rPr>
          <w:lang w:eastAsia="en-US"/>
        </w:rPr>
        <w:t>ategory</w:t>
      </w:r>
      <w:r w:rsidR="00951094">
        <w:rPr>
          <w:lang w:eastAsia="en-US"/>
        </w:rPr>
        <w:t>.</w:t>
      </w:r>
    </w:p>
    <w:p w14:paraId="7B7B6518" w14:textId="25D53B6C" w:rsidR="00A2568C" w:rsidRPr="005F16DB" w:rsidRDefault="00A2568C" w:rsidP="0092549D">
      <w:pPr>
        <w:pStyle w:val="Note"/>
        <w:rPr>
          <w:lang w:eastAsia="en-US"/>
        </w:rPr>
      </w:pPr>
      <w:r>
        <w:rPr>
          <w:lang w:eastAsia="en-US"/>
        </w:rPr>
        <w:t>NOTE</w:t>
      </w:r>
      <w:r>
        <w:rPr>
          <w:lang w:eastAsia="en-US"/>
        </w:rPr>
        <w:tab/>
      </w:r>
      <w:r w:rsidRPr="00563A87">
        <w:t xml:space="preserve">Measures for </w:t>
      </w:r>
      <w:r w:rsidR="00DB5E95">
        <w:t xml:space="preserve">validating the information in the GIR </w:t>
      </w:r>
      <w:r>
        <w:t xml:space="preserve">are </w:t>
      </w:r>
      <w:r w:rsidRPr="005F16DB">
        <w:t xml:space="preserve">given in </w:t>
      </w:r>
      <w:r>
        <w:fldChar w:fldCharType="begin"/>
      </w:r>
      <w:r>
        <w:instrText xml:space="preserve"> REF _Ref54620580 \h </w:instrText>
      </w:r>
      <w:r>
        <w:fldChar w:fldCharType="separate"/>
      </w:r>
      <w:r w:rsidR="009465BD">
        <w:t>Table 4.</w:t>
      </w:r>
      <w:r w:rsidR="009465BD">
        <w:rPr>
          <w:noProof/>
        </w:rPr>
        <w:t>6</w:t>
      </w:r>
      <w:r>
        <w:fldChar w:fldCharType="end"/>
      </w:r>
      <w:r>
        <w:t>(NDP)</w:t>
      </w:r>
      <w:r w:rsidRPr="005F16DB">
        <w:t xml:space="preserve"> unless the </w:t>
      </w:r>
      <w:r>
        <w:t>N</w:t>
      </w:r>
      <w:r w:rsidRPr="005F16DB">
        <w:t xml:space="preserve">ational </w:t>
      </w:r>
      <w:r>
        <w:t>A</w:t>
      </w:r>
      <w:r w:rsidRPr="005F16DB">
        <w:t xml:space="preserve">nnex gives </w:t>
      </w:r>
      <w:r>
        <w:t>different measures.</w:t>
      </w:r>
    </w:p>
    <w:p w14:paraId="23F971E9" w14:textId="4534EFD7" w:rsidR="00995AD0" w:rsidRDefault="001C79D3" w:rsidP="00D93BAF">
      <w:pPr>
        <w:pStyle w:val="NumberedParagraph"/>
        <w:rPr>
          <w:lang w:eastAsia="en-US"/>
        </w:rPr>
      </w:pPr>
      <w:r>
        <w:rPr>
          <w:lang w:eastAsia="en-US"/>
        </w:rPr>
        <w:t xml:space="preserve">  </w:t>
      </w:r>
      <w:r w:rsidR="00DB5E95">
        <w:rPr>
          <w:lang w:eastAsia="en-US"/>
        </w:rPr>
        <w:t>Non-relevant i</w:t>
      </w:r>
      <w:r w:rsidR="00B37450">
        <w:rPr>
          <w:lang w:eastAsia="en-US"/>
        </w:rPr>
        <w:t xml:space="preserve">nformation </w:t>
      </w:r>
      <w:r w:rsidR="00DB5E95">
        <w:rPr>
          <w:lang w:eastAsia="en-US"/>
        </w:rPr>
        <w:t>that is excluded</w:t>
      </w:r>
      <w:r w:rsidR="00B37450">
        <w:rPr>
          <w:lang w:eastAsia="en-US"/>
        </w:rPr>
        <w:t xml:space="preserve"> </w:t>
      </w:r>
      <w:r w:rsidR="00DB5E95">
        <w:rPr>
          <w:lang w:eastAsia="en-US"/>
        </w:rPr>
        <w:t>from</w:t>
      </w:r>
      <w:r w:rsidR="00B37450">
        <w:rPr>
          <w:lang w:eastAsia="en-US"/>
        </w:rPr>
        <w:t xml:space="preserve"> the GDM should be </w:t>
      </w:r>
      <w:r w:rsidR="00DE0110">
        <w:rPr>
          <w:lang w:eastAsia="en-US"/>
        </w:rPr>
        <w:t xml:space="preserve">documented and </w:t>
      </w:r>
      <w:r w:rsidR="00B8508A">
        <w:rPr>
          <w:lang w:eastAsia="en-US"/>
        </w:rPr>
        <w:t>justified</w:t>
      </w:r>
      <w:r w:rsidR="00B37450">
        <w:rPr>
          <w:lang w:eastAsia="en-US"/>
        </w:rPr>
        <w:t>.</w:t>
      </w:r>
    </w:p>
    <w:p w14:paraId="70995673" w14:textId="61A8DAF1" w:rsidR="00C54859" w:rsidRDefault="003E6CB9" w:rsidP="00D93BAF">
      <w:pPr>
        <w:pStyle w:val="NumberedParagraph"/>
        <w:rPr>
          <w:lang w:eastAsia="en-US"/>
        </w:rPr>
      </w:pPr>
      <w:r>
        <w:rPr>
          <w:lang w:eastAsia="en-US"/>
        </w:rPr>
        <w:t xml:space="preserve">  </w:t>
      </w:r>
      <w:r w:rsidR="00C54859">
        <w:rPr>
          <w:lang w:eastAsia="en-US"/>
        </w:rPr>
        <w:t>In add</w:t>
      </w:r>
      <w:r w:rsidR="00950C8D">
        <w:rPr>
          <w:lang w:eastAsia="en-US"/>
        </w:rPr>
        <w:t>i</w:t>
      </w:r>
      <w:r w:rsidR="00C54859">
        <w:rPr>
          <w:lang w:eastAsia="en-US"/>
        </w:rPr>
        <w:t>tion to (</w:t>
      </w:r>
      <w:r w:rsidR="00995AD0">
        <w:rPr>
          <w:lang w:eastAsia="en-US"/>
        </w:rPr>
        <w:t>1</w:t>
      </w:r>
      <w:r w:rsidR="00C54859">
        <w:rPr>
          <w:lang w:eastAsia="en-US"/>
        </w:rPr>
        <w:t>)</w:t>
      </w:r>
      <w:r w:rsidR="003D46E2">
        <w:rPr>
          <w:lang w:eastAsia="en-US"/>
        </w:rPr>
        <w:t>,</w:t>
      </w:r>
      <w:r w:rsidR="00C54859">
        <w:rPr>
          <w:lang w:eastAsia="en-US"/>
        </w:rPr>
        <w:t xml:space="preserve"> the level of detail and extent of the Ground Model shall be validated</w:t>
      </w:r>
      <w:r w:rsidR="00B8508A">
        <w:rPr>
          <w:lang w:eastAsia="en-US"/>
        </w:rPr>
        <w:t>.</w:t>
      </w:r>
    </w:p>
    <w:p w14:paraId="4DF235E6" w14:textId="79D81A39" w:rsidR="00B8508A" w:rsidRPr="005F16DB" w:rsidRDefault="00215B7D" w:rsidP="00215B7D">
      <w:pPr>
        <w:pStyle w:val="NOTEtopara"/>
        <w:numPr>
          <w:ilvl w:val="0"/>
          <w:numId w:val="0"/>
        </w:numPr>
        <w:rPr>
          <w:lang w:eastAsia="en-US"/>
        </w:rPr>
      </w:pPr>
      <w:r>
        <w:rPr>
          <w:lang w:eastAsia="en-US"/>
        </w:rPr>
        <w:t>NOTE 1</w:t>
      </w:r>
      <w:r>
        <w:rPr>
          <w:lang w:eastAsia="en-US"/>
        </w:rPr>
        <w:tab/>
      </w:r>
      <w:r w:rsidR="00B8508A">
        <w:rPr>
          <w:lang w:eastAsia="en-US"/>
        </w:rPr>
        <w:t xml:space="preserve">Guidance on Ground Model is given in </w:t>
      </w:r>
      <w:r w:rsidR="00D070E8">
        <w:rPr>
          <w:lang w:eastAsia="en-US"/>
        </w:rPr>
        <w:t>pr</w:t>
      </w:r>
      <w:r w:rsidR="00B8508A">
        <w:rPr>
          <w:lang w:eastAsia="en-US"/>
        </w:rPr>
        <w:t>EN 1997-2</w:t>
      </w:r>
      <w:r w:rsidR="00D070E8">
        <w:t>:2022</w:t>
      </w:r>
      <w:r w:rsidR="00B8508A">
        <w:rPr>
          <w:lang w:eastAsia="en-US"/>
        </w:rPr>
        <w:t xml:space="preserve">, </w:t>
      </w:r>
      <w:r>
        <w:rPr>
          <w:lang w:eastAsia="en-US"/>
        </w:rPr>
        <w:t xml:space="preserve">Clause </w:t>
      </w:r>
      <w:r w:rsidR="00B8508A">
        <w:rPr>
          <w:lang w:eastAsia="en-US"/>
        </w:rPr>
        <w:t>4</w:t>
      </w:r>
      <w:r>
        <w:rPr>
          <w:lang w:eastAsia="en-US"/>
        </w:rPr>
        <w:t>.</w:t>
      </w:r>
    </w:p>
    <w:p w14:paraId="639AD4AB" w14:textId="364B27C4" w:rsidR="003D46E2" w:rsidRDefault="003D46E2" w:rsidP="00D47BF1">
      <w:pPr>
        <w:pStyle w:val="Caption"/>
        <w:keepNext/>
        <w:jc w:val="center"/>
      </w:pPr>
      <w:bookmarkStart w:id="248" w:name="_Ref54620580"/>
      <w:bookmarkEnd w:id="247"/>
      <w:r>
        <w:t>Table 4.</w:t>
      </w:r>
      <w:r>
        <w:fldChar w:fldCharType="begin"/>
      </w:r>
      <w:r>
        <w:instrText xml:space="preserve"> SEQ Table_4. \* ARABIC </w:instrText>
      </w:r>
      <w:r>
        <w:fldChar w:fldCharType="separate"/>
      </w:r>
      <w:r w:rsidR="009465BD">
        <w:rPr>
          <w:noProof/>
        </w:rPr>
        <w:t>6</w:t>
      </w:r>
      <w:r>
        <w:fldChar w:fldCharType="end"/>
      </w:r>
      <w:bookmarkEnd w:id="248"/>
      <w:r>
        <w:t xml:space="preserve">(NDP) </w:t>
      </w:r>
      <w:r w:rsidR="00245072">
        <w:t>—</w:t>
      </w:r>
      <w:r>
        <w:t xml:space="preserve"> </w:t>
      </w:r>
      <w:r w:rsidR="00ED7395">
        <w:t xml:space="preserve">Measures to </w:t>
      </w:r>
      <w:r>
        <w:t>validat</w:t>
      </w:r>
      <w:r w:rsidR="00ED7395">
        <w:t>e</w:t>
      </w:r>
      <w:r>
        <w:t xml:space="preserve"> </w:t>
      </w:r>
      <w:r w:rsidRPr="00AD20CC">
        <w:t xml:space="preserve">the </w:t>
      </w:r>
      <w:r w:rsidR="00CA5FAE" w:rsidRPr="00AD20CC">
        <w:t xml:space="preserve">information obtained from </w:t>
      </w:r>
      <w:r w:rsidR="00AD2AE5">
        <w:t>the GIR</w:t>
      </w:r>
    </w:p>
    <w:tbl>
      <w:tblPr>
        <w:tblStyle w:val="ListTable3-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8047"/>
      </w:tblGrid>
      <w:tr w:rsidR="006112EE" w:rsidRPr="00FF5AE6" w14:paraId="28C7DFB6" w14:textId="77777777" w:rsidTr="00215B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0454F877" w14:textId="77777777" w:rsidR="00C54859" w:rsidRPr="00FF5AE6" w:rsidRDefault="00C54859" w:rsidP="00C54859">
            <w:pPr>
              <w:keepNext/>
              <w:spacing w:after="120"/>
              <w:jc w:val="center"/>
              <w:rPr>
                <w:rFonts w:asciiTheme="majorHAnsi" w:hAnsiTheme="majorHAnsi"/>
                <w:b/>
                <w:color w:val="000000" w:themeColor="text1"/>
                <w:sz w:val="20"/>
              </w:rPr>
            </w:pPr>
            <w:r w:rsidRPr="00FF5AE6">
              <w:rPr>
                <w:rFonts w:asciiTheme="majorHAnsi" w:hAnsiTheme="majorHAnsi"/>
                <w:b/>
                <w:color w:val="000000" w:themeColor="text1"/>
                <w:sz w:val="20"/>
              </w:rPr>
              <w:t>Geotechnical Category</w:t>
            </w:r>
          </w:p>
        </w:tc>
        <w:tc>
          <w:tcPr>
            <w:tcW w:w="0" w:type="auto"/>
            <w:tcBorders>
              <w:top w:val="none" w:sz="0" w:space="0" w:color="auto"/>
              <w:bottom w:val="none" w:sz="0" w:space="0" w:color="auto"/>
            </w:tcBorders>
            <w:shd w:val="clear" w:color="auto" w:fill="auto"/>
          </w:tcPr>
          <w:p w14:paraId="4ACCAAF9" w14:textId="628328A7" w:rsidR="00C54859" w:rsidRPr="00FF5AE6" w:rsidRDefault="00FF5AE6" w:rsidP="00FC1373">
            <w:pPr>
              <w:keepNext/>
              <w:jc w:val="center"/>
              <w:cnfStyle w:val="000000100000" w:firstRow="0" w:lastRow="0" w:firstColumn="0" w:lastColumn="0" w:oddVBand="0" w:evenVBand="0" w:oddHBand="1" w:evenHBand="0" w:firstRowFirstColumn="0" w:firstRowLastColumn="0" w:lastRowFirstColumn="0" w:lastRowLastColumn="0"/>
              <w:rPr>
                <w:rFonts w:asciiTheme="majorHAnsi" w:eastAsia="Arial,Times New Roman" w:hAnsiTheme="majorHAnsi" w:cs="Arial,Times New Roman"/>
                <w:color w:val="000000" w:themeColor="text1"/>
                <w:sz w:val="20"/>
              </w:rPr>
            </w:pPr>
            <w:r>
              <w:rPr>
                <w:rFonts w:asciiTheme="majorHAnsi" w:hAnsiTheme="majorHAnsi"/>
                <w:b/>
                <w:color w:val="000000" w:themeColor="text1"/>
                <w:sz w:val="20"/>
              </w:rPr>
              <w:t>M</w:t>
            </w:r>
            <w:r w:rsidR="00C54859" w:rsidRPr="00FF5AE6">
              <w:rPr>
                <w:rFonts w:asciiTheme="majorHAnsi" w:hAnsiTheme="majorHAnsi"/>
                <w:b/>
                <w:color w:val="000000" w:themeColor="text1"/>
                <w:sz w:val="20"/>
              </w:rPr>
              <w:t>easures</w:t>
            </w:r>
          </w:p>
        </w:tc>
      </w:tr>
      <w:tr w:rsidR="006112EE" w:rsidRPr="00FF5AE6" w14:paraId="6A32DABD" w14:textId="77777777" w:rsidTr="00215B7D">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686D34E8" w14:textId="77777777" w:rsidR="0097520C" w:rsidRPr="00FF5AE6" w:rsidRDefault="0097520C" w:rsidP="006C6057">
            <w:pPr>
              <w:keepNext/>
              <w:spacing w:before="40" w:after="40"/>
              <w:jc w:val="center"/>
              <w:rPr>
                <w:rFonts w:asciiTheme="majorHAnsi" w:hAnsiTheme="majorHAnsi"/>
                <w:color w:val="000000" w:themeColor="text1"/>
                <w:sz w:val="20"/>
              </w:rPr>
            </w:pPr>
            <w:r w:rsidRPr="00FF5AE6">
              <w:rPr>
                <w:rFonts w:asciiTheme="majorHAnsi" w:eastAsia="Arial,Times New Roman" w:hAnsiTheme="majorHAnsi" w:cs="Arial,Times New Roman"/>
                <w:color w:val="000000" w:themeColor="text1"/>
                <w:sz w:val="20"/>
              </w:rPr>
              <w:t>GC3</w:t>
            </w:r>
          </w:p>
        </w:tc>
        <w:tc>
          <w:tcPr>
            <w:tcW w:w="0" w:type="auto"/>
            <w:shd w:val="clear" w:color="auto" w:fill="auto"/>
          </w:tcPr>
          <w:p w14:paraId="4093A44A" w14:textId="073411D0" w:rsidR="0097520C" w:rsidRPr="00215B7D" w:rsidRDefault="0097520C" w:rsidP="006C6057">
            <w:pPr>
              <w:keepNext/>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15B7D">
              <w:rPr>
                <w:rFonts w:asciiTheme="majorHAnsi" w:eastAsia="Calibri,Times New Roman" w:hAnsiTheme="majorHAnsi" w:cs="Calibri,Times New Roman"/>
                <w:sz w:val="20"/>
              </w:rPr>
              <w:t xml:space="preserve">All items given </w:t>
            </w:r>
            <w:r w:rsidR="00FF5AE6" w:rsidRPr="00215B7D">
              <w:rPr>
                <w:rFonts w:asciiTheme="majorHAnsi" w:eastAsia="Calibri,Times New Roman" w:hAnsiTheme="majorHAnsi" w:cs="Calibri,Times New Roman"/>
                <w:sz w:val="20"/>
              </w:rPr>
              <w:t xml:space="preserve">below </w:t>
            </w:r>
            <w:r w:rsidRPr="00215B7D">
              <w:rPr>
                <w:rFonts w:asciiTheme="majorHAnsi" w:eastAsia="Calibri,Times New Roman" w:hAnsiTheme="majorHAnsi" w:cs="Calibri,Times New Roman"/>
                <w:sz w:val="20"/>
              </w:rPr>
              <w:t>for GC2 and, in addition:</w:t>
            </w:r>
            <w:r w:rsidR="00245072" w:rsidRPr="00215B7D">
              <w:rPr>
                <w:rFonts w:asciiTheme="majorHAnsi" w:eastAsia="Calibri,Times New Roman" w:hAnsiTheme="majorHAnsi" w:cs="Calibri,Times New Roman"/>
                <w:sz w:val="20"/>
              </w:rPr>
              <w:t xml:space="preserve"> </w:t>
            </w:r>
          </w:p>
          <w:p w14:paraId="7B1275F5" w14:textId="25F15E3F" w:rsidR="0097520C" w:rsidRPr="00215B7D" w:rsidRDefault="00B62069" w:rsidP="00A35FD9">
            <w:pPr>
              <w:pStyle w:val="ListParagraph"/>
              <w:keepNext/>
              <w:numPr>
                <w:ilvl w:val="0"/>
                <w:numId w:val="15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15B7D">
              <w:rPr>
                <w:rFonts w:asciiTheme="majorHAnsi" w:hAnsiTheme="majorHAnsi"/>
                <w:sz w:val="20"/>
              </w:rPr>
              <w:t>d</w:t>
            </w:r>
            <w:r w:rsidR="0097520C" w:rsidRPr="00215B7D">
              <w:rPr>
                <w:rFonts w:asciiTheme="majorHAnsi" w:hAnsiTheme="majorHAnsi"/>
                <w:sz w:val="20"/>
              </w:rPr>
              <w:t>etermine relevant quality</w:t>
            </w:r>
            <w:r w:rsidR="004C5FD5" w:rsidRPr="00215B7D">
              <w:rPr>
                <w:rStyle w:val="TableFootNoteXref"/>
                <w:lang w:val="en-GB"/>
              </w:rPr>
              <w:t>a</w:t>
            </w:r>
            <w:r w:rsidR="0097520C" w:rsidRPr="00215B7D">
              <w:rPr>
                <w:rFonts w:asciiTheme="majorHAnsi" w:hAnsiTheme="majorHAnsi"/>
                <w:sz w:val="20"/>
              </w:rPr>
              <w:t xml:space="preserve"> parameters based on the available dat</w:t>
            </w:r>
            <w:r w:rsidRPr="00215B7D">
              <w:rPr>
                <w:rFonts w:asciiTheme="majorHAnsi" w:hAnsiTheme="majorHAnsi"/>
                <w:sz w:val="20"/>
              </w:rPr>
              <w:t>a</w:t>
            </w:r>
            <w:r w:rsidR="00985C3A" w:rsidRPr="00215B7D">
              <w:rPr>
                <w:rFonts w:asciiTheme="majorHAnsi" w:hAnsiTheme="majorHAnsi"/>
                <w:sz w:val="20"/>
              </w:rPr>
              <w:t>;</w:t>
            </w:r>
          </w:p>
          <w:p w14:paraId="0E44385C" w14:textId="2B4C7443" w:rsidR="0097520C" w:rsidRPr="00215B7D" w:rsidRDefault="00B62069" w:rsidP="00A35FD9">
            <w:pPr>
              <w:pStyle w:val="ListParagraph"/>
              <w:keepNext/>
              <w:numPr>
                <w:ilvl w:val="0"/>
                <w:numId w:val="152"/>
              </w:numPr>
              <w:autoSpaceDE w:val="0"/>
              <w:autoSpaceDN w:val="0"/>
              <w:adjustRightInd w:val="0"/>
              <w:spacing w:before="40" w:after="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w:t>
            </w:r>
            <w:r w:rsidR="00DD6530" w:rsidRPr="00215B7D">
              <w:rPr>
                <w:rFonts w:asciiTheme="majorHAnsi" w:eastAsia="Calibri,Times New Roman" w:hAnsiTheme="majorHAnsi" w:cs="Calibri,Times New Roman"/>
                <w:sz w:val="20"/>
              </w:rPr>
              <w:t xml:space="preserve">heck </w:t>
            </w:r>
            <w:r w:rsidR="006112EE" w:rsidRPr="00215B7D">
              <w:rPr>
                <w:rFonts w:asciiTheme="majorHAnsi" w:eastAsia="Calibri,Times New Roman" w:hAnsiTheme="majorHAnsi" w:cs="Calibri,Times New Roman"/>
                <w:sz w:val="20"/>
              </w:rPr>
              <w:t xml:space="preserve">that </w:t>
            </w:r>
            <w:r w:rsidR="00474BF4" w:rsidRPr="00215B7D">
              <w:rPr>
                <w:rFonts w:asciiTheme="majorHAnsi" w:eastAsia="Calibri,Times New Roman" w:hAnsiTheme="majorHAnsi" w:cs="Calibri,Times New Roman"/>
                <w:sz w:val="20"/>
              </w:rPr>
              <w:t>area</w:t>
            </w:r>
            <w:r w:rsidR="006112EE" w:rsidRPr="00215B7D">
              <w:rPr>
                <w:rFonts w:asciiTheme="majorHAnsi" w:eastAsia="Calibri,Times New Roman" w:hAnsiTheme="majorHAnsi" w:cs="Calibri,Times New Roman"/>
                <w:sz w:val="20"/>
              </w:rPr>
              <w:t>s</w:t>
            </w:r>
            <w:r w:rsidR="00474BF4" w:rsidRPr="00215B7D">
              <w:rPr>
                <w:rFonts w:asciiTheme="majorHAnsi" w:eastAsia="Calibri,Times New Roman" w:hAnsiTheme="majorHAnsi" w:cs="Calibri,Times New Roman"/>
                <w:sz w:val="20"/>
              </w:rPr>
              <w:t xml:space="preserve"> with low confidence in the determined geological, hydrogeological and geotechnical conditions</w:t>
            </w:r>
            <w:r w:rsidR="006112EE" w:rsidRPr="00215B7D">
              <w:rPr>
                <w:rFonts w:asciiTheme="majorHAnsi" w:eastAsia="Calibri,Times New Roman" w:hAnsiTheme="majorHAnsi" w:cs="Calibri,Times New Roman"/>
                <w:sz w:val="20"/>
              </w:rPr>
              <w:t>, do not have a significant influence on the design and verification of the limit state</w:t>
            </w:r>
            <w:r w:rsidR="00985C3A" w:rsidRPr="00215B7D">
              <w:rPr>
                <w:rFonts w:asciiTheme="majorHAnsi" w:eastAsia="Calibri,Times New Roman" w:hAnsiTheme="majorHAnsi" w:cs="Calibri,Times New Roman"/>
                <w:sz w:val="20"/>
              </w:rPr>
              <w:t>.</w:t>
            </w:r>
          </w:p>
        </w:tc>
      </w:tr>
      <w:tr w:rsidR="006112EE" w:rsidRPr="00FF5AE6" w14:paraId="4D074DD1" w14:textId="77777777" w:rsidTr="00215B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2537A197" w14:textId="77777777" w:rsidR="00C54859" w:rsidRPr="00FF5AE6" w:rsidRDefault="00C54859" w:rsidP="00C54859">
            <w:pPr>
              <w:keepNext/>
              <w:spacing w:before="40" w:after="40"/>
              <w:jc w:val="center"/>
              <w:rPr>
                <w:rFonts w:asciiTheme="majorHAnsi" w:hAnsiTheme="majorHAnsi"/>
                <w:sz w:val="20"/>
              </w:rPr>
            </w:pPr>
            <w:r w:rsidRPr="00FF5AE6">
              <w:rPr>
                <w:rFonts w:asciiTheme="majorHAnsi" w:eastAsia="Arial,Times New Roman" w:hAnsiTheme="majorHAnsi" w:cs="Arial,Times New Roman"/>
                <w:color w:val="000000" w:themeColor="text1"/>
                <w:sz w:val="20"/>
              </w:rPr>
              <w:t>GC2</w:t>
            </w:r>
          </w:p>
        </w:tc>
        <w:tc>
          <w:tcPr>
            <w:tcW w:w="0" w:type="auto"/>
            <w:tcBorders>
              <w:top w:val="none" w:sz="0" w:space="0" w:color="auto"/>
              <w:bottom w:val="none" w:sz="0" w:space="0" w:color="auto"/>
            </w:tcBorders>
            <w:shd w:val="clear" w:color="auto" w:fill="auto"/>
          </w:tcPr>
          <w:p w14:paraId="623EF273" w14:textId="5391B36C" w:rsidR="00C54859" w:rsidRPr="00215B7D" w:rsidRDefault="00C54859" w:rsidP="00C54859">
            <w:pPr>
              <w:keepNext/>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15B7D">
              <w:rPr>
                <w:rFonts w:asciiTheme="majorHAnsi" w:eastAsia="Calibri,Times New Roman" w:hAnsiTheme="majorHAnsi" w:cs="Calibri,Times New Roman"/>
                <w:sz w:val="20"/>
              </w:rPr>
              <w:t xml:space="preserve">All items given </w:t>
            </w:r>
            <w:r w:rsidR="00FF5AE6" w:rsidRPr="00215B7D">
              <w:rPr>
                <w:rFonts w:asciiTheme="majorHAnsi" w:eastAsia="Calibri,Times New Roman" w:hAnsiTheme="majorHAnsi" w:cs="Calibri,Times New Roman"/>
                <w:sz w:val="20"/>
              </w:rPr>
              <w:t xml:space="preserve">below </w:t>
            </w:r>
            <w:r w:rsidRPr="00215B7D">
              <w:rPr>
                <w:rFonts w:asciiTheme="majorHAnsi" w:eastAsia="Calibri,Times New Roman" w:hAnsiTheme="majorHAnsi" w:cs="Calibri,Times New Roman"/>
                <w:sz w:val="20"/>
              </w:rPr>
              <w:t>for GC1 and, in addition:</w:t>
            </w:r>
          </w:p>
          <w:p w14:paraId="78012994" w14:textId="2F14F3BA" w:rsidR="0097520C" w:rsidRPr="00215B7D" w:rsidRDefault="00B62069" w:rsidP="00A35FD9">
            <w:pPr>
              <w:pStyle w:val="ListParagraph"/>
              <w:keepNext/>
              <w:numPr>
                <w:ilvl w:val="0"/>
                <w:numId w:val="151"/>
              </w:numPr>
              <w:autoSpaceDE w:val="0"/>
              <w:autoSpaceDN w:val="0"/>
              <w:adjustRightInd w:val="0"/>
              <w:spacing w:before="40" w:after="4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w:t>
            </w:r>
            <w:r w:rsidR="0097520C" w:rsidRPr="00215B7D">
              <w:rPr>
                <w:rFonts w:asciiTheme="majorHAnsi" w:eastAsia="Calibri,Times New Roman" w:hAnsiTheme="majorHAnsi" w:cs="Calibri,Times New Roman"/>
                <w:sz w:val="20"/>
              </w:rPr>
              <w:t>omparison of the consistency of boundaries of the geotechnical units from different sources of information, to confirm that used methods of interpolation has sufficiently captured the variations</w:t>
            </w:r>
            <w:r w:rsidR="00985C3A" w:rsidRPr="00215B7D">
              <w:rPr>
                <w:rFonts w:asciiTheme="majorHAnsi" w:eastAsia="Calibri,Times New Roman" w:hAnsiTheme="majorHAnsi" w:cs="Calibri,Times New Roman"/>
                <w:sz w:val="20"/>
              </w:rPr>
              <w:t>;</w:t>
            </w:r>
          </w:p>
          <w:p w14:paraId="323E8DDB" w14:textId="047BE1B5" w:rsidR="0097520C" w:rsidRPr="00215B7D" w:rsidRDefault="0097520C" w:rsidP="00A35FD9">
            <w:pPr>
              <w:pStyle w:val="ListParagraph"/>
              <w:keepNext/>
              <w:numPr>
                <w:ilvl w:val="0"/>
                <w:numId w:val="151"/>
              </w:numPr>
              <w:autoSpaceDE w:val="0"/>
              <w:autoSpaceDN w:val="0"/>
              <w:adjustRightInd w:val="0"/>
              <w:spacing w:before="40" w:after="4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comparison of ground description, classification, and strength index test results to identify inconsistencies;</w:t>
            </w:r>
          </w:p>
          <w:p w14:paraId="3E60B575" w14:textId="0E453204" w:rsidR="0097520C" w:rsidRPr="00215B7D" w:rsidRDefault="0097520C" w:rsidP="00A35FD9">
            <w:pPr>
              <w:pStyle w:val="ListParagraph"/>
              <w:keepNext/>
              <w:numPr>
                <w:ilvl w:val="0"/>
                <w:numId w:val="151"/>
              </w:numPr>
              <w:autoSpaceDE w:val="0"/>
              <w:autoSpaceDN w:val="0"/>
              <w:adjustRightInd w:val="0"/>
              <w:spacing w:before="40" w:after="4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evaluation of the performed testing to ensure that the test results are appropriate for design situation considered, with respect to e.g.</w:t>
            </w:r>
            <w:r w:rsidRPr="00215B7D">
              <w:rPr>
                <w:rFonts w:asciiTheme="majorHAnsi" w:eastAsia="Calibri,Times New Roman" w:hAnsiTheme="majorHAnsi" w:cs="Calibri,Times New Roman"/>
                <w:i/>
                <w:iCs/>
                <w:sz w:val="20"/>
              </w:rPr>
              <w:t xml:space="preserve"> </w:t>
            </w:r>
            <w:r w:rsidRPr="00215B7D">
              <w:rPr>
                <w:rFonts w:asciiTheme="majorHAnsi" w:eastAsia="Calibri,Times New Roman" w:hAnsiTheme="majorHAnsi" w:cs="Calibri,Times New Roman"/>
                <w:sz w:val="20"/>
              </w:rPr>
              <w:t>loading rate, strain level, stress path and boundary conditions</w:t>
            </w:r>
            <w:r w:rsidR="00985C3A" w:rsidRPr="00215B7D">
              <w:rPr>
                <w:rFonts w:asciiTheme="majorHAnsi" w:eastAsia="Calibri,Times New Roman" w:hAnsiTheme="majorHAnsi" w:cs="Calibri,Times New Roman"/>
                <w:sz w:val="20"/>
              </w:rPr>
              <w:t>;</w:t>
            </w:r>
          </w:p>
          <w:p w14:paraId="0349F16B" w14:textId="51D6E1B0" w:rsidR="00C920D6" w:rsidRPr="00215B7D" w:rsidRDefault="00C54859" w:rsidP="00A35FD9">
            <w:pPr>
              <w:pStyle w:val="ListParagraph"/>
              <w:keepNext/>
              <w:numPr>
                <w:ilvl w:val="0"/>
                <w:numId w:val="151"/>
              </w:numPr>
              <w:autoSpaceDE w:val="0"/>
              <w:autoSpaceDN w:val="0"/>
              <w:adjustRightInd w:val="0"/>
              <w:spacing w:before="40" w:after="4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check that, for the design situation considered, the derived values ha</w:t>
            </w:r>
            <w:r w:rsidR="006C6057" w:rsidRPr="00215B7D">
              <w:rPr>
                <w:rFonts w:asciiTheme="majorHAnsi" w:eastAsia="Calibri,Times New Roman" w:hAnsiTheme="majorHAnsi" w:cs="Calibri,Times New Roman"/>
                <w:sz w:val="20"/>
              </w:rPr>
              <w:t>ve</w:t>
            </w:r>
            <w:r w:rsidRPr="00215B7D">
              <w:rPr>
                <w:rFonts w:asciiTheme="majorHAnsi" w:eastAsia="Calibri,Times New Roman" w:hAnsiTheme="majorHAnsi" w:cs="Calibri,Times New Roman"/>
                <w:sz w:val="20"/>
              </w:rPr>
              <w:t xml:space="preserve"> been </w:t>
            </w:r>
            <w:r w:rsidR="006C6057" w:rsidRPr="00215B7D">
              <w:rPr>
                <w:rFonts w:asciiTheme="majorHAnsi" w:eastAsia="Calibri,Times New Roman" w:hAnsiTheme="majorHAnsi" w:cs="Calibri,Times New Roman"/>
                <w:sz w:val="20"/>
              </w:rPr>
              <w:t xml:space="preserve">appropriately </w:t>
            </w:r>
            <w:r w:rsidRPr="00215B7D">
              <w:rPr>
                <w:rFonts w:asciiTheme="majorHAnsi" w:eastAsia="Calibri,Times New Roman" w:hAnsiTheme="majorHAnsi" w:cs="Calibri,Times New Roman"/>
                <w:sz w:val="20"/>
              </w:rPr>
              <w:t xml:space="preserve">determined </w:t>
            </w:r>
            <w:r w:rsidR="006C6057" w:rsidRPr="00215B7D">
              <w:rPr>
                <w:rFonts w:asciiTheme="majorHAnsi" w:eastAsia="Calibri,Times New Roman" w:hAnsiTheme="majorHAnsi" w:cs="Calibri,Times New Roman"/>
                <w:sz w:val="20"/>
              </w:rPr>
              <w:t xml:space="preserve">and </w:t>
            </w:r>
            <w:r w:rsidRPr="00215B7D">
              <w:rPr>
                <w:rFonts w:asciiTheme="majorHAnsi" w:eastAsia="Calibri,Times New Roman" w:hAnsiTheme="majorHAnsi" w:cs="Calibri,Times New Roman"/>
                <w:sz w:val="20"/>
              </w:rPr>
              <w:t xml:space="preserve">correlation used within </w:t>
            </w:r>
            <w:r w:rsidR="006C6057" w:rsidRPr="00215B7D">
              <w:rPr>
                <w:rFonts w:asciiTheme="majorHAnsi" w:eastAsia="Calibri,Times New Roman" w:hAnsiTheme="majorHAnsi" w:cs="Calibri,Times New Roman"/>
                <w:sz w:val="20"/>
              </w:rPr>
              <w:t xml:space="preserve">their </w:t>
            </w:r>
            <w:r w:rsidR="000A0614" w:rsidRPr="00215B7D">
              <w:rPr>
                <w:rFonts w:asciiTheme="majorHAnsi" w:eastAsia="Calibri,Times New Roman" w:hAnsiTheme="majorHAnsi" w:cs="Calibri,Times New Roman"/>
                <w:sz w:val="20"/>
              </w:rPr>
              <w:t>respective</w:t>
            </w:r>
            <w:r w:rsidR="006C6057" w:rsidRPr="00215B7D">
              <w:rPr>
                <w:rFonts w:asciiTheme="majorHAnsi" w:eastAsia="Calibri,Times New Roman" w:hAnsiTheme="majorHAnsi" w:cs="Calibri,Times New Roman"/>
                <w:sz w:val="20"/>
              </w:rPr>
              <w:t xml:space="preserve"> </w:t>
            </w:r>
            <w:r w:rsidRPr="00215B7D">
              <w:rPr>
                <w:rFonts w:asciiTheme="majorHAnsi" w:eastAsia="Calibri,Times New Roman" w:hAnsiTheme="majorHAnsi" w:cs="Calibri,Times New Roman"/>
                <w:sz w:val="20"/>
              </w:rPr>
              <w:t>limitation</w:t>
            </w:r>
            <w:r w:rsidR="006C6057" w:rsidRPr="00215B7D">
              <w:rPr>
                <w:rFonts w:asciiTheme="majorHAnsi" w:eastAsia="Calibri,Times New Roman" w:hAnsiTheme="majorHAnsi" w:cs="Calibri,Times New Roman"/>
                <w:sz w:val="20"/>
              </w:rPr>
              <w:t>s</w:t>
            </w:r>
            <w:r w:rsidR="00985C3A" w:rsidRPr="00215B7D">
              <w:rPr>
                <w:rFonts w:asciiTheme="majorHAnsi" w:eastAsia="Calibri,Times New Roman" w:hAnsiTheme="majorHAnsi" w:cs="Calibri,Times New Roman"/>
                <w:sz w:val="20"/>
              </w:rPr>
              <w:t>;</w:t>
            </w:r>
          </w:p>
          <w:p w14:paraId="5093B158" w14:textId="671DA2E2" w:rsidR="00C54859" w:rsidRPr="00215B7D" w:rsidRDefault="00C54859" w:rsidP="00A35FD9">
            <w:pPr>
              <w:pStyle w:val="ListParagraph"/>
              <w:keepNext/>
              <w:numPr>
                <w:ilvl w:val="0"/>
                <w:numId w:val="151"/>
              </w:numPr>
              <w:autoSpaceDE w:val="0"/>
              <w:autoSpaceDN w:val="0"/>
              <w:adjustRightInd w:val="0"/>
              <w:spacing w:before="40" w:after="4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check the confidence of the different sources of information with consideration of the in-situ techniques and laboratory tests suitability for the considered design situation and possible level of confidence (</w:t>
            </w:r>
            <w:r w:rsidR="00985C3A" w:rsidRPr="00215B7D">
              <w:rPr>
                <w:rFonts w:asciiTheme="majorHAnsi" w:eastAsia="Calibri,Times New Roman" w:hAnsiTheme="majorHAnsi" w:cs="Calibri,Times New Roman"/>
                <w:sz w:val="20"/>
              </w:rPr>
              <w:t>s</w:t>
            </w:r>
            <w:r w:rsidRPr="00215B7D">
              <w:rPr>
                <w:rFonts w:asciiTheme="majorHAnsi" w:eastAsia="Calibri,Times New Roman" w:hAnsiTheme="majorHAnsi" w:cs="Calibri,Times New Roman"/>
                <w:sz w:val="20"/>
              </w:rPr>
              <w:t xml:space="preserve">ee </w:t>
            </w:r>
            <w:r w:rsidR="0091510C" w:rsidRPr="00215B7D">
              <w:rPr>
                <w:rFonts w:asciiTheme="majorHAnsi" w:eastAsia="Calibri,Times New Roman" w:hAnsiTheme="majorHAnsi" w:cs="Calibri,Times New Roman"/>
                <w:sz w:val="20"/>
              </w:rPr>
              <w:t>pr</w:t>
            </w:r>
            <w:r w:rsidRPr="00215B7D">
              <w:rPr>
                <w:rFonts w:asciiTheme="majorHAnsi" w:eastAsia="Calibri,Times New Roman" w:hAnsiTheme="majorHAnsi" w:cs="Calibri,Times New Roman"/>
                <w:sz w:val="20"/>
              </w:rPr>
              <w:t>EN 1997-2</w:t>
            </w:r>
            <w:r w:rsidR="0091510C" w:rsidRPr="00215B7D">
              <w:rPr>
                <w:rFonts w:asciiTheme="majorHAnsi" w:eastAsia="Calibri,Times New Roman" w:hAnsiTheme="majorHAnsi" w:cs="Calibri,Times New Roman"/>
                <w:sz w:val="20"/>
              </w:rPr>
              <w:t>:2022</w:t>
            </w:r>
            <w:r w:rsidRPr="00215B7D">
              <w:rPr>
                <w:rFonts w:asciiTheme="majorHAnsi" w:eastAsia="Calibri,Times New Roman" w:hAnsiTheme="majorHAnsi" w:cs="Calibri,Times New Roman"/>
                <w:sz w:val="20"/>
              </w:rPr>
              <w:t>).</w:t>
            </w:r>
          </w:p>
        </w:tc>
      </w:tr>
      <w:tr w:rsidR="006112EE" w:rsidRPr="00FF5AE6" w14:paraId="759B8E79" w14:textId="77777777" w:rsidTr="00215B7D">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14:paraId="5659D698" w14:textId="77777777" w:rsidR="0097520C" w:rsidRPr="00FF5AE6" w:rsidRDefault="0097520C" w:rsidP="006C6057">
            <w:pPr>
              <w:keepNext/>
              <w:spacing w:before="40" w:after="40"/>
              <w:jc w:val="center"/>
              <w:rPr>
                <w:rFonts w:asciiTheme="majorHAnsi" w:eastAsia="Arial,Times New Roman" w:hAnsiTheme="majorHAnsi" w:cs="Arial,Times New Roman"/>
                <w:color w:val="000000" w:themeColor="text1"/>
                <w:sz w:val="20"/>
              </w:rPr>
            </w:pPr>
            <w:r w:rsidRPr="00FF5AE6">
              <w:rPr>
                <w:rFonts w:asciiTheme="majorHAnsi" w:eastAsia="Arial,Times New Roman" w:hAnsiTheme="majorHAnsi" w:cs="Arial,Times New Roman"/>
                <w:color w:val="000000" w:themeColor="text1"/>
                <w:sz w:val="20"/>
              </w:rPr>
              <w:t>GC1</w:t>
            </w:r>
          </w:p>
        </w:tc>
        <w:tc>
          <w:tcPr>
            <w:tcW w:w="0" w:type="auto"/>
            <w:shd w:val="clear" w:color="auto" w:fill="auto"/>
          </w:tcPr>
          <w:p w14:paraId="4F8A747D" w14:textId="77777777" w:rsidR="0097520C" w:rsidRPr="00215B7D" w:rsidRDefault="0097520C" w:rsidP="006C6057">
            <w:pPr>
              <w:keepNext/>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15B7D">
              <w:rPr>
                <w:rFonts w:asciiTheme="majorHAnsi" w:eastAsia="Calibri,Times New Roman" w:hAnsiTheme="majorHAnsi" w:cs="Calibri,Times New Roman"/>
                <w:sz w:val="20"/>
              </w:rPr>
              <w:t>All items given below:</w:t>
            </w:r>
          </w:p>
          <w:p w14:paraId="0DA3AF23" w14:textId="3AA643AB" w:rsidR="0097520C" w:rsidRPr="00215B7D" w:rsidRDefault="00B8508A" w:rsidP="00A35FD9">
            <w:pPr>
              <w:pStyle w:val="ListParagraph"/>
              <w:numPr>
                <w:ilvl w:val="0"/>
                <w:numId w:val="153"/>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 xml:space="preserve">if </w:t>
            </w:r>
            <w:r w:rsidR="00A2568C" w:rsidRPr="00215B7D">
              <w:rPr>
                <w:rFonts w:asciiTheme="majorHAnsi" w:eastAsia="Calibri,Times New Roman" w:hAnsiTheme="majorHAnsi" w:cs="Calibri,Times New Roman"/>
                <w:sz w:val="20"/>
              </w:rPr>
              <w:t>field investigation</w:t>
            </w:r>
            <w:r w:rsidRPr="00215B7D">
              <w:rPr>
                <w:rFonts w:asciiTheme="majorHAnsi" w:eastAsia="Calibri,Times New Roman" w:hAnsiTheme="majorHAnsi" w:cs="Calibri,Times New Roman"/>
                <w:sz w:val="20"/>
              </w:rPr>
              <w:t xml:space="preserve"> and laboratory testing is performed, </w:t>
            </w:r>
            <w:r w:rsidR="00B62069" w:rsidRPr="00215B7D">
              <w:rPr>
                <w:rFonts w:asciiTheme="majorHAnsi" w:eastAsia="Calibri,Times New Roman" w:hAnsiTheme="majorHAnsi" w:cs="Calibri,Times New Roman"/>
                <w:sz w:val="20"/>
              </w:rPr>
              <w:t>c</w:t>
            </w:r>
            <w:r w:rsidR="007238DD" w:rsidRPr="00215B7D">
              <w:rPr>
                <w:rFonts w:asciiTheme="majorHAnsi" w:eastAsia="Calibri,Times New Roman" w:hAnsiTheme="majorHAnsi" w:cs="Calibri,Times New Roman"/>
                <w:sz w:val="20"/>
              </w:rPr>
              <w:t xml:space="preserve">heck </w:t>
            </w:r>
            <w:r w:rsidR="0097520C" w:rsidRPr="00215B7D">
              <w:rPr>
                <w:rFonts w:asciiTheme="majorHAnsi" w:eastAsia="Calibri,Times New Roman" w:hAnsiTheme="majorHAnsi" w:cs="Calibri,Times New Roman"/>
                <w:sz w:val="20"/>
              </w:rPr>
              <w:t>that appropriate testing standards have been used</w:t>
            </w:r>
            <w:r w:rsidR="00985C3A" w:rsidRPr="00215B7D">
              <w:rPr>
                <w:rFonts w:asciiTheme="majorHAnsi" w:eastAsia="Calibri,Times New Roman" w:hAnsiTheme="majorHAnsi" w:cs="Calibri,Times New Roman"/>
                <w:sz w:val="20"/>
              </w:rPr>
              <w:t>;</w:t>
            </w:r>
          </w:p>
          <w:p w14:paraId="5B828F61" w14:textId="008885C5" w:rsidR="0097520C" w:rsidRPr="00215B7D" w:rsidRDefault="00B62069" w:rsidP="00A35FD9">
            <w:pPr>
              <w:pStyle w:val="ListParagraph"/>
              <w:numPr>
                <w:ilvl w:val="0"/>
                <w:numId w:val="153"/>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w:t>
            </w:r>
            <w:r w:rsidR="0097520C" w:rsidRPr="00215B7D">
              <w:rPr>
                <w:rFonts w:asciiTheme="majorHAnsi" w:eastAsia="Calibri,Times New Roman" w:hAnsiTheme="majorHAnsi" w:cs="Calibri,Times New Roman"/>
                <w:sz w:val="20"/>
              </w:rPr>
              <w:t>omparison of derived values from different sources to identify inconsistencies and anomalies</w:t>
            </w:r>
            <w:r w:rsidR="00985C3A" w:rsidRPr="00215B7D">
              <w:rPr>
                <w:rFonts w:asciiTheme="majorHAnsi" w:eastAsia="Calibri,Times New Roman" w:hAnsiTheme="majorHAnsi" w:cs="Calibri,Times New Roman"/>
                <w:sz w:val="20"/>
              </w:rPr>
              <w:t>;</w:t>
            </w:r>
          </w:p>
          <w:p w14:paraId="3AC368E3" w14:textId="21A46CA7" w:rsidR="0097520C" w:rsidRPr="00215B7D" w:rsidRDefault="00B62069" w:rsidP="00A35FD9">
            <w:pPr>
              <w:pStyle w:val="ListParagraph"/>
              <w:numPr>
                <w:ilvl w:val="0"/>
                <w:numId w:val="153"/>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eastAsia="Calibri,Times New Roman" w:hAnsiTheme="majorHAnsi" w:cs="Calibri,Times New Roman"/>
                <w:sz w:val="20"/>
              </w:rPr>
            </w:pPr>
            <w:r w:rsidRPr="00215B7D">
              <w:rPr>
                <w:rFonts w:asciiTheme="majorHAnsi" w:eastAsia="Calibri,Times New Roman" w:hAnsiTheme="majorHAnsi" w:cs="Calibri,Times New Roman"/>
                <w:sz w:val="20"/>
              </w:rPr>
              <w:t>c</w:t>
            </w:r>
            <w:r w:rsidR="0097520C" w:rsidRPr="00215B7D">
              <w:rPr>
                <w:rFonts w:asciiTheme="majorHAnsi" w:eastAsia="Calibri,Times New Roman" w:hAnsiTheme="majorHAnsi" w:cs="Calibri,Times New Roman"/>
                <w:sz w:val="20"/>
              </w:rPr>
              <w:t>heck of anomalies identified in the GIR, and exclusion of non-relevant information</w:t>
            </w:r>
            <w:r w:rsidR="00985C3A" w:rsidRPr="00215B7D">
              <w:rPr>
                <w:rFonts w:asciiTheme="majorHAnsi" w:eastAsia="Calibri,Times New Roman" w:hAnsiTheme="majorHAnsi" w:cs="Calibri,Times New Roman"/>
                <w:sz w:val="20"/>
              </w:rPr>
              <w:t>.</w:t>
            </w:r>
          </w:p>
        </w:tc>
      </w:tr>
      <w:tr w:rsidR="004C5FD5" w:rsidRPr="00FF5AE6" w14:paraId="38CB2B17" w14:textId="77777777" w:rsidTr="00215B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shd w:val="clear" w:color="auto" w:fill="auto"/>
          </w:tcPr>
          <w:p w14:paraId="6F6CB791" w14:textId="36FA3E9D" w:rsidR="004C5FD5" w:rsidRPr="0020463D" w:rsidRDefault="004C5FD5" w:rsidP="0092549D">
            <w:pPr>
              <w:pStyle w:val="Tablefootnote"/>
              <w:rPr>
                <w:vertAlign w:val="superscript"/>
              </w:rPr>
            </w:pPr>
            <w:r w:rsidRPr="005E49B4">
              <w:rPr>
                <w:rStyle w:val="TableFootNoteXref"/>
                <w:lang w:val="en-GB"/>
              </w:rPr>
              <w:t>a</w:t>
            </w:r>
            <w:r w:rsidRPr="0020463D">
              <w:rPr>
                <w:vertAlign w:val="superscript"/>
              </w:rPr>
              <w:tab/>
            </w:r>
            <w:r w:rsidRPr="0020463D">
              <w:rPr>
                <w:rFonts w:asciiTheme="majorHAnsi" w:eastAsia="Arial,Times New Roman" w:hAnsiTheme="majorHAnsi" w:cs="Arial,Times New Roman"/>
                <w:szCs w:val="18"/>
              </w:rPr>
              <w:t xml:space="preserve">Quality parameters include </w:t>
            </w:r>
            <w:r w:rsidR="00DB5E95" w:rsidRPr="0020463D">
              <w:rPr>
                <w:rFonts w:asciiTheme="majorHAnsi" w:eastAsia="Arial,Times New Roman" w:hAnsiTheme="majorHAnsi" w:cs="Arial,Times New Roman"/>
                <w:szCs w:val="18"/>
              </w:rPr>
              <w:t>for example</w:t>
            </w:r>
            <w:r w:rsidRPr="0020463D">
              <w:rPr>
                <w:rFonts w:asciiTheme="majorHAnsi" w:eastAsia="Arial,Times New Roman" w:hAnsiTheme="majorHAnsi" w:cs="Arial,Times New Roman"/>
                <w:szCs w:val="18"/>
              </w:rPr>
              <w:t xml:space="preserve"> sample disturbance, zero-drift for CPT, measurement accuracy. </w:t>
            </w:r>
          </w:p>
        </w:tc>
      </w:tr>
    </w:tbl>
    <w:p w14:paraId="03E39FEE" w14:textId="33BF016C" w:rsidR="00C54859" w:rsidRDefault="003E6CB9" w:rsidP="004F037F">
      <w:pPr>
        <w:pStyle w:val="NumberedParagraph"/>
        <w:spacing w:before="240"/>
        <w:rPr>
          <w:lang w:eastAsia="en-US"/>
        </w:rPr>
      </w:pPr>
      <w:bookmarkStart w:id="249" w:name="_Hlk50112576"/>
      <w:r>
        <w:t xml:space="preserve">  </w:t>
      </w:r>
      <w:r w:rsidR="00C54859">
        <w:rPr>
          <w:lang w:eastAsia="en-US"/>
        </w:rPr>
        <w:t xml:space="preserve">If </w:t>
      </w:r>
      <w:r w:rsidR="00141798">
        <w:rPr>
          <w:lang w:eastAsia="en-US"/>
        </w:rPr>
        <w:t xml:space="preserve">the </w:t>
      </w:r>
      <w:r w:rsidR="00C54859">
        <w:rPr>
          <w:lang w:eastAsia="en-US"/>
        </w:rPr>
        <w:t xml:space="preserve">validation </w:t>
      </w:r>
      <w:r w:rsidR="00141798">
        <w:rPr>
          <w:lang w:eastAsia="en-US"/>
        </w:rPr>
        <w:t xml:space="preserve">process </w:t>
      </w:r>
      <w:r w:rsidR="00B37450">
        <w:rPr>
          <w:lang w:eastAsia="en-US"/>
        </w:rPr>
        <w:t xml:space="preserve">in (1) and (4) </w:t>
      </w:r>
      <w:r w:rsidR="00C54859">
        <w:rPr>
          <w:lang w:eastAsia="en-US"/>
        </w:rPr>
        <w:t>indicate</w:t>
      </w:r>
      <w:r w:rsidR="007A1A5A">
        <w:rPr>
          <w:lang w:eastAsia="en-US"/>
        </w:rPr>
        <w:t>s</w:t>
      </w:r>
      <w:r w:rsidR="00C54859">
        <w:rPr>
          <w:lang w:eastAsia="en-US"/>
        </w:rPr>
        <w:t xml:space="preserve"> that the quantity, quality, or </w:t>
      </w:r>
      <w:r w:rsidR="00C54859" w:rsidRPr="005F16DB">
        <w:rPr>
          <w:lang w:eastAsia="en-US"/>
        </w:rPr>
        <w:t>appropriateness</w:t>
      </w:r>
      <w:r w:rsidR="00C54859">
        <w:rPr>
          <w:lang w:eastAsia="en-US"/>
        </w:rPr>
        <w:t xml:space="preserve"> </w:t>
      </w:r>
      <w:r w:rsidR="007A1A5A">
        <w:rPr>
          <w:lang w:eastAsia="en-US"/>
        </w:rPr>
        <w:t xml:space="preserve">of the information presented in </w:t>
      </w:r>
      <w:r w:rsidR="007A1A5A" w:rsidRPr="00AD20CC">
        <w:rPr>
          <w:lang w:eastAsia="en-US"/>
        </w:rPr>
        <w:t xml:space="preserve">the </w:t>
      </w:r>
      <w:r w:rsidR="004B1D78" w:rsidRPr="00AD20CC">
        <w:rPr>
          <w:lang w:eastAsia="en-US"/>
        </w:rPr>
        <w:t>GIR</w:t>
      </w:r>
      <w:r w:rsidR="00AD20CC">
        <w:rPr>
          <w:lang w:eastAsia="en-US"/>
        </w:rPr>
        <w:t xml:space="preserve"> </w:t>
      </w:r>
      <w:r w:rsidR="00C54859">
        <w:rPr>
          <w:lang w:eastAsia="en-US"/>
        </w:rPr>
        <w:t xml:space="preserve">is </w:t>
      </w:r>
      <w:r w:rsidR="007A1A5A">
        <w:rPr>
          <w:lang w:eastAsia="en-US"/>
        </w:rPr>
        <w:t>in</w:t>
      </w:r>
      <w:r w:rsidR="00C54859">
        <w:rPr>
          <w:lang w:eastAsia="en-US"/>
        </w:rPr>
        <w:t>sufficient</w:t>
      </w:r>
      <w:r w:rsidR="007A1A5A">
        <w:rPr>
          <w:lang w:eastAsia="en-US"/>
        </w:rPr>
        <w:t xml:space="preserve"> </w:t>
      </w:r>
      <w:r w:rsidR="000043A9">
        <w:rPr>
          <w:lang w:eastAsia="en-US"/>
        </w:rPr>
        <w:t xml:space="preserve">to achieve the level of reliability required by </w:t>
      </w:r>
      <w:r w:rsidR="003C6E2E">
        <w:rPr>
          <w:lang w:eastAsia="en-US"/>
        </w:rPr>
        <w:t>pr</w:t>
      </w:r>
      <w:r w:rsidR="00DB5E95">
        <w:rPr>
          <w:lang w:eastAsia="en-US"/>
        </w:rPr>
        <w:t>EN</w:t>
      </w:r>
      <w:r w:rsidR="00215B7D">
        <w:rPr>
          <w:lang w:eastAsia="en-US"/>
        </w:rPr>
        <w:t> </w:t>
      </w:r>
      <w:r w:rsidR="00DB5E95">
        <w:rPr>
          <w:lang w:eastAsia="en-US"/>
        </w:rPr>
        <w:t>1990</w:t>
      </w:r>
      <w:r w:rsidR="0091510C">
        <w:rPr>
          <w:lang w:eastAsia="en-US"/>
        </w:rPr>
        <w:t>:2021</w:t>
      </w:r>
      <w:r w:rsidR="00C54859">
        <w:rPr>
          <w:lang w:eastAsia="en-US"/>
        </w:rPr>
        <w:t xml:space="preserve">, additional </w:t>
      </w:r>
      <w:r w:rsidR="007A1A5A">
        <w:rPr>
          <w:lang w:eastAsia="en-US"/>
        </w:rPr>
        <w:t>g</w:t>
      </w:r>
      <w:r w:rsidR="00C54859">
        <w:rPr>
          <w:lang w:eastAsia="en-US"/>
        </w:rPr>
        <w:t>round investigation shall be performed.</w:t>
      </w:r>
    </w:p>
    <w:p w14:paraId="0D418A54" w14:textId="03429743" w:rsidR="00A2568C" w:rsidRDefault="00A2568C" w:rsidP="0092549D">
      <w:pPr>
        <w:pStyle w:val="Note"/>
        <w:rPr>
          <w:lang w:eastAsia="en-US"/>
        </w:rPr>
      </w:pPr>
      <w:r>
        <w:rPr>
          <w:lang w:eastAsia="en-US"/>
        </w:rPr>
        <w:t>NOTE</w:t>
      </w:r>
      <w:r>
        <w:rPr>
          <w:lang w:eastAsia="en-US"/>
        </w:rPr>
        <w:tab/>
      </w:r>
      <w:r w:rsidRPr="00A2568C">
        <w:rPr>
          <w:lang w:eastAsia="en-US"/>
        </w:rPr>
        <w:t xml:space="preserve">Guidance on minimum amount of ground investigation is given in </w:t>
      </w:r>
      <w:r w:rsidR="005B6C33">
        <w:rPr>
          <w:lang w:eastAsia="en-US"/>
        </w:rPr>
        <w:t>pr</w:t>
      </w:r>
      <w:r w:rsidRPr="00A2568C">
        <w:rPr>
          <w:lang w:eastAsia="en-US"/>
        </w:rPr>
        <w:t>EN 1997-2</w:t>
      </w:r>
      <w:r w:rsidR="005B6C33">
        <w:t>:2022</w:t>
      </w:r>
      <w:r w:rsidRPr="00A2568C">
        <w:rPr>
          <w:lang w:eastAsia="en-US"/>
        </w:rPr>
        <w:t xml:space="preserve">, </w:t>
      </w:r>
      <w:r w:rsidR="00215B7D">
        <w:rPr>
          <w:lang w:eastAsia="en-US"/>
        </w:rPr>
        <w:t xml:space="preserve">Clause </w:t>
      </w:r>
      <w:r w:rsidRPr="00A2568C">
        <w:rPr>
          <w:lang w:eastAsia="en-US"/>
        </w:rPr>
        <w:t>5</w:t>
      </w:r>
      <w:r>
        <w:rPr>
          <w:lang w:eastAsia="en-US"/>
        </w:rPr>
        <w:t>.</w:t>
      </w:r>
    </w:p>
    <w:p w14:paraId="1BD51C65" w14:textId="1AE1EB17" w:rsidR="00E65894" w:rsidRDefault="001C79D3" w:rsidP="00D93BAF">
      <w:pPr>
        <w:pStyle w:val="NumberedParagraph"/>
        <w:rPr>
          <w:lang w:eastAsia="en-US"/>
        </w:rPr>
      </w:pPr>
      <w:r>
        <w:rPr>
          <w:lang w:eastAsia="en-US"/>
        </w:rPr>
        <w:t xml:space="preserve"> </w:t>
      </w:r>
      <w:r w:rsidR="007A1A5A">
        <w:rPr>
          <w:lang w:eastAsia="en-US"/>
        </w:rPr>
        <w:t>As an alternative to (</w:t>
      </w:r>
      <w:r w:rsidR="00540357">
        <w:rPr>
          <w:lang w:eastAsia="en-US"/>
        </w:rPr>
        <w:t>5</w:t>
      </w:r>
      <w:r w:rsidR="007A1A5A">
        <w:rPr>
          <w:lang w:eastAsia="en-US"/>
        </w:rPr>
        <w:t>), other</w:t>
      </w:r>
      <w:r w:rsidR="00C54859">
        <w:rPr>
          <w:lang w:eastAsia="en-US"/>
        </w:rPr>
        <w:t xml:space="preserve"> </w:t>
      </w:r>
      <w:r w:rsidR="000043A9">
        <w:rPr>
          <w:lang w:eastAsia="en-US"/>
        </w:rPr>
        <w:t>measures</w:t>
      </w:r>
      <w:r w:rsidR="00C54859">
        <w:rPr>
          <w:lang w:eastAsia="en-US"/>
        </w:rPr>
        <w:t xml:space="preserve"> </w:t>
      </w:r>
      <w:r w:rsidR="007A1A5A">
        <w:rPr>
          <w:lang w:eastAsia="en-US"/>
        </w:rPr>
        <w:t xml:space="preserve">may be used </w:t>
      </w:r>
      <w:r w:rsidR="000043A9">
        <w:rPr>
          <w:lang w:eastAsia="en-US"/>
        </w:rPr>
        <w:t>to obtain necessary information, provided they are specified by the relevant authority or, where not specified, agree</w:t>
      </w:r>
      <w:r w:rsidR="003751BA">
        <w:rPr>
          <w:lang w:eastAsia="en-US"/>
        </w:rPr>
        <w:t>d</w:t>
      </w:r>
      <w:r w:rsidR="000043A9">
        <w:rPr>
          <w:lang w:eastAsia="en-US"/>
        </w:rPr>
        <w:t xml:space="preserve"> for a specific project by </w:t>
      </w:r>
      <w:r w:rsidR="008D6121">
        <w:rPr>
          <w:lang w:eastAsia="en-US"/>
        </w:rPr>
        <w:t xml:space="preserve">the </w:t>
      </w:r>
      <w:r w:rsidR="000043A9">
        <w:rPr>
          <w:lang w:eastAsia="en-US"/>
        </w:rPr>
        <w:t xml:space="preserve">relevant parties. </w:t>
      </w:r>
    </w:p>
    <w:p w14:paraId="365BC483" w14:textId="72FCA9BE" w:rsidR="00553F8C" w:rsidRDefault="00730B62" w:rsidP="00480F53">
      <w:pPr>
        <w:pStyle w:val="Heading3"/>
      </w:pPr>
      <w:bookmarkStart w:id="250" w:name="_Ref66446310"/>
      <w:bookmarkStart w:id="251" w:name="_Ref66446316"/>
      <w:bookmarkStart w:id="252" w:name="_Ref66461179"/>
      <w:bookmarkStart w:id="253" w:name="_Ref66472403"/>
      <w:bookmarkStart w:id="254" w:name="_Ref68535807"/>
      <w:bookmarkStart w:id="255" w:name="_Ref69392468"/>
      <w:bookmarkStart w:id="256" w:name="_Toc87904950"/>
      <w:bookmarkStart w:id="257" w:name="_Toc87905122"/>
      <w:bookmarkStart w:id="258" w:name="_Hlk69393307"/>
      <w:bookmarkEnd w:id="249"/>
      <w:r>
        <w:t>Impact</w:t>
      </w:r>
      <w:r w:rsidR="00116E2C">
        <w:t>s</w:t>
      </w:r>
      <w:r>
        <w:t xml:space="preserve"> within the zone of influence</w:t>
      </w:r>
      <w:bookmarkEnd w:id="250"/>
      <w:bookmarkEnd w:id="251"/>
      <w:bookmarkEnd w:id="252"/>
      <w:bookmarkEnd w:id="253"/>
      <w:bookmarkEnd w:id="254"/>
      <w:bookmarkEnd w:id="255"/>
      <w:bookmarkEnd w:id="256"/>
      <w:bookmarkEnd w:id="257"/>
    </w:p>
    <w:p w14:paraId="16465820" w14:textId="76A3E6DD" w:rsidR="00730B62" w:rsidRDefault="003E6CB9" w:rsidP="00232F61">
      <w:pPr>
        <w:pStyle w:val="NumberedParagraph"/>
        <w:numPr>
          <w:ilvl w:val="0"/>
          <w:numId w:val="133"/>
        </w:numPr>
      </w:pPr>
      <w:r>
        <w:t xml:space="preserve">  </w:t>
      </w:r>
      <w:r w:rsidR="00730B62" w:rsidRPr="00C2146C">
        <w:t xml:space="preserve">Design situations shall </w:t>
      </w:r>
      <w:r w:rsidR="008D6121">
        <w:t xml:space="preserve">include </w:t>
      </w:r>
      <w:r w:rsidR="00730B62" w:rsidRPr="00C2146C">
        <w:t xml:space="preserve">the </w:t>
      </w:r>
      <w:r w:rsidR="00116E2C">
        <w:t>impact</w:t>
      </w:r>
      <w:r w:rsidR="00116E2C" w:rsidRPr="00C2146C">
        <w:t xml:space="preserve"> </w:t>
      </w:r>
      <w:r w:rsidR="00730B62" w:rsidRPr="00C2146C">
        <w:t xml:space="preserve">of the new structure on existing structures, </w:t>
      </w:r>
      <w:r w:rsidR="00730B62">
        <w:t>utilities</w:t>
      </w:r>
      <w:r w:rsidR="00730B62" w:rsidRPr="00C2146C">
        <w:t xml:space="preserve">, </w:t>
      </w:r>
      <w:r w:rsidR="008D6121">
        <w:t xml:space="preserve">and the </w:t>
      </w:r>
      <w:r w:rsidR="0076592C">
        <w:t>ground and groundwater</w:t>
      </w:r>
      <w:r w:rsidR="007A31AB">
        <w:t xml:space="preserve"> within </w:t>
      </w:r>
      <w:r w:rsidR="008D6121">
        <w:t xml:space="preserve">its </w:t>
      </w:r>
      <w:r w:rsidR="007A31AB">
        <w:t>zone of influe</w:t>
      </w:r>
      <w:r w:rsidR="00730B62">
        <w:t>nce</w:t>
      </w:r>
      <w:r w:rsidR="00730B62" w:rsidRPr="00C2146C">
        <w:t>.</w:t>
      </w:r>
    </w:p>
    <w:p w14:paraId="399B3225" w14:textId="7082EFE0" w:rsidR="008D0BB3" w:rsidRDefault="00245072" w:rsidP="008D0BB3">
      <w:pPr>
        <w:pStyle w:val="Note"/>
      </w:pPr>
      <w:r>
        <w:t>NOTE 1</w:t>
      </w:r>
      <w:r w:rsidR="008D0BB3">
        <w:tab/>
      </w:r>
      <w:r w:rsidR="008D0BB3" w:rsidRPr="008D0BB3">
        <w:t>Impacts include groundwater alteration, settlement, noise, vibrations and pollution.</w:t>
      </w:r>
    </w:p>
    <w:p w14:paraId="37B1BDE6" w14:textId="2D90FE88" w:rsidR="008D0BB3" w:rsidRPr="008D0BB3" w:rsidRDefault="00245072" w:rsidP="0092549D">
      <w:pPr>
        <w:pStyle w:val="Note"/>
      </w:pPr>
      <w:r>
        <w:t>NOTE 2</w:t>
      </w:r>
      <w:r w:rsidR="008D0BB3">
        <w:tab/>
        <w:t xml:space="preserve">Additional guidance on design situation is given in </w:t>
      </w:r>
      <w:r w:rsidR="008D0BB3">
        <w:fldChar w:fldCharType="begin"/>
      </w:r>
      <w:r w:rsidR="008D0BB3">
        <w:instrText xml:space="preserve"> REF _Ref66391578 \r \h </w:instrText>
      </w:r>
      <w:r w:rsidR="008D0BB3">
        <w:fldChar w:fldCharType="separate"/>
      </w:r>
      <w:r w:rsidR="009465BD">
        <w:t>4.2.2</w:t>
      </w:r>
      <w:r w:rsidR="008D0BB3">
        <w:fldChar w:fldCharType="end"/>
      </w:r>
      <w:r w:rsidR="008D0BB3">
        <w:t>.</w:t>
      </w:r>
    </w:p>
    <w:p w14:paraId="6CCEFD25" w14:textId="42210108" w:rsidR="00116E2C" w:rsidRPr="00C2146C" w:rsidRDefault="003E6CB9">
      <w:pPr>
        <w:pStyle w:val="NumberedParagraph"/>
      </w:pPr>
      <w:r>
        <w:t xml:space="preserve">  </w:t>
      </w:r>
      <w:r w:rsidR="00E9233B">
        <w:t>D</w:t>
      </w:r>
      <w:r w:rsidR="00116E2C" w:rsidRPr="00C2146C">
        <w:t xml:space="preserve">esign situations shall </w:t>
      </w:r>
      <w:r w:rsidR="008D6121">
        <w:t xml:space="preserve">include </w:t>
      </w:r>
      <w:r w:rsidR="00116E2C" w:rsidRPr="00C2146C">
        <w:t xml:space="preserve">the </w:t>
      </w:r>
      <w:r w:rsidR="00116E2C">
        <w:t>impact</w:t>
      </w:r>
      <w:r w:rsidR="00116E2C" w:rsidRPr="00C2146C">
        <w:t xml:space="preserve"> of </w:t>
      </w:r>
      <w:r w:rsidR="00116E2C">
        <w:t>existing</w:t>
      </w:r>
      <w:r w:rsidR="00116E2C" w:rsidRPr="00C2146C">
        <w:t xml:space="preserve"> structure</w:t>
      </w:r>
      <w:r w:rsidR="008D6121">
        <w:t>s</w:t>
      </w:r>
      <w:r w:rsidR="00116E2C" w:rsidRPr="00C2146C">
        <w:t xml:space="preserve">, </w:t>
      </w:r>
      <w:r w:rsidR="00116E2C">
        <w:t>utilities</w:t>
      </w:r>
      <w:r w:rsidR="00116E2C" w:rsidRPr="00C2146C">
        <w:t xml:space="preserve">, </w:t>
      </w:r>
      <w:r w:rsidR="008D6121">
        <w:t xml:space="preserve">and the </w:t>
      </w:r>
      <w:r w:rsidR="00116E2C">
        <w:t>ground and groundwater on the new structure within the</w:t>
      </w:r>
      <w:r w:rsidR="008D6121">
        <w:t>ir</w:t>
      </w:r>
      <w:r w:rsidR="00116E2C">
        <w:t xml:space="preserve"> zone</w:t>
      </w:r>
      <w:r w:rsidR="008D6121">
        <w:t>s</w:t>
      </w:r>
      <w:r w:rsidR="00116E2C">
        <w:t xml:space="preserve"> of influence</w:t>
      </w:r>
      <w:r w:rsidR="00A35FD9">
        <w:t>.</w:t>
      </w:r>
    </w:p>
    <w:p w14:paraId="0E7E82D3" w14:textId="3E3E8023" w:rsidR="00730B62" w:rsidRDefault="00730B62" w:rsidP="00D93BAF">
      <w:pPr>
        <w:pStyle w:val="NumberedParagraph"/>
      </w:pPr>
      <w:r>
        <w:t xml:space="preserve">Strategies </w:t>
      </w:r>
      <w:r w:rsidR="007A248B">
        <w:t xml:space="preserve">to limit adverse impact within the zone of influence </w:t>
      </w:r>
      <w:r w:rsidR="0032379E">
        <w:t xml:space="preserve">may </w:t>
      </w:r>
      <w:r w:rsidR="007A248B">
        <w:t>include:</w:t>
      </w:r>
    </w:p>
    <w:p w14:paraId="68BEE4C0" w14:textId="359E51F4" w:rsidR="009F76E5" w:rsidRDefault="009F76E5" w:rsidP="00584906">
      <w:pPr>
        <w:pStyle w:val="ListContinue"/>
      </w:pPr>
      <w:r>
        <w:t>limitation of load close to sensitiv</w:t>
      </w:r>
      <w:r w:rsidR="0007627D">
        <w:t>e</w:t>
      </w:r>
      <w:r>
        <w:t xml:space="preserve"> structures or utilities;</w:t>
      </w:r>
    </w:p>
    <w:p w14:paraId="03B25303" w14:textId="7428EDEA" w:rsidR="009F76E5" w:rsidRDefault="009F76E5" w:rsidP="00584906">
      <w:pPr>
        <w:pStyle w:val="ListContinue"/>
      </w:pPr>
      <w:r>
        <w:t xml:space="preserve">appropriate selection of installation methods in relation to ground conditions; </w:t>
      </w:r>
    </w:p>
    <w:p w14:paraId="5919ED01" w14:textId="64591E04" w:rsidR="00730B62" w:rsidRDefault="00730B62" w:rsidP="00584906">
      <w:pPr>
        <w:pStyle w:val="ListContinue"/>
      </w:pPr>
      <w:r>
        <w:t>inclusion of physical or chemical barrier</w:t>
      </w:r>
      <w:r w:rsidR="006223E2">
        <w:t>s</w:t>
      </w:r>
      <w:r>
        <w:t xml:space="preserve"> to limit zone of influence;</w:t>
      </w:r>
    </w:p>
    <w:p w14:paraId="1AEBD1BF" w14:textId="3498522C" w:rsidR="00730B62" w:rsidRDefault="00730B62" w:rsidP="00584906">
      <w:pPr>
        <w:pStyle w:val="ListContinue"/>
      </w:pPr>
      <w:r>
        <w:t>limitation of construction material with potential to cause pollution during execution and the structure design service life.</w:t>
      </w:r>
    </w:p>
    <w:p w14:paraId="2EB84E7F" w14:textId="1453E3EB" w:rsidR="00E65894" w:rsidRPr="0092549D" w:rsidRDefault="001C79D3" w:rsidP="00D93BAF">
      <w:pPr>
        <w:pStyle w:val="NumberedParagraph"/>
        <w:rPr>
          <w:rFonts w:eastAsiaTheme="minorHAnsi"/>
          <w:lang w:eastAsia="en-US"/>
        </w:rPr>
      </w:pPr>
      <w:r>
        <w:t xml:space="preserve">  </w:t>
      </w:r>
      <w:r w:rsidR="00E0687F">
        <w:t xml:space="preserve">In addition to </w:t>
      </w:r>
      <w:r w:rsidR="003C6E2E">
        <w:t>pr</w:t>
      </w:r>
      <w:r w:rsidR="00E0687F">
        <w:t>EN 1990</w:t>
      </w:r>
      <w:r w:rsidR="005B6C33">
        <w:t>:2021</w:t>
      </w:r>
      <w:r w:rsidR="00E0687F">
        <w:t xml:space="preserve">, 5.4, </w:t>
      </w:r>
      <w:r w:rsidR="00F1072A">
        <w:t>and</w:t>
      </w:r>
      <w:r w:rsidR="005B6C33">
        <w:t xml:space="preserve"> prEN 1990:2021,</w:t>
      </w:r>
      <w:r w:rsidR="00F1072A">
        <w:fldChar w:fldCharType="begin"/>
      </w:r>
      <w:r w:rsidR="00F1072A">
        <w:instrText xml:space="preserve"> REF _Ref69495606 \r \h </w:instrText>
      </w:r>
      <w:r w:rsidR="00F1072A">
        <w:fldChar w:fldCharType="separate"/>
      </w:r>
      <w:r w:rsidR="009465BD">
        <w:t>9.1</w:t>
      </w:r>
      <w:r w:rsidR="00F1072A">
        <w:fldChar w:fldCharType="end"/>
      </w:r>
      <w:r w:rsidR="00C20F3E">
        <w:t>,</w:t>
      </w:r>
      <w:r w:rsidR="00F1072A">
        <w:t xml:space="preserve"> </w:t>
      </w:r>
      <w:r w:rsidR="00E0687F">
        <w:t>s</w:t>
      </w:r>
      <w:r w:rsidR="00C12F0D">
        <w:t xml:space="preserve">erviceability criteria </w:t>
      </w:r>
      <w:r w:rsidR="00A1073F">
        <w:t>for</w:t>
      </w:r>
      <w:r w:rsidR="003371F8" w:rsidRPr="00EE4176">
        <w:t xml:space="preserve"> </w:t>
      </w:r>
      <w:r w:rsidR="007B049C">
        <w:t>the new structure,</w:t>
      </w:r>
      <w:r w:rsidR="003371F8" w:rsidRPr="00EE4176">
        <w:t xml:space="preserve"> existing structures</w:t>
      </w:r>
      <w:r w:rsidR="00A1073F">
        <w:t>, utilities,</w:t>
      </w:r>
      <w:r w:rsidR="001D0FAB">
        <w:t xml:space="preserve"> </w:t>
      </w:r>
      <w:r w:rsidR="00A1073F">
        <w:t>ground</w:t>
      </w:r>
      <w:r w:rsidR="00C20F3E">
        <w:t>,</w:t>
      </w:r>
      <w:r w:rsidR="00A1073F">
        <w:t xml:space="preserve"> </w:t>
      </w:r>
      <w:r w:rsidR="001D0FAB">
        <w:t xml:space="preserve">and groundwater </w:t>
      </w:r>
      <w:r w:rsidR="00E65F4D">
        <w:t xml:space="preserve">within the zone of influence </w:t>
      </w:r>
      <w:r w:rsidR="003371F8" w:rsidRPr="00EE4176">
        <w:t>should be defined</w:t>
      </w:r>
      <w:r w:rsidR="001D0FAB">
        <w:t>.</w:t>
      </w:r>
    </w:p>
    <w:p w14:paraId="216CC79C" w14:textId="5CA29286" w:rsidR="003371F8" w:rsidRDefault="00E3607E" w:rsidP="00D93BAF">
      <w:pPr>
        <w:pStyle w:val="NumberedParagraph"/>
      </w:pPr>
      <w:r w:rsidRPr="00BB6E05">
        <w:t xml:space="preserve">If the construction works </w:t>
      </w:r>
      <w:r w:rsidR="00141798" w:rsidRPr="00BB6E05">
        <w:t xml:space="preserve">are </w:t>
      </w:r>
      <w:r w:rsidRPr="00BB6E05">
        <w:t xml:space="preserve">likely to have </w:t>
      </w:r>
      <w:r w:rsidRPr="00951094">
        <w:t>adverse impact</w:t>
      </w:r>
      <w:r w:rsidR="00BE360E" w:rsidRPr="00951094">
        <w:t>s</w:t>
      </w:r>
      <w:r w:rsidRPr="00951094">
        <w:t xml:space="preserve"> on the </w:t>
      </w:r>
      <w:r w:rsidR="00C9098D" w:rsidRPr="00951094">
        <w:t xml:space="preserve">behaviour of </w:t>
      </w:r>
      <w:r w:rsidR="007238DD" w:rsidRPr="00951094">
        <w:t>existing</w:t>
      </w:r>
      <w:r w:rsidRPr="00951094">
        <w:t xml:space="preserve"> structures, utilities</w:t>
      </w:r>
      <w:r w:rsidR="001D0FAB" w:rsidRPr="00951094">
        <w:t>,</w:t>
      </w:r>
      <w:r w:rsidRPr="00951094">
        <w:t xml:space="preserve"> and </w:t>
      </w:r>
      <w:r w:rsidR="001D0FAB" w:rsidRPr="0092549D">
        <w:t>the</w:t>
      </w:r>
      <w:r w:rsidR="001D0FAB" w:rsidRPr="00BB6E05">
        <w:t xml:space="preserve"> </w:t>
      </w:r>
      <w:r w:rsidRPr="00BB6E05">
        <w:t xml:space="preserve">ground </w:t>
      </w:r>
      <w:r w:rsidR="001D0FAB" w:rsidRPr="0092549D">
        <w:t>and groundwater</w:t>
      </w:r>
      <w:r w:rsidR="001D0FAB" w:rsidRPr="00BB6E05">
        <w:t xml:space="preserve"> </w:t>
      </w:r>
      <w:r w:rsidRPr="00BB6E05">
        <w:t xml:space="preserve">within </w:t>
      </w:r>
      <w:r w:rsidR="001D0FAB" w:rsidRPr="00BB6E05">
        <w:t xml:space="preserve">the </w:t>
      </w:r>
      <w:r w:rsidRPr="006328F1">
        <w:t xml:space="preserve">zone of influence, </w:t>
      </w:r>
      <w:r w:rsidR="004A269F" w:rsidRPr="006328F1">
        <w:t>the</w:t>
      </w:r>
      <w:r w:rsidR="004A269F" w:rsidRPr="00C803E9">
        <w:t xml:space="preserve"> </w:t>
      </w:r>
      <w:r w:rsidR="004A269F" w:rsidRPr="00747F34">
        <w:t>behaviour</w:t>
      </w:r>
      <w:r w:rsidRPr="00747F34">
        <w:t xml:space="preserve"> during </w:t>
      </w:r>
      <w:r w:rsidR="007238DD" w:rsidRPr="005620C8">
        <w:t>execution</w:t>
      </w:r>
      <w:r w:rsidR="004A269F" w:rsidRPr="005620C8">
        <w:t xml:space="preserve"> should be checked</w:t>
      </w:r>
      <w:r w:rsidR="00414754" w:rsidRPr="00BB6E05">
        <w:t xml:space="preserve"> </w:t>
      </w:r>
      <w:r w:rsidR="001D0FAB" w:rsidRPr="0092549D">
        <w:t>against</w:t>
      </w:r>
      <w:r w:rsidR="001D0FAB" w:rsidRPr="00BB6E05">
        <w:t xml:space="preserve"> </w:t>
      </w:r>
      <w:r w:rsidR="004A269F" w:rsidRPr="00BB6E05">
        <w:t>provisions included in the Monitoring Plan</w:t>
      </w:r>
      <w:r w:rsidR="004A269F">
        <w:t>.</w:t>
      </w:r>
    </w:p>
    <w:p w14:paraId="63258318" w14:textId="68DBC749" w:rsidR="004F0997" w:rsidRDefault="004F0997" w:rsidP="0020463D">
      <w:pPr>
        <w:pStyle w:val="Note"/>
      </w:pPr>
      <w:r>
        <w:t>NOTE</w:t>
      </w:r>
      <w:r>
        <w:tab/>
        <w:t>Guidance on the use of monitoring to limit the impact from execution and the geotechnical structure within the zone of influence and to ensure behaviour within the threshold values is given in 10.5.</w:t>
      </w:r>
    </w:p>
    <w:p w14:paraId="50C35A10" w14:textId="63DC0F72" w:rsidR="00E3607E" w:rsidRDefault="001C79D3" w:rsidP="00D93BAF">
      <w:pPr>
        <w:pStyle w:val="NumberedParagraph"/>
      </w:pPr>
      <w:r>
        <w:t xml:space="preserve"> </w:t>
      </w:r>
      <w:r w:rsidR="004F0997">
        <w:t>T</w:t>
      </w:r>
      <w:r w:rsidR="00E3607E">
        <w:t xml:space="preserve">he anticipated </w:t>
      </w:r>
      <w:r w:rsidR="007238DD">
        <w:t>behaviour</w:t>
      </w:r>
      <w:r w:rsidR="00C20F3E">
        <w:t xml:space="preserve"> during execution</w:t>
      </w:r>
      <w:r w:rsidR="00E3607E">
        <w:t xml:space="preserve"> may be </w:t>
      </w:r>
      <w:r w:rsidR="007238DD">
        <w:t>determined</w:t>
      </w:r>
      <w:r w:rsidR="00E3607E">
        <w:t xml:space="preserve"> </w:t>
      </w:r>
      <w:r w:rsidR="003D3ED0">
        <w:t xml:space="preserve">by </w:t>
      </w:r>
      <w:r w:rsidR="00E3607E">
        <w:t>prognosis</w:t>
      </w:r>
      <w:r w:rsidR="00BB6E05">
        <w:t xml:space="preserve"> (calculation</w:t>
      </w:r>
      <w:r w:rsidR="004F0997">
        <w:t xml:space="preserve"> with best-estimate-values</w:t>
      </w:r>
      <w:r w:rsidR="00BB6E05">
        <w:t>)</w:t>
      </w:r>
      <w:r w:rsidR="00E3607E">
        <w:t xml:space="preserve"> or engineering judgement.</w:t>
      </w:r>
    </w:p>
    <w:p w14:paraId="605D809B" w14:textId="77777777" w:rsidR="00AC3F1A" w:rsidRPr="00C2146C" w:rsidRDefault="00AC3F1A" w:rsidP="00AC3F1A">
      <w:pPr>
        <w:pStyle w:val="Heading2"/>
      </w:pPr>
      <w:bookmarkStart w:id="259" w:name="_Toc509691064"/>
      <w:bookmarkStart w:id="260" w:name="_Toc509772001"/>
      <w:bookmarkStart w:id="261" w:name="_Toc509691065"/>
      <w:bookmarkStart w:id="262" w:name="_Toc509772002"/>
      <w:bookmarkStart w:id="263" w:name="_Toc474486491"/>
      <w:bookmarkStart w:id="264" w:name="_Toc481017135"/>
      <w:bookmarkStart w:id="265" w:name="_Toc512714032"/>
      <w:bookmarkStart w:id="266" w:name="_Toc14855937"/>
      <w:bookmarkStart w:id="267" w:name="_Toc87904951"/>
      <w:bookmarkStart w:id="268" w:name="_Toc87905123"/>
      <w:bookmarkStart w:id="269" w:name="_Toc102664420"/>
      <w:bookmarkEnd w:id="258"/>
      <w:bookmarkEnd w:id="259"/>
      <w:bookmarkEnd w:id="260"/>
      <w:bookmarkEnd w:id="261"/>
      <w:bookmarkEnd w:id="262"/>
      <w:r w:rsidRPr="00C2146C">
        <w:t>Basic variables</w:t>
      </w:r>
      <w:bookmarkEnd w:id="263"/>
      <w:bookmarkEnd w:id="264"/>
      <w:bookmarkEnd w:id="265"/>
      <w:bookmarkEnd w:id="266"/>
      <w:bookmarkEnd w:id="267"/>
      <w:bookmarkEnd w:id="268"/>
      <w:bookmarkEnd w:id="269"/>
    </w:p>
    <w:p w14:paraId="7E1B9186" w14:textId="77777777" w:rsidR="00AC3F1A" w:rsidRDefault="00AC3F1A" w:rsidP="00AC3F1A">
      <w:pPr>
        <w:pStyle w:val="Heading3"/>
      </w:pPr>
      <w:bookmarkStart w:id="270" w:name="_Toc474486499"/>
      <w:bookmarkStart w:id="271" w:name="_Toc481017137"/>
      <w:bookmarkStart w:id="272" w:name="_Toc481275614"/>
      <w:bookmarkStart w:id="273" w:name="_Toc495961748"/>
      <w:bookmarkStart w:id="274" w:name="_Toc512714033"/>
      <w:bookmarkStart w:id="275" w:name="_Toc14855938"/>
      <w:bookmarkStart w:id="276" w:name="_Ref68535740"/>
      <w:bookmarkStart w:id="277" w:name="_Toc87904952"/>
      <w:bookmarkStart w:id="278" w:name="_Toc87905124"/>
      <w:r w:rsidRPr="00C2146C">
        <w:t>Actions</w:t>
      </w:r>
      <w:bookmarkEnd w:id="270"/>
      <w:bookmarkEnd w:id="271"/>
      <w:bookmarkEnd w:id="272"/>
      <w:bookmarkEnd w:id="273"/>
      <w:r w:rsidRPr="00C2146C">
        <w:t xml:space="preserve"> and environmental influences</w:t>
      </w:r>
      <w:bookmarkEnd w:id="274"/>
      <w:bookmarkEnd w:id="275"/>
      <w:bookmarkEnd w:id="276"/>
      <w:bookmarkEnd w:id="277"/>
      <w:bookmarkEnd w:id="278"/>
    </w:p>
    <w:p w14:paraId="1540B068" w14:textId="3672FD25" w:rsidR="005C1A1C" w:rsidRDefault="008B6745" w:rsidP="00E55100">
      <w:pPr>
        <w:pStyle w:val="Heading4"/>
        <w:rPr>
          <w:rStyle w:val="ReferencesChar"/>
          <w:shd w:val="clear" w:color="auto" w:fill="auto"/>
        </w:rPr>
      </w:pPr>
      <w:r w:rsidRPr="00AD5181">
        <w:rPr>
          <w:rStyle w:val="ReferencesChar"/>
          <w:shd w:val="clear" w:color="auto" w:fill="auto"/>
        </w:rPr>
        <w:t>Classification and representative values of actions</w:t>
      </w:r>
    </w:p>
    <w:p w14:paraId="746655D8" w14:textId="07316F5E" w:rsidR="00F10F2F" w:rsidRPr="0092549D" w:rsidRDefault="003C6E2E" w:rsidP="00232F61">
      <w:pPr>
        <w:pStyle w:val="NumberedParagraph"/>
        <w:numPr>
          <w:ilvl w:val="0"/>
          <w:numId w:val="141"/>
        </w:numPr>
      </w:pPr>
      <w:r>
        <w:t>pr</w:t>
      </w:r>
      <w:r w:rsidR="00F10F2F">
        <w:t>EN 1990</w:t>
      </w:r>
      <w:r w:rsidR="005B6C33">
        <w:t>:2021</w:t>
      </w:r>
      <w:r w:rsidR="00F10F2F">
        <w:t>, 6.1</w:t>
      </w:r>
      <w:r w:rsidR="00F3325B">
        <w:t>, shall apply to geotechnical structures</w:t>
      </w:r>
      <w:r w:rsidR="00A35FD9">
        <w:t>.</w:t>
      </w:r>
    </w:p>
    <w:p w14:paraId="5647A6F5" w14:textId="6A07EFD4" w:rsidR="00AC3F1A" w:rsidRPr="00C2146C" w:rsidRDefault="009A4B77" w:rsidP="00E55100">
      <w:pPr>
        <w:pStyle w:val="Heading4"/>
        <w:rPr>
          <w:rStyle w:val="ReferencesChar"/>
          <w:b w:val="0"/>
          <w:shd w:val="clear" w:color="auto" w:fill="auto"/>
        </w:rPr>
      </w:pPr>
      <w:r>
        <w:t xml:space="preserve">Permanent and variable </w:t>
      </w:r>
      <w:r w:rsidR="00AC3F1A" w:rsidRPr="00C2146C">
        <w:rPr>
          <w:rStyle w:val="ReferencesChar"/>
          <w:shd w:val="clear" w:color="auto" w:fill="auto"/>
        </w:rPr>
        <w:t>actions</w:t>
      </w:r>
    </w:p>
    <w:p w14:paraId="15DCEE5B" w14:textId="704866DF" w:rsidR="00AC3F1A" w:rsidRPr="00C2146C" w:rsidRDefault="001C79D3" w:rsidP="00232F61">
      <w:pPr>
        <w:pStyle w:val="NumberedParagraph"/>
        <w:numPr>
          <w:ilvl w:val="0"/>
          <w:numId w:val="20"/>
        </w:numPr>
      </w:pPr>
      <w:bookmarkStart w:id="279" w:name="OLE_LINK5"/>
      <w:bookmarkStart w:id="280" w:name="OLE_LINK6"/>
      <w:r>
        <w:rPr>
          <w:rStyle w:val="ReferencesChar"/>
          <w:shd w:val="clear" w:color="auto" w:fill="auto"/>
        </w:rPr>
        <w:t xml:space="preserve">  </w:t>
      </w:r>
      <w:r w:rsidR="006664A3" w:rsidRPr="00D93BAF">
        <w:rPr>
          <w:rStyle w:val="ReferencesChar"/>
          <w:shd w:val="clear" w:color="auto" w:fill="auto"/>
        </w:rPr>
        <w:t>I</w:t>
      </w:r>
      <w:r w:rsidR="00A62B13" w:rsidRPr="00D93BAF">
        <w:rPr>
          <w:rStyle w:val="ReferencesChar"/>
          <w:shd w:val="clear" w:color="auto" w:fill="auto"/>
        </w:rPr>
        <w:t xml:space="preserve">n addition to </w:t>
      </w:r>
      <w:r w:rsidR="003C6E2E">
        <w:rPr>
          <w:rStyle w:val="ReferencesChar"/>
          <w:shd w:val="clear" w:color="auto" w:fill="auto"/>
        </w:rPr>
        <w:t>pr</w:t>
      </w:r>
      <w:r w:rsidR="00F3325B">
        <w:rPr>
          <w:rStyle w:val="ReferencesChar"/>
          <w:shd w:val="clear" w:color="auto" w:fill="auto"/>
        </w:rPr>
        <w:t>EN 1990</w:t>
      </w:r>
      <w:r w:rsidR="005B6C33">
        <w:t>:2021</w:t>
      </w:r>
      <w:r w:rsidR="00F3325B">
        <w:rPr>
          <w:rStyle w:val="ReferencesChar"/>
          <w:shd w:val="clear" w:color="auto" w:fill="auto"/>
        </w:rPr>
        <w:t xml:space="preserve">, 6.1.2.2 and </w:t>
      </w:r>
      <w:r w:rsidR="005B6C33">
        <w:rPr>
          <w:rStyle w:val="ReferencesChar"/>
          <w:shd w:val="clear" w:color="auto" w:fill="auto"/>
        </w:rPr>
        <w:t>prEN 1990</w:t>
      </w:r>
      <w:r w:rsidR="005B6C33">
        <w:t>:2021,</w:t>
      </w:r>
      <w:r w:rsidR="001E400F">
        <w:t xml:space="preserve"> </w:t>
      </w:r>
      <w:r w:rsidR="00F3325B">
        <w:rPr>
          <w:rStyle w:val="ReferencesChar"/>
          <w:shd w:val="clear" w:color="auto" w:fill="auto"/>
        </w:rPr>
        <w:t>6.1.2.3</w:t>
      </w:r>
      <w:r w:rsidR="00A62B13" w:rsidRPr="00D93BAF">
        <w:rPr>
          <w:rStyle w:val="ReferencesChar"/>
          <w:shd w:val="clear" w:color="auto" w:fill="auto"/>
        </w:rPr>
        <w:t xml:space="preserve">, </w:t>
      </w:r>
      <w:r w:rsidR="000F4B75">
        <w:t>t</w:t>
      </w:r>
      <w:r w:rsidR="00AC3F1A" w:rsidRPr="00C2146C">
        <w:t xml:space="preserve">he following </w:t>
      </w:r>
      <w:r w:rsidR="003C6311">
        <w:t xml:space="preserve">potential </w:t>
      </w:r>
      <w:r w:rsidR="000F25EB">
        <w:t>ac</w:t>
      </w:r>
      <w:r w:rsidR="00AC3F1A" w:rsidRPr="00C2146C">
        <w:t xml:space="preserve">tions </w:t>
      </w:r>
      <w:r w:rsidR="00DC6F4B" w:rsidRPr="00C2146C">
        <w:t>sh</w:t>
      </w:r>
      <w:r w:rsidR="00DC6F4B">
        <w:t>ould</w:t>
      </w:r>
      <w:r w:rsidR="00DC6F4B" w:rsidRPr="00C2146C">
        <w:t xml:space="preserve"> </w:t>
      </w:r>
      <w:r w:rsidR="00AC3F1A" w:rsidRPr="00C2146C">
        <w:t xml:space="preserve">be </w:t>
      </w:r>
      <w:r w:rsidR="00AD5181">
        <w:t xml:space="preserve">included in relevant </w:t>
      </w:r>
      <w:r w:rsidR="00F3325B">
        <w:t xml:space="preserve">geotechnical </w:t>
      </w:r>
      <w:r w:rsidR="00AD5181">
        <w:t>design situations</w:t>
      </w:r>
      <w:r w:rsidR="00AC3F1A" w:rsidRPr="00C2146C">
        <w:t>:</w:t>
      </w:r>
    </w:p>
    <w:bookmarkEnd w:id="279"/>
    <w:bookmarkEnd w:id="280"/>
    <w:p w14:paraId="1C985EFF" w14:textId="7B4E61BB" w:rsidR="006664A3" w:rsidRDefault="006664A3" w:rsidP="00584906">
      <w:pPr>
        <w:pStyle w:val="ListContinue"/>
      </w:pPr>
      <w:r>
        <w:t>the weight of the ground and groundwater;</w:t>
      </w:r>
    </w:p>
    <w:p w14:paraId="70228F2C" w14:textId="5F19F5B3" w:rsidR="00585EFF" w:rsidRPr="00AB534C" w:rsidRDefault="00585EFF" w:rsidP="00584906">
      <w:pPr>
        <w:pStyle w:val="ListContinue"/>
      </w:pPr>
      <w:r w:rsidRPr="00AB534C">
        <w:t>in situ ground stress</w:t>
      </w:r>
      <w:r w:rsidR="003C6311">
        <w:t>es</w:t>
      </w:r>
      <w:r w:rsidRPr="00AB534C">
        <w:t xml:space="preserve"> and pressure</w:t>
      </w:r>
      <w:r w:rsidR="001835EB">
        <w:t>s;</w:t>
      </w:r>
    </w:p>
    <w:p w14:paraId="36DC9BD6" w14:textId="0294209E" w:rsidR="00AC3F1A" w:rsidRPr="00C2146C" w:rsidRDefault="00AC3F1A" w:rsidP="00584906">
      <w:pPr>
        <w:pStyle w:val="ListContinue"/>
      </w:pPr>
      <w:r w:rsidRPr="00C2146C">
        <w:t>groundwater pressures;</w:t>
      </w:r>
    </w:p>
    <w:p w14:paraId="48532FCB" w14:textId="77777777" w:rsidR="00AC3F1A" w:rsidRPr="00C2146C" w:rsidRDefault="00AC3F1A" w:rsidP="00584906">
      <w:pPr>
        <w:pStyle w:val="ListContinue"/>
      </w:pPr>
      <w:r w:rsidRPr="00C2146C">
        <w:t>ground movements and pressures arising from loads imposed on the ground directly or through other structural elements;</w:t>
      </w:r>
    </w:p>
    <w:p w14:paraId="3A5D4A6D" w14:textId="77777777" w:rsidR="00AC3F1A" w:rsidRPr="00C2146C" w:rsidRDefault="00AC3F1A" w:rsidP="00584906">
      <w:pPr>
        <w:pStyle w:val="ListContinue"/>
      </w:pPr>
      <w:r w:rsidRPr="00C2146C">
        <w:t xml:space="preserve">ground movements and pressures caused by pre-existing stresses in the ground or changes thereof; </w:t>
      </w:r>
    </w:p>
    <w:p w14:paraId="3188E38F" w14:textId="780AC4AA" w:rsidR="006328F1" w:rsidRDefault="00AC3F1A" w:rsidP="00584906">
      <w:pPr>
        <w:pStyle w:val="ListContinue"/>
      </w:pPr>
      <w:r w:rsidRPr="00C2146C">
        <w:t>ground movements and pressures caused by environmental influences</w:t>
      </w:r>
      <w:r w:rsidR="006328F1">
        <w:t>;</w:t>
      </w:r>
    </w:p>
    <w:p w14:paraId="3516875D" w14:textId="6C19AD10" w:rsidR="006328F1" w:rsidRDefault="006328F1" w:rsidP="00584906">
      <w:pPr>
        <w:pStyle w:val="ListContinue"/>
      </w:pPr>
      <w:r>
        <w:t>stress and stress changes due to construction and operation;</w:t>
      </w:r>
      <w:r w:rsidR="00F3325B">
        <w:t xml:space="preserve"> and</w:t>
      </w:r>
    </w:p>
    <w:p w14:paraId="0FE6CC8D" w14:textId="7F5A39AD" w:rsidR="000F25EB" w:rsidRDefault="006328F1" w:rsidP="00584906">
      <w:pPr>
        <w:pStyle w:val="ListContinue"/>
      </w:pPr>
      <w:r>
        <w:t>anticipated future structures.</w:t>
      </w:r>
    </w:p>
    <w:p w14:paraId="2F73AB50" w14:textId="630D0854" w:rsidR="00AC3F1A" w:rsidRDefault="003E6CB9" w:rsidP="00D93BAF">
      <w:pPr>
        <w:pStyle w:val="NumberedParagraph"/>
        <w:rPr>
          <w:rStyle w:val="ReferencesChar"/>
          <w:shd w:val="clear" w:color="auto" w:fill="auto"/>
        </w:rPr>
      </w:pPr>
      <w:r>
        <w:rPr>
          <w:rStyle w:val="ReferencesChar"/>
          <w:shd w:val="clear" w:color="auto" w:fill="auto"/>
        </w:rPr>
        <w:t xml:space="preserve">  </w:t>
      </w:r>
      <w:r w:rsidR="004C06C4">
        <w:rPr>
          <w:rStyle w:val="ReferencesChar"/>
          <w:shd w:val="clear" w:color="auto" w:fill="auto"/>
        </w:rPr>
        <w:t xml:space="preserve">The design of geotechnical structures shall consider the effects of </w:t>
      </w:r>
      <w:r w:rsidR="00AC3F1A" w:rsidRPr="00C2146C">
        <w:rPr>
          <w:rStyle w:val="ReferencesChar"/>
          <w:shd w:val="clear" w:color="auto" w:fill="auto"/>
        </w:rPr>
        <w:t>interaction between the structure and the ground.</w:t>
      </w:r>
      <w:r w:rsidR="006664A3" w:rsidRPr="00C2146C" w:rsidDel="006664A3">
        <w:rPr>
          <w:rStyle w:val="ReferencesChar"/>
          <w:shd w:val="clear" w:color="auto" w:fill="auto"/>
        </w:rPr>
        <w:t xml:space="preserve"> </w:t>
      </w:r>
    </w:p>
    <w:p w14:paraId="07151FE9" w14:textId="38E0D77C" w:rsidR="00F707B6" w:rsidRDefault="003E6CB9" w:rsidP="00D93BAF">
      <w:pPr>
        <w:pStyle w:val="NumberedParagraph"/>
        <w:rPr>
          <w:rStyle w:val="ReferencesChar"/>
          <w:shd w:val="clear" w:color="auto" w:fill="auto"/>
        </w:rPr>
      </w:pPr>
      <w:r>
        <w:rPr>
          <w:rStyle w:val="ReferencesChar"/>
          <w:shd w:val="clear" w:color="auto" w:fill="auto"/>
        </w:rPr>
        <w:t xml:space="preserve">  </w:t>
      </w:r>
      <w:r w:rsidR="003C1BDD">
        <w:rPr>
          <w:rStyle w:val="ReferencesChar"/>
          <w:shd w:val="clear" w:color="auto" w:fill="auto"/>
        </w:rPr>
        <w:t xml:space="preserve">Variable actions arising from traffic loads </w:t>
      </w:r>
      <w:r w:rsidR="00F707B6">
        <w:rPr>
          <w:rStyle w:val="ReferencesChar"/>
          <w:shd w:val="clear" w:color="auto" w:fill="auto"/>
        </w:rPr>
        <w:t>shall</w:t>
      </w:r>
      <w:r w:rsidR="00F3325B">
        <w:rPr>
          <w:rStyle w:val="ReferencesChar"/>
          <w:shd w:val="clear" w:color="auto" w:fill="auto"/>
        </w:rPr>
        <w:t xml:space="preserve"> comply </w:t>
      </w:r>
      <w:r w:rsidR="00F707B6">
        <w:rPr>
          <w:rStyle w:val="ReferencesChar"/>
          <w:shd w:val="clear" w:color="auto" w:fill="auto"/>
        </w:rPr>
        <w:t xml:space="preserve">with </w:t>
      </w:r>
      <w:r w:rsidR="005B6C33">
        <w:rPr>
          <w:rStyle w:val="ReferencesChar"/>
          <w:shd w:val="clear" w:color="auto" w:fill="auto"/>
        </w:rPr>
        <w:t>pr</w:t>
      </w:r>
      <w:r w:rsidR="00F707B6">
        <w:rPr>
          <w:rStyle w:val="ReferencesChar"/>
          <w:shd w:val="clear" w:color="auto" w:fill="auto"/>
        </w:rPr>
        <w:t>EN</w:t>
      </w:r>
      <w:r w:rsidR="00A35FD9">
        <w:rPr>
          <w:rStyle w:val="ReferencesChar"/>
          <w:shd w:val="clear" w:color="auto" w:fill="auto"/>
        </w:rPr>
        <w:t> </w:t>
      </w:r>
      <w:r w:rsidR="00F707B6">
        <w:rPr>
          <w:rStyle w:val="ReferencesChar"/>
          <w:shd w:val="clear" w:color="auto" w:fill="auto"/>
        </w:rPr>
        <w:t>1991-2</w:t>
      </w:r>
      <w:r w:rsidR="005B6C33">
        <w:rPr>
          <w:rStyle w:val="ReferencesChar"/>
          <w:shd w:val="clear" w:color="auto" w:fill="auto"/>
        </w:rPr>
        <w:t>:2021</w:t>
      </w:r>
      <w:r w:rsidR="00F3325B">
        <w:rPr>
          <w:rStyle w:val="ReferencesChar"/>
          <w:shd w:val="clear" w:color="auto" w:fill="auto"/>
        </w:rPr>
        <w:t xml:space="preserve">, 6.9 and </w:t>
      </w:r>
      <w:r w:rsidR="005B6C33">
        <w:rPr>
          <w:rStyle w:val="ReferencesChar"/>
          <w:shd w:val="clear" w:color="auto" w:fill="auto"/>
        </w:rPr>
        <w:t>pr</w:t>
      </w:r>
      <w:r w:rsidR="00F3325B">
        <w:rPr>
          <w:rStyle w:val="ReferencesChar"/>
          <w:shd w:val="clear" w:color="auto" w:fill="auto"/>
        </w:rPr>
        <w:t>EN</w:t>
      </w:r>
      <w:r w:rsidR="00A35FD9">
        <w:rPr>
          <w:rStyle w:val="ReferencesChar"/>
          <w:shd w:val="clear" w:color="auto" w:fill="auto"/>
        </w:rPr>
        <w:t> </w:t>
      </w:r>
      <w:r w:rsidR="00F3325B">
        <w:rPr>
          <w:rStyle w:val="ReferencesChar"/>
          <w:shd w:val="clear" w:color="auto" w:fill="auto"/>
        </w:rPr>
        <w:t>1991</w:t>
      </w:r>
      <w:r w:rsidR="00A35FD9">
        <w:rPr>
          <w:rStyle w:val="ReferencesChar"/>
          <w:shd w:val="clear" w:color="auto" w:fill="auto"/>
        </w:rPr>
        <w:noBreakHyphen/>
      </w:r>
      <w:r w:rsidR="00F3325B">
        <w:rPr>
          <w:rStyle w:val="ReferencesChar"/>
          <w:shd w:val="clear" w:color="auto" w:fill="auto"/>
        </w:rPr>
        <w:t>2</w:t>
      </w:r>
      <w:r w:rsidR="005B6C33">
        <w:rPr>
          <w:rStyle w:val="ReferencesChar"/>
          <w:shd w:val="clear" w:color="auto" w:fill="auto"/>
        </w:rPr>
        <w:t>:2021</w:t>
      </w:r>
      <w:r w:rsidR="00F3325B">
        <w:rPr>
          <w:rStyle w:val="ReferencesChar"/>
          <w:shd w:val="clear" w:color="auto" w:fill="auto"/>
        </w:rPr>
        <w:t>, 8.10</w:t>
      </w:r>
      <w:r w:rsidR="00F707B6">
        <w:rPr>
          <w:rStyle w:val="ReferencesChar"/>
          <w:shd w:val="clear" w:color="auto" w:fill="auto"/>
        </w:rPr>
        <w:t>.</w:t>
      </w:r>
    </w:p>
    <w:p w14:paraId="650A80CE" w14:textId="3A00FD27" w:rsidR="0082565C" w:rsidRDefault="005F05CC" w:rsidP="00E55100">
      <w:pPr>
        <w:pStyle w:val="Heading4"/>
      </w:pPr>
      <w:bookmarkStart w:id="281" w:name="_Ref54860166"/>
      <w:r>
        <w:t xml:space="preserve">Cyclic </w:t>
      </w:r>
      <w:r w:rsidR="002B54F9">
        <w:t xml:space="preserve">and dynamic </w:t>
      </w:r>
      <w:r w:rsidR="0082565C">
        <w:t>actions</w:t>
      </w:r>
      <w:bookmarkEnd w:id="281"/>
    </w:p>
    <w:p w14:paraId="3DC6A9F8" w14:textId="0C0B742F" w:rsidR="0051675D" w:rsidRDefault="003E6CB9" w:rsidP="00232F61">
      <w:pPr>
        <w:pStyle w:val="NumberedParagraph"/>
        <w:numPr>
          <w:ilvl w:val="0"/>
          <w:numId w:val="62"/>
        </w:numPr>
      </w:pPr>
      <w:r>
        <w:t xml:space="preserve">  </w:t>
      </w:r>
      <w:r w:rsidR="008646A1">
        <w:t>Variable act</w:t>
      </w:r>
      <w:r w:rsidR="00047A92">
        <w:t>ions</w:t>
      </w:r>
      <w:r w:rsidR="000436EA">
        <w:t xml:space="preserve"> that are applied repeatedly or vary systematically </w:t>
      </w:r>
      <w:r w:rsidR="00F3325B">
        <w:t xml:space="preserve">during </w:t>
      </w:r>
      <w:r w:rsidR="000436EA">
        <w:t xml:space="preserve">the design </w:t>
      </w:r>
      <w:r w:rsidR="00651CCD">
        <w:t xml:space="preserve">service </w:t>
      </w:r>
      <w:r w:rsidR="000436EA">
        <w:t>life of the geotechnical structure</w:t>
      </w:r>
      <w:r w:rsidR="00047A92">
        <w:t xml:space="preserve"> sh</w:t>
      </w:r>
      <w:r w:rsidR="000436EA">
        <w:t xml:space="preserve">all </w:t>
      </w:r>
      <w:r w:rsidR="00047A92">
        <w:t>be considered as</w:t>
      </w:r>
      <w:r w:rsidR="00E444C8">
        <w:t>:</w:t>
      </w:r>
    </w:p>
    <w:p w14:paraId="0FA24112" w14:textId="24B7744F" w:rsidR="00651CCD" w:rsidRDefault="00E873FC" w:rsidP="00584906">
      <w:pPr>
        <w:pStyle w:val="ListContinue"/>
      </w:pPr>
      <w:r>
        <w:t>cyclic actions</w:t>
      </w:r>
      <w:r w:rsidR="00A35FD9">
        <w:t>:</w:t>
      </w:r>
    </w:p>
    <w:p w14:paraId="6953E472" w14:textId="0372620F" w:rsidR="00A92E68" w:rsidRDefault="00E873FC" w:rsidP="00232F61">
      <w:pPr>
        <w:pStyle w:val="ListParagraph"/>
        <w:numPr>
          <w:ilvl w:val="1"/>
          <w:numId w:val="108"/>
        </w:numPr>
        <w:ind w:left="709"/>
      </w:pPr>
      <w:r>
        <w:t xml:space="preserve">when they induce significant </w:t>
      </w:r>
      <w:r w:rsidR="00A8596A">
        <w:t xml:space="preserve">ground </w:t>
      </w:r>
      <w:r>
        <w:t>strength</w:t>
      </w:r>
      <w:r w:rsidR="00A8596A">
        <w:t xml:space="preserve"> or </w:t>
      </w:r>
      <w:r>
        <w:t xml:space="preserve">stiffness degradation, </w:t>
      </w:r>
      <w:r w:rsidR="00A8596A">
        <w:t xml:space="preserve">or densification, or </w:t>
      </w:r>
      <w:r>
        <w:t xml:space="preserve">generation of excess </w:t>
      </w:r>
      <w:r w:rsidR="00A8596A">
        <w:t>groundwater</w:t>
      </w:r>
      <w:r>
        <w:t xml:space="preserve"> pressures, </w:t>
      </w:r>
      <w:r w:rsidR="00A8596A">
        <w:t xml:space="preserve">or </w:t>
      </w:r>
      <w:r>
        <w:t>permanent settlements</w:t>
      </w:r>
      <w:r w:rsidR="00A8596A">
        <w:t xml:space="preserve"> or</w:t>
      </w:r>
      <w:r>
        <w:t xml:space="preserve"> vibration in the surrounding</w:t>
      </w:r>
      <w:r w:rsidR="00F3325B">
        <w:t xml:space="preserve"> ground</w:t>
      </w:r>
      <w:r>
        <w:t>;</w:t>
      </w:r>
      <w:r w:rsidR="00A92E68">
        <w:t xml:space="preserve"> </w:t>
      </w:r>
    </w:p>
    <w:p w14:paraId="6F4EAFFB" w14:textId="2CF5C062" w:rsidR="00651CCD" w:rsidRDefault="00E873FC" w:rsidP="00584906">
      <w:pPr>
        <w:pStyle w:val="ListContinue"/>
      </w:pPr>
      <w:r>
        <w:t>dynamic actions</w:t>
      </w:r>
      <w:r w:rsidR="00A35FD9">
        <w:t>:</w:t>
      </w:r>
    </w:p>
    <w:p w14:paraId="0CC80B1B" w14:textId="64971501" w:rsidR="00A35FD9" w:rsidRDefault="00E873FC" w:rsidP="00232F61">
      <w:pPr>
        <w:pStyle w:val="ListParagraph"/>
        <w:numPr>
          <w:ilvl w:val="1"/>
          <w:numId w:val="108"/>
        </w:numPr>
      </w:pPr>
      <w:r>
        <w:t>when they induce inertial effects</w:t>
      </w:r>
      <w:r w:rsidR="006A7607">
        <w:t xml:space="preserve"> on the geotechnical structures</w:t>
      </w:r>
      <w:r w:rsidR="00A35FD9">
        <w:t>;</w:t>
      </w:r>
      <w:r w:rsidR="004C06C4">
        <w:t xml:space="preserve"> </w:t>
      </w:r>
    </w:p>
    <w:p w14:paraId="0A6A0B96" w14:textId="7393EBC0" w:rsidR="00A92E68" w:rsidRDefault="004C06C4" w:rsidP="00A35FD9">
      <w:r>
        <w:t>or</w:t>
      </w:r>
    </w:p>
    <w:p w14:paraId="0FFE11CA" w14:textId="6AE24697" w:rsidR="00651CCD" w:rsidRDefault="008045DC" w:rsidP="00584906">
      <w:pPr>
        <w:pStyle w:val="ListContinue"/>
      </w:pPr>
      <w:r>
        <w:t xml:space="preserve">cyclic and </w:t>
      </w:r>
      <w:r w:rsidR="00E873FC">
        <w:t>dynamic actions</w:t>
      </w:r>
      <w:r w:rsidR="00A35FD9">
        <w:t>:</w:t>
      </w:r>
    </w:p>
    <w:p w14:paraId="18F625C1" w14:textId="0BECA18B" w:rsidR="00E873FC" w:rsidRDefault="00E873FC" w:rsidP="00232F61">
      <w:pPr>
        <w:pStyle w:val="ListParagraph"/>
        <w:numPr>
          <w:ilvl w:val="1"/>
          <w:numId w:val="108"/>
        </w:numPr>
      </w:pPr>
      <w:r>
        <w:t xml:space="preserve">when the two previous conditions </w:t>
      </w:r>
      <w:r w:rsidR="00446994">
        <w:t>both hold</w:t>
      </w:r>
      <w:r>
        <w:t>.</w:t>
      </w:r>
    </w:p>
    <w:p w14:paraId="361327E5" w14:textId="373BCEDC" w:rsidR="00E873FC" w:rsidRDefault="00245072" w:rsidP="0092549D">
      <w:pPr>
        <w:pStyle w:val="Note"/>
      </w:pPr>
      <w:r>
        <w:t>NOTE 1</w:t>
      </w:r>
      <w:r w:rsidR="00F10F2F">
        <w:tab/>
      </w:r>
      <w:r w:rsidR="004C06C4">
        <w:t>Examples of cyclic or dynamic actions include w</w:t>
      </w:r>
      <w:r w:rsidR="00E873FC">
        <w:t>ind, waves, eccentric</w:t>
      </w:r>
      <w:r w:rsidR="00651CCD">
        <w:t xml:space="preserve">ally </w:t>
      </w:r>
      <w:r w:rsidR="00E873FC">
        <w:t>rotating masses</w:t>
      </w:r>
      <w:r w:rsidR="004C06C4">
        <w:t>,</w:t>
      </w:r>
      <w:r w:rsidR="008045DC">
        <w:t xml:space="preserve"> </w:t>
      </w:r>
      <w:r w:rsidR="00A8596A">
        <w:t>traffic loads</w:t>
      </w:r>
      <w:r w:rsidR="00651CCD">
        <w:t>,</w:t>
      </w:r>
      <w:r w:rsidR="00A8596A">
        <w:t xml:space="preserve"> </w:t>
      </w:r>
      <w:r w:rsidR="00651CCD">
        <w:t xml:space="preserve">vibrations due to </w:t>
      </w:r>
      <w:r w:rsidR="00E873FC">
        <w:t>wind turbines</w:t>
      </w:r>
      <w:r w:rsidR="001609B5">
        <w:t xml:space="preserve"> and machineries</w:t>
      </w:r>
      <w:r w:rsidR="00B21955">
        <w:t>, including those used in geotechnical works</w:t>
      </w:r>
      <w:r w:rsidR="00651CCD">
        <w:t>.</w:t>
      </w:r>
    </w:p>
    <w:p w14:paraId="17EE3A4F" w14:textId="38A726CD" w:rsidR="00E873FC" w:rsidRDefault="00245072" w:rsidP="0092549D">
      <w:pPr>
        <w:pStyle w:val="Note"/>
      </w:pPr>
      <w:r>
        <w:t>NOTE 2</w:t>
      </w:r>
      <w:r w:rsidR="00F10F2F">
        <w:tab/>
      </w:r>
      <w:r w:rsidR="00E873FC">
        <w:t xml:space="preserve">Dynamic actions are defined in </w:t>
      </w:r>
      <w:r w:rsidR="003C6E2E">
        <w:t>pr</w:t>
      </w:r>
      <w:r w:rsidR="00E873FC">
        <w:t>EN 1990</w:t>
      </w:r>
      <w:r w:rsidR="005B6C33" w:rsidRPr="005B6C33">
        <w:t>:2021</w:t>
      </w:r>
      <w:r w:rsidR="00E873FC">
        <w:t>.</w:t>
      </w:r>
    </w:p>
    <w:p w14:paraId="332D8B96" w14:textId="5A4D2C08" w:rsidR="00907F36" w:rsidRDefault="00245072" w:rsidP="0092549D">
      <w:pPr>
        <w:pStyle w:val="Note"/>
      </w:pPr>
      <w:r>
        <w:t>NOTE 3</w:t>
      </w:r>
      <w:r w:rsidR="00F10F2F">
        <w:tab/>
      </w:r>
      <w:r w:rsidR="00907F36">
        <w:t xml:space="preserve">Seismic actions are defined in </w:t>
      </w:r>
      <w:r w:rsidR="00E34B20">
        <w:t>pr</w:t>
      </w:r>
      <w:r w:rsidR="00907F36">
        <w:t>EN 1998.</w:t>
      </w:r>
    </w:p>
    <w:p w14:paraId="53BA1A11" w14:textId="77777777" w:rsidR="00AC3F1A" w:rsidRPr="006E3F63" w:rsidRDefault="00AC3F1A" w:rsidP="00E55100">
      <w:pPr>
        <w:pStyle w:val="Heading4"/>
        <w:rPr>
          <w:u w:val="single"/>
        </w:rPr>
      </w:pPr>
      <w:bookmarkStart w:id="282" w:name="_Ref497122454"/>
      <w:bookmarkStart w:id="283" w:name="_Ref42156204"/>
      <w:bookmarkStart w:id="284" w:name="_Ref66283560"/>
      <w:bookmarkStart w:id="285" w:name="_Hlk42626679"/>
      <w:r w:rsidRPr="00830ECA">
        <w:t>Environmental</w:t>
      </w:r>
      <w:r w:rsidRPr="00E634EB">
        <w:t xml:space="preserve"> </w:t>
      </w:r>
      <w:r w:rsidRPr="00F03546">
        <w:t>influence</w:t>
      </w:r>
      <w:bookmarkEnd w:id="282"/>
      <w:r w:rsidRPr="00F03546">
        <w:t>s</w:t>
      </w:r>
      <w:bookmarkEnd w:id="283"/>
      <w:bookmarkEnd w:id="284"/>
    </w:p>
    <w:p w14:paraId="600BE7FF" w14:textId="7466D1BA" w:rsidR="00F3325B" w:rsidRDefault="003E6CB9" w:rsidP="00232F61">
      <w:pPr>
        <w:pStyle w:val="NumberedParagraph"/>
        <w:numPr>
          <w:ilvl w:val="0"/>
          <w:numId w:val="134"/>
        </w:numPr>
        <w:rPr>
          <w:rStyle w:val="ReferencesChar"/>
          <w:shd w:val="clear" w:color="auto" w:fill="auto"/>
        </w:rPr>
      </w:pPr>
      <w:r>
        <w:rPr>
          <w:rStyle w:val="ReferencesChar"/>
          <w:shd w:val="clear" w:color="auto" w:fill="auto"/>
        </w:rPr>
        <w:t xml:space="preserve">  </w:t>
      </w:r>
      <w:r w:rsidR="003C6E2E">
        <w:rPr>
          <w:rStyle w:val="ReferencesChar"/>
          <w:shd w:val="clear" w:color="auto" w:fill="auto"/>
        </w:rPr>
        <w:t>pr</w:t>
      </w:r>
      <w:r w:rsidR="00F3325B">
        <w:rPr>
          <w:rStyle w:val="ReferencesChar"/>
          <w:shd w:val="clear" w:color="auto" w:fill="auto"/>
        </w:rPr>
        <w:t>EN 1990</w:t>
      </w:r>
      <w:r w:rsidR="005B6C33" w:rsidRPr="005B6C33">
        <w:t>:2021</w:t>
      </w:r>
      <w:r w:rsidR="00F3325B">
        <w:rPr>
          <w:rStyle w:val="ReferencesChar"/>
          <w:shd w:val="clear" w:color="auto" w:fill="auto"/>
        </w:rPr>
        <w:t>, 6.1.4 shall apply.</w:t>
      </w:r>
    </w:p>
    <w:p w14:paraId="3F6B9994" w14:textId="3F609C39" w:rsidR="0093555C" w:rsidRPr="00F165A4" w:rsidRDefault="003E6CB9" w:rsidP="00232F61">
      <w:pPr>
        <w:pStyle w:val="NumberedParagraph"/>
        <w:numPr>
          <w:ilvl w:val="0"/>
          <w:numId w:val="134"/>
        </w:numPr>
      </w:pPr>
      <w:r>
        <w:t xml:space="preserve">  </w:t>
      </w:r>
      <w:r w:rsidR="0093555C" w:rsidRPr="00F165A4">
        <w:t xml:space="preserve">The </w:t>
      </w:r>
      <w:r w:rsidR="0093555C">
        <w:t>adverse effects</w:t>
      </w:r>
      <w:r w:rsidR="003C6311">
        <w:t xml:space="preserve"> on actions</w:t>
      </w:r>
      <w:r w:rsidR="0093555C">
        <w:t xml:space="preserve"> of the </w:t>
      </w:r>
      <w:r w:rsidR="0093555C" w:rsidRPr="00F165A4">
        <w:t>following environmental influences sh</w:t>
      </w:r>
      <w:r w:rsidR="0093555C">
        <w:t>all</w:t>
      </w:r>
      <w:r w:rsidR="0093555C" w:rsidRPr="00F165A4">
        <w:t xml:space="preserve"> be considered:</w:t>
      </w:r>
    </w:p>
    <w:p w14:paraId="1DEF9976" w14:textId="5EF1913A" w:rsidR="0093555C" w:rsidRPr="00F165A4" w:rsidRDefault="0093555C" w:rsidP="00584906">
      <w:pPr>
        <w:pStyle w:val="ListContinue"/>
      </w:pPr>
      <w:r>
        <w:t xml:space="preserve">existing and future climate conditions </w:t>
      </w:r>
      <w:r w:rsidR="00747F34">
        <w:t>such as</w:t>
      </w:r>
      <w:r>
        <w:t xml:space="preserve"> </w:t>
      </w:r>
      <w:r w:rsidR="002B1F15">
        <w:t>precipitation</w:t>
      </w:r>
      <w:r>
        <w:t xml:space="preserve">, temperature </w:t>
      </w:r>
      <w:r w:rsidR="00FE7D4A">
        <w:t xml:space="preserve">change, </w:t>
      </w:r>
      <w:r>
        <w:t>and wind;</w:t>
      </w:r>
    </w:p>
    <w:p w14:paraId="7B5CCFBF" w14:textId="549CD6F6" w:rsidR="00E247A7" w:rsidRDefault="00E247A7" w:rsidP="00584906">
      <w:pPr>
        <w:pStyle w:val="ListContinue"/>
      </w:pPr>
      <w:r w:rsidRPr="00F165A4">
        <w:t>freezing and/or thawing of groundwater</w:t>
      </w:r>
      <w:r>
        <w:t xml:space="preserve"> and surface water</w:t>
      </w:r>
      <w:r w:rsidR="00442EB7">
        <w:t>;</w:t>
      </w:r>
      <w:r>
        <w:t xml:space="preserve"> </w:t>
      </w:r>
    </w:p>
    <w:p w14:paraId="24B6ECD8" w14:textId="54D9B210" w:rsidR="00E247A7" w:rsidRDefault="00E247A7" w:rsidP="00584906">
      <w:pPr>
        <w:pStyle w:val="ListContinue"/>
      </w:pPr>
      <w:r>
        <w:t xml:space="preserve">mass displacement due to ground improvement, piling, or other installation in </w:t>
      </w:r>
      <w:r w:rsidR="00A56E85">
        <w:t xml:space="preserve">the </w:t>
      </w:r>
      <w:r>
        <w:t>ground;</w:t>
      </w:r>
    </w:p>
    <w:p w14:paraId="213C6A5C" w14:textId="5C6799A8" w:rsidR="00E247A7" w:rsidRDefault="00E247A7" w:rsidP="00584906">
      <w:pPr>
        <w:pStyle w:val="ListContinue"/>
      </w:pPr>
      <w:r>
        <w:t xml:space="preserve">increase in </w:t>
      </w:r>
      <w:r w:rsidR="001B78A4">
        <w:t>groundwater</w:t>
      </w:r>
      <w:r>
        <w:t xml:space="preserve"> pressure due to construction work or other activities; </w:t>
      </w:r>
      <w:r w:rsidR="00FE7D4A">
        <w:t>and</w:t>
      </w:r>
    </w:p>
    <w:p w14:paraId="04AC922B" w14:textId="45892A04" w:rsidR="0093555C" w:rsidRPr="00F165A4" w:rsidRDefault="0093555C" w:rsidP="00584906">
      <w:pPr>
        <w:pStyle w:val="ListContinue"/>
      </w:pPr>
      <w:r w:rsidRPr="00F165A4">
        <w:t>biological activity</w:t>
      </w:r>
      <w:r>
        <w:t>.</w:t>
      </w:r>
    </w:p>
    <w:p w14:paraId="6B703A1C" w14:textId="174B34CE" w:rsidR="0093555C" w:rsidRPr="00F165A4" w:rsidRDefault="003E6CB9" w:rsidP="00D93BAF">
      <w:pPr>
        <w:pStyle w:val="NumberedParagraph"/>
      </w:pPr>
      <w:r>
        <w:rPr>
          <w:rStyle w:val="ReferencesChar"/>
          <w:shd w:val="clear" w:color="auto" w:fill="auto"/>
        </w:rPr>
        <w:t xml:space="preserve">  </w:t>
      </w:r>
      <w:r w:rsidR="00F707B6">
        <w:t>T</w:t>
      </w:r>
      <w:r w:rsidR="0093555C" w:rsidRPr="00F165A4">
        <w:t xml:space="preserve">he </w:t>
      </w:r>
      <w:r w:rsidR="0093555C">
        <w:t xml:space="preserve">adverse effects </w:t>
      </w:r>
      <w:r w:rsidR="003C6311">
        <w:t xml:space="preserve">on the design situation </w:t>
      </w:r>
      <w:r w:rsidR="0093555C">
        <w:t xml:space="preserve">of the </w:t>
      </w:r>
      <w:r w:rsidR="0093555C" w:rsidRPr="00F165A4">
        <w:t>following environmental influences</w:t>
      </w:r>
      <w:r w:rsidR="00F537BB">
        <w:t xml:space="preserve"> </w:t>
      </w:r>
      <w:r w:rsidR="0093555C" w:rsidRPr="00AD76F1">
        <w:t>shall</w:t>
      </w:r>
      <w:r w:rsidR="0093555C" w:rsidRPr="00F165A4">
        <w:t xml:space="preserve"> be considered:</w:t>
      </w:r>
    </w:p>
    <w:p w14:paraId="76C4CA81" w14:textId="77777777" w:rsidR="0093555C" w:rsidRPr="00F165A4" w:rsidRDefault="0093555C" w:rsidP="00584906">
      <w:pPr>
        <w:pStyle w:val="ListContinue"/>
      </w:pPr>
      <w:r w:rsidRPr="00F165A4">
        <w:t xml:space="preserve">natural </w:t>
      </w:r>
      <w:r>
        <w:t xml:space="preserve">and man-made </w:t>
      </w:r>
      <w:r w:rsidRPr="00F165A4">
        <w:t>cavities</w:t>
      </w:r>
      <w:r>
        <w:t xml:space="preserve"> and underground spaces</w:t>
      </w:r>
      <w:r w:rsidRPr="00F165A4">
        <w:t>;</w:t>
      </w:r>
    </w:p>
    <w:p w14:paraId="4EEE16A3" w14:textId="77777777" w:rsidR="00C803E9" w:rsidRDefault="0093555C" w:rsidP="00584906">
      <w:pPr>
        <w:pStyle w:val="ListContinue"/>
      </w:pPr>
      <w:r w:rsidRPr="00F165A4">
        <w:t>pre-existing activities at regional scale (dewatering, oil or gas extraction, mining)</w:t>
      </w:r>
      <w:r w:rsidR="00C803E9">
        <w:t>;</w:t>
      </w:r>
    </w:p>
    <w:p w14:paraId="71B8E9B0" w14:textId="3C466415" w:rsidR="00747F34" w:rsidRDefault="00C803E9" w:rsidP="00584906">
      <w:pPr>
        <w:pStyle w:val="ListContinue"/>
      </w:pPr>
      <w:r>
        <w:t>climate change effects such as sea level rise</w:t>
      </w:r>
      <w:r w:rsidR="00F10F2F">
        <w:t>;</w:t>
      </w:r>
      <w:r w:rsidR="00FE7D4A">
        <w:t xml:space="preserve"> and</w:t>
      </w:r>
    </w:p>
    <w:p w14:paraId="76999CC3" w14:textId="07D93B17" w:rsidR="0093555C" w:rsidRPr="00F165A4" w:rsidRDefault="00747F34" w:rsidP="00584906">
      <w:pPr>
        <w:pStyle w:val="ListContinue"/>
      </w:pPr>
      <w:r>
        <w:t>natural dissolution features</w:t>
      </w:r>
      <w:r w:rsidR="0093555C" w:rsidRPr="00F165A4">
        <w:t>.</w:t>
      </w:r>
    </w:p>
    <w:p w14:paraId="3D47AA8B" w14:textId="00B7F916" w:rsidR="00A95F0D" w:rsidRPr="00F165A4" w:rsidRDefault="003C6311" w:rsidP="00D93BAF">
      <w:pPr>
        <w:pStyle w:val="NumberedParagraph"/>
      </w:pPr>
      <w:bookmarkStart w:id="286" w:name="_Toc509691068"/>
      <w:bookmarkStart w:id="287" w:name="_Toc509772005"/>
      <w:bookmarkStart w:id="288" w:name="_Toc509691069"/>
      <w:bookmarkStart w:id="289" w:name="_Toc509772006"/>
      <w:bookmarkStart w:id="290" w:name="_Toc509691070"/>
      <w:bookmarkStart w:id="291" w:name="_Toc509772007"/>
      <w:bookmarkStart w:id="292" w:name="_Toc509691071"/>
      <w:bookmarkStart w:id="293" w:name="_Toc509772008"/>
      <w:bookmarkStart w:id="294" w:name="_Toc509691072"/>
      <w:bookmarkStart w:id="295" w:name="_Toc509772009"/>
      <w:bookmarkEnd w:id="286"/>
      <w:bookmarkEnd w:id="287"/>
      <w:bookmarkEnd w:id="288"/>
      <w:bookmarkEnd w:id="289"/>
      <w:bookmarkEnd w:id="290"/>
      <w:bookmarkEnd w:id="291"/>
      <w:bookmarkEnd w:id="292"/>
      <w:bookmarkEnd w:id="293"/>
      <w:bookmarkEnd w:id="294"/>
      <w:bookmarkEnd w:id="295"/>
      <w:r>
        <w:t>T</w:t>
      </w:r>
      <w:r w:rsidR="00A95F0D" w:rsidRPr="00A675DE">
        <w:t xml:space="preserve">he </w:t>
      </w:r>
      <w:r w:rsidR="00323830" w:rsidRPr="00A675DE">
        <w:t xml:space="preserve">adverse </w:t>
      </w:r>
      <w:r w:rsidR="00A95F0D" w:rsidRPr="00A675DE">
        <w:t>effects</w:t>
      </w:r>
      <w:r>
        <w:t xml:space="preserve"> on the durability of the structure</w:t>
      </w:r>
      <w:r w:rsidR="00E804B1">
        <w:t>,</w:t>
      </w:r>
      <w:r w:rsidR="00A95F0D" w:rsidRPr="00A675DE">
        <w:t xml:space="preserve"> of the following environmental influences </w:t>
      </w:r>
      <w:r w:rsidR="00F537BB" w:rsidRPr="00A675DE">
        <w:t>on degradation, corrosion, leaching and erosion</w:t>
      </w:r>
      <w:r w:rsidR="00F537BB">
        <w:t xml:space="preserve"> </w:t>
      </w:r>
      <w:r w:rsidR="00A95F0D" w:rsidRPr="00F165A4">
        <w:t>sh</w:t>
      </w:r>
      <w:r w:rsidR="00A95F0D">
        <w:t>all</w:t>
      </w:r>
      <w:r w:rsidR="00A95F0D" w:rsidRPr="00F165A4">
        <w:t xml:space="preserve"> be </w:t>
      </w:r>
      <w:r w:rsidR="00E804B1">
        <w:t>considered</w:t>
      </w:r>
      <w:r w:rsidR="00A95F0D" w:rsidRPr="00F165A4">
        <w:t>:</w:t>
      </w:r>
    </w:p>
    <w:p w14:paraId="0ADBB774" w14:textId="33268571" w:rsidR="00922464" w:rsidRDefault="00922464" w:rsidP="00584906">
      <w:pPr>
        <w:pStyle w:val="ListContinue"/>
      </w:pPr>
      <w:r>
        <w:t>existing and future climate conditions due to p</w:t>
      </w:r>
      <w:r w:rsidR="002B1F15">
        <w:t>r</w:t>
      </w:r>
      <w:r>
        <w:t>ecip</w:t>
      </w:r>
      <w:r w:rsidR="00116819">
        <w:t>i</w:t>
      </w:r>
      <w:r>
        <w:t>tation, temperature and wind;</w:t>
      </w:r>
    </w:p>
    <w:p w14:paraId="20F29530" w14:textId="64A918DF" w:rsidR="00A95F0D" w:rsidRPr="00F165A4" w:rsidRDefault="00A95F0D" w:rsidP="00584906">
      <w:pPr>
        <w:pStyle w:val="ListContinue"/>
      </w:pPr>
      <w:r w:rsidRPr="00F165A4">
        <w:t>freezing and/or thawing of groundwater</w:t>
      </w:r>
      <w:r>
        <w:t xml:space="preserve"> and surface</w:t>
      </w:r>
      <w:r w:rsidR="00323830">
        <w:t xml:space="preserve"> </w:t>
      </w:r>
      <w:r>
        <w:t>water</w:t>
      </w:r>
      <w:r w:rsidRPr="00F165A4">
        <w:t>;</w:t>
      </w:r>
    </w:p>
    <w:p w14:paraId="5F762ACD" w14:textId="44B4095F" w:rsidR="00A95F0D" w:rsidRDefault="00190A6A" w:rsidP="00584906">
      <w:pPr>
        <w:pStyle w:val="ListContinue"/>
      </w:pPr>
      <w:r>
        <w:t>electro-chemical composition of ground, groundwater, surface water and any fill</w:t>
      </w:r>
      <w:r w:rsidR="00A95F0D" w:rsidRPr="00F165A4">
        <w:t>;</w:t>
      </w:r>
    </w:p>
    <w:p w14:paraId="7C5FDE05" w14:textId="7D62BC35" w:rsidR="00281A88" w:rsidRDefault="00281A88" w:rsidP="00584906">
      <w:pPr>
        <w:pStyle w:val="ListContinue"/>
      </w:pPr>
      <w:r>
        <w:t>salinity of ground, groundwater and surface water;</w:t>
      </w:r>
    </w:p>
    <w:p w14:paraId="519801F0" w14:textId="17A6FDB6" w:rsidR="00481397" w:rsidRPr="00F165A4" w:rsidRDefault="00481397" w:rsidP="00584906">
      <w:pPr>
        <w:pStyle w:val="ListContinue"/>
      </w:pPr>
      <w:r w:rsidRPr="00BD36CE">
        <w:t xml:space="preserve">mineralogical </w:t>
      </w:r>
      <w:r w:rsidRPr="00F165A4">
        <w:t>composition</w:t>
      </w:r>
      <w:r>
        <w:t xml:space="preserve"> of the ground</w:t>
      </w:r>
      <w:r w:rsidRPr="00F165A4">
        <w:t>;</w:t>
      </w:r>
    </w:p>
    <w:p w14:paraId="5354EB3D" w14:textId="2824F830" w:rsidR="00A95F0D" w:rsidRPr="00F165A4" w:rsidRDefault="00A95F0D" w:rsidP="00584906">
      <w:pPr>
        <w:pStyle w:val="ListContinue"/>
      </w:pPr>
      <w:r w:rsidRPr="00F165A4">
        <w:t xml:space="preserve">change of </w:t>
      </w:r>
      <w:r w:rsidRPr="00BD36CE">
        <w:t xml:space="preserve">physical, </w:t>
      </w:r>
      <w:r w:rsidRPr="00F165A4">
        <w:t xml:space="preserve">chemical </w:t>
      </w:r>
      <w:r w:rsidRPr="00BD36CE">
        <w:t>and</w:t>
      </w:r>
      <w:r>
        <w:t>/or</w:t>
      </w:r>
      <w:r w:rsidRPr="00BD36CE">
        <w:t xml:space="preserve"> mineralogical </w:t>
      </w:r>
      <w:r w:rsidRPr="00F165A4">
        <w:t>composition</w:t>
      </w:r>
      <w:r w:rsidR="002B1F15">
        <w:t xml:space="preserve"> in the ground</w:t>
      </w:r>
      <w:r w:rsidRPr="00F165A4">
        <w:t>;</w:t>
      </w:r>
    </w:p>
    <w:p w14:paraId="25EEC490" w14:textId="1BCB664B" w:rsidR="00281A88" w:rsidRDefault="00281A88" w:rsidP="00584906">
      <w:pPr>
        <w:pStyle w:val="ListContinue"/>
      </w:pPr>
      <w:r>
        <w:t>evaporation;</w:t>
      </w:r>
    </w:p>
    <w:p w14:paraId="65200923" w14:textId="4297BBD7" w:rsidR="00747F34" w:rsidRDefault="00747F34" w:rsidP="00584906">
      <w:pPr>
        <w:pStyle w:val="ListContinue"/>
      </w:pPr>
      <w:r w:rsidRPr="00747F34">
        <w:t>any electrical current flowing in the ground</w:t>
      </w:r>
      <w:r w:rsidR="00F10F2F">
        <w:t>;</w:t>
      </w:r>
    </w:p>
    <w:p w14:paraId="7847536B" w14:textId="4DD0806B" w:rsidR="00922464" w:rsidRDefault="00922464" w:rsidP="00584906">
      <w:pPr>
        <w:pStyle w:val="ListContinue"/>
      </w:pPr>
      <w:r w:rsidRPr="00F165A4">
        <w:t>biological activity</w:t>
      </w:r>
      <w:r>
        <w:t>;</w:t>
      </w:r>
      <w:r w:rsidR="00FE7D4A">
        <w:t xml:space="preserve"> and</w:t>
      </w:r>
    </w:p>
    <w:p w14:paraId="359EEF57" w14:textId="62B7D963" w:rsidR="00323830" w:rsidRPr="00922464" w:rsidRDefault="00323830" w:rsidP="00584906">
      <w:pPr>
        <w:pStyle w:val="ListContinue"/>
        <w:rPr>
          <w:rStyle w:val="ReferencesChar"/>
          <w:shd w:val="clear" w:color="auto" w:fill="auto"/>
        </w:rPr>
      </w:pPr>
      <w:r>
        <w:t>existing or potential contaminated ground</w:t>
      </w:r>
      <w:r w:rsidR="0093555C">
        <w:t>, groundwater</w:t>
      </w:r>
      <w:r w:rsidR="00B62069">
        <w:t>,</w:t>
      </w:r>
      <w:r w:rsidR="0093555C">
        <w:t xml:space="preserve"> or surface water</w:t>
      </w:r>
      <w:r>
        <w:t>.</w:t>
      </w:r>
    </w:p>
    <w:p w14:paraId="59B1F7C7" w14:textId="5C153B39" w:rsidR="00323830" w:rsidRPr="00F165A4" w:rsidRDefault="003E6CB9" w:rsidP="00D93BAF">
      <w:pPr>
        <w:pStyle w:val="NumberedParagraph"/>
      </w:pPr>
      <w:r>
        <w:rPr>
          <w:rStyle w:val="ReferencesChar"/>
          <w:shd w:val="clear" w:color="auto" w:fill="auto"/>
        </w:rPr>
        <w:t xml:space="preserve">  </w:t>
      </w:r>
      <w:r w:rsidR="00323830" w:rsidRPr="00F165A4">
        <w:t xml:space="preserve">The </w:t>
      </w:r>
      <w:r w:rsidR="00323830">
        <w:t xml:space="preserve">adverse effects </w:t>
      </w:r>
      <w:r w:rsidR="00F537BB" w:rsidRPr="00A675DE">
        <w:t>on strength and stiffness properties of ground and construction material</w:t>
      </w:r>
      <w:r w:rsidR="00F537BB" w:rsidRPr="00F165A4">
        <w:t xml:space="preserve"> </w:t>
      </w:r>
      <w:r w:rsidR="003C6311">
        <w:t xml:space="preserve">of the </w:t>
      </w:r>
      <w:r w:rsidR="003C6311" w:rsidRPr="00F165A4">
        <w:t xml:space="preserve">following environmental influences </w:t>
      </w:r>
      <w:r w:rsidR="00323830" w:rsidRPr="00F165A4">
        <w:t>sh</w:t>
      </w:r>
      <w:r w:rsidR="00323830">
        <w:t>all</w:t>
      </w:r>
      <w:r w:rsidR="00323830" w:rsidRPr="00F165A4">
        <w:t xml:space="preserve"> be considered:</w:t>
      </w:r>
    </w:p>
    <w:p w14:paraId="1B7B761F" w14:textId="67DA0FD9" w:rsidR="00323830" w:rsidRDefault="00323830" w:rsidP="00584906">
      <w:pPr>
        <w:pStyle w:val="ListContinue"/>
      </w:pPr>
      <w:r>
        <w:t>existing and future climate conditions due to p</w:t>
      </w:r>
      <w:r w:rsidR="002B1F15">
        <w:t>r</w:t>
      </w:r>
      <w:r>
        <w:t>ecip</w:t>
      </w:r>
      <w:r w:rsidR="00116819">
        <w:t>i</w:t>
      </w:r>
      <w:r>
        <w:t>tation, temperature and wind;</w:t>
      </w:r>
    </w:p>
    <w:p w14:paraId="465E2CF1" w14:textId="240F6681" w:rsidR="00922464" w:rsidRPr="00F165A4" w:rsidRDefault="00922464" w:rsidP="00584906">
      <w:pPr>
        <w:pStyle w:val="ListContinue"/>
      </w:pPr>
      <w:r>
        <w:t>evaporation;</w:t>
      </w:r>
    </w:p>
    <w:p w14:paraId="6A6F3B28" w14:textId="37D04E78" w:rsidR="00323830" w:rsidRPr="00F165A4" w:rsidRDefault="00323830" w:rsidP="00584906">
      <w:pPr>
        <w:pStyle w:val="ListContinue"/>
      </w:pPr>
      <w:r w:rsidRPr="00F165A4">
        <w:t>biological activity</w:t>
      </w:r>
      <w:r w:rsidR="00922464">
        <w:t>;</w:t>
      </w:r>
      <w:r w:rsidR="00FE7D4A">
        <w:t xml:space="preserve"> and</w:t>
      </w:r>
    </w:p>
    <w:p w14:paraId="483D5AB4" w14:textId="437E9673" w:rsidR="00323830" w:rsidRPr="00F165A4" w:rsidRDefault="00323830" w:rsidP="00584906">
      <w:pPr>
        <w:pStyle w:val="ListContinue"/>
      </w:pPr>
      <w:r w:rsidRPr="00F165A4">
        <w:t>freezing and/or thawing of groundwater</w:t>
      </w:r>
      <w:r>
        <w:t xml:space="preserve"> and surface water</w:t>
      </w:r>
      <w:r w:rsidR="00442EB7">
        <w:t>.</w:t>
      </w:r>
    </w:p>
    <w:p w14:paraId="3757B1F0" w14:textId="3F01F783" w:rsidR="00BA3296" w:rsidRPr="003B368C" w:rsidRDefault="001C79D3" w:rsidP="00D93BAF">
      <w:pPr>
        <w:pStyle w:val="NumberedParagraph"/>
      </w:pPr>
      <w:bookmarkStart w:id="296" w:name="_Toc509691074"/>
      <w:bookmarkStart w:id="297" w:name="_Toc509772011"/>
      <w:bookmarkStart w:id="298" w:name="_Toc509691075"/>
      <w:bookmarkStart w:id="299" w:name="_Toc509772012"/>
      <w:bookmarkStart w:id="300" w:name="_Toc509691076"/>
      <w:bookmarkStart w:id="301" w:name="_Toc509772013"/>
      <w:bookmarkStart w:id="302" w:name="_Toc509691078"/>
      <w:bookmarkStart w:id="303" w:name="_Toc509772015"/>
      <w:bookmarkStart w:id="304" w:name="_Toc509691079"/>
      <w:bookmarkStart w:id="305" w:name="_Toc509772016"/>
      <w:bookmarkStart w:id="306" w:name="_Toc509691080"/>
      <w:bookmarkStart w:id="307" w:name="_Toc509772017"/>
      <w:bookmarkStart w:id="308" w:name="_Toc509691081"/>
      <w:bookmarkStart w:id="309" w:name="_Toc509772018"/>
      <w:bookmarkStart w:id="310" w:name="_Toc509691082"/>
      <w:bookmarkStart w:id="311" w:name="_Toc509772019"/>
      <w:bookmarkStart w:id="312" w:name="_Toc509691083"/>
      <w:bookmarkStart w:id="313" w:name="_Toc509772020"/>
      <w:bookmarkStart w:id="314" w:name="_Toc509772021"/>
      <w:bookmarkStart w:id="315" w:name="_Toc511247509"/>
      <w:bookmarkStart w:id="316" w:name="_Toc512714034"/>
      <w:bookmarkStart w:id="317" w:name="_Toc1485593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 xml:space="preserve">  </w:t>
      </w:r>
      <w:r w:rsidR="006A2976" w:rsidRPr="00F165A4">
        <w:t xml:space="preserve">The </w:t>
      </w:r>
      <w:r w:rsidR="006A2976">
        <w:t>adverse effects of e</w:t>
      </w:r>
      <w:r w:rsidR="00BA3296">
        <w:t>nvironmental influences</w:t>
      </w:r>
      <w:r w:rsidR="00BA3296" w:rsidRPr="003B368C">
        <w:t xml:space="preserve"> other than those given in </w:t>
      </w:r>
      <w:r w:rsidR="0096708C">
        <w:t>(</w:t>
      </w:r>
      <w:r w:rsidR="00E6382F">
        <w:t>2</w:t>
      </w:r>
      <w:r w:rsidR="0096708C">
        <w:t>)</w:t>
      </w:r>
      <w:r w:rsidR="00A35FD9">
        <w:t xml:space="preserve"> to</w:t>
      </w:r>
      <w:r w:rsidR="001835EB">
        <w:t xml:space="preserve"> </w:t>
      </w:r>
      <w:r w:rsidR="00E804B1">
        <w:t>(</w:t>
      </w:r>
      <w:r w:rsidR="00747F34">
        <w:t>5</w:t>
      </w:r>
      <w:r w:rsidR="00E804B1">
        <w:t>)</w:t>
      </w:r>
      <w:r w:rsidR="00BA3296" w:rsidRPr="003B368C">
        <w:t xml:space="preserve"> should be </w:t>
      </w:r>
      <w:r w:rsidR="0096708C">
        <w:t>considered</w:t>
      </w:r>
      <w:r w:rsidR="00442EB7">
        <w:t xml:space="preserve"> where present.</w:t>
      </w:r>
    </w:p>
    <w:p w14:paraId="0DB95AE2" w14:textId="45ADC987" w:rsidR="00AC3F1A" w:rsidRDefault="00AC3F1A" w:rsidP="00AC3F1A">
      <w:pPr>
        <w:pStyle w:val="Heading3"/>
      </w:pPr>
      <w:bookmarkStart w:id="318" w:name="_Ref68533016"/>
      <w:bookmarkStart w:id="319" w:name="_Ref68535782"/>
      <w:bookmarkStart w:id="320" w:name="_Toc87904953"/>
      <w:bookmarkStart w:id="321" w:name="_Toc87905125"/>
      <w:bookmarkStart w:id="322" w:name="_Ref68504617"/>
      <w:bookmarkEnd w:id="285"/>
      <w:r w:rsidRPr="00F165A4">
        <w:t>Material and product properties</w:t>
      </w:r>
      <w:bookmarkEnd w:id="314"/>
      <w:bookmarkEnd w:id="315"/>
      <w:bookmarkEnd w:id="316"/>
      <w:bookmarkEnd w:id="317"/>
      <w:bookmarkEnd w:id="318"/>
      <w:bookmarkEnd w:id="319"/>
      <w:bookmarkEnd w:id="320"/>
      <w:bookmarkEnd w:id="321"/>
      <w:r w:rsidR="001077C7">
        <w:t xml:space="preserve"> </w:t>
      </w:r>
      <w:bookmarkEnd w:id="322"/>
    </w:p>
    <w:p w14:paraId="37191071" w14:textId="102A89EF" w:rsidR="00F10F2F" w:rsidRPr="00787CC3" w:rsidRDefault="00F10F2F" w:rsidP="0092549D">
      <w:pPr>
        <w:pStyle w:val="Heading4"/>
      </w:pPr>
      <w:bookmarkStart w:id="323" w:name="_Ref68532994"/>
      <w:r>
        <w:t>Representative values of ground properties</w:t>
      </w:r>
      <w:bookmarkEnd w:id="323"/>
    </w:p>
    <w:p w14:paraId="14D45994" w14:textId="720C7AAD" w:rsidR="00557AC9" w:rsidRDefault="003E6CB9" w:rsidP="00232F61">
      <w:pPr>
        <w:pStyle w:val="NumberedParagraph"/>
        <w:numPr>
          <w:ilvl w:val="0"/>
          <w:numId w:val="119"/>
        </w:numPr>
      </w:pPr>
      <w:bookmarkStart w:id="324" w:name="_Toc509691087"/>
      <w:bookmarkStart w:id="325" w:name="_Toc509772024"/>
      <w:bookmarkStart w:id="326" w:name="_Toc509691089"/>
      <w:bookmarkStart w:id="327" w:name="_Toc509772026"/>
      <w:bookmarkStart w:id="328" w:name="_Toc509691097"/>
      <w:bookmarkStart w:id="329" w:name="_Toc509772034"/>
      <w:bookmarkStart w:id="330" w:name="_Toc509691098"/>
      <w:bookmarkStart w:id="331" w:name="_Toc509772035"/>
      <w:bookmarkStart w:id="332" w:name="_Toc509691099"/>
      <w:bookmarkStart w:id="333" w:name="_Toc509772036"/>
      <w:bookmarkStart w:id="334" w:name="_Toc509691101"/>
      <w:bookmarkStart w:id="335" w:name="_Toc509772038"/>
      <w:bookmarkStart w:id="336" w:name="_Toc509691102"/>
      <w:bookmarkStart w:id="337" w:name="_Toc509772039"/>
      <w:bookmarkStart w:id="338" w:name="_Toc509691103"/>
      <w:bookmarkStart w:id="339" w:name="_Toc50977204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 xml:space="preserve">  </w:t>
      </w:r>
      <w:r w:rsidR="00A87AC9" w:rsidRPr="00A87AC9">
        <w:t>R</w:t>
      </w:r>
      <w:r w:rsidR="00F10F2F" w:rsidRPr="00A87AC9">
        <w:t xml:space="preserve">epresentative values of ground properties to be used in </w:t>
      </w:r>
      <w:r w:rsidR="00A337DA">
        <w:t>ultimate and serviceability limit state</w:t>
      </w:r>
      <w:r w:rsidR="00A337DA" w:rsidRPr="00A87AC9">
        <w:t xml:space="preserve"> </w:t>
      </w:r>
      <w:r w:rsidR="00F10F2F" w:rsidRPr="00A87AC9">
        <w:t>verifications shall be</w:t>
      </w:r>
      <w:r w:rsidR="00A337DA">
        <w:t xml:space="preserve"> determined from </w:t>
      </w:r>
      <w:r w:rsidR="00087435">
        <w:t xml:space="preserve">derived values collected in </w:t>
      </w:r>
      <w:r w:rsidR="00A337DA">
        <w:t xml:space="preserve">the </w:t>
      </w:r>
      <w:r w:rsidR="00087435">
        <w:t>GIR.</w:t>
      </w:r>
    </w:p>
    <w:p w14:paraId="70B2AC1B" w14:textId="7ADD83AE" w:rsidR="00F10F2F" w:rsidRDefault="00245072" w:rsidP="00F10F2F">
      <w:pPr>
        <w:pStyle w:val="Note"/>
      </w:pPr>
      <w:r>
        <w:t>NOTE 1</w:t>
      </w:r>
      <w:r w:rsidR="00F10F2F">
        <w:tab/>
      </w:r>
      <w:r w:rsidR="00E14F03">
        <w:t>The representative value refers to a particular ground property of a single geotechnical unit.</w:t>
      </w:r>
    </w:p>
    <w:p w14:paraId="39B9B470" w14:textId="2DE96E7A" w:rsidR="001949AE" w:rsidRPr="00787CC3" w:rsidRDefault="00245072" w:rsidP="0092549D">
      <w:pPr>
        <w:pStyle w:val="Note"/>
      </w:pPr>
      <w:r>
        <w:t>NOTE 2</w:t>
      </w:r>
      <w:r w:rsidR="001949AE">
        <w:tab/>
        <w:t>Guidance on the selection of representative values of structural material properties or product properties is given in other Eurocodes.</w:t>
      </w:r>
    </w:p>
    <w:p w14:paraId="5D16F25F" w14:textId="63BF4656" w:rsidR="008E2A2B" w:rsidRPr="00C02D36" w:rsidRDefault="003E6CB9" w:rsidP="00232F61">
      <w:pPr>
        <w:pStyle w:val="NumberedParagraph"/>
        <w:numPr>
          <w:ilvl w:val="0"/>
          <w:numId w:val="119"/>
        </w:numPr>
      </w:pPr>
      <w:r>
        <w:t xml:space="preserve">  </w:t>
      </w:r>
      <w:r w:rsidR="008E2A2B" w:rsidRPr="00C02D36">
        <w:t>The determination of representative values of ground properties shall take into account:</w:t>
      </w:r>
    </w:p>
    <w:p w14:paraId="545D1315" w14:textId="77777777" w:rsidR="008E2A2B" w:rsidRPr="00414AFA" w:rsidRDefault="008E2A2B" w:rsidP="00280DB7">
      <w:pPr>
        <w:pStyle w:val="ListContinue"/>
        <w:spacing w:after="200"/>
      </w:pPr>
      <w:r w:rsidRPr="00414AFA">
        <w:t>pre-existing knowledge including geological information and data from previous projects;</w:t>
      </w:r>
    </w:p>
    <w:p w14:paraId="11B1EE0A" w14:textId="465149DE" w:rsidR="008E2A2B" w:rsidRPr="00414AFA" w:rsidRDefault="008E2A2B" w:rsidP="00280DB7">
      <w:pPr>
        <w:pStyle w:val="ListContinue"/>
        <w:spacing w:after="200"/>
      </w:pPr>
      <w:r w:rsidRPr="00414AFA">
        <w:t>uncertainty due to the quantity and quality of site-specific data</w:t>
      </w:r>
      <w:r w:rsidR="00773B4D">
        <w:t xml:space="preserve"> </w:t>
      </w:r>
      <w:r w:rsidR="00773B4D" w:rsidRPr="0092549D">
        <w:t>(</w:t>
      </w:r>
      <w:r w:rsidR="00E14F03">
        <w:fldChar w:fldCharType="begin"/>
      </w:r>
      <w:r w:rsidR="00E14F03">
        <w:instrText xml:space="preserve"> REF _Ref68510339 \r \h </w:instrText>
      </w:r>
      <w:r w:rsidR="00E14F03">
        <w:fldChar w:fldCharType="separate"/>
      </w:r>
      <w:r w:rsidR="009465BD">
        <w:t>4.2.4</w:t>
      </w:r>
      <w:r w:rsidR="00E14F03">
        <w:fldChar w:fldCharType="end"/>
      </w:r>
      <w:r w:rsidR="00773B4D" w:rsidRPr="0092549D">
        <w:t>)</w:t>
      </w:r>
      <w:r w:rsidRPr="00787CC3">
        <w:t>;</w:t>
      </w:r>
    </w:p>
    <w:p w14:paraId="7205AE33" w14:textId="77777777" w:rsidR="008E2A2B" w:rsidRPr="00806BCE" w:rsidRDefault="008E2A2B" w:rsidP="00280DB7">
      <w:pPr>
        <w:pStyle w:val="ListContinue"/>
        <w:spacing w:after="200"/>
      </w:pPr>
      <w:r w:rsidRPr="00414AFA">
        <w:t>uncertainty due to the spatial</w:t>
      </w:r>
      <w:r w:rsidRPr="00414AFA" w:rsidDel="00603A52">
        <w:t xml:space="preserve"> </w:t>
      </w:r>
      <w:r w:rsidRPr="00414AFA">
        <w:t>variability of t</w:t>
      </w:r>
      <w:r w:rsidRPr="00806BCE">
        <w:t>he measured property; and</w:t>
      </w:r>
    </w:p>
    <w:p w14:paraId="5EF8E00C" w14:textId="77777777" w:rsidR="008E2A2B" w:rsidRPr="00806BCE" w:rsidRDefault="008E2A2B" w:rsidP="00280DB7">
      <w:pPr>
        <w:pStyle w:val="ListContinue"/>
        <w:spacing w:after="200"/>
      </w:pPr>
      <w:r w:rsidRPr="00806BCE">
        <w:t>the zone of influence of the structure at the limit state being considered.</w:t>
      </w:r>
    </w:p>
    <w:p w14:paraId="49F56F75" w14:textId="6341BEF8" w:rsidR="00A337DA" w:rsidRDefault="003E6CB9">
      <w:pPr>
        <w:pStyle w:val="NumberedParagraph"/>
        <w:rPr>
          <w:rStyle w:val="ReferencesChar"/>
          <w:shd w:val="clear" w:color="auto" w:fill="auto"/>
        </w:rPr>
      </w:pPr>
      <w:r>
        <w:rPr>
          <w:rStyle w:val="ReferencesChar"/>
          <w:shd w:val="clear" w:color="auto" w:fill="auto"/>
        </w:rPr>
        <w:t xml:space="preserve">  </w:t>
      </w:r>
      <w:r w:rsidR="005C70A3" w:rsidRPr="005C70A3">
        <w:rPr>
          <w:rStyle w:val="ReferencesChar"/>
          <w:shd w:val="clear" w:color="auto" w:fill="auto"/>
        </w:rPr>
        <w:t>The representative value of a ground property shall be</w:t>
      </w:r>
      <w:r w:rsidR="00A337DA">
        <w:rPr>
          <w:rStyle w:val="ReferencesChar"/>
          <w:shd w:val="clear" w:color="auto" w:fill="auto"/>
        </w:rPr>
        <w:t xml:space="preserve"> determined for each limit state, according to its sensitivity to spatial variability of the ground property in the volume of ground involved.</w:t>
      </w:r>
      <w:r w:rsidR="005C70A3" w:rsidRPr="005C70A3" w:rsidDel="0054126F">
        <w:rPr>
          <w:rStyle w:val="ReferencesChar"/>
          <w:shd w:val="clear" w:color="auto" w:fill="auto"/>
        </w:rPr>
        <w:t xml:space="preserve"> </w:t>
      </w:r>
    </w:p>
    <w:p w14:paraId="1B5E4B87" w14:textId="3A96434B" w:rsidR="00A337DA" w:rsidRPr="00F07A77" w:rsidRDefault="003E6CB9" w:rsidP="0020463D">
      <w:pPr>
        <w:pStyle w:val="NumberedParagraph"/>
        <w:rPr>
          <w:rStyle w:val="ReferencesChar"/>
          <w:rFonts w:cs="Times New Roman"/>
          <w:szCs w:val="22"/>
          <w:shd w:val="clear" w:color="auto" w:fill="auto"/>
        </w:rPr>
      </w:pPr>
      <w:r>
        <w:rPr>
          <w:rStyle w:val="ReferencesChar"/>
          <w:shd w:val="clear" w:color="auto" w:fill="auto"/>
        </w:rPr>
        <w:t xml:space="preserve">  </w:t>
      </w:r>
      <w:r w:rsidR="00F07A77">
        <w:rPr>
          <w:rStyle w:val="ReferencesChar"/>
          <w:shd w:val="clear" w:color="auto" w:fill="auto"/>
        </w:rPr>
        <w:t>If</w:t>
      </w:r>
      <w:r w:rsidR="00A337DA">
        <w:rPr>
          <w:rStyle w:val="ReferencesChar"/>
          <w:shd w:val="clear" w:color="auto" w:fill="auto"/>
        </w:rPr>
        <w:t xml:space="preserve"> the limit state is </w:t>
      </w:r>
      <w:r w:rsidR="005C70A3" w:rsidRPr="00F07A77" w:rsidDel="0054126F">
        <w:rPr>
          <w:rStyle w:val="ReferencesChar"/>
          <w:shd w:val="clear" w:color="auto" w:fill="auto"/>
        </w:rPr>
        <w:t>insensitive to spatial variability of the ground</w:t>
      </w:r>
      <w:r w:rsidR="00A337DA" w:rsidRPr="00F07A77">
        <w:rPr>
          <w:rStyle w:val="ReferencesChar"/>
          <w:shd w:val="clear" w:color="auto" w:fill="auto"/>
        </w:rPr>
        <w:t>, the ground property shall be determined as an average value.</w:t>
      </w:r>
      <w:r w:rsidR="005C70A3" w:rsidRPr="00F07A77" w:rsidDel="0054126F">
        <w:rPr>
          <w:rStyle w:val="ReferencesChar"/>
          <w:shd w:val="clear" w:color="auto" w:fill="auto"/>
        </w:rPr>
        <w:t xml:space="preserve"> </w:t>
      </w:r>
    </w:p>
    <w:p w14:paraId="1AA9B9E8" w14:textId="6409C733" w:rsidR="005C70A3" w:rsidRPr="00F07A77" w:rsidRDefault="00F07A77" w:rsidP="0020463D">
      <w:pPr>
        <w:pStyle w:val="NumberedParagraph"/>
        <w:rPr>
          <w:rStyle w:val="ReferencesChar"/>
          <w:shd w:val="clear" w:color="auto" w:fill="auto"/>
        </w:rPr>
      </w:pPr>
      <w:r>
        <w:rPr>
          <w:rStyle w:val="ReferencesChar"/>
          <w:shd w:val="clear" w:color="auto" w:fill="auto"/>
        </w:rPr>
        <w:t xml:space="preserve"> </w:t>
      </w:r>
      <w:r w:rsidR="003E6CB9">
        <w:rPr>
          <w:rStyle w:val="ReferencesChar"/>
          <w:shd w:val="clear" w:color="auto" w:fill="auto"/>
        </w:rPr>
        <w:t xml:space="preserve">  </w:t>
      </w:r>
      <w:r>
        <w:rPr>
          <w:rStyle w:val="ReferencesChar"/>
          <w:shd w:val="clear" w:color="auto" w:fill="auto"/>
        </w:rPr>
        <w:t xml:space="preserve">If the limit state is sensitive to spatial variability of the ground, the ground property shall be determined as </w:t>
      </w:r>
      <w:r w:rsidR="005C70A3" w:rsidRPr="005C70A3" w:rsidDel="0054126F">
        <w:rPr>
          <w:rStyle w:val="ReferencesChar"/>
          <w:shd w:val="clear" w:color="auto" w:fill="auto"/>
        </w:rPr>
        <w:t>an inferior or superior value</w:t>
      </w:r>
      <w:r>
        <w:rPr>
          <w:rStyle w:val="ReferencesChar"/>
          <w:shd w:val="clear" w:color="auto" w:fill="auto"/>
        </w:rPr>
        <w:t>.</w:t>
      </w:r>
    </w:p>
    <w:p w14:paraId="2F4DC727" w14:textId="569E769B" w:rsidR="00C830F7" w:rsidRPr="007B693F" w:rsidRDefault="003E6CB9" w:rsidP="00C830F7">
      <w:pPr>
        <w:pStyle w:val="NumberedParagraph"/>
      </w:pPr>
      <w:r>
        <w:rPr>
          <w:rStyle w:val="ReferencesChar"/>
          <w:shd w:val="clear" w:color="auto" w:fill="auto"/>
        </w:rPr>
        <w:t xml:space="preserve">  </w:t>
      </w:r>
      <w:r w:rsidR="006A622C">
        <w:rPr>
          <w:rStyle w:val="ReferencesChar"/>
          <w:shd w:val="clear" w:color="auto" w:fill="auto"/>
        </w:rPr>
        <w:t>T</w:t>
      </w:r>
      <w:r w:rsidR="00C830F7" w:rsidRPr="00C830F7">
        <w:t>he representative value of a ground property</w:t>
      </w:r>
      <w:r w:rsidR="00C830F7" w:rsidRPr="00C830F7">
        <w:rPr>
          <w:color w:val="FF0000"/>
        </w:rPr>
        <w:t xml:space="preserve"> </w:t>
      </w:r>
      <w:r w:rsidR="00C830F7" w:rsidRPr="00C830F7">
        <w:rPr>
          <w:i/>
        </w:rPr>
        <w:t>X</w:t>
      </w:r>
      <w:r w:rsidR="00C830F7" w:rsidRPr="00C830F7">
        <w:rPr>
          <w:vertAlign w:val="subscript"/>
        </w:rPr>
        <w:t>rep</w:t>
      </w:r>
      <w:r w:rsidR="00C830F7" w:rsidRPr="00C830F7">
        <w:t xml:space="preserve"> </w:t>
      </w:r>
      <w:r w:rsidR="00C830F7">
        <w:t>sh</w:t>
      </w:r>
      <w:r w:rsidR="005C70A3">
        <w:t>al</w:t>
      </w:r>
      <w:r w:rsidR="00AC115B">
        <w:t>l</w:t>
      </w:r>
      <w:r w:rsidR="00C830F7">
        <w:t xml:space="preserve"> </w:t>
      </w:r>
      <w:r w:rsidR="00C830F7" w:rsidRPr="00C830F7">
        <w:t xml:space="preserve">be determined from </w:t>
      </w:r>
      <w:r w:rsidR="005362BD">
        <w:t xml:space="preserve">either </w:t>
      </w:r>
      <w:r w:rsidR="00C830F7" w:rsidRPr="00C830F7">
        <w:t>Formula (</w:t>
      </w:r>
      <w:r w:rsidR="00E14F03">
        <w:fldChar w:fldCharType="begin"/>
      </w:r>
      <w:r w:rsidR="00E14F03">
        <w:instrText xml:space="preserve"> REF EqBasicXrepFromXnom \h </w:instrText>
      </w:r>
      <w:r w:rsidR="00E14F03">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1</m:t>
        </m:r>
      </m:oMath>
      <w:r w:rsidR="00E14F03">
        <w:fldChar w:fldCharType="end"/>
      </w:r>
      <w:r w:rsidR="00C830F7" w:rsidRPr="00C830F7">
        <w:t>)</w:t>
      </w:r>
      <w:r w:rsidR="002A30F7">
        <w:t xml:space="preserve"> or </w:t>
      </w:r>
      <w:r w:rsidR="00145724" w:rsidRPr="00C830F7">
        <w:t>Formula (</w:t>
      </w:r>
      <w:r w:rsidR="00E14F03">
        <w:fldChar w:fldCharType="begin"/>
      </w:r>
      <w:r w:rsidR="00E14F03">
        <w:instrText xml:space="preserve"> REF EqBasicXrepFromXk \h </w:instrText>
      </w:r>
      <w:r w:rsidR="00E14F03">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2</m:t>
        </m:r>
      </m:oMath>
      <w:r w:rsidR="00E14F03">
        <w:fldChar w:fldCharType="end"/>
      </w:r>
      <w:r w:rsidR="00145724" w:rsidRPr="00C830F7">
        <w:t>)</w:t>
      </w:r>
      <w:r w:rsidR="00C830F7" w:rsidRPr="00C830F7">
        <w:t>:</w:t>
      </w:r>
    </w:p>
    <w:p w14:paraId="31ABC758" w14:textId="0B22A6C7" w:rsidR="00DD399C" w:rsidRPr="00DD399C" w:rsidRDefault="00D51646" w:rsidP="00C02A1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X</m:t>
                  </m:r>
                </m:e>
                <m:sub>
                  <m:r>
                    <m:rPr>
                      <m:sty m:val="p"/>
                    </m:rPr>
                    <w:rPr>
                      <w:rFonts w:ascii="Cambria Math" w:hAnsi="Cambria Math"/>
                    </w:rPr>
                    <m:t>rep</m:t>
                  </m:r>
                </m:sub>
              </m:sSub>
              <m:r>
                <w:rPr>
                  <w:rFonts w:ascii="Cambria Math" w:hAnsi="Cambria Math"/>
                </w:rPr>
                <m:t>=</m:t>
              </m:r>
              <m:sSub>
                <m:sSubPr>
                  <m:ctrlPr>
                    <w:rPr>
                      <w:rFonts w:ascii="Cambria Math" w:hAnsi="Cambria Math"/>
                      <w:i/>
                    </w:rPr>
                  </m:ctrlPr>
                </m:sSubPr>
                <m:e>
                  <m:r>
                    <w:rPr>
                      <w:rFonts w:ascii="Cambria Math" w:hAnsi="Cambria Math"/>
                    </w:rPr>
                    <m:t>X</m:t>
                  </m:r>
                </m:e>
                <m:sub>
                  <m:r>
                    <m:rPr>
                      <m:sty m:val="p"/>
                    </m:rPr>
                    <w:rPr>
                      <w:rFonts w:ascii="Cambria Math" w:hAnsi="Cambria Math"/>
                    </w:rPr>
                    <m:t>nom</m:t>
                  </m:r>
                </m:sub>
              </m:sSub>
              <m:r>
                <w:rPr>
                  <w:rFonts w:ascii="Cambria Math" w:hAnsi="Cambria Math"/>
                </w:rPr>
                <m:t>#</m:t>
              </m:r>
              <m:d>
                <m:dPr>
                  <m:ctrlPr>
                    <w:rPr>
                      <w:rFonts w:ascii="Cambria Math" w:hAnsi="Cambria Math"/>
                      <w:i/>
                    </w:rPr>
                  </m:ctrlPr>
                </m:dPr>
                <m:e>
                  <w:bookmarkStart w:id="340" w:name="EqStrengthBarton"/>
                  <w:bookmarkStart w:id="341" w:name="EqBasicXrepFromXnom"/>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1</m:t>
                  </m:r>
                  <m:r>
                    <w:rPr>
                      <w:rFonts w:ascii="Cambria Math" w:hAnsi="Cambria Math"/>
                      <w:i/>
                    </w:rPr>
                    <w:fldChar w:fldCharType="end"/>
                  </m:r>
                  <w:bookmarkEnd w:id="340"/>
                  <w:bookmarkEnd w:id="341"/>
                </m:e>
              </m:d>
            </m:e>
          </m:eqArr>
        </m:oMath>
      </m:oMathPara>
    </w:p>
    <w:p w14:paraId="32B9AB2C" w14:textId="273CBAC6" w:rsidR="002A30F7" w:rsidRDefault="00D51646" w:rsidP="00DD399C">
      <w:pPr>
        <w:tabs>
          <w:tab w:val="left" w:pos="4979"/>
        </w:tabs>
        <w:ind w:left="108"/>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X</m:t>
                  </m:r>
                </m:e>
                <m:sub>
                  <m:r>
                    <m:rPr>
                      <m:sty m:val="p"/>
                    </m:rPr>
                    <w:rPr>
                      <w:rFonts w:ascii="Cambria Math" w:hAnsi="Cambria Math"/>
                    </w:rPr>
                    <m:t>rep</m:t>
                  </m:r>
                </m:sub>
              </m:sSub>
              <m:r>
                <w:rPr>
                  <w:rFonts w:ascii="Cambria Math" w:hAnsi="Cambria Math"/>
                </w:rPr>
                <m:t>=</m:t>
              </m:r>
              <m:sSub>
                <m:sSubPr>
                  <m:ctrlPr>
                    <w:rPr>
                      <w:rFonts w:ascii="Cambria Math" w:hAnsi="Cambria Math"/>
                      <w:i/>
                    </w:rPr>
                  </m:ctrlPr>
                </m:sSubPr>
                <m:e>
                  <m:r>
                    <w:rPr>
                      <w:rFonts w:ascii="Cambria Math" w:hAnsi="Cambria Math"/>
                    </w:rPr>
                    <m:t>X</m:t>
                  </m:r>
                </m:e>
                <m:sub>
                  <m:r>
                    <m:rPr>
                      <m:sty m:val="p"/>
                    </m:rPr>
                    <w:rPr>
                      <w:rFonts w:ascii="Cambria Math" w:hAnsi="Cambria Math"/>
                    </w:rPr>
                    <m:t>k</m:t>
                  </m:r>
                </m:sub>
              </m:sSub>
              <m:r>
                <w:rPr>
                  <w:rFonts w:ascii="Cambria Math" w:hAnsi="Cambria Math"/>
                </w:rPr>
                <m:t>#</m:t>
              </m:r>
              <m:d>
                <m:dPr>
                  <m:ctrlPr>
                    <w:rPr>
                      <w:rFonts w:ascii="Cambria Math" w:hAnsi="Cambria Math"/>
                      <w:i/>
                    </w:rPr>
                  </m:ctrlPr>
                </m:dPr>
                <m:e>
                  <w:bookmarkStart w:id="342" w:name="EqBasicXrepFromXk"/>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2</m:t>
                  </m:r>
                  <m:r>
                    <w:rPr>
                      <w:rFonts w:ascii="Cambria Math" w:hAnsi="Cambria Math"/>
                      <w:i/>
                    </w:rPr>
                    <w:fldChar w:fldCharType="end"/>
                  </m:r>
                  <w:bookmarkEnd w:id="342"/>
                </m:e>
              </m:d>
            </m:e>
          </m:eqArr>
        </m:oMath>
      </m:oMathPara>
    </w:p>
    <w:p w14:paraId="60CA0883" w14:textId="189A9076" w:rsidR="00C830F7" w:rsidRPr="007B693F" w:rsidRDefault="00C830F7" w:rsidP="00C830F7">
      <w:r w:rsidRPr="007B693F">
        <w:t>where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5"/>
        <w:gridCol w:w="4854"/>
      </w:tblGrid>
      <w:tr w:rsidR="002A30F7" w:rsidRPr="007B693F" w14:paraId="1FFD2D61" w14:textId="77777777" w:rsidTr="00280DB7">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5C1AFB92" w14:textId="2744B075" w:rsidR="002A30F7" w:rsidRPr="00A35FD9" w:rsidRDefault="002A30F7" w:rsidP="002A30F7">
            <w:pPr>
              <w:rPr>
                <w:b w:val="0"/>
                <w:i w:val="0"/>
                <w:color w:val="auto"/>
              </w:rPr>
            </w:pPr>
            <w:r w:rsidRPr="00280DB7">
              <w:rPr>
                <w:b w:val="0"/>
                <w:color w:val="auto"/>
              </w:rPr>
              <w:t>X</w:t>
            </w:r>
            <w:r w:rsidRPr="00280DB7">
              <w:rPr>
                <w:b w:val="0"/>
                <w:i w:val="0"/>
                <w:color w:val="auto"/>
                <w:vertAlign w:val="subscript"/>
              </w:rPr>
              <w:t>nom</w:t>
            </w:r>
            <w:r w:rsidRPr="00A35FD9">
              <w:rPr>
                <w:b w:val="0"/>
                <w:color w:val="auto"/>
              </w:rPr>
              <w:t xml:space="preserve"> </w:t>
            </w:r>
          </w:p>
        </w:tc>
        <w:tc>
          <w:tcPr>
            <w:tcW w:w="0" w:type="auto"/>
            <w:tcBorders>
              <w:bottom w:val="none" w:sz="0" w:space="0" w:color="auto"/>
            </w:tcBorders>
            <w:shd w:val="clear" w:color="auto" w:fill="auto"/>
          </w:tcPr>
          <w:p w14:paraId="1231EA7B" w14:textId="4B68238A" w:rsidR="002A30F7" w:rsidRPr="00A35FD9" w:rsidRDefault="002A30F7" w:rsidP="002A30F7">
            <w:pPr>
              <w:rPr>
                <w:b w:val="0"/>
                <w:i w:val="0"/>
                <w:color w:val="auto"/>
              </w:rPr>
            </w:pPr>
            <w:r w:rsidRPr="00A35FD9">
              <w:rPr>
                <w:b w:val="0"/>
                <w:i w:val="0"/>
                <w:color w:val="auto"/>
              </w:rPr>
              <w:t xml:space="preserve">is </w:t>
            </w:r>
            <w:r w:rsidR="00AC115B" w:rsidRPr="00A35FD9">
              <w:rPr>
                <w:b w:val="0"/>
                <w:i w:val="0"/>
                <w:color w:val="auto"/>
              </w:rPr>
              <w:t xml:space="preserve">the </w:t>
            </w:r>
            <w:r w:rsidRPr="00A35FD9">
              <w:rPr>
                <w:b w:val="0"/>
                <w:i w:val="0"/>
                <w:color w:val="auto"/>
              </w:rPr>
              <w:t>nominal value of the ground property;</w:t>
            </w:r>
          </w:p>
        </w:tc>
      </w:tr>
      <w:tr w:rsidR="00145724" w:rsidRPr="007B693F" w14:paraId="724A89B0" w14:textId="77777777" w:rsidTr="00280DB7">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08FF6C3" w14:textId="33D9A9A0" w:rsidR="00145724" w:rsidRPr="00A35FD9" w:rsidRDefault="00145724" w:rsidP="00145724">
            <w:pPr>
              <w:rPr>
                <w:i/>
              </w:rPr>
            </w:pPr>
            <w:r w:rsidRPr="00A35FD9">
              <w:rPr>
                <w:i/>
              </w:rPr>
              <w:t>X</w:t>
            </w:r>
            <w:r w:rsidRPr="00A35FD9">
              <w:rPr>
                <w:vertAlign w:val="subscript"/>
              </w:rPr>
              <w:t>k</w:t>
            </w:r>
            <w:r w:rsidRPr="00A35FD9">
              <w:t xml:space="preserve"> </w:t>
            </w:r>
          </w:p>
        </w:tc>
        <w:tc>
          <w:tcPr>
            <w:tcW w:w="0" w:type="auto"/>
            <w:shd w:val="clear" w:color="auto" w:fill="auto"/>
          </w:tcPr>
          <w:p w14:paraId="5DFA9C49" w14:textId="5AF9AFF1" w:rsidR="00145724" w:rsidRPr="00A35FD9" w:rsidRDefault="00145724" w:rsidP="00145724">
            <w:r w:rsidRPr="00A35FD9">
              <w:t>is the characteristic value of the ground property.</w:t>
            </w:r>
          </w:p>
        </w:tc>
      </w:tr>
    </w:tbl>
    <w:p w14:paraId="0CD9A01D" w14:textId="3AADE048" w:rsidR="00F07A77" w:rsidRDefault="001C79D3" w:rsidP="00280DB7">
      <w:pPr>
        <w:pStyle w:val="NumberedParagraph"/>
        <w:spacing w:before="120"/>
        <w:rPr>
          <w:rStyle w:val="ReferencesChar"/>
          <w:shd w:val="clear" w:color="auto" w:fill="auto"/>
        </w:rPr>
      </w:pPr>
      <w:r>
        <w:rPr>
          <w:rStyle w:val="ReferencesChar"/>
          <w:shd w:val="clear" w:color="auto" w:fill="auto"/>
        </w:rPr>
        <w:t xml:space="preserve">  </w:t>
      </w:r>
      <w:r w:rsidR="00F07A77">
        <w:rPr>
          <w:rStyle w:val="ReferencesChar"/>
          <w:shd w:val="clear" w:color="auto" w:fill="auto"/>
        </w:rPr>
        <w:t>The representative value X</w:t>
      </w:r>
      <w:r w:rsidR="00F07A77" w:rsidRPr="0020463D">
        <w:rPr>
          <w:rStyle w:val="ReferencesChar"/>
          <w:shd w:val="clear" w:color="auto" w:fill="auto"/>
          <w:vertAlign w:val="subscript"/>
        </w:rPr>
        <w:t>rep</w:t>
      </w:r>
      <w:r w:rsidR="00F07A77">
        <w:rPr>
          <w:rStyle w:val="ReferencesChar"/>
          <w:shd w:val="clear" w:color="auto" w:fill="auto"/>
        </w:rPr>
        <w:t xml:space="preserve"> should be determined from </w:t>
      </w:r>
      <w:r w:rsidR="00F07A77">
        <w:t>(</w:t>
      </w:r>
      <w:r w:rsidR="00F07A77">
        <w:fldChar w:fldCharType="begin"/>
      </w:r>
      <w:r w:rsidR="00F07A77">
        <w:instrText xml:space="preserve"> REF EqBasicXrepFromXk \h </w:instrText>
      </w:r>
      <w:r w:rsidR="00F07A77">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2</m:t>
        </m:r>
      </m:oMath>
      <w:r w:rsidR="00F07A77">
        <w:fldChar w:fldCharType="end"/>
      </w:r>
      <w:r w:rsidR="00F07A77">
        <w:t>) when there is sufficient data to allow a reliable determination of the characteristic value X</w:t>
      </w:r>
      <w:r w:rsidR="00F07A77" w:rsidRPr="0020463D">
        <w:rPr>
          <w:vertAlign w:val="subscript"/>
        </w:rPr>
        <w:t>k</w:t>
      </w:r>
      <w:r w:rsidR="00F07A77">
        <w:t>; otherwise, it should be determined from (</w:t>
      </w:r>
      <w:r w:rsidR="00F07A77">
        <w:fldChar w:fldCharType="begin"/>
      </w:r>
      <w:r w:rsidR="00F07A77">
        <w:instrText xml:space="preserve"> REF EqBasicXrepFromXnom \h </w:instrText>
      </w:r>
      <w:r w:rsidR="00F07A77">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1</m:t>
        </m:r>
      </m:oMath>
      <w:r w:rsidR="00F07A77">
        <w:fldChar w:fldCharType="end"/>
      </w:r>
      <w:r w:rsidR="00F07A77">
        <w:t>).</w:t>
      </w:r>
    </w:p>
    <w:p w14:paraId="17990036" w14:textId="3B81EE31" w:rsidR="00145724" w:rsidRPr="007B693F" w:rsidRDefault="001C79D3" w:rsidP="00F033EB">
      <w:pPr>
        <w:pStyle w:val="NumberedParagraph"/>
      </w:pPr>
      <w:r>
        <w:rPr>
          <w:rStyle w:val="ReferencesChar"/>
          <w:shd w:val="clear" w:color="auto" w:fill="auto"/>
        </w:rPr>
        <w:t xml:space="preserve">      </w:t>
      </w:r>
      <w:r w:rsidR="00145724" w:rsidRPr="00145724">
        <w:rPr>
          <w:rStyle w:val="ReferencesChar"/>
          <w:shd w:val="clear" w:color="auto" w:fill="auto"/>
        </w:rPr>
        <w:t xml:space="preserve">When appropriate, a conversion factor accounting for effects, among others, of scale, moisture, temperature, ageing of materials, anisotropy, stress path or strain level may be used to obtain the representative value of a ground material property by considering either </w:t>
      </w:r>
      <w:r w:rsidR="00145724" w:rsidRPr="00C830F7">
        <w:t>Formula (</w:t>
      </w:r>
      <w:r w:rsidR="00243BB8">
        <w:fldChar w:fldCharType="begin"/>
      </w:r>
      <w:r w:rsidR="00243BB8">
        <w:instrText xml:space="preserve"> REF EqBasicXrepFromXnometa \h </w:instrText>
      </w:r>
      <w:r w:rsidR="00243BB8">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3</m:t>
        </m:r>
      </m:oMath>
      <w:r w:rsidR="00243BB8">
        <w:fldChar w:fldCharType="end"/>
      </w:r>
      <w:r w:rsidR="00145724" w:rsidRPr="00C830F7">
        <w:t>)</w:t>
      </w:r>
      <w:r w:rsidR="00F033EB">
        <w:t xml:space="preserve"> or Formula</w:t>
      </w:r>
      <w:r w:rsidR="00F033EB" w:rsidRPr="00C830F7">
        <w:t xml:space="preserve"> (</w:t>
      </w:r>
      <w:r w:rsidR="00243BB8">
        <w:fldChar w:fldCharType="begin"/>
      </w:r>
      <w:r w:rsidR="00243BB8">
        <w:instrText xml:space="preserve"> REF EqBasicXrepFromXketa \h </w:instrText>
      </w:r>
      <w:r w:rsidR="00243BB8">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4</m:t>
        </m:r>
      </m:oMath>
      <w:r w:rsidR="00243BB8">
        <w:fldChar w:fldCharType="end"/>
      </w:r>
      <w:r w:rsidR="00F033EB" w:rsidRPr="00C830F7">
        <w:t>)</w:t>
      </w:r>
      <w:r w:rsidR="00145724" w:rsidRPr="00C830F7">
        <w:t>:</w:t>
      </w:r>
    </w:p>
    <w:p w14:paraId="63A9C59F" w14:textId="632EEE36" w:rsidR="00145724" w:rsidRPr="00DD399C" w:rsidRDefault="00D51646" w:rsidP="00145724">
      <w:pPr>
        <w:tabs>
          <w:tab w:val="left" w:pos="4979"/>
        </w:tabs>
        <w:ind w:left="108"/>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X</m:t>
                  </m:r>
                </m:e>
                <m:sub>
                  <m:r>
                    <m:rPr>
                      <m:sty m:val="p"/>
                    </m:rPr>
                    <w:rPr>
                      <w:rFonts w:ascii="Cambria Math" w:hAnsi="Cambria Math"/>
                    </w:rPr>
                    <m:t>rep</m:t>
                  </m:r>
                </m:sub>
              </m:sSub>
              <m:r>
                <w:rPr>
                  <w:rFonts w:ascii="Cambria Math" w:hAnsi="Cambria Math"/>
                </w:rPr>
                <m:t>=η</m:t>
              </m:r>
              <m:sSub>
                <m:sSubPr>
                  <m:ctrlPr>
                    <w:rPr>
                      <w:rFonts w:ascii="Cambria Math" w:hAnsi="Cambria Math"/>
                      <w:i/>
                    </w:rPr>
                  </m:ctrlPr>
                </m:sSubPr>
                <m:e>
                  <m:r>
                    <w:rPr>
                      <w:rFonts w:ascii="Cambria Math" w:hAnsi="Cambria Math"/>
                    </w:rPr>
                    <m:t>X</m:t>
                  </m:r>
                </m:e>
                <m:sub>
                  <m:r>
                    <m:rPr>
                      <m:sty m:val="p"/>
                    </m:rPr>
                    <w:rPr>
                      <w:rFonts w:ascii="Cambria Math" w:hAnsi="Cambria Math"/>
                    </w:rPr>
                    <m:t>nom</m:t>
                  </m:r>
                </m:sub>
              </m:sSub>
              <m:r>
                <w:rPr>
                  <w:rFonts w:ascii="Cambria Math" w:hAnsi="Cambria Math"/>
                </w:rPr>
                <m:t>#</m:t>
              </m:r>
              <m:d>
                <m:dPr>
                  <m:ctrlPr>
                    <w:rPr>
                      <w:rFonts w:ascii="Cambria Math" w:hAnsi="Cambria Math"/>
                      <w:i/>
                    </w:rPr>
                  </m:ctrlPr>
                </m:dPr>
                <m:e>
                  <w:bookmarkStart w:id="343" w:name="EqBasicXrepFromXnometa"/>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3</m:t>
                  </m:r>
                  <m:r>
                    <w:rPr>
                      <w:rFonts w:ascii="Cambria Math" w:hAnsi="Cambria Math"/>
                      <w:i/>
                    </w:rPr>
                    <w:fldChar w:fldCharType="end"/>
                  </m:r>
                  <w:bookmarkEnd w:id="343"/>
                </m:e>
              </m:d>
            </m:e>
          </m:eqArr>
        </m:oMath>
      </m:oMathPara>
    </w:p>
    <w:p w14:paraId="030F52D6" w14:textId="3178F42D" w:rsidR="00145724" w:rsidRDefault="00D51646" w:rsidP="00145724">
      <w:pPr>
        <w:tabs>
          <w:tab w:val="left" w:pos="4979"/>
        </w:tabs>
        <w:ind w:left="108"/>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X</m:t>
                  </m:r>
                </m:e>
                <m:sub>
                  <m:r>
                    <m:rPr>
                      <m:sty m:val="p"/>
                    </m:rPr>
                    <w:rPr>
                      <w:rFonts w:ascii="Cambria Math" w:hAnsi="Cambria Math"/>
                    </w:rPr>
                    <m:t>rep</m:t>
                  </m:r>
                </m:sub>
              </m:sSub>
              <m:r>
                <w:rPr>
                  <w:rFonts w:ascii="Cambria Math" w:hAnsi="Cambria Math"/>
                </w:rPr>
                <m:t>=η</m:t>
              </m:r>
              <m:sSub>
                <m:sSubPr>
                  <m:ctrlPr>
                    <w:rPr>
                      <w:rFonts w:ascii="Cambria Math" w:hAnsi="Cambria Math"/>
                      <w:i/>
                    </w:rPr>
                  </m:ctrlPr>
                </m:sSubPr>
                <m:e>
                  <m:r>
                    <w:rPr>
                      <w:rFonts w:ascii="Cambria Math" w:hAnsi="Cambria Math"/>
                    </w:rPr>
                    <m:t>X</m:t>
                  </m:r>
                </m:e>
                <m:sub>
                  <m:r>
                    <m:rPr>
                      <m:sty m:val="p"/>
                    </m:rPr>
                    <w:rPr>
                      <w:rFonts w:ascii="Cambria Math" w:hAnsi="Cambria Math"/>
                    </w:rPr>
                    <m:t>k</m:t>
                  </m:r>
                </m:sub>
              </m:sSub>
              <m:r>
                <w:rPr>
                  <w:rFonts w:ascii="Cambria Math" w:hAnsi="Cambria Math"/>
                </w:rPr>
                <m:t>#</m:t>
              </m:r>
              <m:d>
                <m:dPr>
                  <m:ctrlPr>
                    <w:rPr>
                      <w:rFonts w:ascii="Cambria Math" w:hAnsi="Cambria Math"/>
                      <w:i/>
                    </w:rPr>
                  </m:ctrlPr>
                </m:dPr>
                <m:e>
                  <w:bookmarkStart w:id="344" w:name="EqBasicXrepFromXketa"/>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w:bookmarkEnd w:id="344"/>
                </m:e>
              </m:d>
            </m:e>
          </m:eqArr>
        </m:oMath>
      </m:oMathPara>
    </w:p>
    <w:p w14:paraId="7DE988B2" w14:textId="59874A38" w:rsidR="00145724" w:rsidRPr="007B693F" w:rsidRDefault="00C326FA" w:rsidP="00145724">
      <w:r w:rsidRPr="007B693F">
        <w:t>W</w:t>
      </w:r>
      <w:r w:rsidR="00145724" w:rsidRPr="007B693F">
        <w:t>here</w:t>
      </w:r>
      <w:r>
        <w:t>, in addition to the symbo</w:t>
      </w:r>
      <w:r w:rsidR="006A622C">
        <w:t>l</w:t>
      </w:r>
      <w:r>
        <w:t>s defined for Formula (</w:t>
      </w:r>
      <w:r>
        <w:fldChar w:fldCharType="begin"/>
      </w:r>
      <w:r>
        <w:instrText xml:space="preserve"> REF EqBasicXrepFromXnom \h </w:instrText>
      </w:r>
      <w:r>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1</m:t>
        </m:r>
      </m:oMath>
      <w:r>
        <w:fldChar w:fldCharType="end"/>
      </w:r>
      <w:r>
        <w:t>) and (</w:t>
      </w:r>
      <w:r>
        <w:fldChar w:fldCharType="begin"/>
      </w:r>
      <w:r>
        <w:instrText xml:space="preserve"> REF EqBasicXrepFromXk \h </w:instrText>
      </w:r>
      <w:r>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2</m:t>
        </m:r>
      </m:oMath>
      <w:r>
        <w:fldChar w:fldCharType="end"/>
      </w:r>
      <w:r>
        <w:t>)</w:t>
      </w:r>
    </w:p>
    <w:tbl>
      <w:tblPr>
        <w:tblStyle w:val="TableList1"/>
        <w:tblW w:w="9347"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9"/>
        <w:gridCol w:w="8998"/>
      </w:tblGrid>
      <w:tr w:rsidR="00145724" w:rsidRPr="007B693F" w14:paraId="0656A155" w14:textId="77777777" w:rsidTr="00280DB7">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1A1DDB38" w14:textId="77777777" w:rsidR="00145724" w:rsidRPr="00280DB7" w:rsidRDefault="00145724" w:rsidP="00394C60">
            <w:pPr>
              <w:rPr>
                <w:b w:val="0"/>
                <w:color w:val="auto"/>
              </w:rPr>
            </w:pPr>
            <w:r w:rsidRPr="00280DB7">
              <w:rPr>
                <w:rFonts w:ascii="Symbol" w:hAnsi="Symbol"/>
                <w:b w:val="0"/>
                <w:color w:val="auto"/>
              </w:rPr>
              <w:t></w:t>
            </w:r>
          </w:p>
        </w:tc>
        <w:tc>
          <w:tcPr>
            <w:tcW w:w="8998" w:type="dxa"/>
            <w:tcBorders>
              <w:bottom w:val="none" w:sz="0" w:space="0" w:color="auto"/>
            </w:tcBorders>
            <w:shd w:val="clear" w:color="auto" w:fill="auto"/>
          </w:tcPr>
          <w:p w14:paraId="066FB3F0" w14:textId="77777777" w:rsidR="00145724" w:rsidRPr="00280DB7" w:rsidRDefault="00145724" w:rsidP="00394C60">
            <w:pPr>
              <w:rPr>
                <w:b w:val="0"/>
                <w:i w:val="0"/>
                <w:color w:val="auto"/>
              </w:rPr>
            </w:pPr>
            <w:r w:rsidRPr="00280DB7">
              <w:rPr>
                <w:b w:val="0"/>
                <w:i w:val="0"/>
                <w:color w:val="auto"/>
              </w:rPr>
              <w:t>is a conversion factor accounting for effects of scale, moisture, temperature, ageing of materials, anisotropy, stress path or strain level.</w:t>
            </w:r>
          </w:p>
        </w:tc>
      </w:tr>
    </w:tbl>
    <w:p w14:paraId="4477F49F" w14:textId="31B56189" w:rsidR="00145724" w:rsidRDefault="00243BB8" w:rsidP="0092549D">
      <w:pPr>
        <w:pStyle w:val="Note"/>
      </w:pPr>
      <w:r>
        <w:t>NOTE</w:t>
      </w:r>
      <w:r>
        <w:tab/>
      </w:r>
      <w:r w:rsidR="00145724">
        <w:t xml:space="preserve">The value of </w:t>
      </w:r>
      <w:r w:rsidR="00145724" w:rsidRPr="00C830F7">
        <w:rPr>
          <w:rFonts w:ascii="Symbol" w:hAnsi="Symbol"/>
          <w:i/>
          <w:iCs/>
        </w:rPr>
        <w:t></w:t>
      </w:r>
      <w:r w:rsidR="00145724" w:rsidRPr="00C830F7">
        <w:rPr>
          <w:rFonts w:ascii="Symbol" w:hAnsi="Symbol"/>
        </w:rPr>
        <w:t></w:t>
      </w:r>
      <w:r w:rsidR="00145724" w:rsidRPr="00EE4176">
        <w:t>is 1</w:t>
      </w:r>
      <w:r w:rsidR="00145724" w:rsidRPr="00722023">
        <w:t xml:space="preserve">.0 </w:t>
      </w:r>
      <w:r w:rsidR="00722023" w:rsidRPr="00722023">
        <w:t xml:space="preserve">for cases, </w:t>
      </w:r>
      <w:r w:rsidR="00145724" w:rsidRPr="00722023">
        <w:t>where effects</w:t>
      </w:r>
      <w:r w:rsidR="00145724">
        <w:t xml:space="preserve"> of scale, moisture, temperature, ageing of materials,</w:t>
      </w:r>
      <w:r w:rsidR="00145724" w:rsidRPr="00D83E5B">
        <w:t xml:space="preserve"> </w:t>
      </w:r>
      <w:r w:rsidR="00145724" w:rsidRPr="00E92330">
        <w:t xml:space="preserve">anisotropy, stress path </w:t>
      </w:r>
      <w:r w:rsidR="00145724">
        <w:t xml:space="preserve">and </w:t>
      </w:r>
      <w:r w:rsidR="00145724" w:rsidRPr="00E92330">
        <w:t>strain level</w:t>
      </w:r>
      <w:r w:rsidR="00145724">
        <w:t xml:space="preserve"> already are included in selecting </w:t>
      </w:r>
      <w:r w:rsidR="00145724" w:rsidRPr="00722023">
        <w:t xml:space="preserve">the </w:t>
      </w:r>
      <w:r w:rsidR="00722023" w:rsidRPr="00722023">
        <w:t xml:space="preserve">nominal </w:t>
      </w:r>
      <w:r w:rsidR="00145724" w:rsidRPr="00722023">
        <w:t>value</w:t>
      </w:r>
      <w:r w:rsidR="00145724" w:rsidRPr="00EE4176">
        <w:t>.</w:t>
      </w:r>
    </w:p>
    <w:p w14:paraId="5A55EDCC" w14:textId="166B8955" w:rsidR="00E14F03" w:rsidRDefault="00E14F03" w:rsidP="0092549D">
      <w:pPr>
        <w:pStyle w:val="Heading4"/>
      </w:pPr>
      <w:r>
        <w:t>Characteristic values of ground properties</w:t>
      </w:r>
    </w:p>
    <w:p w14:paraId="677409DC" w14:textId="43709578" w:rsidR="00F07A77" w:rsidRDefault="001C79D3" w:rsidP="00232F61">
      <w:pPr>
        <w:pStyle w:val="NumberedParagraph"/>
        <w:numPr>
          <w:ilvl w:val="0"/>
          <w:numId w:val="138"/>
        </w:numPr>
      </w:pPr>
      <w:r>
        <w:t xml:space="preserve">  </w:t>
      </w:r>
      <w:r w:rsidR="00F07A77">
        <w:t xml:space="preserve">In </w:t>
      </w:r>
      <w:r w:rsidR="00483A6D">
        <w:t>addition</w:t>
      </w:r>
      <w:r w:rsidR="00F07A77">
        <w:t xml:space="preserve"> to </w:t>
      </w:r>
      <w:r w:rsidR="003C6E2E">
        <w:t>pr</w:t>
      </w:r>
      <w:r w:rsidR="00F07A77">
        <w:t>EN 1990</w:t>
      </w:r>
      <w:r w:rsidRPr="005B6C33">
        <w:t>:2021</w:t>
      </w:r>
      <w:r w:rsidR="00F07A77">
        <w:t>, 6.2 (2), when the verification of a geotechnical limit state is insensitive to the variability of a ground property, its characteristic value should be defined as 50</w:t>
      </w:r>
      <w:r w:rsidR="00280DB7">
        <w:t> </w:t>
      </w:r>
      <w:r w:rsidR="00F07A77">
        <w:t>% fractile (i.e. mean value)</w:t>
      </w:r>
      <w:r w:rsidR="00280DB7">
        <w:t>.</w:t>
      </w:r>
    </w:p>
    <w:p w14:paraId="1B38C80C" w14:textId="281394E8" w:rsidR="00483A6D" w:rsidRDefault="001C79D3" w:rsidP="00394C60">
      <w:pPr>
        <w:pStyle w:val="NumberedParagraph"/>
      </w:pPr>
      <w:r>
        <w:t xml:space="preserve">  </w:t>
      </w:r>
      <w:r w:rsidR="00483A6D">
        <w:t>When the verification of a geotechnical limit state is sensitive to the variability of a ground property, its characteristic value should be defined as:</w:t>
      </w:r>
    </w:p>
    <w:p w14:paraId="634D124D" w14:textId="34846853" w:rsidR="00483A6D" w:rsidRDefault="00483A6D" w:rsidP="00584906">
      <w:pPr>
        <w:pStyle w:val="ListContinue"/>
      </w:pPr>
      <w:r>
        <w:t>The 5</w:t>
      </w:r>
      <w:r w:rsidR="00A91CEA">
        <w:t> </w:t>
      </w:r>
      <w:r>
        <w:t>% fractile value, where a low (inferior) value of the ground property is unfavourable; or</w:t>
      </w:r>
    </w:p>
    <w:p w14:paraId="28F348A7" w14:textId="56A3197C" w:rsidR="00483A6D" w:rsidRDefault="00483A6D" w:rsidP="00584906">
      <w:pPr>
        <w:pStyle w:val="ListContinue"/>
      </w:pPr>
      <w:r>
        <w:t>The 95</w:t>
      </w:r>
      <w:r w:rsidR="00A91CEA">
        <w:t> </w:t>
      </w:r>
      <w:r>
        <w:t>% fractile value, where a high (superior) value of the ground property is unfavourable.</w:t>
      </w:r>
    </w:p>
    <w:p w14:paraId="61E49660" w14:textId="20B1D298" w:rsidR="00AC3F1A" w:rsidRDefault="00483A6D" w:rsidP="00394C60">
      <w:pPr>
        <w:pStyle w:val="NumberedParagraph"/>
      </w:pPr>
      <w:r>
        <w:t>T</w:t>
      </w:r>
      <w:r w:rsidR="00722023">
        <w:t xml:space="preserve">he </w:t>
      </w:r>
      <w:r w:rsidR="00C72F89" w:rsidRPr="006647AB">
        <w:t>characteristic value</w:t>
      </w:r>
      <w:r w:rsidR="00C72F89" w:rsidRPr="00A44F20">
        <w:t xml:space="preserve"> of a ground property </w:t>
      </w:r>
      <w:r w:rsidR="008F6013">
        <w:t>(</w:t>
      </w:r>
      <w:r w:rsidR="008F6013" w:rsidRPr="00722023">
        <w:rPr>
          <w:i/>
          <w:iCs/>
        </w:rPr>
        <w:t>X</w:t>
      </w:r>
      <w:r w:rsidR="008F6013" w:rsidRPr="00722023">
        <w:rPr>
          <w:vertAlign w:val="subscript"/>
        </w:rPr>
        <w:t>k</w:t>
      </w:r>
      <w:r w:rsidR="008F6013">
        <w:t xml:space="preserve">) </w:t>
      </w:r>
      <w:r w:rsidR="00C72F89">
        <w:t xml:space="preserve">should be </w:t>
      </w:r>
      <w:r w:rsidR="008F6013">
        <w:t xml:space="preserve">determined </w:t>
      </w:r>
      <w:r w:rsidR="001966F3">
        <w:t xml:space="preserve">from </w:t>
      </w:r>
      <w:r w:rsidR="001966F3" w:rsidRPr="00A44F20">
        <w:t>Formula (</w:t>
      </w:r>
      <w:r w:rsidR="00B62069">
        <w:fldChar w:fldCharType="begin"/>
      </w:r>
      <w:r w:rsidR="00B62069">
        <w:instrText xml:space="preserve"> REF EqBasicXkFromXmean \h </w:instrText>
      </w:r>
      <w:r w:rsidR="00B62069">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5</m:t>
        </m:r>
      </m:oMath>
      <w:r w:rsidR="00B62069">
        <w:fldChar w:fldCharType="end"/>
      </w:r>
      <w:r w:rsidR="001966F3" w:rsidRPr="00A44F20">
        <w:t>)</w:t>
      </w:r>
      <w:r w:rsidR="008F6013">
        <w:t>:</w:t>
      </w:r>
      <w:bookmarkStart w:id="345" w:name="_Toc509691106"/>
      <w:bookmarkStart w:id="346" w:name="_Toc509772043"/>
      <w:bookmarkStart w:id="347" w:name="_Toc511240006"/>
      <w:bookmarkEnd w:id="345"/>
      <w:bookmarkEnd w:id="346"/>
      <w:bookmarkEnd w:id="347"/>
    </w:p>
    <w:p w14:paraId="7C9A7397" w14:textId="6D98C56C" w:rsidR="00B62069" w:rsidRPr="00B62069" w:rsidRDefault="00D51646" w:rsidP="00EB64AA">
      <w:pPr>
        <w:pStyle w:val="NumberedParagraph"/>
        <w:numPr>
          <w:ilvl w:val="0"/>
          <w:numId w:val="0"/>
        </w:numPr>
        <w:ind w:left="108"/>
        <w:jc w:val="left"/>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X</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mean</m:t>
                  </m:r>
                </m:sub>
              </m:sSub>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k</m:t>
                      </m:r>
                    </m:e>
                    <m:sub>
                      <m:r>
                        <m:rPr>
                          <m:sty m:val="p"/>
                        </m:rPr>
                        <w:rPr>
                          <w:rFonts w:ascii="Cambria Math" w:hAnsi="Cambria Math"/>
                        </w:rPr>
                        <m:t>n</m:t>
                      </m:r>
                    </m:sub>
                  </m:sSub>
                  <m:sSub>
                    <m:sSubPr>
                      <m:ctrlPr>
                        <w:rPr>
                          <w:rFonts w:ascii="Cambria Math" w:hAnsi="Cambria Math"/>
                        </w:rPr>
                      </m:ctrlPr>
                    </m:sSubPr>
                    <m:e>
                      <m:r>
                        <w:rPr>
                          <w:rFonts w:ascii="Cambria Math" w:hAnsi="Cambria Math"/>
                        </w:rPr>
                        <m:t>V</m:t>
                      </m:r>
                    </m:e>
                    <m:sub>
                      <m:r>
                        <m:rPr>
                          <m:sty m:val="p"/>
                        </m:rPr>
                        <w:rPr>
                          <w:rFonts w:ascii="Cambria Math" w:hAnsi="Cambria Math"/>
                        </w:rPr>
                        <m:t>x</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mean</m:t>
                  </m:r>
                </m:sub>
              </m:sSub>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n</m:t>
                          </m:r>
                        </m:sub>
                      </m:sSub>
                      <m:sSub>
                        <m:sSubPr>
                          <m:ctrlPr>
                            <w:rPr>
                              <w:rFonts w:ascii="Cambria Math" w:hAnsi="Cambria Math"/>
                            </w:rPr>
                          </m:ctrlPr>
                        </m:sSubPr>
                        <m:e>
                          <m:r>
                            <w:rPr>
                              <w:rFonts w:ascii="Cambria Math" w:hAnsi="Cambria Math"/>
                            </w:rPr>
                            <m:t>σ</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mean</m:t>
                          </m:r>
                        </m:sub>
                      </m:sSub>
                    </m:den>
                  </m:f>
                </m:e>
              </m:d>
              <m:r>
                <w:rPr>
                  <w:rFonts w:ascii="Cambria Math" w:hAnsi="Cambria Math"/>
                </w:rPr>
                <m:t>#</m:t>
              </m:r>
              <m:r>
                <m:rPr>
                  <m:sty m:val="p"/>
                </m:rPr>
                <w:rPr>
                  <w:rFonts w:ascii="Cambria Math" w:hAnsi="Cambria Math"/>
                </w:rPr>
                <m:t>(</m:t>
              </m:r>
              <w:bookmarkStart w:id="348" w:name="EqBasicXkFromXmean"/>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5</m:t>
              </m:r>
              <m:r>
                <w:rPr>
                  <w:rFonts w:ascii="Cambria Math" w:hAnsi="Cambria Math"/>
                  <w:i/>
                </w:rPr>
                <w:fldChar w:fldCharType="end"/>
              </m:r>
              <w:bookmarkEnd w:id="348"/>
              <m:r>
                <m:rPr>
                  <m:sty m:val="p"/>
                </m:rPr>
                <w:rPr>
                  <w:rFonts w:ascii="Cambria Math" w:hAnsi="Cambria Math"/>
                </w:rPr>
                <m:t>)</m:t>
              </m:r>
            </m:e>
          </m:eqArr>
        </m:oMath>
      </m:oMathPara>
    </w:p>
    <w:p w14:paraId="027BCBDE" w14:textId="271EC0ED" w:rsidR="008F6013" w:rsidRDefault="00AC3F1A" w:rsidP="00AC3F1A">
      <w:pPr>
        <w:spacing w:after="0"/>
      </w:pPr>
      <w:bookmarkStart w:id="349" w:name="_Toc509691107"/>
      <w:bookmarkStart w:id="350" w:name="_Toc509772044"/>
      <w:bookmarkStart w:id="351" w:name="_Toc511240007"/>
      <w:bookmarkEnd w:id="349"/>
      <w:bookmarkEnd w:id="350"/>
      <w:bookmarkEnd w:id="351"/>
      <w:r w:rsidRPr="00C02D36">
        <w:t>where</w:t>
      </w:r>
    </w:p>
    <w:tbl>
      <w:tblPr>
        <w:tblStyle w:val="TableList1"/>
        <w:tblW w:w="9347"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8"/>
        <w:gridCol w:w="8679"/>
      </w:tblGrid>
      <w:tr w:rsidR="008F6013" w14:paraId="2AD7060C" w14:textId="77777777" w:rsidTr="00280DB7">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36106F99" w14:textId="5F7CEE8E" w:rsidR="008F6013" w:rsidRPr="00280DB7" w:rsidRDefault="008F6013" w:rsidP="00280DB7">
            <w:pPr>
              <w:spacing w:before="60" w:after="60"/>
              <w:rPr>
                <w:b w:val="0"/>
                <w:i w:val="0"/>
                <w:color w:val="auto"/>
              </w:rPr>
            </w:pPr>
            <w:r w:rsidRPr="00280DB7">
              <w:rPr>
                <w:b w:val="0"/>
                <w:iCs w:val="0"/>
                <w:color w:val="auto"/>
              </w:rPr>
              <w:t>X</w:t>
            </w:r>
            <w:r w:rsidRPr="00280DB7">
              <w:rPr>
                <w:b w:val="0"/>
                <w:i w:val="0"/>
                <w:color w:val="auto"/>
                <w:vertAlign w:val="subscript"/>
              </w:rPr>
              <w:t>mean</w:t>
            </w:r>
          </w:p>
        </w:tc>
        <w:tc>
          <w:tcPr>
            <w:tcW w:w="8679" w:type="dxa"/>
            <w:tcBorders>
              <w:bottom w:val="none" w:sz="0" w:space="0" w:color="auto"/>
            </w:tcBorders>
            <w:shd w:val="clear" w:color="auto" w:fill="auto"/>
          </w:tcPr>
          <w:p w14:paraId="2F960F55" w14:textId="297E9004" w:rsidR="008F6013" w:rsidRPr="00280DB7" w:rsidRDefault="008F6013" w:rsidP="00280DB7">
            <w:pPr>
              <w:spacing w:before="60" w:after="60"/>
              <w:rPr>
                <w:b w:val="0"/>
                <w:i w:val="0"/>
                <w:color w:val="auto"/>
              </w:rPr>
            </w:pPr>
            <w:r w:rsidRPr="00280DB7">
              <w:rPr>
                <w:b w:val="0"/>
                <w:i w:val="0"/>
                <w:color w:val="auto"/>
              </w:rPr>
              <w:t xml:space="preserve">is the mean </w:t>
            </w:r>
            <w:r w:rsidR="006647AB" w:rsidRPr="00280DB7">
              <w:rPr>
                <w:b w:val="0"/>
                <w:i w:val="0"/>
                <w:color w:val="auto"/>
              </w:rPr>
              <w:t xml:space="preserve">value </w:t>
            </w:r>
            <w:r w:rsidRPr="00280DB7">
              <w:rPr>
                <w:b w:val="0"/>
                <w:i w:val="0"/>
                <w:color w:val="auto"/>
              </w:rPr>
              <w:t xml:space="preserve">of the ground property X from a number </w:t>
            </w:r>
            <w:r w:rsidRPr="00280DB7">
              <w:rPr>
                <w:b w:val="0"/>
                <w:i w:val="0"/>
                <w:iCs w:val="0"/>
                <w:color w:val="auto"/>
              </w:rPr>
              <w:t>n</w:t>
            </w:r>
            <w:r w:rsidRPr="00280DB7">
              <w:rPr>
                <w:b w:val="0"/>
                <w:i w:val="0"/>
                <w:color w:val="auto"/>
              </w:rPr>
              <w:t xml:space="preserve"> of derived values;</w:t>
            </w:r>
          </w:p>
        </w:tc>
      </w:tr>
      <w:tr w:rsidR="008F6013" w14:paraId="2D04D243" w14:textId="77777777" w:rsidTr="00280DB7">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160FCFDB" w14:textId="27DF1CBA" w:rsidR="008F6013" w:rsidRDefault="008F6013" w:rsidP="00280DB7">
            <w:pPr>
              <w:spacing w:before="60" w:after="60"/>
            </w:pPr>
            <w:r w:rsidRPr="00C02D36">
              <w:rPr>
                <w:i/>
              </w:rPr>
              <w:t>V</w:t>
            </w:r>
            <w:r w:rsidRPr="004B2F75">
              <w:rPr>
                <w:vertAlign w:val="subscript"/>
              </w:rPr>
              <w:t>X</w:t>
            </w:r>
          </w:p>
        </w:tc>
        <w:tc>
          <w:tcPr>
            <w:tcW w:w="8679" w:type="dxa"/>
            <w:shd w:val="clear" w:color="auto" w:fill="auto"/>
          </w:tcPr>
          <w:p w14:paraId="77A5C1B2" w14:textId="296F6BF9" w:rsidR="00483A6D" w:rsidRDefault="008F6013" w:rsidP="00280DB7">
            <w:pPr>
              <w:spacing w:before="60" w:after="60" w:line="240" w:lineRule="auto"/>
            </w:pPr>
            <w:r w:rsidRPr="00C02D36">
              <w:t xml:space="preserve">is the coefficient of variation of </w:t>
            </w:r>
            <w:r w:rsidRPr="006365B9">
              <w:rPr>
                <w:i/>
              </w:rPr>
              <w:t>X</w:t>
            </w:r>
            <w:r>
              <w:t>;</w:t>
            </w:r>
          </w:p>
        </w:tc>
      </w:tr>
      <w:tr w:rsidR="00483A6D" w14:paraId="6869B595" w14:textId="77777777" w:rsidTr="00280DB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29F5A71E" w14:textId="3C2146FC" w:rsidR="00483A6D" w:rsidRPr="00414AFA" w:rsidRDefault="00483A6D" w:rsidP="00280DB7">
            <w:pPr>
              <w:spacing w:before="60" w:after="60"/>
              <w:rPr>
                <w:i/>
                <w:iCs/>
              </w:rPr>
            </w:pPr>
            <w:r>
              <w:rPr>
                <w:i/>
                <w:iCs/>
              </w:rPr>
              <w:t>n</w:t>
            </w:r>
          </w:p>
        </w:tc>
        <w:tc>
          <w:tcPr>
            <w:tcW w:w="8679" w:type="dxa"/>
            <w:shd w:val="clear" w:color="auto" w:fill="auto"/>
          </w:tcPr>
          <w:p w14:paraId="5018F487" w14:textId="4371E7B9" w:rsidR="00483A6D" w:rsidRPr="00A44F20" w:rsidRDefault="00280DB7" w:rsidP="00280DB7">
            <w:pPr>
              <w:spacing w:before="60" w:after="60"/>
            </w:pPr>
            <w:r>
              <w:t>i</w:t>
            </w:r>
            <w:r w:rsidR="00483A6D">
              <w:t>s the number of derived values use to determine X</w:t>
            </w:r>
            <w:r w:rsidR="00483A6D" w:rsidRPr="0020463D">
              <w:rPr>
                <w:vertAlign w:val="subscript"/>
              </w:rPr>
              <w:t>mean</w:t>
            </w:r>
          </w:p>
        </w:tc>
      </w:tr>
      <w:tr w:rsidR="008F6013" w14:paraId="1E9E1D8A" w14:textId="77777777" w:rsidTr="00280DB7">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D030CEA" w14:textId="585208A4" w:rsidR="008F6013" w:rsidRDefault="008F6013" w:rsidP="00280DB7">
            <w:pPr>
              <w:spacing w:before="60" w:after="60"/>
            </w:pPr>
            <w:r w:rsidRPr="00414AFA">
              <w:rPr>
                <w:i/>
                <w:iCs/>
              </w:rPr>
              <w:t>k</w:t>
            </w:r>
            <w:r w:rsidRPr="00414AFA">
              <w:rPr>
                <w:vertAlign w:val="subscript"/>
              </w:rPr>
              <w:t>n</w:t>
            </w:r>
          </w:p>
        </w:tc>
        <w:tc>
          <w:tcPr>
            <w:tcW w:w="8679" w:type="dxa"/>
            <w:shd w:val="clear" w:color="auto" w:fill="auto"/>
          </w:tcPr>
          <w:p w14:paraId="691325CD" w14:textId="334E33BC" w:rsidR="008F6013" w:rsidRDefault="008F6013" w:rsidP="00280DB7">
            <w:pPr>
              <w:spacing w:before="60" w:after="60"/>
            </w:pPr>
            <w:r w:rsidRPr="00A44F20">
              <w:t xml:space="preserve">is a coefficient that depends on </w:t>
            </w:r>
            <w:r w:rsidRPr="004B2F75">
              <w:rPr>
                <w:i/>
                <w:iCs/>
              </w:rPr>
              <w:t>n</w:t>
            </w:r>
            <w:r w:rsidRPr="004B2F75">
              <w:t>;</w:t>
            </w:r>
          </w:p>
        </w:tc>
      </w:tr>
      <w:tr w:rsidR="008F6013" w14:paraId="5F1F7321" w14:textId="77777777" w:rsidTr="00280DB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32DFF879" w14:textId="5F0713BB" w:rsidR="008F6013" w:rsidRDefault="008F6013" w:rsidP="00280DB7">
            <w:pPr>
              <w:spacing w:before="60" w:after="60"/>
            </w:pPr>
            <w:r>
              <w:rPr>
                <w:rFonts w:ascii="Cambria Math" w:hAnsi="Cambria Math" w:cs="Cambria Math"/>
              </w:rPr>
              <w:t>∓</w:t>
            </w:r>
          </w:p>
        </w:tc>
        <w:tc>
          <w:tcPr>
            <w:tcW w:w="8679" w:type="dxa"/>
            <w:shd w:val="clear" w:color="auto" w:fill="auto"/>
          </w:tcPr>
          <w:p w14:paraId="554BFC6B" w14:textId="56BA35F3" w:rsidR="008F6013" w:rsidRDefault="008F6013" w:rsidP="00280DB7">
            <w:pPr>
              <w:spacing w:before="60" w:after="60"/>
            </w:pPr>
            <w:r w:rsidRPr="004B2F75">
              <w:t xml:space="preserve">denotes that </w:t>
            </w:r>
            <w:r w:rsidRPr="004B2F75">
              <w:rPr>
                <w:i/>
                <w:iCs/>
              </w:rPr>
              <w:t>k</w:t>
            </w:r>
            <w:r w:rsidRPr="004B2F75">
              <w:rPr>
                <w:vertAlign w:val="subscript"/>
              </w:rPr>
              <w:t>n</w:t>
            </w:r>
            <w:r w:rsidRPr="004B2F75">
              <w:rPr>
                <w:i/>
              </w:rPr>
              <w:t>V</w:t>
            </w:r>
            <w:r w:rsidRPr="004B2F75">
              <w:rPr>
                <w:vertAlign w:val="subscript"/>
              </w:rPr>
              <w:t>X</w:t>
            </w:r>
            <w:r w:rsidRPr="004B2F75">
              <w:t xml:space="preserve"> should be subtracted when a lower value of </w:t>
            </w:r>
            <w:r w:rsidRPr="00C02D36">
              <w:rPr>
                <w:i/>
                <w:iCs/>
              </w:rPr>
              <w:t>X</w:t>
            </w:r>
            <w:r w:rsidRPr="00C02D36">
              <w:rPr>
                <w:vertAlign w:val="subscript"/>
              </w:rPr>
              <w:t>k</w:t>
            </w:r>
            <w:r w:rsidRPr="00C02D36">
              <w:t xml:space="preserve"> is </w:t>
            </w:r>
            <w:r w:rsidR="00DC1B7E">
              <w:t xml:space="preserve">required </w:t>
            </w:r>
            <w:r w:rsidRPr="00C02D36">
              <w:t xml:space="preserve">and added when an upper value is </w:t>
            </w:r>
            <w:r w:rsidR="00DC1B7E">
              <w:t>required</w:t>
            </w:r>
            <w:r>
              <w:t>;</w:t>
            </w:r>
          </w:p>
        </w:tc>
      </w:tr>
      <w:tr w:rsidR="008F6013" w14:paraId="4B0DF0ED" w14:textId="77777777" w:rsidTr="00280DB7">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9AE1D16" w14:textId="46E433BD" w:rsidR="008F6013" w:rsidRDefault="008F6013" w:rsidP="00280DB7">
            <w:pPr>
              <w:spacing w:before="60" w:after="60"/>
              <w:rPr>
                <w:rFonts w:ascii="Cambria Math" w:hAnsi="Cambria Math" w:cs="Cambria Math"/>
              </w:rPr>
            </w:pPr>
            <w:r>
              <w:rPr>
                <w:i/>
              </w:rPr>
              <w:sym w:font="Symbol" w:char="F073"/>
            </w:r>
            <w:r>
              <w:rPr>
                <w:vertAlign w:val="subscript"/>
              </w:rPr>
              <w:t>x</w:t>
            </w:r>
          </w:p>
        </w:tc>
        <w:tc>
          <w:tcPr>
            <w:tcW w:w="8679" w:type="dxa"/>
            <w:shd w:val="clear" w:color="auto" w:fill="auto"/>
          </w:tcPr>
          <w:p w14:paraId="679E9D85" w14:textId="36026257" w:rsidR="008F6013" w:rsidRPr="004B2F75" w:rsidRDefault="008F6013" w:rsidP="00280DB7">
            <w:pPr>
              <w:spacing w:before="60" w:after="60"/>
            </w:pPr>
            <w:r w:rsidRPr="00C02D36">
              <w:t xml:space="preserve">is the </w:t>
            </w:r>
            <w:r>
              <w:t xml:space="preserve">standard deviation </w:t>
            </w:r>
            <w:r w:rsidRPr="00C02D36">
              <w:t xml:space="preserve">of </w:t>
            </w:r>
            <w:r w:rsidRPr="006365B9">
              <w:rPr>
                <w:i/>
              </w:rPr>
              <w:t>X</w:t>
            </w:r>
            <w:r>
              <w:t>.</w:t>
            </w:r>
          </w:p>
        </w:tc>
      </w:tr>
    </w:tbl>
    <w:p w14:paraId="2A18B68B" w14:textId="7FF50204" w:rsidR="00D8268F" w:rsidRDefault="00245072" w:rsidP="00280DB7">
      <w:pPr>
        <w:pStyle w:val="Note"/>
        <w:spacing w:before="120"/>
      </w:pPr>
      <w:r>
        <w:t>NOTE 1</w:t>
      </w:r>
      <w:r w:rsidR="00D8268F">
        <w:tab/>
      </w:r>
      <w:r w:rsidR="00D8268F" w:rsidRPr="00EE4176">
        <w:t xml:space="preserve">Annex </w:t>
      </w:r>
      <w:r w:rsidR="00D8268F">
        <w:t>A</w:t>
      </w:r>
      <w:r w:rsidR="00D8268F" w:rsidRPr="00EE4176">
        <w:t xml:space="preserve"> gives a procedure to evaluate the different terms in Formula (</w:t>
      </w:r>
      <w:r w:rsidR="00D8268F">
        <w:fldChar w:fldCharType="begin"/>
      </w:r>
      <w:r w:rsidR="00D8268F">
        <w:instrText xml:space="preserve"> REF EqBasicXkFromXmean \h </w:instrText>
      </w:r>
      <w:r w:rsidR="00D8268F">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5</m:t>
        </m:r>
      </m:oMath>
      <w:r w:rsidR="00D8268F">
        <w:fldChar w:fldCharType="end"/>
      </w:r>
      <w:r w:rsidR="00D8268F" w:rsidRPr="00EE4176">
        <w:t xml:space="preserve">) and provides indicative values of </w:t>
      </w:r>
      <w:r w:rsidR="00D8268F" w:rsidRPr="00CE2C16">
        <w:rPr>
          <w:i/>
        </w:rPr>
        <w:t>V</w:t>
      </w:r>
      <w:r w:rsidR="00D8268F" w:rsidRPr="00EE4176">
        <w:rPr>
          <w:i/>
          <w:vertAlign w:val="subscript"/>
        </w:rPr>
        <w:t>X</w:t>
      </w:r>
      <w:r w:rsidR="00D8268F" w:rsidRPr="00EE4176">
        <w:t xml:space="preserve"> for common ground</w:t>
      </w:r>
      <w:r w:rsidR="00D8268F">
        <w:t xml:space="preserve"> properties</w:t>
      </w:r>
      <w:r w:rsidR="00D8268F" w:rsidRPr="00EE4176">
        <w:t xml:space="preserve"> and test parameters.</w:t>
      </w:r>
    </w:p>
    <w:p w14:paraId="35702958" w14:textId="079E3D92" w:rsidR="001901BB" w:rsidRPr="00EE4176" w:rsidRDefault="00245072" w:rsidP="0092549D">
      <w:pPr>
        <w:pStyle w:val="Note"/>
      </w:pPr>
      <w:bookmarkStart w:id="352" w:name="_Toc509691108"/>
      <w:bookmarkStart w:id="353" w:name="_Toc509772045"/>
      <w:bookmarkStart w:id="354" w:name="_Toc511240008"/>
      <w:bookmarkStart w:id="355" w:name="_Toc509691109"/>
      <w:bookmarkStart w:id="356" w:name="_Toc509772046"/>
      <w:bookmarkStart w:id="357" w:name="_Toc511240009"/>
      <w:bookmarkStart w:id="358" w:name="_Toc509691110"/>
      <w:bookmarkStart w:id="359" w:name="_Toc509772047"/>
      <w:bookmarkStart w:id="360" w:name="_Toc511240010"/>
      <w:bookmarkStart w:id="361" w:name="_Toc509691111"/>
      <w:bookmarkStart w:id="362" w:name="_Toc509772048"/>
      <w:bookmarkStart w:id="363" w:name="_Toc511240011"/>
      <w:bookmarkStart w:id="364" w:name="_Toc509691112"/>
      <w:bookmarkStart w:id="365" w:name="_Toc509772049"/>
      <w:bookmarkStart w:id="366" w:name="_Toc511240012"/>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t>NOTE 2</w:t>
      </w:r>
      <w:r w:rsidR="00243BB8">
        <w:tab/>
      </w:r>
      <w:r w:rsidR="001901BB" w:rsidRPr="00EE4176">
        <w:t>F</w:t>
      </w:r>
      <w:r w:rsidR="001901BB" w:rsidRPr="005C6737">
        <w:t xml:space="preserve">ormula </w:t>
      </w:r>
      <w:r w:rsidR="00243BB8" w:rsidRPr="005C6737">
        <w:t>(</w:t>
      </w:r>
      <w:r w:rsidR="00EB68C0" w:rsidRPr="0092549D">
        <w:fldChar w:fldCharType="begin"/>
      </w:r>
      <w:r w:rsidR="00EB68C0" w:rsidRPr="0092549D">
        <w:instrText xml:space="preserve"> REF EqBasicXkFromXmean \h </w:instrText>
      </w:r>
      <w:r w:rsidR="005C6737" w:rsidRPr="0092549D">
        <w:instrText xml:space="preserve"> \* MERGEFORMAT </w:instrText>
      </w:r>
      <w:r w:rsidR="00EB68C0" w:rsidRPr="0092549D">
        <w:fldChar w:fldCharType="separate"/>
      </w:r>
      <m:oMath>
        <m:r>
          <m:rPr>
            <m:sty m:val="p"/>
          </m:rPr>
          <w:rPr>
            <w:rFonts w:ascii="Cambria Math" w:hAnsi="Cambria Math"/>
            <w:noProof/>
          </w:rPr>
          <m:t>4.5</m:t>
        </m:r>
      </m:oMath>
      <w:r w:rsidR="00EB68C0" w:rsidRPr="0092549D">
        <w:fldChar w:fldCharType="end"/>
      </w:r>
      <w:r w:rsidR="00243BB8" w:rsidRPr="005C6737">
        <w:t xml:space="preserve">) </w:t>
      </w:r>
      <w:r w:rsidR="008F6013" w:rsidRPr="005C6737">
        <w:t>assumes</w:t>
      </w:r>
      <w:r w:rsidR="008F6013" w:rsidRPr="001E400F">
        <w:t xml:space="preserve"> </w:t>
      </w:r>
      <w:r w:rsidR="008F6013" w:rsidRPr="00EE4176">
        <w:t xml:space="preserve">that the values </w:t>
      </w:r>
      <w:r w:rsidR="008F6013" w:rsidRPr="00994D50">
        <w:rPr>
          <w:i/>
        </w:rPr>
        <w:t>X</w:t>
      </w:r>
      <w:r w:rsidR="008F6013" w:rsidRPr="00EE4176">
        <w:t xml:space="preserve"> follow</w:t>
      </w:r>
      <w:r w:rsidR="00994D50">
        <w:t>s</w:t>
      </w:r>
      <w:r w:rsidR="008F6013" w:rsidRPr="00EE4176">
        <w:t xml:space="preserve"> a </w:t>
      </w:r>
      <w:r w:rsidR="001901BB" w:rsidRPr="00EE4176">
        <w:t xml:space="preserve">normal distribution. </w:t>
      </w:r>
      <w:r w:rsidR="00994D50">
        <w:t xml:space="preserve">Different </w:t>
      </w:r>
      <w:r w:rsidR="001901BB" w:rsidRPr="00EE4176">
        <w:t>expressions are used for other statistical distributions</w:t>
      </w:r>
      <w:r w:rsidR="002E2A52">
        <w:t xml:space="preserve"> (see </w:t>
      </w:r>
      <w:r w:rsidR="003C6E2E">
        <w:t>pr</w:t>
      </w:r>
      <w:r w:rsidR="002E2A52">
        <w:t>EN 1990</w:t>
      </w:r>
      <w:r w:rsidR="003E6CB9" w:rsidRPr="005B6C33">
        <w:t>:2021</w:t>
      </w:r>
      <w:r w:rsidR="002E2A52">
        <w:t>, Annex C)</w:t>
      </w:r>
      <w:r w:rsidR="001901BB" w:rsidRPr="00EE4176">
        <w:t>.</w:t>
      </w:r>
    </w:p>
    <w:p w14:paraId="060DEFDD" w14:textId="63CB21B4" w:rsidR="005C6737" w:rsidRPr="005C6737" w:rsidRDefault="00245072" w:rsidP="0092549D">
      <w:pPr>
        <w:pStyle w:val="Note"/>
      </w:pPr>
      <w:bookmarkStart w:id="367" w:name="_Toc509691113"/>
      <w:bookmarkStart w:id="368" w:name="_Toc509772050"/>
      <w:bookmarkStart w:id="369" w:name="_Toc511240013"/>
      <w:bookmarkEnd w:id="367"/>
      <w:bookmarkEnd w:id="368"/>
      <w:bookmarkEnd w:id="369"/>
      <w:r>
        <w:t>NOTE 3</w:t>
      </w:r>
      <w:r w:rsidR="005C6737">
        <w:tab/>
      </w:r>
      <w:r w:rsidR="005C6737" w:rsidRPr="005C6737">
        <w:t>Other procedures can be used to determine the characteristic values of a ground property increasing with depth (</w:t>
      </w:r>
      <w:r w:rsidR="005C6737">
        <w:t xml:space="preserve">e.g. </w:t>
      </w:r>
      <w:r w:rsidR="005C6737" w:rsidRPr="005C6737">
        <w:t>for example using least squares with regression analysis) or the characteristic values of dependent parameters (e.g</w:t>
      </w:r>
      <w:r w:rsidR="00280DB7">
        <w:t>.</w:t>
      </w:r>
      <w:r w:rsidR="005C6737" w:rsidRPr="005C6737">
        <w:t xml:space="preserve"> cohesion and friction angle)</w:t>
      </w:r>
      <w:r w:rsidR="00280DB7">
        <w:t>.</w:t>
      </w:r>
    </w:p>
    <w:p w14:paraId="46F9E388" w14:textId="12511D73" w:rsidR="00E94514" w:rsidRDefault="001C79D3" w:rsidP="00D93BAF">
      <w:pPr>
        <w:pStyle w:val="NumberedParagraph"/>
      </w:pPr>
      <w:r>
        <w:t xml:space="preserve">      </w:t>
      </w:r>
      <w:r w:rsidR="00E94514">
        <w:t xml:space="preserve"> </w:t>
      </w:r>
      <w:r w:rsidR="0036132A">
        <w:t xml:space="preserve">Other acceptable statistical procedures </w:t>
      </w:r>
      <w:r w:rsidR="00E94514">
        <w:t>may be used.</w:t>
      </w:r>
    </w:p>
    <w:p w14:paraId="2BCF375E" w14:textId="5F2FD397" w:rsidR="0036132A" w:rsidRPr="00EE4176" w:rsidRDefault="00243BB8" w:rsidP="0092549D">
      <w:pPr>
        <w:pStyle w:val="Note"/>
      </w:pPr>
      <w:r>
        <w:t>NOTE</w:t>
      </w:r>
      <w:r>
        <w:tab/>
      </w:r>
      <w:r w:rsidR="00E94514">
        <w:t xml:space="preserve">Acceptable statistical procedures can be </w:t>
      </w:r>
      <w:r w:rsidR="0036132A">
        <w:t>based</w:t>
      </w:r>
      <w:r w:rsidR="008B6EA9">
        <w:t>,</w:t>
      </w:r>
      <w:r w:rsidR="0036132A">
        <w:t xml:space="preserve"> for example</w:t>
      </w:r>
      <w:r w:rsidR="008B6EA9">
        <w:t>,</w:t>
      </w:r>
      <w:r w:rsidR="0036132A">
        <w:t xml:space="preserve"> on Bayesian statistics.</w:t>
      </w:r>
    </w:p>
    <w:p w14:paraId="2CF47667" w14:textId="73A49FCA" w:rsidR="00E14F03" w:rsidRDefault="00E14F03" w:rsidP="00E14F03">
      <w:pPr>
        <w:pStyle w:val="Heading4"/>
      </w:pPr>
      <w:r>
        <w:t>Nominal value of ground properties</w:t>
      </w:r>
    </w:p>
    <w:p w14:paraId="69E4BA8E" w14:textId="02D8D255" w:rsidR="00E14F03" w:rsidRPr="000E7DD4" w:rsidRDefault="003E6CB9" w:rsidP="00232F61">
      <w:pPr>
        <w:pStyle w:val="NumberedParagraph"/>
        <w:numPr>
          <w:ilvl w:val="0"/>
          <w:numId w:val="125"/>
        </w:numPr>
      </w:pPr>
      <w:r>
        <w:rPr>
          <w:szCs w:val="22"/>
        </w:rPr>
        <w:t xml:space="preserve">  </w:t>
      </w:r>
      <w:r w:rsidR="00E14F03" w:rsidRPr="000E7DD4">
        <w:t xml:space="preserve">The nominal value of a ground property </w:t>
      </w:r>
      <w:r w:rsidR="00E14F03" w:rsidRPr="00B67812">
        <w:rPr>
          <w:i/>
        </w:rPr>
        <w:t>X</w:t>
      </w:r>
      <w:r w:rsidR="00E14F03" w:rsidRPr="00B67812">
        <w:rPr>
          <w:iCs/>
          <w:vertAlign w:val="subscript"/>
        </w:rPr>
        <w:t>nom</w:t>
      </w:r>
      <w:r w:rsidR="00E14F03" w:rsidRPr="00EC785B">
        <w:t xml:space="preserve"> shall be selected as a cautious estimate of the </w:t>
      </w:r>
      <w:r w:rsidR="00483A6D">
        <w:t xml:space="preserve">(average, inferior, or superior) </w:t>
      </w:r>
      <w:r w:rsidR="00E14F03" w:rsidRPr="00EC785B">
        <w:t>value affecting the occurrence of</w:t>
      </w:r>
      <w:r w:rsidR="00E14F03" w:rsidRPr="00D47BF1">
        <w:t xml:space="preserve"> the limit state (based on the knowledge of the construction site and </w:t>
      </w:r>
      <w:r w:rsidR="00483A6D">
        <w:t xml:space="preserve">comparable </w:t>
      </w:r>
      <w:r w:rsidR="00E14F03" w:rsidRPr="00D47BF1">
        <w:t>experience</w:t>
      </w:r>
      <w:r w:rsidR="00280DB7">
        <w:t>)</w:t>
      </w:r>
      <w:r w:rsidR="00483A6D">
        <w:t>.</w:t>
      </w:r>
    </w:p>
    <w:p w14:paraId="776DC715" w14:textId="0A22AEAF" w:rsidR="001949AE" w:rsidRDefault="001C79D3" w:rsidP="00E14F03">
      <w:pPr>
        <w:pStyle w:val="NumberedParagraph"/>
      </w:pPr>
      <w:r>
        <w:t xml:space="preserve">      </w:t>
      </w:r>
      <w:r w:rsidR="00E14F03" w:rsidRPr="00E9601A">
        <w:t xml:space="preserve"> Indicative values may be used as nominal values </w:t>
      </w:r>
      <w:r w:rsidR="00E14F03" w:rsidRPr="000B068D">
        <w:t xml:space="preserve">provided </w:t>
      </w:r>
      <w:r w:rsidR="00483A6D">
        <w:t xml:space="preserve">they </w:t>
      </w:r>
      <w:r w:rsidR="001949AE" w:rsidRPr="001949AE">
        <w:t>are specified by the relevant authority or, when not specified, agreed for a specific project by the relevant parties.</w:t>
      </w:r>
    </w:p>
    <w:p w14:paraId="21E5224B" w14:textId="35D4E60B" w:rsidR="00E14F03" w:rsidRDefault="003E6CB9" w:rsidP="0092549D">
      <w:pPr>
        <w:pStyle w:val="NumberedParagraph"/>
      </w:pPr>
      <w:r>
        <w:t xml:space="preserve">  </w:t>
      </w:r>
      <w:r w:rsidR="001949AE">
        <w:t>Where an indicative value is used as a nominal value, it shall be</w:t>
      </w:r>
      <w:r w:rsidR="00E14F03" w:rsidRPr="000B068D">
        <w:t xml:space="preserve"> s</w:t>
      </w:r>
      <w:r w:rsidR="00E14F03">
        <w:t xml:space="preserve">elected as </w:t>
      </w:r>
      <w:r w:rsidR="00483A6D">
        <w:t xml:space="preserve">a </w:t>
      </w:r>
      <w:r w:rsidR="00E14F03">
        <w:t xml:space="preserve">very cautious </w:t>
      </w:r>
      <w:r w:rsidR="001949AE">
        <w:t>estimate of the value affecting the occurrence of the limit state</w:t>
      </w:r>
      <w:r w:rsidR="00E14F03" w:rsidRPr="000B068D">
        <w:t>.</w:t>
      </w:r>
    </w:p>
    <w:p w14:paraId="2A67743C" w14:textId="03D15965" w:rsidR="00E14F03" w:rsidRPr="00787CC3" w:rsidRDefault="00E14F03" w:rsidP="0092549D">
      <w:pPr>
        <w:pStyle w:val="Heading4"/>
      </w:pPr>
      <w:r>
        <w:t>Best estimate value of ground properties</w:t>
      </w:r>
    </w:p>
    <w:p w14:paraId="0C416103" w14:textId="5309B57C" w:rsidR="00935F7E" w:rsidRPr="006E3F63" w:rsidRDefault="003E6CB9" w:rsidP="00232F61">
      <w:pPr>
        <w:pStyle w:val="NumberedParagraph"/>
        <w:numPr>
          <w:ilvl w:val="0"/>
          <w:numId w:val="126"/>
        </w:numPr>
      </w:pPr>
      <w:r>
        <w:t xml:space="preserve">  </w:t>
      </w:r>
      <w:r w:rsidR="001949AE">
        <w:t>The b</w:t>
      </w:r>
      <w:r w:rsidR="00935F7E" w:rsidRPr="006E3F63">
        <w:t>est-estimate value</w:t>
      </w:r>
      <w:r w:rsidR="00D37491">
        <w:t xml:space="preserve"> of a ground property</w:t>
      </w:r>
      <w:r w:rsidR="001949AE">
        <w:t>, used for prognosis of the behaviour of the geotechnical structure,</w:t>
      </w:r>
      <w:r w:rsidR="00935F7E" w:rsidRPr="006E3F63">
        <w:t xml:space="preserve"> </w:t>
      </w:r>
      <w:r w:rsidR="001949AE">
        <w:t xml:space="preserve">shall </w:t>
      </w:r>
      <w:r w:rsidR="00935F7E" w:rsidRPr="006E3F63">
        <w:t xml:space="preserve">be </w:t>
      </w:r>
      <w:r w:rsidR="003C1BDD">
        <w:t>determined</w:t>
      </w:r>
      <w:r w:rsidR="00C9098D">
        <w:t xml:space="preserve"> </w:t>
      </w:r>
      <w:r w:rsidR="0057358E">
        <w:t>as the</w:t>
      </w:r>
      <w:r w:rsidR="00935F7E" w:rsidRPr="006E3F63">
        <w:t>:</w:t>
      </w:r>
    </w:p>
    <w:p w14:paraId="22E369A3" w14:textId="72D276A7" w:rsidR="00D37491" w:rsidRDefault="00D37491" w:rsidP="00584906">
      <w:pPr>
        <w:pStyle w:val="ListContinue"/>
      </w:pPr>
      <w:r>
        <w:t>most probable value of a sample of derived values of</w:t>
      </w:r>
      <w:r w:rsidR="00442EB7">
        <w:t xml:space="preserve"> the considered </w:t>
      </w:r>
      <w:r>
        <w:t>ground property;</w:t>
      </w:r>
    </w:p>
    <w:p w14:paraId="433362F7" w14:textId="30E7ACA0" w:rsidR="00935F7E" w:rsidRPr="006E3F63" w:rsidRDefault="00935F7E" w:rsidP="00584906">
      <w:pPr>
        <w:pStyle w:val="ListContinue"/>
      </w:pPr>
      <w:r w:rsidRPr="006E3F63">
        <w:t>mean</w:t>
      </w:r>
      <w:r w:rsidR="0057358E">
        <w:t xml:space="preserve">, </w:t>
      </w:r>
      <w:r w:rsidRPr="006E3F63">
        <w:t>median</w:t>
      </w:r>
      <w:r w:rsidR="00D37491">
        <w:t xml:space="preserve"> or mode</w:t>
      </w:r>
      <w:r w:rsidRPr="006E3F63">
        <w:t xml:space="preserve"> of a sample of derived values, whichever is mo</w:t>
      </w:r>
      <w:r w:rsidR="0057358E">
        <w:t>st</w:t>
      </w:r>
      <w:r w:rsidRPr="006E3F63">
        <w:t xml:space="preserve"> appropriate</w:t>
      </w:r>
      <w:r w:rsidR="008F6013">
        <w:t>;</w:t>
      </w:r>
    </w:p>
    <w:p w14:paraId="25688462" w14:textId="2ECFD60E" w:rsidR="00935F7E" w:rsidRDefault="00D37491" w:rsidP="00584906">
      <w:pPr>
        <w:pStyle w:val="ListContinue"/>
      </w:pPr>
      <w:r>
        <w:t xml:space="preserve">most probable </w:t>
      </w:r>
      <w:r w:rsidR="00935F7E" w:rsidRPr="006E3F63">
        <w:t xml:space="preserve">values </w:t>
      </w:r>
      <w:r>
        <w:t xml:space="preserve">obtained by </w:t>
      </w:r>
      <w:r w:rsidR="00935F7E" w:rsidRPr="006E3F63">
        <w:t xml:space="preserve">back-analysis </w:t>
      </w:r>
      <w:r>
        <w:t xml:space="preserve">carried out </w:t>
      </w:r>
      <w:r w:rsidR="00935F7E" w:rsidRPr="006E3F63">
        <w:t xml:space="preserve">to reproduce the performance of </w:t>
      </w:r>
      <w:r w:rsidR="00935F7E" w:rsidRPr="008D1FD0">
        <w:t>a geotechnical structure by monitoring.</w:t>
      </w:r>
    </w:p>
    <w:p w14:paraId="5CDB1621" w14:textId="69B611BC" w:rsidR="00AC3F1A" w:rsidRPr="004B2F75" w:rsidRDefault="00AC3F1A" w:rsidP="00AC3F1A">
      <w:pPr>
        <w:pStyle w:val="Heading3"/>
      </w:pPr>
      <w:bookmarkStart w:id="370" w:name="_Toc509691116"/>
      <w:bookmarkStart w:id="371" w:name="_Toc509772053"/>
      <w:bookmarkStart w:id="372" w:name="_Toc511240016"/>
      <w:bookmarkStart w:id="373" w:name="_Toc509691117"/>
      <w:bookmarkStart w:id="374" w:name="_Toc509772054"/>
      <w:bookmarkStart w:id="375" w:name="_Toc511240017"/>
      <w:bookmarkStart w:id="376" w:name="_Toc481017136"/>
      <w:bookmarkStart w:id="377" w:name="_Toc481275613"/>
      <w:bookmarkStart w:id="378" w:name="_Toc495961747"/>
      <w:bookmarkStart w:id="379" w:name="_Toc512714035"/>
      <w:bookmarkStart w:id="380" w:name="_Toc14855940"/>
      <w:bookmarkStart w:id="381" w:name="_Toc474486497"/>
      <w:bookmarkStart w:id="382" w:name="_Toc87904954"/>
      <w:bookmarkStart w:id="383" w:name="_Toc87905126"/>
      <w:bookmarkStart w:id="384" w:name="_Toc481017140"/>
      <w:bookmarkStart w:id="385" w:name="_Ref481262911"/>
      <w:bookmarkStart w:id="386" w:name="_Toc481275619"/>
      <w:bookmarkStart w:id="387" w:name="_Toc495961754"/>
      <w:bookmarkStart w:id="388" w:name="_Ref496730353"/>
      <w:bookmarkEnd w:id="370"/>
      <w:bookmarkEnd w:id="371"/>
      <w:bookmarkEnd w:id="372"/>
      <w:bookmarkEnd w:id="373"/>
      <w:bookmarkEnd w:id="374"/>
      <w:bookmarkEnd w:id="375"/>
      <w:r w:rsidRPr="004B2F75">
        <w:t xml:space="preserve">Geometrical </w:t>
      </w:r>
      <w:bookmarkEnd w:id="376"/>
      <w:bookmarkEnd w:id="377"/>
      <w:bookmarkEnd w:id="378"/>
      <w:bookmarkEnd w:id="379"/>
      <w:bookmarkEnd w:id="380"/>
      <w:bookmarkEnd w:id="381"/>
      <w:r w:rsidR="000D2B6F">
        <w:t>properties</w:t>
      </w:r>
      <w:bookmarkEnd w:id="382"/>
      <w:bookmarkEnd w:id="383"/>
      <w:r w:rsidR="000D2B6F" w:rsidRPr="004B2F75">
        <w:t xml:space="preserve"> </w:t>
      </w:r>
    </w:p>
    <w:p w14:paraId="307EB123" w14:textId="1908127F" w:rsidR="00F03C2B" w:rsidRPr="0020463D" w:rsidRDefault="003E6CB9" w:rsidP="00232F61">
      <w:pPr>
        <w:pStyle w:val="NumberedParagraph"/>
        <w:numPr>
          <w:ilvl w:val="0"/>
          <w:numId w:val="127"/>
        </w:numPr>
        <w:rPr>
          <w:rStyle w:val="ReferencesChar"/>
          <w:shd w:val="clear" w:color="auto" w:fill="auto"/>
        </w:rPr>
      </w:pPr>
      <w:r>
        <w:rPr>
          <w:rStyle w:val="ReferencesChar"/>
          <w:shd w:val="clear" w:color="auto" w:fill="auto"/>
        </w:rPr>
        <w:t xml:space="preserve">  </w:t>
      </w:r>
      <w:r w:rsidR="003C6E2E">
        <w:rPr>
          <w:rStyle w:val="ReferencesChar"/>
          <w:shd w:val="clear" w:color="auto" w:fill="auto"/>
        </w:rPr>
        <w:t>pr</w:t>
      </w:r>
      <w:r w:rsidR="00F03C2B" w:rsidRPr="00D93BAF">
        <w:rPr>
          <w:rStyle w:val="ReferencesChar"/>
          <w:shd w:val="clear" w:color="auto" w:fill="auto"/>
        </w:rPr>
        <w:t>EN 1990</w:t>
      </w:r>
      <w:r>
        <w:rPr>
          <w:rStyle w:val="ReferencesChar"/>
          <w:shd w:val="clear" w:color="auto" w:fill="auto"/>
        </w:rPr>
        <w:t>:2021</w:t>
      </w:r>
      <w:r w:rsidR="00F03C2B" w:rsidRPr="00D93BAF">
        <w:rPr>
          <w:rStyle w:val="ReferencesChar"/>
          <w:shd w:val="clear" w:color="auto" w:fill="auto"/>
        </w:rPr>
        <w:t>, 6.3</w:t>
      </w:r>
      <w:r w:rsidR="00430329" w:rsidRPr="00D93BAF">
        <w:rPr>
          <w:rStyle w:val="ReferencesChar"/>
          <w:shd w:val="clear" w:color="auto" w:fill="auto"/>
        </w:rPr>
        <w:t xml:space="preserve"> and </w:t>
      </w:r>
      <w:r w:rsidRPr="003E6CB9">
        <w:rPr>
          <w:rStyle w:val="ReferencesChar"/>
          <w:shd w:val="clear" w:color="auto" w:fill="auto"/>
        </w:rPr>
        <w:t>prEN 1990:2021</w:t>
      </w:r>
      <w:r w:rsidR="00280DB7">
        <w:rPr>
          <w:rStyle w:val="ReferencesChar"/>
          <w:shd w:val="clear" w:color="auto" w:fill="auto"/>
        </w:rPr>
        <w:t>,</w:t>
      </w:r>
      <w:r w:rsidR="00EC535C">
        <w:rPr>
          <w:rStyle w:val="ReferencesChar"/>
          <w:shd w:val="clear" w:color="auto" w:fill="auto"/>
        </w:rPr>
        <w:t xml:space="preserve"> </w:t>
      </w:r>
      <w:r w:rsidR="00430329" w:rsidRPr="00D93BAF">
        <w:rPr>
          <w:rStyle w:val="ReferencesChar"/>
          <w:shd w:val="clear" w:color="auto" w:fill="auto"/>
        </w:rPr>
        <w:t>8.3.7</w:t>
      </w:r>
      <w:r w:rsidR="00280DB7">
        <w:rPr>
          <w:rStyle w:val="ReferencesChar"/>
          <w:shd w:val="clear" w:color="auto" w:fill="auto"/>
        </w:rPr>
        <w:t xml:space="preserve"> </w:t>
      </w:r>
      <w:r w:rsidR="0057358E">
        <w:rPr>
          <w:rStyle w:val="ReferencesChar"/>
          <w:shd w:val="clear" w:color="auto" w:fill="auto"/>
        </w:rPr>
        <w:t>shall apply</w:t>
      </w:r>
      <w:r w:rsidR="000E6BD4">
        <w:rPr>
          <w:rStyle w:val="ReferencesChar"/>
          <w:shd w:val="clear" w:color="auto" w:fill="auto"/>
        </w:rPr>
        <w:t xml:space="preserve"> to geotechnical design.</w:t>
      </w:r>
    </w:p>
    <w:p w14:paraId="6396CA1C" w14:textId="7F042350" w:rsidR="00787CC3" w:rsidRDefault="003E6CB9" w:rsidP="00232F61">
      <w:pPr>
        <w:pStyle w:val="NumberedParagraph"/>
        <w:numPr>
          <w:ilvl w:val="0"/>
          <w:numId w:val="127"/>
        </w:numPr>
      </w:pPr>
      <w:r>
        <w:rPr>
          <w:rStyle w:val="ReferencesChar"/>
          <w:shd w:val="clear" w:color="auto" w:fill="auto"/>
        </w:rPr>
        <w:t xml:space="preserve">  </w:t>
      </w:r>
      <w:r w:rsidR="00787CC3">
        <w:t>G</w:t>
      </w:r>
      <w:r w:rsidR="00787CC3" w:rsidRPr="00C02D36">
        <w:t>round surface, surface water and groundwater levels, boundaries between geotechnical units,</w:t>
      </w:r>
      <w:r w:rsidR="00787CC3">
        <w:t xml:space="preserve"> </w:t>
      </w:r>
      <w:r w:rsidR="00787CC3" w:rsidRPr="00C02D36">
        <w:t>and the dimensions of geotechnical structure</w:t>
      </w:r>
      <w:r w:rsidR="0057358E">
        <w:t>s</w:t>
      </w:r>
      <w:r w:rsidR="00787CC3" w:rsidRPr="00C02D36">
        <w:t xml:space="preserve"> shall </w:t>
      </w:r>
      <w:r w:rsidR="0057358E">
        <w:t xml:space="preserve">all </w:t>
      </w:r>
      <w:r w:rsidR="00787CC3" w:rsidRPr="00C02D36">
        <w:t xml:space="preserve">be </w:t>
      </w:r>
      <w:r w:rsidR="00787CC3">
        <w:t xml:space="preserve">regarded </w:t>
      </w:r>
      <w:r w:rsidR="00787CC3" w:rsidRPr="00C02D36">
        <w:t xml:space="preserve">as geometrical </w:t>
      </w:r>
      <w:r w:rsidR="00787CC3">
        <w:t>properties.</w:t>
      </w:r>
    </w:p>
    <w:p w14:paraId="43148F4D" w14:textId="2A499228" w:rsidR="00787CC3" w:rsidRPr="00414AFA" w:rsidRDefault="00787CC3" w:rsidP="0092549D">
      <w:pPr>
        <w:pStyle w:val="Note"/>
      </w:pPr>
      <w:r>
        <w:t>NOTE</w:t>
      </w:r>
      <w:r>
        <w:tab/>
        <w:t>Representative</w:t>
      </w:r>
      <w:r w:rsidRPr="00414AFA">
        <w:t xml:space="preserve"> values of groundwater and </w:t>
      </w:r>
      <w:r>
        <w:t xml:space="preserve">surface </w:t>
      </w:r>
      <w:r w:rsidRPr="00414AFA">
        <w:t>water levels are defined in Clause 6.</w:t>
      </w:r>
    </w:p>
    <w:p w14:paraId="2D6F1213" w14:textId="4DCA4C19" w:rsidR="00787CC3" w:rsidRPr="00787CC3" w:rsidRDefault="003E6CB9">
      <w:pPr>
        <w:pStyle w:val="NumberedParagraph"/>
        <w:rPr>
          <w:rStyle w:val="ReferencesChar"/>
          <w:shd w:val="clear" w:color="auto" w:fill="auto"/>
        </w:rPr>
      </w:pPr>
      <w:r>
        <w:rPr>
          <w:rStyle w:val="ReferencesChar"/>
          <w:shd w:val="clear" w:color="auto" w:fill="auto"/>
        </w:rPr>
        <w:t xml:space="preserve">  </w:t>
      </w:r>
      <w:r w:rsidR="00787CC3" w:rsidRPr="00787CC3">
        <w:rPr>
          <w:rStyle w:val="ReferencesChar"/>
          <w:shd w:val="clear" w:color="auto" w:fill="auto"/>
        </w:rPr>
        <w:t>Geometrical properties of discontinuities in the ground shall include information on location, orientation, length, and presence of voids or openings.</w:t>
      </w:r>
    </w:p>
    <w:p w14:paraId="259D4079" w14:textId="316A21A9" w:rsidR="00AC3F1A" w:rsidRPr="00414AFA" w:rsidRDefault="001C79D3" w:rsidP="00D93BAF">
      <w:pPr>
        <w:pStyle w:val="NumberedParagraph"/>
      </w:pPr>
      <w:bookmarkStart w:id="389" w:name="_Toc509691119"/>
      <w:bookmarkStart w:id="390" w:name="_Toc509772056"/>
      <w:bookmarkStart w:id="391" w:name="_Toc511240019"/>
      <w:bookmarkStart w:id="392" w:name="_Toc509691120"/>
      <w:bookmarkStart w:id="393" w:name="_Toc509772057"/>
      <w:bookmarkStart w:id="394" w:name="_Toc511240020"/>
      <w:bookmarkEnd w:id="389"/>
      <w:bookmarkEnd w:id="390"/>
      <w:bookmarkEnd w:id="391"/>
      <w:bookmarkEnd w:id="392"/>
      <w:bookmarkEnd w:id="393"/>
      <w:bookmarkEnd w:id="394"/>
      <w:r>
        <w:t xml:space="preserve">  </w:t>
      </w:r>
      <w:r w:rsidR="00AC3F1A" w:rsidRPr="00414AFA">
        <w:t xml:space="preserve"> </w:t>
      </w:r>
      <w:r w:rsidR="000E6BD4">
        <w:t>G</w:t>
      </w:r>
      <w:r w:rsidR="00184147" w:rsidRPr="00C02D36">
        <w:t xml:space="preserve">eometrical </w:t>
      </w:r>
      <w:r w:rsidR="00184147">
        <w:t>properties</w:t>
      </w:r>
      <w:r w:rsidR="000E6BD4">
        <w:t xml:space="preserve"> of discontinuities</w:t>
      </w:r>
      <w:r w:rsidR="00184147">
        <w:t xml:space="preserve"> </w:t>
      </w:r>
      <w:r w:rsidR="00AC3F1A" w:rsidRPr="00414AFA">
        <w:t xml:space="preserve">should normally be nominal values. </w:t>
      </w:r>
      <w:bookmarkStart w:id="395" w:name="_Toc509691121"/>
      <w:bookmarkStart w:id="396" w:name="_Toc509772058"/>
      <w:bookmarkStart w:id="397" w:name="_Toc511240021"/>
      <w:bookmarkEnd w:id="395"/>
      <w:bookmarkEnd w:id="396"/>
      <w:bookmarkEnd w:id="397"/>
    </w:p>
    <w:p w14:paraId="011A4021" w14:textId="32296597" w:rsidR="00AC3F1A" w:rsidRPr="005662DB" w:rsidRDefault="001C79D3" w:rsidP="00D93BAF">
      <w:pPr>
        <w:pStyle w:val="NumberedParagraph"/>
      </w:pPr>
      <w:bookmarkStart w:id="398" w:name="_Toc509691122"/>
      <w:bookmarkStart w:id="399" w:name="_Toc509772059"/>
      <w:bookmarkStart w:id="400" w:name="_Toc511240022"/>
      <w:bookmarkStart w:id="401" w:name="_Toc509691123"/>
      <w:bookmarkStart w:id="402" w:name="_Toc509772060"/>
      <w:bookmarkStart w:id="403" w:name="_Toc511240023"/>
      <w:bookmarkStart w:id="404" w:name="_Toc474486498"/>
      <w:bookmarkEnd w:id="398"/>
      <w:bookmarkEnd w:id="399"/>
      <w:bookmarkEnd w:id="400"/>
      <w:bookmarkEnd w:id="401"/>
      <w:bookmarkEnd w:id="402"/>
      <w:bookmarkEnd w:id="403"/>
      <w:r>
        <w:t xml:space="preserve">  </w:t>
      </w:r>
      <w:r w:rsidR="00AC3F1A" w:rsidRPr="005662DB">
        <w:t xml:space="preserve">The geometrical properties of discontinuities within a geotechnical unit may be </w:t>
      </w:r>
      <w:r w:rsidR="000E6BD4">
        <w:t xml:space="preserve">considered </w:t>
      </w:r>
      <w:r w:rsidR="00AC3F1A" w:rsidRPr="005662DB">
        <w:t>either:</w:t>
      </w:r>
    </w:p>
    <w:p w14:paraId="671AD2E1" w14:textId="399F8095" w:rsidR="00AC3F1A" w:rsidRPr="00280DB7" w:rsidRDefault="00280DB7" w:rsidP="00280DB7">
      <w:pPr>
        <w:pStyle w:val="ListContinue1"/>
        <w:rPr>
          <w:lang w:val="en-GB"/>
        </w:rPr>
      </w:pPr>
      <w:r w:rsidRPr="00280DB7">
        <w:rPr>
          <w:lang w:val="en-GB"/>
        </w:rPr>
        <w:t>—</w:t>
      </w:r>
      <w:r w:rsidRPr="00280DB7">
        <w:rPr>
          <w:lang w:val="en-GB"/>
        </w:rPr>
        <w:tab/>
      </w:r>
      <w:r w:rsidR="00AC3F1A" w:rsidRPr="00280DB7">
        <w:rPr>
          <w:lang w:val="en-GB"/>
        </w:rPr>
        <w:t>as properties of discretely defined discontinuities within the unit; or</w:t>
      </w:r>
    </w:p>
    <w:p w14:paraId="0B18F7FB" w14:textId="2E65E026" w:rsidR="00AC3F1A" w:rsidRPr="00280DB7" w:rsidRDefault="00280DB7" w:rsidP="00280DB7">
      <w:pPr>
        <w:pStyle w:val="ListContinue1"/>
        <w:rPr>
          <w:lang w:val="en-GB"/>
        </w:rPr>
      </w:pPr>
      <w:r w:rsidRPr="00280DB7">
        <w:rPr>
          <w:lang w:val="en-GB"/>
        </w:rPr>
        <w:t>—</w:t>
      </w:r>
      <w:r w:rsidRPr="00280DB7">
        <w:rPr>
          <w:lang w:val="en-GB"/>
        </w:rPr>
        <w:tab/>
      </w:r>
      <w:r w:rsidR="000E6BD4" w:rsidRPr="00280DB7">
        <w:rPr>
          <w:lang w:val="en-GB"/>
        </w:rPr>
        <w:t>as</w:t>
      </w:r>
      <w:r w:rsidR="00AC3F1A" w:rsidRPr="00280DB7">
        <w:rPr>
          <w:lang w:val="en-GB"/>
        </w:rPr>
        <w:t xml:space="preserve"> equivalent ground properties </w:t>
      </w:r>
      <w:r w:rsidR="000E6BD4" w:rsidRPr="00280DB7">
        <w:rPr>
          <w:lang w:val="en-GB"/>
        </w:rPr>
        <w:t xml:space="preserve">of </w:t>
      </w:r>
      <w:r w:rsidR="00AC3F1A" w:rsidRPr="00280DB7">
        <w:rPr>
          <w:lang w:val="en-GB"/>
        </w:rPr>
        <w:t>the unit</w:t>
      </w:r>
      <w:bookmarkStart w:id="405" w:name="_Toc509691124"/>
      <w:bookmarkStart w:id="406" w:name="_Toc509772061"/>
      <w:bookmarkStart w:id="407" w:name="_Toc511240024"/>
      <w:bookmarkEnd w:id="404"/>
      <w:bookmarkEnd w:id="405"/>
      <w:bookmarkEnd w:id="406"/>
      <w:bookmarkEnd w:id="407"/>
      <w:r w:rsidR="00E756DC" w:rsidRPr="00280DB7">
        <w:rPr>
          <w:lang w:val="en-GB"/>
        </w:rPr>
        <w:t>.</w:t>
      </w:r>
    </w:p>
    <w:p w14:paraId="5F4D2759" w14:textId="1554D638" w:rsidR="00F03C2B" w:rsidRDefault="00787CC3" w:rsidP="0092549D">
      <w:pPr>
        <w:pStyle w:val="Note"/>
      </w:pPr>
      <w:r>
        <w:t>NOTE</w:t>
      </w:r>
      <w:r>
        <w:tab/>
      </w:r>
      <w:r w:rsidR="00F03C2B">
        <w:t xml:space="preserve">Discontinuities </w:t>
      </w:r>
      <w:r w:rsidR="00EC382F">
        <w:t xml:space="preserve">and their properties </w:t>
      </w:r>
      <w:r w:rsidR="00F03C2B">
        <w:t xml:space="preserve">are defined in </w:t>
      </w:r>
      <w:r w:rsidR="003E6CB9">
        <w:t>pr</w:t>
      </w:r>
      <w:r w:rsidR="00F03C2B">
        <w:t>EN 1997-2</w:t>
      </w:r>
      <w:r w:rsidR="003E6CB9">
        <w:t>:2022</w:t>
      </w:r>
      <w:r w:rsidR="00F03C2B">
        <w:t>,</w:t>
      </w:r>
      <w:r w:rsidR="00E94514">
        <w:t xml:space="preserve"> 6.</w:t>
      </w:r>
      <w:r w:rsidR="00EC382F">
        <w:t xml:space="preserve">2 and </w:t>
      </w:r>
      <w:r w:rsidR="003E6CB9">
        <w:t>prEN 1997-2:2022,</w:t>
      </w:r>
      <w:r w:rsidR="00280DB7">
        <w:t xml:space="preserve"> </w:t>
      </w:r>
      <w:r w:rsidR="00EC382F">
        <w:t>8.1.5</w:t>
      </w:r>
      <w:r w:rsidR="00E94514">
        <w:t>.</w:t>
      </w:r>
      <w:r w:rsidR="00F03C2B">
        <w:t xml:space="preserve"> </w:t>
      </w:r>
    </w:p>
    <w:p w14:paraId="37D60AA1" w14:textId="105B6AEC" w:rsidR="00F03C2B" w:rsidRDefault="003E6CB9" w:rsidP="00D93BAF">
      <w:pPr>
        <w:pStyle w:val="NumberedParagraph"/>
      </w:pPr>
      <w:r>
        <w:t xml:space="preserve">  </w:t>
      </w:r>
      <w:r w:rsidR="002E2A52">
        <w:t>In add</w:t>
      </w:r>
      <w:r w:rsidR="00430329">
        <w:t>i</w:t>
      </w:r>
      <w:r w:rsidR="002E2A52">
        <w:t xml:space="preserve">tion to </w:t>
      </w:r>
      <w:r w:rsidR="003C6E2E">
        <w:t>pr</w:t>
      </w:r>
      <w:r w:rsidR="002E2A52">
        <w:t xml:space="preserve">EN </w:t>
      </w:r>
      <w:r w:rsidR="002E2A52" w:rsidRPr="002C01CD">
        <w:t>1990</w:t>
      </w:r>
      <w:r>
        <w:t>:2021</w:t>
      </w:r>
      <w:r w:rsidR="002E2A52">
        <w:t>, 8.3.7,</w:t>
      </w:r>
      <w:r w:rsidR="00EC382F">
        <w:t xml:space="preserve"> </w:t>
      </w:r>
      <w:r w:rsidR="009569BA" w:rsidRPr="009569BA">
        <w:t xml:space="preserve">if the design is sensitive to the geometrical properties of the discontinuities, the uncertainty </w:t>
      </w:r>
      <w:r w:rsidR="000E6BD4">
        <w:t>in</w:t>
      </w:r>
      <w:r w:rsidR="000E6BD4" w:rsidRPr="009569BA">
        <w:t xml:space="preserve"> </w:t>
      </w:r>
      <w:r w:rsidR="009569BA" w:rsidRPr="009569BA">
        <w:t xml:space="preserve">their presence and properties shall be assessed before defining </w:t>
      </w:r>
      <w:r w:rsidR="00BA4613" w:rsidRPr="00430760">
        <w:rPr>
          <w:i/>
          <w:iCs/>
        </w:rPr>
        <w:t>a</w:t>
      </w:r>
      <w:r w:rsidR="00BA4613" w:rsidRPr="00BA4613">
        <w:rPr>
          <w:vertAlign w:val="subscript"/>
        </w:rPr>
        <w:t>nom</w:t>
      </w:r>
      <w:r w:rsidR="00BA4613" w:rsidRPr="00430760">
        <w:t xml:space="preserve"> </w:t>
      </w:r>
      <w:r w:rsidR="00BA4613">
        <w:t xml:space="preserve">and </w:t>
      </w:r>
      <w:r w:rsidR="00F03C2B" w:rsidRPr="00430760">
        <w:t>Δ</w:t>
      </w:r>
      <w:r w:rsidR="00F03C2B" w:rsidRPr="00430760">
        <w:rPr>
          <w:i/>
          <w:iCs/>
        </w:rPr>
        <w:t>a</w:t>
      </w:r>
      <w:r w:rsidR="00430760" w:rsidRPr="00430760">
        <w:t>.</w:t>
      </w:r>
    </w:p>
    <w:p w14:paraId="3CBB0E7E" w14:textId="0E0DB774" w:rsidR="00B14FF7" w:rsidRDefault="00B14FF7" w:rsidP="00D93BAF">
      <w:pPr>
        <w:pStyle w:val="NumberedParagraph"/>
      </w:pPr>
      <w:bookmarkStart w:id="408" w:name="_Hlk43279760"/>
      <w:r>
        <w:t xml:space="preserve">The </w:t>
      </w:r>
      <w:r w:rsidR="00430329">
        <w:t xml:space="preserve">nominal </w:t>
      </w:r>
      <w:r>
        <w:t xml:space="preserve">value of geometrical properties for discontinuities </w:t>
      </w:r>
      <w:r w:rsidR="00787CC3">
        <w:t xml:space="preserve">may </w:t>
      </w:r>
      <w:r>
        <w:t xml:space="preserve">be determined by </w:t>
      </w:r>
      <w:r w:rsidR="00803EC9">
        <w:t>sensitivity</w:t>
      </w:r>
      <w:r>
        <w:t xml:space="preserve"> </w:t>
      </w:r>
      <w:r w:rsidR="00E94514">
        <w:t xml:space="preserve">analysis </w:t>
      </w:r>
      <w:r w:rsidR="00803EC9">
        <w:t xml:space="preserve">using a probabilistic approach considering location, orientation, </w:t>
      </w:r>
      <w:r w:rsidR="00430329">
        <w:t xml:space="preserve">and </w:t>
      </w:r>
      <w:r w:rsidR="003509BC">
        <w:t xml:space="preserve">length </w:t>
      </w:r>
      <w:r w:rsidR="00803EC9">
        <w:t>of the discontinuitie</w:t>
      </w:r>
      <w:r w:rsidR="00116819">
        <w:t>s</w:t>
      </w:r>
      <w:r>
        <w:t>.</w:t>
      </w:r>
    </w:p>
    <w:p w14:paraId="57EE08E3" w14:textId="77777777" w:rsidR="00AC3F1A" w:rsidRPr="00EC048E" w:rsidRDefault="00AC3F1A" w:rsidP="00AC3F1A">
      <w:pPr>
        <w:pStyle w:val="Heading2"/>
      </w:pPr>
      <w:bookmarkStart w:id="409" w:name="_Toc481017141"/>
      <w:bookmarkStart w:id="410" w:name="_Toc512714036"/>
      <w:bookmarkStart w:id="411" w:name="_Toc14855941"/>
      <w:bookmarkStart w:id="412" w:name="_Ref68536377"/>
      <w:bookmarkStart w:id="413" w:name="_Toc87904955"/>
      <w:bookmarkStart w:id="414" w:name="_Toc87905127"/>
      <w:bookmarkStart w:id="415" w:name="_Toc102664421"/>
      <w:bookmarkEnd w:id="384"/>
      <w:bookmarkEnd w:id="385"/>
      <w:bookmarkEnd w:id="386"/>
      <w:bookmarkEnd w:id="387"/>
      <w:bookmarkEnd w:id="388"/>
      <w:bookmarkEnd w:id="408"/>
      <w:r w:rsidRPr="00EC048E">
        <w:t>Verification by the partial factor method</w:t>
      </w:r>
      <w:bookmarkEnd w:id="409"/>
      <w:bookmarkEnd w:id="410"/>
      <w:bookmarkEnd w:id="411"/>
      <w:bookmarkEnd w:id="412"/>
      <w:bookmarkEnd w:id="413"/>
      <w:bookmarkEnd w:id="414"/>
      <w:bookmarkEnd w:id="415"/>
    </w:p>
    <w:p w14:paraId="771B64B8" w14:textId="39B1556D" w:rsidR="003009E3" w:rsidRPr="00EC048E" w:rsidRDefault="003009E3" w:rsidP="003009E3">
      <w:pPr>
        <w:pStyle w:val="Heading3"/>
      </w:pPr>
      <w:bookmarkStart w:id="416" w:name="_Toc87904956"/>
      <w:bookmarkStart w:id="417" w:name="_Toc87905128"/>
      <w:bookmarkStart w:id="418" w:name="_Toc512714037"/>
      <w:bookmarkStart w:id="419" w:name="_Toc14855942"/>
      <w:bookmarkStart w:id="420" w:name="_Ref54620043"/>
      <w:bookmarkStart w:id="421" w:name="_Ref54620047"/>
      <w:r>
        <w:t>Verification of ultimate limit states</w:t>
      </w:r>
      <w:bookmarkEnd w:id="416"/>
      <w:bookmarkEnd w:id="417"/>
    </w:p>
    <w:p w14:paraId="61D7C8DA" w14:textId="61475F07" w:rsidR="00AC3F1A" w:rsidRDefault="00AC3F1A" w:rsidP="003009E3">
      <w:pPr>
        <w:pStyle w:val="Heading4"/>
      </w:pPr>
      <w:r w:rsidRPr="00EC048E">
        <w:t>General</w:t>
      </w:r>
      <w:bookmarkEnd w:id="418"/>
      <w:bookmarkEnd w:id="419"/>
      <w:bookmarkEnd w:id="420"/>
      <w:bookmarkEnd w:id="421"/>
    </w:p>
    <w:p w14:paraId="033AC8BE" w14:textId="0140B4FF" w:rsidR="00184147" w:rsidRPr="00CA6AA7" w:rsidRDefault="00787CC3" w:rsidP="00232F61">
      <w:pPr>
        <w:pStyle w:val="NumberedParagraph"/>
        <w:numPr>
          <w:ilvl w:val="0"/>
          <w:numId w:val="128"/>
        </w:numPr>
        <w:rPr>
          <w:lang w:eastAsia="de-DE"/>
        </w:rPr>
      </w:pPr>
      <w:r>
        <w:rPr>
          <w:lang w:eastAsia="de-DE"/>
        </w:rPr>
        <w:t xml:space="preserve">In addition to </w:t>
      </w:r>
      <w:r w:rsidR="003C6E2E">
        <w:rPr>
          <w:lang w:eastAsia="de-DE"/>
        </w:rPr>
        <w:t>pr</w:t>
      </w:r>
      <w:r>
        <w:rPr>
          <w:lang w:eastAsia="de-DE"/>
        </w:rPr>
        <w:t>EN 1990</w:t>
      </w:r>
      <w:r w:rsidR="003E6CB9" w:rsidRPr="003E6CB9">
        <w:rPr>
          <w:lang w:eastAsia="de-DE"/>
        </w:rPr>
        <w:t>:2021</w:t>
      </w:r>
      <w:r>
        <w:rPr>
          <w:lang w:eastAsia="de-DE"/>
        </w:rPr>
        <w:t>, 8.3, u</w:t>
      </w:r>
      <w:r w:rsidR="00184147" w:rsidRPr="00E86993">
        <w:t xml:space="preserve">ltimate </w:t>
      </w:r>
      <w:r w:rsidR="00184147">
        <w:t>limit states</w:t>
      </w:r>
      <w:r w:rsidR="00184147" w:rsidRPr="00E86993">
        <w:t xml:space="preserve"> </w:t>
      </w:r>
      <w:r w:rsidR="00184147">
        <w:t xml:space="preserve">that involve the ground </w:t>
      </w:r>
      <w:r w:rsidR="00184147" w:rsidRPr="00CA6AA7">
        <w:rPr>
          <w:lang w:eastAsia="de-DE"/>
        </w:rPr>
        <w:t>should be verified using either</w:t>
      </w:r>
      <w:r w:rsidR="00E54423">
        <w:rPr>
          <w:lang w:eastAsia="de-DE"/>
        </w:rPr>
        <w:t xml:space="preserve"> the</w:t>
      </w:r>
      <w:r w:rsidR="00184147" w:rsidRPr="00CA6AA7">
        <w:rPr>
          <w:lang w:eastAsia="de-DE"/>
        </w:rPr>
        <w:t>:</w:t>
      </w:r>
    </w:p>
    <w:p w14:paraId="1C9C3DDC" w14:textId="12C719B9" w:rsidR="00E54423" w:rsidRDefault="00184147" w:rsidP="00584906">
      <w:pPr>
        <w:pStyle w:val="ListContinue"/>
      </w:pPr>
      <w:r w:rsidRPr="00E86993">
        <w:rPr>
          <w:lang w:eastAsia="de-DE"/>
        </w:rPr>
        <w:t>material factor approach</w:t>
      </w:r>
      <w:r>
        <w:rPr>
          <w:lang w:eastAsia="de-DE"/>
        </w:rPr>
        <w:t xml:space="preserve"> (MFA)</w:t>
      </w:r>
      <w:r w:rsidR="00E54423">
        <w:rPr>
          <w:lang w:eastAsia="de-DE"/>
        </w:rPr>
        <w:t>; or</w:t>
      </w:r>
    </w:p>
    <w:p w14:paraId="3BBED671" w14:textId="1534F369" w:rsidR="00E54423" w:rsidRDefault="00184147" w:rsidP="00584906">
      <w:pPr>
        <w:pStyle w:val="ListContinue"/>
      </w:pPr>
      <w:r w:rsidRPr="00E86993">
        <w:rPr>
          <w:lang w:eastAsia="de-DE"/>
        </w:rPr>
        <w:t>resistance factor approach</w:t>
      </w:r>
      <w:r w:rsidR="00E54423">
        <w:rPr>
          <w:lang w:eastAsia="de-DE"/>
        </w:rPr>
        <w:t xml:space="preserve"> (RFA)</w:t>
      </w:r>
      <w:r w:rsidR="00AB0CEA">
        <w:rPr>
          <w:lang w:eastAsia="de-DE"/>
        </w:rPr>
        <w:t>.</w:t>
      </w:r>
    </w:p>
    <w:p w14:paraId="0A836C71" w14:textId="4DF82B15" w:rsidR="003009E3" w:rsidRPr="00D84590" w:rsidRDefault="00245072" w:rsidP="00FC1373">
      <w:pPr>
        <w:pStyle w:val="Note"/>
      </w:pPr>
      <w:r>
        <w:t>NOTE 1</w:t>
      </w:r>
      <w:r w:rsidR="00FC1373">
        <w:tab/>
      </w:r>
      <w:r w:rsidR="00FC7523">
        <w:t>pr</w:t>
      </w:r>
      <w:r w:rsidR="003A493D">
        <w:t>EN 1997-3</w:t>
      </w:r>
      <w:r w:rsidR="001A26A6">
        <w:t>:2022</w:t>
      </w:r>
      <w:r w:rsidR="003009E3">
        <w:t xml:space="preserve"> specifies which </w:t>
      </w:r>
      <w:r w:rsidR="004964AE">
        <w:t xml:space="preserve">approach can be used </w:t>
      </w:r>
      <w:r w:rsidR="003009E3">
        <w:t>for specific geotechnical structures</w:t>
      </w:r>
      <w:r w:rsidR="003009E3" w:rsidRPr="00D84590">
        <w:t>.</w:t>
      </w:r>
    </w:p>
    <w:p w14:paraId="0E522423" w14:textId="6C8A249E" w:rsidR="00E54423" w:rsidRPr="00D84590" w:rsidRDefault="00245072" w:rsidP="00FC1373">
      <w:pPr>
        <w:pStyle w:val="Note"/>
      </w:pPr>
      <w:r>
        <w:t>NOTE 2</w:t>
      </w:r>
      <w:r w:rsidR="00FC1373">
        <w:tab/>
      </w:r>
      <w:r w:rsidR="004964AE">
        <w:t xml:space="preserve">Where </w:t>
      </w:r>
      <w:r w:rsidR="003E6CB9">
        <w:t>pr</w:t>
      </w:r>
      <w:r w:rsidR="003A493D">
        <w:t>EN 1997-3</w:t>
      </w:r>
      <w:r w:rsidR="001A26A6">
        <w:t>:2022</w:t>
      </w:r>
      <w:r w:rsidR="004964AE">
        <w:t xml:space="preserve"> allows either MFA or RFA to be used, </w:t>
      </w:r>
      <w:r w:rsidR="00E54423" w:rsidRPr="00D84590">
        <w:t xml:space="preserve">the National Annex </w:t>
      </w:r>
      <w:r w:rsidR="00D8268F">
        <w:t xml:space="preserve">can give </w:t>
      </w:r>
      <w:r w:rsidR="00E54423" w:rsidRPr="00D84590">
        <w:t>a specific choice.</w:t>
      </w:r>
    </w:p>
    <w:p w14:paraId="531E2140" w14:textId="6C993FC4" w:rsidR="00E54423" w:rsidRPr="00E86993" w:rsidRDefault="00E54423" w:rsidP="00E54423">
      <w:pPr>
        <w:pStyle w:val="NumberedParagraph"/>
        <w:rPr>
          <w:lang w:eastAsia="de-DE"/>
        </w:rPr>
      </w:pPr>
      <w:r>
        <w:rPr>
          <w:lang w:eastAsia="de-DE"/>
        </w:rPr>
        <w:t>When using MFA</w:t>
      </w:r>
      <w:r w:rsidRPr="00E86993">
        <w:rPr>
          <w:lang w:eastAsia="de-DE"/>
        </w:rPr>
        <w:t xml:space="preserve">, </w:t>
      </w:r>
      <w:r>
        <w:rPr>
          <w:lang w:eastAsia="de-DE"/>
        </w:rPr>
        <w:t>partial factors</w:t>
      </w:r>
      <w:r w:rsidR="006A1427">
        <w:rPr>
          <w:lang w:eastAsia="de-DE"/>
        </w:rPr>
        <w:t xml:space="preserve"> </w:t>
      </w:r>
      <w:r w:rsidR="006A1427" w:rsidRPr="007E0D7C">
        <w:rPr>
          <w:i/>
          <w:lang w:eastAsia="de-DE"/>
        </w:rPr>
        <w:t>γ</w:t>
      </w:r>
      <w:r w:rsidR="006A1427" w:rsidRPr="007E0D7C">
        <w:rPr>
          <w:vertAlign w:val="subscript"/>
          <w:lang w:eastAsia="de-DE"/>
        </w:rPr>
        <w:t>M</w:t>
      </w:r>
      <w:r>
        <w:rPr>
          <w:lang w:eastAsia="de-DE"/>
        </w:rPr>
        <w:t xml:space="preserve"> should be applied </w:t>
      </w:r>
      <w:r w:rsidR="006A1427">
        <w:rPr>
          <w:lang w:eastAsia="de-DE"/>
        </w:rPr>
        <w:t xml:space="preserve">to ground properties, using Formula (8.19) of </w:t>
      </w:r>
      <w:r w:rsidR="003C6E2E">
        <w:rPr>
          <w:lang w:eastAsia="de-DE"/>
        </w:rPr>
        <w:t>pr</w:t>
      </w:r>
      <w:r w:rsidR="006A1427">
        <w:rPr>
          <w:lang w:eastAsia="de-DE"/>
        </w:rPr>
        <w:t>EN 1990</w:t>
      </w:r>
      <w:r w:rsidR="003E6CB9">
        <w:t>:2021</w:t>
      </w:r>
      <w:r w:rsidR="006A1427">
        <w:rPr>
          <w:lang w:eastAsia="de-DE"/>
        </w:rPr>
        <w:t>, together with either</w:t>
      </w:r>
      <w:r w:rsidRPr="00E86993">
        <w:rPr>
          <w:lang w:eastAsia="de-DE"/>
        </w:rPr>
        <w:t>:</w:t>
      </w:r>
    </w:p>
    <w:p w14:paraId="6499FC11" w14:textId="7A681867" w:rsidR="00E54423" w:rsidRPr="00E86993" w:rsidRDefault="00E54423" w:rsidP="00584906">
      <w:pPr>
        <w:pStyle w:val="ListContinue"/>
      </w:pPr>
      <w:r w:rsidRPr="00E54423">
        <w:rPr>
          <w:i/>
          <w:lang w:eastAsia="de-DE"/>
        </w:rPr>
        <w:t>γ</w:t>
      </w:r>
      <w:r w:rsidRPr="00E54423">
        <w:rPr>
          <w:vertAlign w:val="subscript"/>
          <w:lang w:eastAsia="de-DE"/>
        </w:rPr>
        <w:t>F</w:t>
      </w:r>
      <w:r w:rsidRPr="00E86993">
        <w:rPr>
          <w:lang w:eastAsia="de-DE"/>
        </w:rPr>
        <w:t xml:space="preserve"> applied to actions</w:t>
      </w:r>
      <w:r>
        <w:rPr>
          <w:lang w:eastAsia="de-DE"/>
        </w:rPr>
        <w:t xml:space="preserve">, using </w:t>
      </w:r>
      <w:r w:rsidRPr="00E86993">
        <w:rPr>
          <w:lang w:eastAsia="de-DE"/>
        </w:rPr>
        <w:t>Formula</w:t>
      </w:r>
      <w:r>
        <w:rPr>
          <w:lang w:eastAsia="de-DE"/>
        </w:rPr>
        <w:t>e</w:t>
      </w:r>
      <w:r w:rsidRPr="00E86993">
        <w:rPr>
          <w:lang w:eastAsia="de-DE"/>
        </w:rPr>
        <w:t xml:space="preserve"> (8.4)</w:t>
      </w:r>
      <w:r>
        <w:rPr>
          <w:lang w:eastAsia="de-DE"/>
        </w:rPr>
        <w:t xml:space="preserve"> of </w:t>
      </w:r>
      <w:r w:rsidR="003C6E2E">
        <w:rPr>
          <w:lang w:eastAsia="de-DE"/>
        </w:rPr>
        <w:t>pr</w:t>
      </w:r>
      <w:r w:rsidRPr="00E86993">
        <w:rPr>
          <w:lang w:eastAsia="de-DE"/>
        </w:rPr>
        <w:t>EN 1990</w:t>
      </w:r>
      <w:r w:rsidR="003E6CB9">
        <w:t>:2021</w:t>
      </w:r>
      <w:r>
        <w:rPr>
          <w:lang w:eastAsia="de-DE"/>
        </w:rPr>
        <w:t>, or</w:t>
      </w:r>
    </w:p>
    <w:p w14:paraId="676115C2" w14:textId="0F2CF4F4" w:rsidR="00E54423" w:rsidRDefault="00E54423" w:rsidP="00584906">
      <w:pPr>
        <w:pStyle w:val="ListContinue"/>
      </w:pPr>
      <w:r w:rsidRPr="007E0D7C">
        <w:rPr>
          <w:i/>
          <w:lang w:eastAsia="de-DE"/>
        </w:rPr>
        <w:t>γ</w:t>
      </w:r>
      <w:r w:rsidRPr="007E0D7C">
        <w:rPr>
          <w:vertAlign w:val="subscript"/>
          <w:lang w:eastAsia="de-DE"/>
        </w:rPr>
        <w:t>E</w:t>
      </w:r>
      <w:r w:rsidRPr="00E86993">
        <w:rPr>
          <w:lang w:eastAsia="de-DE"/>
        </w:rPr>
        <w:t xml:space="preserve"> </w:t>
      </w:r>
      <w:r>
        <w:rPr>
          <w:lang w:eastAsia="de-DE"/>
        </w:rPr>
        <w:t xml:space="preserve">to </w:t>
      </w:r>
      <w:r w:rsidRPr="00E86993">
        <w:rPr>
          <w:lang w:eastAsia="de-DE"/>
        </w:rPr>
        <w:t>effects-of-actions</w:t>
      </w:r>
      <w:r>
        <w:rPr>
          <w:lang w:eastAsia="de-DE"/>
        </w:rPr>
        <w:t>, using Formula (8.5)</w:t>
      </w:r>
      <w:r w:rsidR="006A1427">
        <w:rPr>
          <w:lang w:eastAsia="de-DE"/>
        </w:rPr>
        <w:t xml:space="preserve"> of </w:t>
      </w:r>
      <w:r w:rsidR="003C6E2E">
        <w:rPr>
          <w:lang w:eastAsia="de-DE"/>
        </w:rPr>
        <w:t>pr</w:t>
      </w:r>
      <w:r w:rsidR="006A1427">
        <w:rPr>
          <w:lang w:eastAsia="de-DE"/>
        </w:rPr>
        <w:t>EN 1990</w:t>
      </w:r>
      <w:r w:rsidR="003E6CB9">
        <w:t>:2021</w:t>
      </w:r>
      <w:r w:rsidR="006A1427">
        <w:rPr>
          <w:lang w:eastAsia="de-DE"/>
        </w:rPr>
        <w:t>.</w:t>
      </w:r>
    </w:p>
    <w:p w14:paraId="22E7A9E9" w14:textId="730D27CB" w:rsidR="003009E3" w:rsidRDefault="00FC1373" w:rsidP="00FC1373">
      <w:pPr>
        <w:pStyle w:val="Note"/>
      </w:pPr>
      <w:r>
        <w:t xml:space="preserve">NOTE </w:t>
      </w:r>
      <w:r>
        <w:tab/>
      </w:r>
      <w:r w:rsidR="003E6CB9">
        <w:t>pr</w:t>
      </w:r>
      <w:r w:rsidR="003A493D">
        <w:t>EN 1997-3</w:t>
      </w:r>
      <w:r w:rsidR="003009E3">
        <w:t xml:space="preserve"> specifies which factors to apply for specific geotechnical structures</w:t>
      </w:r>
      <w:r w:rsidR="003009E3" w:rsidRPr="00D84590">
        <w:t>.</w:t>
      </w:r>
    </w:p>
    <w:p w14:paraId="1C2FA299" w14:textId="05E311C3" w:rsidR="00E54423" w:rsidRPr="00E86993" w:rsidRDefault="00E54423" w:rsidP="00E54423">
      <w:pPr>
        <w:pStyle w:val="NumberedParagraph"/>
        <w:rPr>
          <w:lang w:eastAsia="de-DE"/>
        </w:rPr>
      </w:pPr>
      <w:r>
        <w:rPr>
          <w:lang w:eastAsia="de-DE"/>
        </w:rPr>
        <w:t>When using RFA</w:t>
      </w:r>
      <w:r w:rsidRPr="00E86993">
        <w:rPr>
          <w:lang w:eastAsia="de-DE"/>
        </w:rPr>
        <w:t xml:space="preserve">, </w:t>
      </w:r>
      <w:r w:rsidR="006A1427">
        <w:rPr>
          <w:lang w:eastAsia="de-DE"/>
        </w:rPr>
        <w:t xml:space="preserve">partial </w:t>
      </w:r>
      <w:r>
        <w:rPr>
          <w:lang w:eastAsia="de-DE"/>
        </w:rPr>
        <w:t>factors</w:t>
      </w:r>
      <w:r w:rsidR="006A1427">
        <w:rPr>
          <w:lang w:eastAsia="de-DE"/>
        </w:rPr>
        <w:t xml:space="preserve"> </w:t>
      </w:r>
      <w:r w:rsidR="006A1427" w:rsidRPr="007E0D7C">
        <w:rPr>
          <w:i/>
          <w:lang w:eastAsia="de-DE"/>
        </w:rPr>
        <w:t>γ</w:t>
      </w:r>
      <w:r w:rsidR="006A1427" w:rsidRPr="007E0D7C">
        <w:rPr>
          <w:vertAlign w:val="subscript"/>
          <w:lang w:eastAsia="de-DE"/>
        </w:rPr>
        <w:t>R</w:t>
      </w:r>
      <w:r>
        <w:rPr>
          <w:lang w:eastAsia="de-DE"/>
        </w:rPr>
        <w:t xml:space="preserve"> should be applied </w:t>
      </w:r>
      <w:r w:rsidR="006A1427">
        <w:rPr>
          <w:lang w:eastAsia="de-DE"/>
        </w:rPr>
        <w:t xml:space="preserve">to ground resistance, using Formula (8.20) of </w:t>
      </w:r>
      <w:r w:rsidR="003C6E2E">
        <w:rPr>
          <w:lang w:eastAsia="de-DE"/>
        </w:rPr>
        <w:t>pr</w:t>
      </w:r>
      <w:r w:rsidR="006A1427">
        <w:rPr>
          <w:lang w:eastAsia="de-DE"/>
        </w:rPr>
        <w:t xml:space="preserve">EN 1990, together with either: </w:t>
      </w:r>
    </w:p>
    <w:p w14:paraId="2ACE4FAC" w14:textId="72AB948D" w:rsidR="00A60857" w:rsidRPr="00E86993" w:rsidRDefault="00A60857" w:rsidP="00584906">
      <w:pPr>
        <w:pStyle w:val="ListContinue"/>
      </w:pPr>
      <w:r w:rsidRPr="00E54423">
        <w:rPr>
          <w:i/>
          <w:lang w:eastAsia="de-DE"/>
        </w:rPr>
        <w:t>γ</w:t>
      </w:r>
      <w:r w:rsidRPr="00E54423">
        <w:rPr>
          <w:vertAlign w:val="subscript"/>
          <w:lang w:eastAsia="de-DE"/>
        </w:rPr>
        <w:t>F</w:t>
      </w:r>
      <w:r w:rsidRPr="00E86993">
        <w:rPr>
          <w:lang w:eastAsia="de-DE"/>
        </w:rPr>
        <w:t xml:space="preserve"> applied to actions</w:t>
      </w:r>
      <w:r>
        <w:rPr>
          <w:lang w:eastAsia="de-DE"/>
        </w:rPr>
        <w:t xml:space="preserve">, using </w:t>
      </w:r>
      <w:r w:rsidRPr="00E86993">
        <w:rPr>
          <w:lang w:eastAsia="de-DE"/>
        </w:rPr>
        <w:t>Formula</w:t>
      </w:r>
      <w:r>
        <w:rPr>
          <w:lang w:eastAsia="de-DE"/>
        </w:rPr>
        <w:t>e</w:t>
      </w:r>
      <w:r w:rsidRPr="00E86993">
        <w:rPr>
          <w:lang w:eastAsia="de-DE"/>
        </w:rPr>
        <w:t xml:space="preserve"> (8.4)</w:t>
      </w:r>
      <w:r>
        <w:rPr>
          <w:lang w:eastAsia="de-DE"/>
        </w:rPr>
        <w:t xml:space="preserve"> of</w:t>
      </w:r>
      <w:r w:rsidR="003C6E2E">
        <w:rPr>
          <w:lang w:eastAsia="de-DE"/>
        </w:rPr>
        <w:t xml:space="preserve"> p</w:t>
      </w:r>
      <w:r w:rsidR="005F0417">
        <w:rPr>
          <w:lang w:eastAsia="de-DE"/>
        </w:rPr>
        <w:t>r</w:t>
      </w:r>
      <w:r w:rsidRPr="00E86993">
        <w:rPr>
          <w:lang w:eastAsia="de-DE"/>
        </w:rPr>
        <w:t>EN 1990</w:t>
      </w:r>
      <w:r w:rsidR="003E6CB9">
        <w:t>:2021</w:t>
      </w:r>
      <w:r>
        <w:rPr>
          <w:lang w:eastAsia="de-DE"/>
        </w:rPr>
        <w:t>, or</w:t>
      </w:r>
    </w:p>
    <w:p w14:paraId="47D35472" w14:textId="1818A173" w:rsidR="00A60857" w:rsidRDefault="00A60857" w:rsidP="00584906">
      <w:pPr>
        <w:pStyle w:val="ListContinue"/>
      </w:pPr>
      <w:r w:rsidRPr="007E0D7C">
        <w:rPr>
          <w:i/>
          <w:lang w:eastAsia="de-DE"/>
        </w:rPr>
        <w:t>γ</w:t>
      </w:r>
      <w:r w:rsidRPr="007E0D7C">
        <w:rPr>
          <w:vertAlign w:val="subscript"/>
          <w:lang w:eastAsia="de-DE"/>
        </w:rPr>
        <w:t>E</w:t>
      </w:r>
      <w:r w:rsidRPr="00E86993">
        <w:rPr>
          <w:lang w:eastAsia="de-DE"/>
        </w:rPr>
        <w:t xml:space="preserve"> </w:t>
      </w:r>
      <w:r w:rsidR="006A1427">
        <w:rPr>
          <w:lang w:eastAsia="de-DE"/>
        </w:rPr>
        <w:t xml:space="preserve">applied </w:t>
      </w:r>
      <w:r>
        <w:rPr>
          <w:lang w:eastAsia="de-DE"/>
        </w:rPr>
        <w:t xml:space="preserve">to </w:t>
      </w:r>
      <w:r w:rsidRPr="00E86993">
        <w:rPr>
          <w:lang w:eastAsia="de-DE"/>
        </w:rPr>
        <w:t>effects-of-actions</w:t>
      </w:r>
      <w:r>
        <w:rPr>
          <w:lang w:eastAsia="de-DE"/>
        </w:rPr>
        <w:t>, using Formula (8.5)</w:t>
      </w:r>
      <w:r w:rsidR="006A1427">
        <w:rPr>
          <w:lang w:eastAsia="de-DE"/>
        </w:rPr>
        <w:t xml:space="preserve"> of </w:t>
      </w:r>
      <w:r w:rsidR="005F0417">
        <w:rPr>
          <w:lang w:eastAsia="de-DE"/>
        </w:rPr>
        <w:t>pr</w:t>
      </w:r>
      <w:r w:rsidR="006A1427">
        <w:rPr>
          <w:lang w:eastAsia="de-DE"/>
        </w:rPr>
        <w:t>EN 1990</w:t>
      </w:r>
      <w:r w:rsidR="003E6CB9">
        <w:t>:2021</w:t>
      </w:r>
      <w:r>
        <w:rPr>
          <w:lang w:eastAsia="de-DE"/>
        </w:rPr>
        <w:t>.</w:t>
      </w:r>
    </w:p>
    <w:p w14:paraId="41FEB99B" w14:textId="414DA6DB" w:rsidR="00A60857" w:rsidRDefault="00FC1373" w:rsidP="00FC1373">
      <w:pPr>
        <w:pStyle w:val="Note"/>
      </w:pPr>
      <w:r>
        <w:t xml:space="preserve">NOTE </w:t>
      </w:r>
      <w:r>
        <w:tab/>
      </w:r>
      <w:r w:rsidR="003E6CB9">
        <w:t>pr</w:t>
      </w:r>
      <w:r w:rsidR="003A493D">
        <w:t>EN 1997-3</w:t>
      </w:r>
      <w:r w:rsidR="00A60857">
        <w:t xml:space="preserve"> specifies which factors to apply for specific geotechnical structures</w:t>
      </w:r>
      <w:r w:rsidR="00A60857" w:rsidRPr="00D84590">
        <w:t>.</w:t>
      </w:r>
    </w:p>
    <w:p w14:paraId="47F539AF" w14:textId="3AD945C1" w:rsidR="00451A9A" w:rsidRDefault="00451A9A" w:rsidP="00451A9A">
      <w:pPr>
        <w:pStyle w:val="NumberedParagraph"/>
      </w:pPr>
      <w:r w:rsidRPr="0092549D">
        <w:t>Provided that the resulting partial factor is not less than 1,0,</w:t>
      </w:r>
      <w:r>
        <w:t xml:space="preserve"> the values of the</w:t>
      </w:r>
      <w:r w:rsidRPr="0092549D">
        <w:t xml:space="preserve"> </w:t>
      </w:r>
      <w:r>
        <w:t xml:space="preserve">factors </w:t>
      </w:r>
      <w:r w:rsidRPr="0092549D">
        <w:rPr>
          <w:i/>
          <w:iCs/>
        </w:rPr>
        <w:sym w:font="Symbol" w:char="F067"/>
      </w:r>
      <w:r>
        <w:rPr>
          <w:vertAlign w:val="subscript"/>
        </w:rPr>
        <w:t>F,</w:t>
      </w:r>
      <w:r w:rsidRPr="0092549D">
        <w:t xml:space="preserve"> </w:t>
      </w:r>
      <w:r w:rsidRPr="0092549D">
        <w:rPr>
          <w:i/>
          <w:iCs/>
        </w:rPr>
        <w:sym w:font="Symbol" w:char="F067"/>
      </w:r>
      <w:r w:rsidRPr="0092549D">
        <w:rPr>
          <w:vertAlign w:val="subscript"/>
        </w:rPr>
        <w:t>M</w:t>
      </w:r>
      <w:r w:rsidRPr="0092549D">
        <w:t xml:space="preserve"> </w:t>
      </w:r>
      <w:r>
        <w:t xml:space="preserve">and </w:t>
      </w:r>
      <w:r w:rsidRPr="0092549D">
        <w:rPr>
          <w:i/>
          <w:iCs/>
        </w:rPr>
        <w:sym w:font="Symbol" w:char="F067"/>
      </w:r>
      <w:r>
        <w:rPr>
          <w:vertAlign w:val="subscript"/>
        </w:rPr>
        <w:t>R</w:t>
      </w:r>
      <w:r w:rsidRPr="0092549D">
        <w:t xml:space="preserve"> may be adjusted according to the consequences of failure, </w:t>
      </w:r>
      <w:r>
        <w:t xml:space="preserve">by </w:t>
      </w:r>
      <w:r w:rsidRPr="0092549D">
        <w:t xml:space="preserve">multiplying the partial factor with the consequence factor </w:t>
      </w:r>
      <w:r w:rsidRPr="0092549D">
        <w:rPr>
          <w:i/>
          <w:iCs/>
        </w:rPr>
        <w:t>K</w:t>
      </w:r>
      <w:r>
        <w:rPr>
          <w:vertAlign w:val="subscript"/>
        </w:rPr>
        <w:t>F</w:t>
      </w:r>
      <w:r>
        <w:rPr>
          <w:i/>
          <w:iCs/>
        </w:rPr>
        <w:t xml:space="preserve">, </w:t>
      </w:r>
      <w:r w:rsidRPr="0092549D">
        <w:rPr>
          <w:i/>
          <w:iCs/>
        </w:rPr>
        <w:t>K</w:t>
      </w:r>
      <w:r w:rsidRPr="0092549D">
        <w:rPr>
          <w:vertAlign w:val="subscript"/>
        </w:rPr>
        <w:t>M</w:t>
      </w:r>
      <w:r w:rsidRPr="0092549D">
        <w:rPr>
          <w:i/>
          <w:iCs/>
        </w:rPr>
        <w:t xml:space="preserve"> </w:t>
      </w:r>
      <w:r>
        <w:rPr>
          <w:i/>
          <w:iCs/>
        </w:rPr>
        <w:t xml:space="preserve">and </w:t>
      </w:r>
      <w:r w:rsidRPr="0092549D">
        <w:rPr>
          <w:i/>
          <w:iCs/>
        </w:rPr>
        <w:t>K</w:t>
      </w:r>
      <w:r>
        <w:rPr>
          <w:vertAlign w:val="subscript"/>
        </w:rPr>
        <w:t>R</w:t>
      </w:r>
      <w:r>
        <w:t xml:space="preserve"> respectively.</w:t>
      </w:r>
    </w:p>
    <w:p w14:paraId="56001D55" w14:textId="550DAB81" w:rsidR="00451A9A" w:rsidRDefault="00245072" w:rsidP="0020463D">
      <w:pPr>
        <w:pStyle w:val="Note"/>
        <w:spacing w:before="60"/>
      </w:pPr>
      <w:r>
        <w:t>NOTE 1</w:t>
      </w:r>
      <w:r w:rsidR="00451A9A">
        <w:tab/>
        <w:t xml:space="preserve">Values of </w:t>
      </w:r>
      <w:r w:rsidR="00451A9A" w:rsidRPr="0020463D">
        <w:t>KF</w:t>
      </w:r>
      <w:r w:rsidR="00451A9A">
        <w:t xml:space="preserve"> are given in </w:t>
      </w:r>
      <w:r w:rsidR="005F0417">
        <w:t>pr</w:t>
      </w:r>
      <w:r w:rsidR="00451A9A">
        <w:t>EN 1990</w:t>
      </w:r>
      <w:r w:rsidR="00A1336A">
        <w:t>:2021</w:t>
      </w:r>
      <w:r w:rsidR="00451A9A">
        <w:t>.</w:t>
      </w:r>
    </w:p>
    <w:p w14:paraId="7F1ABD4C" w14:textId="14902E77" w:rsidR="00451A9A" w:rsidRDefault="00245072" w:rsidP="0020463D">
      <w:pPr>
        <w:pStyle w:val="Note"/>
        <w:spacing w:before="60"/>
      </w:pPr>
      <w:r>
        <w:t>NOTE 2</w:t>
      </w:r>
      <w:r w:rsidR="00451A9A">
        <w:tab/>
      </w:r>
      <w:r w:rsidR="00451A9A" w:rsidRPr="00414AFA">
        <w:t xml:space="preserve">Values of </w:t>
      </w:r>
      <w:r w:rsidR="00451A9A" w:rsidRPr="0020463D">
        <w:t>K</w:t>
      </w:r>
      <w:r w:rsidR="00451A9A" w:rsidRPr="00451A9A">
        <w:rPr>
          <w:vertAlign w:val="subscript"/>
        </w:rPr>
        <w:t>M</w:t>
      </w:r>
      <w:r w:rsidR="00451A9A" w:rsidRPr="00414AFA">
        <w:t xml:space="preserve"> </w:t>
      </w:r>
      <w:r w:rsidR="00451A9A">
        <w:t>and K</w:t>
      </w:r>
      <w:r w:rsidR="00451A9A">
        <w:rPr>
          <w:vertAlign w:val="subscript"/>
        </w:rPr>
        <w:t xml:space="preserve">R </w:t>
      </w:r>
      <w:r w:rsidR="00451A9A" w:rsidRPr="00414AFA">
        <w:t>for different consequence classes are given in</w:t>
      </w:r>
      <w:r w:rsidR="00451A9A">
        <w:t xml:space="preserve"> </w:t>
      </w:r>
      <w:r w:rsidR="00451A9A">
        <w:fldChar w:fldCharType="begin"/>
      </w:r>
      <w:r w:rsidR="00451A9A">
        <w:instrText xml:space="preserve"> REF _Ref54627489 \h  \* MERGEFORMAT </w:instrText>
      </w:r>
      <w:r w:rsidR="00451A9A">
        <w:fldChar w:fldCharType="separate"/>
      </w:r>
      <w:r w:rsidR="009465BD">
        <w:t>Table 4.7</w:t>
      </w:r>
      <w:r w:rsidR="00451A9A">
        <w:fldChar w:fldCharType="end"/>
      </w:r>
      <w:r w:rsidR="00451A9A">
        <w:t>(NDP) unless the National Annex gives different values.</w:t>
      </w:r>
    </w:p>
    <w:p w14:paraId="25B2C591" w14:textId="4289E432" w:rsidR="00451A9A" w:rsidRPr="00451A9A" w:rsidRDefault="00451A9A" w:rsidP="00451A9A">
      <w:pPr>
        <w:pStyle w:val="Caption"/>
        <w:keepNext/>
        <w:jc w:val="center"/>
      </w:pPr>
      <w:bookmarkStart w:id="422" w:name="_Ref54627489"/>
      <w:r>
        <w:t>Table 4.</w:t>
      </w:r>
      <w:r>
        <w:fldChar w:fldCharType="begin"/>
      </w:r>
      <w:r>
        <w:instrText xml:space="preserve"> SEQ Table_4. \* ARABIC </w:instrText>
      </w:r>
      <w:r>
        <w:fldChar w:fldCharType="separate"/>
      </w:r>
      <w:r w:rsidR="009465BD">
        <w:rPr>
          <w:noProof/>
        </w:rPr>
        <w:t>7</w:t>
      </w:r>
      <w:r>
        <w:fldChar w:fldCharType="end"/>
      </w:r>
      <w:bookmarkEnd w:id="422"/>
      <w:r>
        <w:t xml:space="preserve">(NDP) </w:t>
      </w:r>
      <w:r w:rsidR="00245072">
        <w:t>—</w:t>
      </w:r>
      <w:r>
        <w:t xml:space="preserve"> </w:t>
      </w:r>
      <w:r w:rsidRPr="004B2F75">
        <w:t xml:space="preserve">Consequence factors </w:t>
      </w:r>
      <w:r w:rsidRPr="0033739E">
        <w:rPr>
          <w:i/>
          <w:iCs/>
        </w:rPr>
        <w:t>K</w:t>
      </w:r>
      <w:r w:rsidRPr="00EE4176">
        <w:rPr>
          <w:vertAlign w:val="subscript"/>
        </w:rPr>
        <w:t>M</w:t>
      </w:r>
      <w:r w:rsidRPr="00C02D36">
        <w:t xml:space="preserve"> </w:t>
      </w:r>
      <w:r>
        <w:t>and K</w:t>
      </w:r>
      <w:r>
        <w:rPr>
          <w:vertAlign w:val="subscript"/>
        </w:rPr>
        <w:t>R</w:t>
      </w:r>
    </w:p>
    <w:tbl>
      <w:tblPr>
        <w:tblStyle w:val="Gitternetztabelle4Akz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3247"/>
        <w:gridCol w:w="3247"/>
      </w:tblGrid>
      <w:tr w:rsidR="00CB6C95" w:rsidRPr="00CB6C95" w14:paraId="0C4C9B38" w14:textId="77777777" w:rsidTr="00CB6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right w:val="none" w:sz="0" w:space="0" w:color="auto"/>
            </w:tcBorders>
            <w:shd w:val="clear" w:color="auto" w:fill="auto"/>
          </w:tcPr>
          <w:p w14:paraId="56522118" w14:textId="77777777" w:rsidR="00451A9A" w:rsidRPr="00CB6C95" w:rsidRDefault="00451A9A" w:rsidP="00CB6C95">
            <w:pPr>
              <w:tabs>
                <w:tab w:val="left" w:pos="426"/>
              </w:tabs>
              <w:autoSpaceDE w:val="0"/>
              <w:autoSpaceDN w:val="0"/>
              <w:adjustRightInd w:val="0"/>
              <w:spacing w:before="60" w:after="60"/>
              <w:jc w:val="center"/>
              <w:rPr>
                <w:rFonts w:asciiTheme="majorHAnsi" w:eastAsia="Arial" w:hAnsiTheme="majorHAnsi" w:cs="Arial"/>
                <w:bCs w:val="0"/>
                <w:color w:val="auto"/>
                <w:sz w:val="20"/>
              </w:rPr>
            </w:pPr>
            <w:r w:rsidRPr="00CB6C95">
              <w:rPr>
                <w:rFonts w:asciiTheme="majorHAnsi" w:eastAsia="Arial" w:hAnsiTheme="majorHAnsi" w:cs="Arial"/>
                <w:bCs w:val="0"/>
                <w:color w:val="auto"/>
                <w:sz w:val="20"/>
              </w:rPr>
              <w:t>Consequence class (CC)</w:t>
            </w:r>
          </w:p>
        </w:tc>
        <w:tc>
          <w:tcPr>
            <w:tcW w:w="3247" w:type="dxa"/>
            <w:tcBorders>
              <w:top w:val="none" w:sz="0" w:space="0" w:color="auto"/>
              <w:left w:val="none" w:sz="0" w:space="0" w:color="auto"/>
              <w:bottom w:val="none" w:sz="0" w:space="0" w:color="auto"/>
              <w:right w:val="none" w:sz="0" w:space="0" w:color="auto"/>
            </w:tcBorders>
            <w:shd w:val="clear" w:color="auto" w:fill="auto"/>
          </w:tcPr>
          <w:p w14:paraId="27CC7242" w14:textId="77777777" w:rsidR="00451A9A" w:rsidRPr="00CB6C95" w:rsidRDefault="00451A9A" w:rsidP="00CB6C9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Arial"/>
                <w:bCs w:val="0"/>
                <w:color w:val="auto"/>
                <w:sz w:val="20"/>
              </w:rPr>
            </w:pPr>
            <w:r w:rsidRPr="00CB6C95">
              <w:rPr>
                <w:rFonts w:asciiTheme="majorHAnsi" w:eastAsia="Arial" w:hAnsiTheme="majorHAnsi" w:cs="Arial"/>
                <w:bCs w:val="0"/>
                <w:color w:val="auto"/>
                <w:sz w:val="20"/>
              </w:rPr>
              <w:t>Description of consequences</w:t>
            </w:r>
          </w:p>
        </w:tc>
        <w:tc>
          <w:tcPr>
            <w:tcW w:w="3247" w:type="dxa"/>
            <w:tcBorders>
              <w:top w:val="none" w:sz="0" w:space="0" w:color="auto"/>
              <w:left w:val="none" w:sz="0" w:space="0" w:color="auto"/>
              <w:bottom w:val="none" w:sz="0" w:space="0" w:color="auto"/>
              <w:right w:val="none" w:sz="0" w:space="0" w:color="auto"/>
            </w:tcBorders>
            <w:shd w:val="clear" w:color="auto" w:fill="auto"/>
          </w:tcPr>
          <w:p w14:paraId="69480DF7" w14:textId="392E0F45" w:rsidR="00451A9A" w:rsidRPr="00CB6C95" w:rsidRDefault="00451A9A" w:rsidP="00CB6C95">
            <w:pPr>
              <w:tabs>
                <w:tab w:val="left" w:pos="426"/>
              </w:tabs>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Arial"/>
                <w:bCs w:val="0"/>
                <w:color w:val="auto"/>
                <w:sz w:val="20"/>
                <w:vertAlign w:val="subscript"/>
              </w:rPr>
            </w:pPr>
            <w:r w:rsidRPr="00CB6C95">
              <w:rPr>
                <w:rFonts w:asciiTheme="majorHAnsi" w:eastAsia="Arial" w:hAnsiTheme="majorHAnsi" w:cs="Arial"/>
                <w:bCs w:val="0"/>
                <w:color w:val="auto"/>
                <w:sz w:val="20"/>
              </w:rPr>
              <w:t xml:space="preserve">Consequence factor </w:t>
            </w:r>
            <w:r w:rsidRPr="00CB6C95">
              <w:rPr>
                <w:rFonts w:asciiTheme="majorHAnsi" w:eastAsia="Arial" w:hAnsiTheme="majorHAnsi" w:cs="Arial"/>
                <w:bCs w:val="0"/>
                <w:i/>
                <w:color w:val="auto"/>
                <w:sz w:val="20"/>
              </w:rPr>
              <w:t>K</w:t>
            </w:r>
            <w:r w:rsidRPr="00CB6C95">
              <w:rPr>
                <w:rFonts w:asciiTheme="majorHAnsi" w:eastAsia="Arial" w:hAnsiTheme="majorHAnsi" w:cs="Arial"/>
                <w:bCs w:val="0"/>
                <w:color w:val="auto"/>
                <w:sz w:val="20"/>
                <w:vertAlign w:val="subscript"/>
              </w:rPr>
              <w:t>M</w:t>
            </w:r>
            <w:r w:rsidRPr="00CB6C95">
              <w:rPr>
                <w:rFonts w:asciiTheme="majorHAnsi" w:eastAsia="Arial" w:hAnsiTheme="majorHAnsi" w:cs="Arial"/>
                <w:bCs w:val="0"/>
                <w:color w:val="auto"/>
                <w:sz w:val="20"/>
              </w:rPr>
              <w:t xml:space="preserve"> and K</w:t>
            </w:r>
            <w:r w:rsidRPr="00CB6C95">
              <w:rPr>
                <w:rFonts w:asciiTheme="majorHAnsi" w:eastAsia="Arial" w:hAnsiTheme="majorHAnsi" w:cs="Arial"/>
                <w:bCs w:val="0"/>
                <w:color w:val="auto"/>
                <w:sz w:val="20"/>
                <w:vertAlign w:val="subscript"/>
              </w:rPr>
              <w:t>R</w:t>
            </w:r>
          </w:p>
        </w:tc>
      </w:tr>
      <w:tr w:rsidR="00CB6C95" w:rsidRPr="00CB6C95" w14:paraId="61A702B7"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shd w:val="clear" w:color="auto" w:fill="auto"/>
          </w:tcPr>
          <w:p w14:paraId="71EB68B1" w14:textId="77777777" w:rsidR="00451A9A" w:rsidRPr="00CB6C95" w:rsidRDefault="00451A9A" w:rsidP="00CB6C95">
            <w:pPr>
              <w:tabs>
                <w:tab w:val="left" w:pos="426"/>
              </w:tabs>
              <w:autoSpaceDE w:val="0"/>
              <w:autoSpaceDN w:val="0"/>
              <w:adjustRightInd w:val="0"/>
              <w:spacing w:before="60" w:after="60"/>
              <w:jc w:val="center"/>
              <w:rPr>
                <w:rFonts w:asciiTheme="majorHAnsi" w:hAnsiTheme="majorHAnsi" w:cs="Arial"/>
                <w:sz w:val="20"/>
              </w:rPr>
            </w:pPr>
            <w:r w:rsidRPr="00CB6C95">
              <w:rPr>
                <w:rFonts w:asciiTheme="majorHAnsi" w:hAnsiTheme="majorHAnsi" w:cs="Arial"/>
                <w:sz w:val="20"/>
              </w:rPr>
              <w:t>CC3</w:t>
            </w:r>
          </w:p>
        </w:tc>
        <w:tc>
          <w:tcPr>
            <w:tcW w:w="3247" w:type="dxa"/>
            <w:shd w:val="clear" w:color="auto" w:fill="auto"/>
          </w:tcPr>
          <w:p w14:paraId="6F1C34BA" w14:textId="77777777" w:rsidR="00451A9A" w:rsidRPr="00CB6C95" w:rsidRDefault="00451A9A" w:rsidP="00CB6C9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Higher</w:t>
            </w:r>
          </w:p>
        </w:tc>
        <w:tc>
          <w:tcPr>
            <w:tcW w:w="3247" w:type="dxa"/>
            <w:shd w:val="clear" w:color="auto" w:fill="auto"/>
          </w:tcPr>
          <w:p w14:paraId="281FA91A" w14:textId="77777777" w:rsidR="00451A9A" w:rsidRPr="00CB6C95" w:rsidRDefault="00451A9A" w:rsidP="00CB6C9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1,1</w:t>
            </w:r>
          </w:p>
        </w:tc>
      </w:tr>
      <w:tr w:rsidR="00CB6C95" w:rsidRPr="00CB6C95" w14:paraId="058967FD" w14:textId="77777777" w:rsidTr="00CB6C95">
        <w:tc>
          <w:tcPr>
            <w:cnfStyle w:val="001000000000" w:firstRow="0" w:lastRow="0" w:firstColumn="1" w:lastColumn="0" w:oddVBand="0" w:evenVBand="0" w:oddHBand="0" w:evenHBand="0" w:firstRowFirstColumn="0" w:firstRowLastColumn="0" w:lastRowFirstColumn="0" w:lastRowLastColumn="0"/>
            <w:tcW w:w="3248" w:type="dxa"/>
            <w:shd w:val="clear" w:color="auto" w:fill="auto"/>
          </w:tcPr>
          <w:p w14:paraId="5F201021" w14:textId="77777777" w:rsidR="00451A9A" w:rsidRPr="00CB6C95" w:rsidRDefault="00451A9A" w:rsidP="00CB6C95">
            <w:pPr>
              <w:tabs>
                <w:tab w:val="left" w:pos="426"/>
              </w:tabs>
              <w:autoSpaceDE w:val="0"/>
              <w:autoSpaceDN w:val="0"/>
              <w:adjustRightInd w:val="0"/>
              <w:spacing w:before="60" w:after="60"/>
              <w:jc w:val="center"/>
              <w:rPr>
                <w:rFonts w:asciiTheme="majorHAnsi" w:hAnsiTheme="majorHAnsi" w:cs="Arial"/>
                <w:sz w:val="20"/>
              </w:rPr>
            </w:pPr>
            <w:r w:rsidRPr="00CB6C95">
              <w:rPr>
                <w:rFonts w:asciiTheme="majorHAnsi" w:hAnsiTheme="majorHAnsi" w:cs="Arial"/>
                <w:sz w:val="20"/>
              </w:rPr>
              <w:t>CC2</w:t>
            </w:r>
          </w:p>
        </w:tc>
        <w:tc>
          <w:tcPr>
            <w:tcW w:w="3247" w:type="dxa"/>
            <w:shd w:val="clear" w:color="auto" w:fill="auto"/>
          </w:tcPr>
          <w:p w14:paraId="6C17A02C" w14:textId="77777777" w:rsidR="00451A9A" w:rsidRPr="00CB6C95" w:rsidRDefault="00451A9A" w:rsidP="00CB6C9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Normal</w:t>
            </w:r>
          </w:p>
        </w:tc>
        <w:tc>
          <w:tcPr>
            <w:tcW w:w="3247" w:type="dxa"/>
            <w:shd w:val="clear" w:color="auto" w:fill="auto"/>
          </w:tcPr>
          <w:p w14:paraId="61689E2F" w14:textId="77777777" w:rsidR="00451A9A" w:rsidRPr="00CB6C95" w:rsidRDefault="00451A9A" w:rsidP="00CB6C95">
            <w:pPr>
              <w:tabs>
                <w:tab w:val="left" w:pos="426"/>
              </w:tabs>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1,0</w:t>
            </w:r>
          </w:p>
        </w:tc>
      </w:tr>
      <w:tr w:rsidR="00CB6C95" w:rsidRPr="00CB6C95" w14:paraId="309508E9"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shd w:val="clear" w:color="auto" w:fill="auto"/>
          </w:tcPr>
          <w:p w14:paraId="03671281" w14:textId="77777777" w:rsidR="00451A9A" w:rsidRPr="00CB6C95" w:rsidRDefault="00451A9A" w:rsidP="00CB6C95">
            <w:pPr>
              <w:tabs>
                <w:tab w:val="left" w:pos="426"/>
              </w:tabs>
              <w:autoSpaceDE w:val="0"/>
              <w:autoSpaceDN w:val="0"/>
              <w:adjustRightInd w:val="0"/>
              <w:spacing w:before="60" w:after="60"/>
              <w:jc w:val="center"/>
              <w:rPr>
                <w:rFonts w:asciiTheme="majorHAnsi" w:hAnsiTheme="majorHAnsi" w:cs="Arial"/>
                <w:sz w:val="20"/>
              </w:rPr>
            </w:pPr>
            <w:r w:rsidRPr="00CB6C95">
              <w:rPr>
                <w:rFonts w:asciiTheme="majorHAnsi" w:hAnsiTheme="majorHAnsi" w:cs="Arial"/>
                <w:sz w:val="20"/>
              </w:rPr>
              <w:t>CC1</w:t>
            </w:r>
          </w:p>
        </w:tc>
        <w:tc>
          <w:tcPr>
            <w:tcW w:w="3247" w:type="dxa"/>
            <w:shd w:val="clear" w:color="auto" w:fill="auto"/>
          </w:tcPr>
          <w:p w14:paraId="243D9E2E" w14:textId="77777777" w:rsidR="00451A9A" w:rsidRPr="00CB6C95" w:rsidRDefault="00451A9A" w:rsidP="00CB6C9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Lower</w:t>
            </w:r>
          </w:p>
        </w:tc>
        <w:tc>
          <w:tcPr>
            <w:tcW w:w="3247" w:type="dxa"/>
            <w:shd w:val="clear" w:color="auto" w:fill="auto"/>
          </w:tcPr>
          <w:p w14:paraId="6AEA10D7" w14:textId="77777777" w:rsidR="00451A9A" w:rsidRPr="00CB6C95" w:rsidRDefault="00451A9A" w:rsidP="00CB6C95">
            <w:pPr>
              <w:tabs>
                <w:tab w:val="left" w:pos="426"/>
              </w:tabs>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r w:rsidRPr="00CB6C95">
              <w:rPr>
                <w:rFonts w:asciiTheme="majorHAnsi" w:hAnsiTheme="majorHAnsi" w:cs="Arial"/>
                <w:sz w:val="20"/>
              </w:rPr>
              <w:t>0,9</w:t>
            </w:r>
          </w:p>
        </w:tc>
      </w:tr>
    </w:tbl>
    <w:p w14:paraId="13B90DF7" w14:textId="15732FE9" w:rsidR="006A1427" w:rsidRPr="00451A9A" w:rsidRDefault="00451A9A" w:rsidP="00CB6C95">
      <w:pPr>
        <w:spacing w:before="240"/>
      </w:pPr>
      <w:r w:rsidRPr="005662DB">
        <w:t xml:space="preserve">Only one of the consequence factors </w:t>
      </w:r>
      <w:r w:rsidRPr="000B42C3">
        <w:rPr>
          <w:i/>
          <w:iCs/>
        </w:rPr>
        <w:t>K</w:t>
      </w:r>
      <w:r w:rsidRPr="000B42C3">
        <w:rPr>
          <w:vertAlign w:val="subscript"/>
        </w:rPr>
        <w:t>M</w:t>
      </w:r>
      <w:r w:rsidRPr="00F37FC7">
        <w:t>,</w:t>
      </w:r>
      <w:r w:rsidRPr="00B77C52">
        <w:t xml:space="preserve"> </w:t>
      </w:r>
      <w:r w:rsidRPr="000B42C3">
        <w:rPr>
          <w:i/>
          <w:iCs/>
        </w:rPr>
        <w:t>K</w:t>
      </w:r>
      <w:r w:rsidRPr="000B42C3">
        <w:rPr>
          <w:vertAlign w:val="subscript"/>
        </w:rPr>
        <w:t>F</w:t>
      </w:r>
      <w:r w:rsidRPr="00EC048E">
        <w:t xml:space="preserve"> and </w:t>
      </w:r>
      <w:r w:rsidRPr="000B42C3">
        <w:rPr>
          <w:i/>
          <w:iCs/>
        </w:rPr>
        <w:t>K</w:t>
      </w:r>
      <w:r w:rsidRPr="000B42C3">
        <w:rPr>
          <w:vertAlign w:val="subscript"/>
        </w:rPr>
        <w:t>R</w:t>
      </w:r>
      <w:r w:rsidRPr="000B42C3">
        <w:rPr>
          <w:i/>
          <w:iCs/>
        </w:rPr>
        <w:t xml:space="preserve"> </w:t>
      </w:r>
      <w:r>
        <w:t xml:space="preserve">shall </w:t>
      </w:r>
      <w:r w:rsidRPr="00EC048E">
        <w:t xml:space="preserve">be applied </w:t>
      </w:r>
      <w:r>
        <w:t>in a single verification.</w:t>
      </w:r>
    </w:p>
    <w:p w14:paraId="1C4FBCE5" w14:textId="40800FA3" w:rsidR="00AC3F1A" w:rsidRPr="00EC048E" w:rsidRDefault="00AC3F1A" w:rsidP="003009E3">
      <w:pPr>
        <w:pStyle w:val="Heading4"/>
      </w:pPr>
      <w:bookmarkStart w:id="423" w:name="_Toc39997499"/>
      <w:bookmarkStart w:id="424" w:name="_Toc39998077"/>
      <w:bookmarkStart w:id="425" w:name="_Toc512714038"/>
      <w:bookmarkStart w:id="426" w:name="_Toc14855943"/>
      <w:bookmarkEnd w:id="423"/>
      <w:bookmarkEnd w:id="424"/>
      <w:r w:rsidRPr="00EC048E">
        <w:t xml:space="preserve">Design values of </w:t>
      </w:r>
      <w:r w:rsidR="003009E3">
        <w:t xml:space="preserve">the </w:t>
      </w:r>
      <w:r w:rsidRPr="00EC048E">
        <w:t>effects</w:t>
      </w:r>
      <w:r w:rsidR="00FD6FA2">
        <w:t xml:space="preserve"> </w:t>
      </w:r>
      <w:r w:rsidRPr="00EC048E">
        <w:t>of</w:t>
      </w:r>
      <w:r w:rsidR="00FD6FA2">
        <w:t xml:space="preserve"> </w:t>
      </w:r>
      <w:r w:rsidRPr="00EC048E">
        <w:t>actions</w:t>
      </w:r>
      <w:bookmarkEnd w:id="425"/>
      <w:bookmarkEnd w:id="426"/>
    </w:p>
    <w:p w14:paraId="0D8F9F94" w14:textId="1A0CBDA4" w:rsidR="00E94514" w:rsidRDefault="005F0417" w:rsidP="00232F61">
      <w:pPr>
        <w:pStyle w:val="NumberedParagraph"/>
        <w:numPr>
          <w:ilvl w:val="0"/>
          <w:numId w:val="57"/>
        </w:numPr>
      </w:pPr>
      <w:r>
        <w:t>pr</w:t>
      </w:r>
      <w:r w:rsidR="0010223B">
        <w:t>EN 1990</w:t>
      </w:r>
      <w:r w:rsidR="003E6CB9">
        <w:t>:2021</w:t>
      </w:r>
      <w:r w:rsidR="0010223B">
        <w:t>, 8.3.2.</w:t>
      </w:r>
      <w:r w:rsidR="00AC3F1A" w:rsidRPr="00EC048E">
        <w:t xml:space="preserve"> </w:t>
      </w:r>
      <w:r w:rsidR="00E0130C">
        <w:t>shall apply in geotechnical design.</w:t>
      </w:r>
      <w:r w:rsidR="00CB6C95">
        <w:t xml:space="preserve"> </w:t>
      </w:r>
    </w:p>
    <w:p w14:paraId="10B93D6F" w14:textId="15479E36" w:rsidR="00AC3F1A" w:rsidRPr="00C02D36" w:rsidRDefault="00AC3F1A" w:rsidP="00232F61">
      <w:pPr>
        <w:pStyle w:val="NumberedParagraph"/>
        <w:numPr>
          <w:ilvl w:val="0"/>
          <w:numId w:val="57"/>
        </w:numPr>
      </w:pPr>
      <w:r w:rsidRPr="004B2F75">
        <w:t>When design values of the effects</w:t>
      </w:r>
      <w:r w:rsidR="00AB534C">
        <w:t xml:space="preserve"> </w:t>
      </w:r>
      <w:r w:rsidRPr="004B2F75">
        <w:t>of</w:t>
      </w:r>
      <w:r w:rsidR="00AB534C">
        <w:t xml:space="preserve"> </w:t>
      </w:r>
      <w:r w:rsidRPr="004B2F75">
        <w:t xml:space="preserve">actions are calculated using Formula (8.4) of </w:t>
      </w:r>
      <w:r w:rsidR="005F0417">
        <w:t>pr</w:t>
      </w:r>
      <w:r w:rsidRPr="004B2F75">
        <w:t>EN 1990</w:t>
      </w:r>
      <w:r w:rsidR="003E6CB9">
        <w:t>:2021</w:t>
      </w:r>
      <w:r w:rsidRPr="004B2F75">
        <w:t xml:space="preserve">, partial factors </w:t>
      </w:r>
      <w:r w:rsidRPr="003009E3">
        <w:rPr>
          <w:i/>
          <w:iCs/>
        </w:rPr>
        <w:sym w:font="Symbol" w:char="F067"/>
      </w:r>
      <w:r w:rsidRPr="00D93BAF">
        <w:rPr>
          <w:vertAlign w:val="subscript"/>
        </w:rPr>
        <w:t>F</w:t>
      </w:r>
      <w:r w:rsidRPr="004B2F75">
        <w:t xml:space="preserve"> should be applied to actions.</w:t>
      </w:r>
    </w:p>
    <w:p w14:paraId="24C9BB6A" w14:textId="77777777" w:rsidR="00CB6C95" w:rsidRDefault="00AC3F1A" w:rsidP="00CB6C95">
      <w:pPr>
        <w:pStyle w:val="NumberedParagraph"/>
        <w:spacing w:line="240" w:lineRule="exact"/>
      </w:pPr>
      <w:r w:rsidRPr="00414AFA">
        <w:t xml:space="preserve">Values of the partial factor </w:t>
      </w:r>
      <w:r w:rsidRPr="004B2F75">
        <w:rPr>
          <w:i/>
        </w:rPr>
        <w:sym w:font="Symbol" w:char="F067"/>
      </w:r>
      <w:r w:rsidRPr="003009E3">
        <w:rPr>
          <w:vertAlign w:val="subscript"/>
        </w:rPr>
        <w:t>F</w:t>
      </w:r>
      <w:r w:rsidRPr="004B2F75">
        <w:t xml:space="preserve"> for ultimate limit states are given in </w:t>
      </w:r>
      <w:r w:rsidR="005F0417">
        <w:t>pr</w:t>
      </w:r>
      <w:r w:rsidRPr="004B2F75">
        <w:t>EN 1990</w:t>
      </w:r>
      <w:r w:rsidR="00A1336A">
        <w:t>:2021</w:t>
      </w:r>
      <w:r w:rsidRPr="004B2F75">
        <w:t>.</w:t>
      </w:r>
      <w:r w:rsidR="001C79D3">
        <w:t xml:space="preserve">  </w:t>
      </w:r>
      <w:r w:rsidRPr="00C02D36">
        <w:t xml:space="preserve">When design values of the effects of actions are calculated using Formula (8.5) of </w:t>
      </w:r>
      <w:r w:rsidR="00243727">
        <w:t>pr</w:t>
      </w:r>
      <w:r w:rsidRPr="00C02D36">
        <w:t>EN 1990</w:t>
      </w:r>
      <w:r w:rsidR="003E6CB9">
        <w:t>:2021</w:t>
      </w:r>
      <w:r w:rsidRPr="00C02D36">
        <w:t xml:space="preserve">, partial factors </w:t>
      </w:r>
      <w:r w:rsidRPr="004B2F75">
        <w:rPr>
          <w:i/>
        </w:rPr>
        <w:sym w:font="Symbol" w:char="F067"/>
      </w:r>
      <w:r w:rsidRPr="004B2F75">
        <w:rPr>
          <w:vertAlign w:val="subscript"/>
        </w:rPr>
        <w:t>E</w:t>
      </w:r>
      <w:r w:rsidRPr="004B2F75">
        <w:t xml:space="preserve"> should be applied directly to effects</w:t>
      </w:r>
      <w:r w:rsidR="00FD6FA2">
        <w:t xml:space="preserve"> </w:t>
      </w:r>
      <w:r w:rsidRPr="004B2F75">
        <w:t>of</w:t>
      </w:r>
      <w:r w:rsidR="00FD6FA2">
        <w:t xml:space="preserve"> </w:t>
      </w:r>
      <w:r w:rsidRPr="004B2F75">
        <w:t>actions.</w:t>
      </w:r>
    </w:p>
    <w:p w14:paraId="0C86ABD0" w14:textId="7A5833D7" w:rsidR="00CB6C95" w:rsidRPr="00C02D36" w:rsidRDefault="00CB6C95" w:rsidP="00CB6C95">
      <w:pPr>
        <w:pStyle w:val="Note"/>
      </w:pPr>
      <w:r>
        <w:t>NOTE</w:t>
      </w:r>
      <w:r>
        <w:tab/>
      </w:r>
      <w:r w:rsidRPr="00C02D36">
        <w:t xml:space="preserve">Values of the partial factor </w:t>
      </w:r>
      <w:r w:rsidRPr="004B2F75">
        <w:rPr>
          <w:i/>
        </w:rPr>
        <w:sym w:font="Symbol" w:char="F067"/>
      </w:r>
      <w:r w:rsidRPr="00CB6C95">
        <w:rPr>
          <w:vertAlign w:val="subscript"/>
        </w:rPr>
        <w:t>E</w:t>
      </w:r>
      <w:r w:rsidRPr="004B2F75">
        <w:t xml:space="preserve"> for ultimate limit states are given in</w:t>
      </w:r>
      <w:r>
        <w:t xml:space="preserve"> pr</w:t>
      </w:r>
      <w:r w:rsidRPr="00C02D36">
        <w:t>EN 1990.</w:t>
      </w:r>
    </w:p>
    <w:p w14:paraId="3A0C2A90" w14:textId="5EDDFE67" w:rsidR="00AC3F1A" w:rsidRPr="00414AFA" w:rsidRDefault="00AC3F1A" w:rsidP="003009E3">
      <w:pPr>
        <w:pStyle w:val="Heading4"/>
      </w:pPr>
      <w:bookmarkStart w:id="427" w:name="_Toc512714039"/>
      <w:bookmarkStart w:id="428" w:name="_Toc14855944"/>
      <w:bookmarkStart w:id="429" w:name="_Ref54863709"/>
      <w:r w:rsidRPr="00414AFA">
        <w:t xml:space="preserve">Design values of </w:t>
      </w:r>
      <w:r w:rsidR="00667F66">
        <w:t xml:space="preserve">ground </w:t>
      </w:r>
      <w:bookmarkEnd w:id="427"/>
      <w:bookmarkEnd w:id="428"/>
      <w:r w:rsidR="00FD0AFA">
        <w:t>properties</w:t>
      </w:r>
      <w:bookmarkEnd w:id="429"/>
      <w:r w:rsidR="00FD0AFA" w:rsidRPr="00414AFA">
        <w:t xml:space="preserve"> </w:t>
      </w:r>
    </w:p>
    <w:p w14:paraId="7785F931" w14:textId="69C49721" w:rsidR="00AC3F1A" w:rsidRDefault="00787CC3" w:rsidP="00232F61">
      <w:pPr>
        <w:pStyle w:val="NumberedParagraph"/>
        <w:numPr>
          <w:ilvl w:val="0"/>
          <w:numId w:val="131"/>
        </w:numPr>
      </w:pPr>
      <w:r>
        <w:t xml:space="preserve">In addition to </w:t>
      </w:r>
      <w:r w:rsidR="00243727">
        <w:t>pr</w:t>
      </w:r>
      <w:r>
        <w:t>EN 1990</w:t>
      </w:r>
      <w:r w:rsidR="003E6CB9">
        <w:t>:2021</w:t>
      </w:r>
      <w:r>
        <w:t>, 8.3.5, w</w:t>
      </w:r>
      <w:r w:rsidR="00AC3F1A" w:rsidRPr="00806BCE">
        <w:t>hen design values of geotechnical resistance are calculated using Formula (8.</w:t>
      </w:r>
      <w:r w:rsidR="0042301E">
        <w:t>19</w:t>
      </w:r>
      <w:r w:rsidR="00AC3F1A" w:rsidRPr="00806BCE">
        <w:t xml:space="preserve">) of </w:t>
      </w:r>
      <w:r w:rsidR="00243727">
        <w:t>pr</w:t>
      </w:r>
      <w:r w:rsidR="00AC3F1A" w:rsidRPr="00806BCE">
        <w:t>EN 1990</w:t>
      </w:r>
      <w:r w:rsidR="003E6CB9">
        <w:t>:2021</w:t>
      </w:r>
      <w:r w:rsidR="00AC3F1A" w:rsidRPr="00806BCE">
        <w:t xml:space="preserve">, partial factors </w:t>
      </w:r>
      <w:r w:rsidR="00AC3F1A" w:rsidRPr="004B2F75">
        <w:rPr>
          <w:i/>
        </w:rPr>
        <w:sym w:font="Symbol" w:char="F067"/>
      </w:r>
      <w:r w:rsidR="00AC3F1A" w:rsidRPr="007D2029">
        <w:rPr>
          <w:vertAlign w:val="subscript"/>
        </w:rPr>
        <w:t>M</w:t>
      </w:r>
      <w:r w:rsidR="00AC3F1A" w:rsidRPr="004B2F75">
        <w:t xml:space="preserve"> should be applied to </w:t>
      </w:r>
      <w:r w:rsidR="00820EB4">
        <w:t xml:space="preserve">ground </w:t>
      </w:r>
      <w:r w:rsidR="007672BC">
        <w:t>properties</w:t>
      </w:r>
      <w:r w:rsidR="00AC3F1A" w:rsidRPr="004B2F75">
        <w:t>.</w:t>
      </w:r>
    </w:p>
    <w:p w14:paraId="5692E9BA" w14:textId="6A3AB641" w:rsidR="00D00E6B" w:rsidRDefault="00245072" w:rsidP="00CA0182">
      <w:pPr>
        <w:pStyle w:val="Note"/>
      </w:pPr>
      <w:r>
        <w:t>NOTE 1</w:t>
      </w:r>
      <w:r w:rsidR="00787CC3">
        <w:tab/>
      </w:r>
      <w:r w:rsidR="00D00E6B" w:rsidRPr="00C02D36">
        <w:t xml:space="preserve">Values of the partial factor </w:t>
      </w:r>
      <w:r w:rsidR="00D00E6B" w:rsidRPr="004B2F75">
        <w:rPr>
          <w:i/>
        </w:rPr>
        <w:sym w:font="Symbol" w:char="F067"/>
      </w:r>
      <w:r w:rsidR="00D00E6B" w:rsidRPr="00FD6FA2">
        <w:rPr>
          <w:vertAlign w:val="subscript"/>
        </w:rPr>
        <w:t>M</w:t>
      </w:r>
      <w:r w:rsidR="00D00E6B" w:rsidRPr="004B2F75">
        <w:t xml:space="preserve"> </w:t>
      </w:r>
      <w:r w:rsidR="00D00E6B">
        <w:t xml:space="preserve">for persistent, transient and accidental design situations </w:t>
      </w:r>
      <w:r w:rsidR="00D00E6B" w:rsidRPr="004B2F75">
        <w:t xml:space="preserve">are given in </w:t>
      </w:r>
      <w:r w:rsidR="00C10253">
        <w:fldChar w:fldCharType="begin"/>
      </w:r>
      <w:r w:rsidR="00C10253">
        <w:instrText xml:space="preserve"> REF _Ref54626626 \h </w:instrText>
      </w:r>
      <w:r w:rsidR="00C10253">
        <w:fldChar w:fldCharType="separate"/>
      </w:r>
      <w:r w:rsidR="009465BD">
        <w:t>Table</w:t>
      </w:r>
      <w:r w:rsidR="00CB6C95">
        <w:t> </w:t>
      </w:r>
      <w:r w:rsidR="009465BD">
        <w:t>4.</w:t>
      </w:r>
      <w:r w:rsidR="009465BD">
        <w:rPr>
          <w:noProof/>
        </w:rPr>
        <w:t>8</w:t>
      </w:r>
      <w:r w:rsidR="00C10253">
        <w:fldChar w:fldCharType="end"/>
      </w:r>
      <w:r w:rsidR="00D00E6B">
        <w:t xml:space="preserve">(NDP) </w:t>
      </w:r>
      <w:r w:rsidR="00D00E6B" w:rsidRPr="00C02D36">
        <w:t>unless the National Annex gives different values</w:t>
      </w:r>
      <w:r w:rsidR="00D00E6B" w:rsidRPr="004B2F75">
        <w:t>.</w:t>
      </w:r>
    </w:p>
    <w:p w14:paraId="5D1D794F" w14:textId="6AC3E772" w:rsidR="00D00E6B" w:rsidRDefault="00245072" w:rsidP="0092549D">
      <w:pPr>
        <w:pStyle w:val="Note"/>
      </w:pPr>
      <w:r>
        <w:t>NOTE 2</w:t>
      </w:r>
      <w:r w:rsidR="00787CC3">
        <w:tab/>
      </w:r>
      <w:r w:rsidR="00E0130C">
        <w:t>Values of the p</w:t>
      </w:r>
      <w:r w:rsidR="00E0130C" w:rsidRPr="001552C5">
        <w:t xml:space="preserve">artial </w:t>
      </w:r>
      <w:r w:rsidR="00D00E6B" w:rsidRPr="001552C5">
        <w:t xml:space="preserve">factors for </w:t>
      </w:r>
      <w:r w:rsidR="00D00E6B">
        <w:t xml:space="preserve">resistance are given </w:t>
      </w:r>
      <w:r w:rsidR="00D00E6B" w:rsidRPr="001552C5">
        <w:t xml:space="preserve">in </w:t>
      </w:r>
      <w:r w:rsidR="003E6CB9">
        <w:t>pr</w:t>
      </w:r>
      <w:r w:rsidR="00DC2923">
        <w:t>EN</w:t>
      </w:r>
      <w:r w:rsidR="003A493D">
        <w:t xml:space="preserve"> 1997-3</w:t>
      </w:r>
      <w:r w:rsidR="00B468A0">
        <w:t>:2022</w:t>
      </w:r>
      <w:r w:rsidR="00D00E6B" w:rsidRPr="001552C5">
        <w:t>.</w:t>
      </w:r>
    </w:p>
    <w:p w14:paraId="3AA33F63" w14:textId="1E1EB3C7" w:rsidR="00C10253" w:rsidRDefault="00C10253" w:rsidP="00D47BF1">
      <w:pPr>
        <w:pStyle w:val="Caption"/>
        <w:keepNext/>
        <w:jc w:val="center"/>
      </w:pPr>
      <w:bookmarkStart w:id="430" w:name="_Ref54626626"/>
      <w:bookmarkStart w:id="431" w:name="_Hlk50119431"/>
      <w:r>
        <w:t>Table 4.</w:t>
      </w:r>
      <w:r>
        <w:fldChar w:fldCharType="begin"/>
      </w:r>
      <w:r>
        <w:instrText xml:space="preserve"> SEQ Table_4. \* ARABIC </w:instrText>
      </w:r>
      <w:r>
        <w:fldChar w:fldCharType="separate"/>
      </w:r>
      <w:r w:rsidR="009465BD">
        <w:rPr>
          <w:noProof/>
        </w:rPr>
        <w:t>8</w:t>
      </w:r>
      <w:r>
        <w:fldChar w:fldCharType="end"/>
      </w:r>
      <w:bookmarkEnd w:id="430"/>
      <w:r>
        <w:t xml:space="preserve">(NDP) </w:t>
      </w:r>
      <w:r w:rsidR="00245072">
        <w:t>—</w:t>
      </w:r>
      <w:r>
        <w:t xml:space="preserve"> </w:t>
      </w:r>
      <w:r w:rsidRPr="004B2F75">
        <w:t>Partial factors on ground p</w:t>
      </w:r>
      <w:r>
        <w:t>roperties</w:t>
      </w:r>
      <w:r w:rsidRPr="004B2F75">
        <w:t xml:space="preserve"> for persistent</w:t>
      </w:r>
      <w:r>
        <w:t xml:space="preserve">, </w:t>
      </w:r>
      <w:r w:rsidRPr="004B2F75">
        <w:t>transient</w:t>
      </w:r>
      <w:r w:rsidR="0075012A">
        <w:t>,</w:t>
      </w:r>
      <w:r>
        <w:t xml:space="preserve"> and accidental </w:t>
      </w:r>
      <w:r w:rsidRPr="004B2F75">
        <w:t>design situations</w:t>
      </w:r>
    </w:p>
    <w:tbl>
      <w:tblPr>
        <w:tblStyle w:val="Gitternetztabelle4Akz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230"/>
        <w:gridCol w:w="1770"/>
        <w:gridCol w:w="1731"/>
        <w:gridCol w:w="1765"/>
      </w:tblGrid>
      <w:tr w:rsidR="00CB6C95" w:rsidRPr="00CB6C95" w14:paraId="679588AB" w14:textId="77777777" w:rsidTr="00CB6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2" w:type="dxa"/>
            <w:vMerge w:val="restart"/>
            <w:tcBorders>
              <w:top w:val="none" w:sz="0" w:space="0" w:color="auto"/>
              <w:left w:val="none" w:sz="0" w:space="0" w:color="auto"/>
              <w:bottom w:val="none" w:sz="0" w:space="0" w:color="auto"/>
              <w:right w:val="none" w:sz="0" w:space="0" w:color="auto"/>
            </w:tcBorders>
            <w:shd w:val="clear" w:color="auto" w:fill="auto"/>
          </w:tcPr>
          <w:p w14:paraId="01676EAF" w14:textId="463519EE" w:rsidR="00474C81" w:rsidRPr="00CB6C95" w:rsidRDefault="00474C81" w:rsidP="00CB6C95">
            <w:pPr>
              <w:keepNext/>
              <w:tabs>
                <w:tab w:val="left" w:pos="426"/>
              </w:tabs>
              <w:autoSpaceDE w:val="0"/>
              <w:autoSpaceDN w:val="0"/>
              <w:adjustRightInd w:val="0"/>
              <w:spacing w:before="40" w:after="40"/>
              <w:rPr>
                <w:rFonts w:eastAsia="Arial" w:cs="Arial"/>
                <w:color w:val="auto"/>
              </w:rPr>
            </w:pPr>
            <w:r w:rsidRPr="00CB6C95">
              <w:rPr>
                <w:rFonts w:eastAsia="Arial" w:cs="Arial"/>
                <w:color w:val="auto"/>
              </w:rPr>
              <w:t>Ground p</w:t>
            </w:r>
            <w:r w:rsidR="0075012A" w:rsidRPr="00CB6C95">
              <w:rPr>
                <w:rFonts w:eastAsia="Arial" w:cs="Arial"/>
                <w:color w:val="auto"/>
              </w:rPr>
              <w:t>roperty</w:t>
            </w:r>
          </w:p>
        </w:tc>
        <w:tc>
          <w:tcPr>
            <w:tcW w:w="1169" w:type="dxa"/>
            <w:vMerge w:val="restart"/>
            <w:tcBorders>
              <w:top w:val="none" w:sz="0" w:space="0" w:color="auto"/>
              <w:left w:val="none" w:sz="0" w:space="0" w:color="auto"/>
              <w:bottom w:val="none" w:sz="0" w:space="0" w:color="auto"/>
              <w:right w:val="none" w:sz="0" w:space="0" w:color="auto"/>
            </w:tcBorders>
            <w:shd w:val="clear" w:color="auto" w:fill="auto"/>
          </w:tcPr>
          <w:p w14:paraId="780DE6A5" w14:textId="77777777" w:rsidR="00474C81" w:rsidRPr="00CB6C95" w:rsidRDefault="00474C81" w:rsidP="00CB6C95">
            <w:pPr>
              <w:keepNext/>
              <w:tabs>
                <w:tab w:val="left" w:pos="426"/>
              </w:tabs>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rPr>
            </w:pPr>
            <w:r w:rsidRPr="00CB6C95">
              <w:rPr>
                <w:rFonts w:eastAsia="Arial" w:cs="Arial"/>
                <w:color w:val="auto"/>
              </w:rPr>
              <w:t>Symbol</w:t>
            </w:r>
          </w:p>
        </w:tc>
        <w:tc>
          <w:tcPr>
            <w:tcW w:w="1735" w:type="dxa"/>
            <w:tcBorders>
              <w:top w:val="none" w:sz="0" w:space="0" w:color="auto"/>
              <w:left w:val="none" w:sz="0" w:space="0" w:color="auto"/>
              <w:bottom w:val="none" w:sz="0" w:space="0" w:color="auto"/>
              <w:right w:val="none" w:sz="0" w:space="0" w:color="auto"/>
            </w:tcBorders>
            <w:shd w:val="clear" w:color="auto" w:fill="auto"/>
          </w:tcPr>
          <w:p w14:paraId="717A2EA9" w14:textId="362F0E61" w:rsidR="00474C81" w:rsidRPr="00CB6C95" w:rsidRDefault="00474C81" w:rsidP="00CB6C95">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vertAlign w:val="superscript"/>
              </w:rPr>
            </w:pPr>
            <w:r w:rsidRPr="00CB6C95">
              <w:rPr>
                <w:rFonts w:eastAsia="Arial" w:cs="Arial"/>
                <w:color w:val="auto"/>
              </w:rPr>
              <w:t>M1</w:t>
            </w:r>
            <w:r w:rsidR="00A91CEA" w:rsidRPr="00CB6C95">
              <w:rPr>
                <w:rFonts w:eastAsia="Arial" w:cs="Arial"/>
                <w:color w:val="auto"/>
                <w:vertAlign w:val="superscript"/>
              </w:rPr>
              <w:t>a</w:t>
            </w:r>
          </w:p>
        </w:tc>
        <w:tc>
          <w:tcPr>
            <w:tcW w:w="3426" w:type="dxa"/>
            <w:gridSpan w:val="2"/>
            <w:tcBorders>
              <w:top w:val="none" w:sz="0" w:space="0" w:color="auto"/>
              <w:left w:val="none" w:sz="0" w:space="0" w:color="auto"/>
              <w:bottom w:val="none" w:sz="0" w:space="0" w:color="auto"/>
              <w:right w:val="none" w:sz="0" w:space="0" w:color="auto"/>
            </w:tcBorders>
            <w:shd w:val="clear" w:color="auto" w:fill="auto"/>
          </w:tcPr>
          <w:p w14:paraId="2E435160" w14:textId="3D44F9BA" w:rsidR="00474C81" w:rsidRPr="00CB6C95" w:rsidRDefault="00474C81" w:rsidP="00CB6C95">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vertAlign w:val="superscript"/>
              </w:rPr>
            </w:pPr>
            <w:r w:rsidRPr="00CB6C95">
              <w:rPr>
                <w:rFonts w:eastAsia="Arial" w:cs="Arial"/>
                <w:color w:val="auto"/>
              </w:rPr>
              <w:t>M2</w:t>
            </w:r>
            <w:r w:rsidR="00A91CEA" w:rsidRPr="00CB6C95">
              <w:rPr>
                <w:rFonts w:eastAsia="Arial" w:cs="Arial"/>
                <w:color w:val="auto"/>
                <w:vertAlign w:val="superscript"/>
              </w:rPr>
              <w:t>a</w:t>
            </w:r>
          </w:p>
        </w:tc>
      </w:tr>
      <w:tr w:rsidR="00CB6C95" w:rsidRPr="00CB6C95" w14:paraId="5CA94700" w14:textId="77777777" w:rsidTr="00CB6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2" w:type="dxa"/>
            <w:vMerge/>
            <w:tcBorders>
              <w:top w:val="none" w:sz="0" w:space="0" w:color="auto"/>
              <w:left w:val="none" w:sz="0" w:space="0" w:color="auto"/>
              <w:bottom w:val="none" w:sz="0" w:space="0" w:color="auto"/>
              <w:right w:val="none" w:sz="0" w:space="0" w:color="auto"/>
            </w:tcBorders>
            <w:shd w:val="clear" w:color="auto" w:fill="auto"/>
          </w:tcPr>
          <w:p w14:paraId="6EA8FC2F" w14:textId="77777777" w:rsidR="00B95932" w:rsidRPr="00CB6C95" w:rsidRDefault="00B95932" w:rsidP="00CB6C95">
            <w:pPr>
              <w:keepNext/>
              <w:tabs>
                <w:tab w:val="left" w:pos="426"/>
              </w:tabs>
              <w:autoSpaceDE w:val="0"/>
              <w:autoSpaceDN w:val="0"/>
              <w:adjustRightInd w:val="0"/>
              <w:spacing w:before="40" w:after="40"/>
              <w:rPr>
                <w:rFonts w:eastAsia="Arial" w:cs="Arial"/>
                <w:color w:val="auto"/>
              </w:rPr>
            </w:pPr>
          </w:p>
        </w:tc>
        <w:tc>
          <w:tcPr>
            <w:tcW w:w="1169" w:type="dxa"/>
            <w:vMerge/>
            <w:tcBorders>
              <w:top w:val="none" w:sz="0" w:space="0" w:color="auto"/>
              <w:left w:val="none" w:sz="0" w:space="0" w:color="auto"/>
              <w:bottom w:val="none" w:sz="0" w:space="0" w:color="auto"/>
              <w:right w:val="none" w:sz="0" w:space="0" w:color="auto"/>
            </w:tcBorders>
            <w:shd w:val="clear" w:color="auto" w:fill="auto"/>
          </w:tcPr>
          <w:p w14:paraId="63DF7EC6" w14:textId="77777777" w:rsidR="00B95932" w:rsidRPr="00CB6C95" w:rsidRDefault="00B95932" w:rsidP="00CB6C95">
            <w:pPr>
              <w:keepNext/>
              <w:tabs>
                <w:tab w:val="left" w:pos="426"/>
              </w:tabs>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rPr>
            </w:pPr>
          </w:p>
        </w:tc>
        <w:tc>
          <w:tcPr>
            <w:tcW w:w="1735" w:type="dxa"/>
            <w:tcBorders>
              <w:top w:val="none" w:sz="0" w:space="0" w:color="auto"/>
              <w:left w:val="none" w:sz="0" w:space="0" w:color="auto"/>
              <w:bottom w:val="none" w:sz="0" w:space="0" w:color="auto"/>
              <w:right w:val="none" w:sz="0" w:space="0" w:color="auto"/>
            </w:tcBorders>
            <w:shd w:val="clear" w:color="auto" w:fill="auto"/>
          </w:tcPr>
          <w:p w14:paraId="100F5AC2" w14:textId="297705D5" w:rsidR="00B95932" w:rsidRPr="00CB6C95" w:rsidRDefault="00C10253" w:rsidP="00CB6C95">
            <w:pPr>
              <w:keepNext/>
              <w:tabs>
                <w:tab w:val="left" w:pos="426"/>
              </w:tabs>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rPr>
            </w:pPr>
            <w:r w:rsidRPr="00CB6C95">
              <w:rPr>
                <w:rFonts w:eastAsia="Arial" w:cs="Arial"/>
                <w:color w:val="auto"/>
              </w:rPr>
              <w:t>P</w:t>
            </w:r>
            <w:r w:rsidR="00B95932" w:rsidRPr="00CB6C95">
              <w:rPr>
                <w:rFonts w:eastAsia="Arial" w:cs="Arial"/>
                <w:color w:val="auto"/>
              </w:rPr>
              <w:t>ersistent</w:t>
            </w:r>
            <w:r w:rsidR="00AE3306" w:rsidRPr="00CB6C95">
              <w:rPr>
                <w:rFonts w:eastAsia="Arial" w:cs="Arial"/>
                <w:color w:val="auto"/>
              </w:rPr>
              <w:br/>
            </w:r>
            <w:r w:rsidRPr="00CB6C95">
              <w:rPr>
                <w:rFonts w:eastAsia="Arial" w:cs="Arial"/>
                <w:color w:val="auto"/>
              </w:rPr>
              <w:t>T</w:t>
            </w:r>
            <w:r w:rsidR="00B95932" w:rsidRPr="00CB6C95">
              <w:rPr>
                <w:rFonts w:eastAsia="Arial" w:cs="Arial"/>
                <w:color w:val="auto"/>
              </w:rPr>
              <w:t>ransient</w:t>
            </w:r>
            <w:r w:rsidR="00B95932" w:rsidRPr="00CB6C95">
              <w:rPr>
                <w:rFonts w:eastAsia="Arial" w:cs="Arial"/>
                <w:color w:val="auto"/>
              </w:rPr>
              <w:br/>
            </w:r>
            <w:r w:rsidRPr="00CB6C95">
              <w:rPr>
                <w:rFonts w:eastAsia="Arial" w:cs="Arial"/>
                <w:color w:val="auto"/>
              </w:rPr>
              <w:t>A</w:t>
            </w:r>
            <w:r w:rsidR="00B95932" w:rsidRPr="00CB6C95">
              <w:rPr>
                <w:rFonts w:eastAsia="Arial" w:cs="Arial"/>
                <w:color w:val="auto"/>
              </w:rPr>
              <w:t>ccidental</w:t>
            </w:r>
          </w:p>
        </w:tc>
        <w:tc>
          <w:tcPr>
            <w:tcW w:w="1698" w:type="dxa"/>
            <w:tcBorders>
              <w:top w:val="none" w:sz="0" w:space="0" w:color="auto"/>
              <w:left w:val="none" w:sz="0" w:space="0" w:color="auto"/>
              <w:bottom w:val="none" w:sz="0" w:space="0" w:color="auto"/>
              <w:right w:val="none" w:sz="0" w:space="0" w:color="auto"/>
            </w:tcBorders>
            <w:shd w:val="clear" w:color="auto" w:fill="auto"/>
          </w:tcPr>
          <w:p w14:paraId="38197C60" w14:textId="12F15D4B" w:rsidR="00B95932" w:rsidRPr="00CB6C95" w:rsidRDefault="00C10253" w:rsidP="00CB6C95">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vertAlign w:val="superscript"/>
              </w:rPr>
            </w:pPr>
            <w:r w:rsidRPr="00CB6C95">
              <w:rPr>
                <w:rFonts w:eastAsia="Arial" w:cs="Arial"/>
                <w:color w:val="auto"/>
              </w:rPr>
              <w:t>P</w:t>
            </w:r>
            <w:r w:rsidR="00B95932" w:rsidRPr="00CB6C95">
              <w:rPr>
                <w:rFonts w:eastAsia="Arial" w:cs="Arial"/>
                <w:color w:val="auto"/>
              </w:rPr>
              <w:t>ersi</w:t>
            </w:r>
            <w:r w:rsidR="009C77AB" w:rsidRPr="00CB6C95">
              <w:rPr>
                <w:rFonts w:eastAsia="Arial" w:cs="Arial"/>
                <w:color w:val="auto"/>
              </w:rPr>
              <w:t>s</w:t>
            </w:r>
            <w:r w:rsidR="00B95932" w:rsidRPr="00CB6C95">
              <w:rPr>
                <w:rFonts w:eastAsia="Arial" w:cs="Arial"/>
                <w:color w:val="auto"/>
              </w:rPr>
              <w:t>tent</w:t>
            </w:r>
            <w:r w:rsidRPr="00CB6C95">
              <w:rPr>
                <w:rFonts w:eastAsia="Arial" w:cs="Arial"/>
                <w:color w:val="auto"/>
              </w:rPr>
              <w:br/>
              <w:t>T</w:t>
            </w:r>
            <w:r w:rsidR="00B95932" w:rsidRPr="00CB6C95">
              <w:rPr>
                <w:rFonts w:eastAsia="Arial" w:cs="Arial"/>
                <w:color w:val="auto"/>
              </w:rPr>
              <w:t>ransient</w:t>
            </w:r>
          </w:p>
        </w:tc>
        <w:tc>
          <w:tcPr>
            <w:tcW w:w="1728" w:type="dxa"/>
            <w:tcBorders>
              <w:top w:val="none" w:sz="0" w:space="0" w:color="auto"/>
              <w:left w:val="none" w:sz="0" w:space="0" w:color="auto"/>
              <w:bottom w:val="none" w:sz="0" w:space="0" w:color="auto"/>
              <w:right w:val="none" w:sz="0" w:space="0" w:color="auto"/>
            </w:tcBorders>
            <w:shd w:val="clear" w:color="auto" w:fill="auto"/>
          </w:tcPr>
          <w:p w14:paraId="44C535AF" w14:textId="57ECA851" w:rsidR="00094173" w:rsidRPr="00CB6C95" w:rsidRDefault="00C10253" w:rsidP="00CB6C95">
            <w:pPr>
              <w:keepNext/>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Arial"/>
                <w:color w:val="auto"/>
              </w:rPr>
            </w:pPr>
            <w:r w:rsidRPr="00CB6C95">
              <w:rPr>
                <w:rFonts w:eastAsia="Arial" w:cs="Arial"/>
                <w:color w:val="auto"/>
              </w:rPr>
              <w:t>A</w:t>
            </w:r>
            <w:r w:rsidR="00B95932" w:rsidRPr="00CB6C95">
              <w:rPr>
                <w:rFonts w:eastAsia="Arial" w:cs="Arial"/>
                <w:color w:val="auto"/>
              </w:rPr>
              <w:t>ccidental</w:t>
            </w:r>
          </w:p>
        </w:tc>
      </w:tr>
      <w:tr w:rsidR="00CB6C95" w:rsidRPr="00CB6C95" w14:paraId="2E11D20F"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gridSpan w:val="5"/>
            <w:shd w:val="clear" w:color="auto" w:fill="auto"/>
          </w:tcPr>
          <w:p w14:paraId="19A6C64A" w14:textId="0808391F" w:rsidR="00866983" w:rsidRPr="00CB6C95" w:rsidRDefault="00866983" w:rsidP="00CB6C95">
            <w:pPr>
              <w:keepNext/>
              <w:spacing w:before="40" w:after="40" w:line="240" w:lineRule="auto"/>
              <w:jc w:val="center"/>
              <w:rPr>
                <w:rFonts w:cs="Arial"/>
              </w:rPr>
            </w:pPr>
            <w:r w:rsidRPr="00CB6C95">
              <w:rPr>
                <w:rFonts w:eastAsia="Arial" w:cs="Arial"/>
                <w:bCs w:val="0"/>
              </w:rPr>
              <w:t>Soil</w:t>
            </w:r>
            <w:r w:rsidR="009048A8" w:rsidRPr="00CB6C95">
              <w:rPr>
                <w:rFonts w:eastAsia="Arial" w:cs="Arial"/>
                <w:bCs w:val="0"/>
              </w:rPr>
              <w:t xml:space="preserve"> and Fill</w:t>
            </w:r>
            <w:r w:rsidRPr="00CB6C95">
              <w:rPr>
                <w:rFonts w:eastAsia="Arial" w:cs="Arial"/>
                <w:bCs w:val="0"/>
              </w:rPr>
              <w:t xml:space="preserve"> parameters</w:t>
            </w:r>
          </w:p>
        </w:tc>
      </w:tr>
      <w:tr w:rsidR="00CB6C95" w:rsidRPr="00CB6C95" w14:paraId="4E5C4CDC" w14:textId="77777777" w:rsidTr="00CB6C95">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0A2675E3" w14:textId="4F0A49F8" w:rsidR="00E130A1" w:rsidRPr="00CB6C95" w:rsidRDefault="00EA6062" w:rsidP="00CB6C95">
            <w:pPr>
              <w:keepNext/>
              <w:tabs>
                <w:tab w:val="left" w:pos="426"/>
              </w:tabs>
              <w:autoSpaceDE w:val="0"/>
              <w:autoSpaceDN w:val="0"/>
              <w:adjustRightInd w:val="0"/>
              <w:spacing w:before="40" w:after="40" w:line="240" w:lineRule="auto"/>
              <w:rPr>
                <w:rFonts w:eastAsia="Arial" w:cs="Arial"/>
                <w:b w:val="0"/>
                <w:bCs w:val="0"/>
              </w:rPr>
            </w:pPr>
            <w:r w:rsidRPr="00CB6C95">
              <w:rPr>
                <w:rFonts w:eastAsia="Arial" w:cs="Arial"/>
                <w:b w:val="0"/>
              </w:rPr>
              <w:t>S</w:t>
            </w:r>
            <w:r w:rsidR="00E130A1" w:rsidRPr="00CB6C95">
              <w:rPr>
                <w:rFonts w:eastAsia="Arial" w:cs="Arial"/>
                <w:b w:val="0"/>
              </w:rPr>
              <w:t>hear strength</w:t>
            </w:r>
            <w:r w:rsidRPr="00CB6C95">
              <w:rPr>
                <w:rFonts w:eastAsia="Arial" w:cs="Arial"/>
                <w:b w:val="0"/>
              </w:rPr>
              <w:t xml:space="preserve"> in effective stress analysis</w:t>
            </w:r>
            <w:r w:rsidR="00A91CEA" w:rsidRPr="00CB6C95">
              <w:rPr>
                <w:rFonts w:eastAsia="Arial" w:cs="Arial"/>
                <w:b w:val="0"/>
                <w:vertAlign w:val="superscript"/>
              </w:rPr>
              <w:t>b</w:t>
            </w:r>
            <w:r w:rsidR="001D21C1" w:rsidRPr="00CB6C95">
              <w:rPr>
                <w:rFonts w:eastAsia="Arial" w:cs="Arial"/>
                <w:b w:val="0"/>
              </w:rPr>
              <w:t xml:space="preserve"> </w:t>
            </w:r>
            <w:r w:rsidR="00E130A1" w:rsidRPr="00CB6C95">
              <w:rPr>
                <w:rFonts w:eastAsia="Arial" w:cs="Arial"/>
                <w:b w:val="0"/>
              </w:rPr>
              <w:t>(</w:t>
            </w:r>
            <w:r w:rsidR="00E130A1" w:rsidRPr="00CB6C95">
              <w:rPr>
                <w:rFonts w:eastAsia="Arial" w:cs="Arial"/>
                <w:b w:val="0"/>
                <w:i/>
                <w:iCs/>
              </w:rPr>
              <w:sym w:font="Symbol" w:char="F074"/>
            </w:r>
            <w:r w:rsidR="002E770D" w:rsidRPr="00CB6C95">
              <w:rPr>
                <w:rFonts w:eastAsia="Arial" w:cs="Arial"/>
                <w:b w:val="0"/>
                <w:vertAlign w:val="subscript"/>
              </w:rPr>
              <w:t>f</w:t>
            </w:r>
            <w:r w:rsidR="00E130A1" w:rsidRPr="00CB6C95">
              <w:rPr>
                <w:rFonts w:eastAsia="Arial" w:cs="Arial"/>
                <w:b w:val="0"/>
              </w:rPr>
              <w:t>)</w:t>
            </w:r>
          </w:p>
        </w:tc>
        <w:tc>
          <w:tcPr>
            <w:tcW w:w="1169" w:type="dxa"/>
            <w:shd w:val="clear" w:color="auto" w:fill="auto"/>
          </w:tcPr>
          <w:p w14:paraId="00854D1A" w14:textId="2CE4294C"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rPr>
            </w:pPr>
            <w:r w:rsidRPr="00CB6C95">
              <w:rPr>
                <w:i/>
                <w:iCs/>
              </w:rPr>
              <w:sym w:font="Symbol" w:char="F067"/>
            </w:r>
            <w:r w:rsidRPr="00CB6C95">
              <w:rPr>
                <w:rFonts w:cs="Arial"/>
                <w:vertAlign w:val="subscript"/>
              </w:rPr>
              <w:sym w:font="Symbol" w:char="F074"/>
            </w:r>
            <w:r w:rsidR="002E770D" w:rsidRPr="00CB6C95">
              <w:rPr>
                <w:rFonts w:cs="Arial"/>
                <w:vertAlign w:val="subscript"/>
              </w:rPr>
              <w:t>f</w:t>
            </w:r>
          </w:p>
        </w:tc>
        <w:tc>
          <w:tcPr>
            <w:tcW w:w="1735" w:type="dxa"/>
            <w:shd w:val="clear" w:color="auto" w:fill="auto"/>
          </w:tcPr>
          <w:p w14:paraId="14EB8470" w14:textId="2EFB14D0"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1,0</w:t>
            </w:r>
          </w:p>
        </w:tc>
        <w:tc>
          <w:tcPr>
            <w:tcW w:w="1698" w:type="dxa"/>
            <w:shd w:val="clear" w:color="auto" w:fill="auto"/>
          </w:tcPr>
          <w:p w14:paraId="2A4473B0" w14:textId="715A37F1"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1,25 </w:t>
            </w:r>
            <w:r w:rsidRPr="00CB6C95">
              <w:rPr>
                <w:rFonts w:cs="Arial"/>
                <w:i/>
                <w:iCs/>
              </w:rPr>
              <w:t>K</w:t>
            </w:r>
            <w:r w:rsidRPr="00CB6C95">
              <w:rPr>
                <w:rFonts w:cs="Arial"/>
                <w:vertAlign w:val="subscript"/>
              </w:rPr>
              <w:t>M</w:t>
            </w:r>
          </w:p>
        </w:tc>
        <w:tc>
          <w:tcPr>
            <w:tcW w:w="1728" w:type="dxa"/>
            <w:shd w:val="clear" w:color="auto" w:fill="auto"/>
          </w:tcPr>
          <w:p w14:paraId="1F16F25B" w14:textId="2A43D830"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1,1</w:t>
            </w:r>
          </w:p>
        </w:tc>
      </w:tr>
      <w:tr w:rsidR="00CB6C95" w:rsidRPr="00CB6C95" w14:paraId="55185C11"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470E401B" w14:textId="04EBBFD7" w:rsidR="00E130A1" w:rsidRPr="00CB6C95" w:rsidRDefault="00C10253" w:rsidP="00CB6C95">
            <w:pPr>
              <w:keepNext/>
              <w:tabs>
                <w:tab w:val="left" w:pos="426"/>
              </w:tabs>
              <w:autoSpaceDE w:val="0"/>
              <w:autoSpaceDN w:val="0"/>
              <w:adjustRightInd w:val="0"/>
              <w:spacing w:before="40" w:after="40" w:line="240" w:lineRule="auto"/>
              <w:rPr>
                <w:rFonts w:eastAsia="Arial" w:cs="Arial"/>
                <w:b w:val="0"/>
                <w:vertAlign w:val="superscript"/>
              </w:rPr>
            </w:pPr>
            <w:r w:rsidRPr="00CB6C95">
              <w:rPr>
                <w:rFonts w:eastAsia="Arial" w:cs="Arial"/>
                <w:b w:val="0"/>
              </w:rPr>
              <w:t>C</w:t>
            </w:r>
            <w:r w:rsidR="00E130A1" w:rsidRPr="00CB6C95">
              <w:rPr>
                <w:rFonts w:eastAsia="Arial" w:cs="Arial"/>
                <w:b w:val="0"/>
              </w:rPr>
              <w:t xml:space="preserve">oefficient of </w:t>
            </w:r>
            <w:r w:rsidRPr="00CB6C95">
              <w:rPr>
                <w:rFonts w:eastAsia="Arial" w:cs="Arial"/>
                <w:b w:val="0"/>
              </w:rPr>
              <w:t xml:space="preserve">peak </w:t>
            </w:r>
            <w:r w:rsidR="00E130A1" w:rsidRPr="00CB6C95">
              <w:rPr>
                <w:rFonts w:eastAsia="Arial" w:cs="Arial"/>
                <w:b w:val="0"/>
              </w:rPr>
              <w:t>friction (</w:t>
            </w:r>
            <w:r w:rsidRPr="00CB6C95">
              <w:rPr>
                <w:rFonts w:eastAsia="Arial" w:cs="Arial"/>
                <w:b w:val="0"/>
              </w:rPr>
              <w:t xml:space="preserve">tan </w:t>
            </w:r>
            <w:r w:rsidRPr="00CB6C95">
              <w:rPr>
                <w:rFonts w:eastAsia="Arial" w:cs="Arial"/>
                <w:b w:val="0"/>
                <w:i/>
                <w:iCs/>
              </w:rPr>
              <w:sym w:font="Symbol" w:char="F06A"/>
            </w:r>
            <w:r w:rsidRPr="00CB6C95">
              <w:rPr>
                <w:rFonts w:eastAsia="Arial" w:cs="Arial"/>
                <w:b w:val="0"/>
              </w:rPr>
              <w:sym w:font="Symbol" w:char="F0A2"/>
            </w:r>
            <w:r w:rsidRPr="00CB6C95">
              <w:rPr>
                <w:rFonts w:eastAsia="Arial" w:cs="Arial"/>
                <w:b w:val="0"/>
                <w:vertAlign w:val="subscript"/>
              </w:rPr>
              <w:t>p</w:t>
            </w:r>
            <w:r w:rsidRPr="00CB6C95">
              <w:rPr>
                <w:rFonts w:eastAsia="Arial" w:cs="Arial"/>
                <w:b w:val="0"/>
              </w:rPr>
              <w:t>)</w:t>
            </w:r>
            <w:r w:rsidR="00A91CEA" w:rsidRPr="00CB6C95">
              <w:rPr>
                <w:rFonts w:eastAsia="Arial" w:cs="Arial"/>
                <w:b w:val="0"/>
                <w:vertAlign w:val="superscript"/>
              </w:rPr>
              <w:t>d</w:t>
            </w:r>
          </w:p>
        </w:tc>
        <w:tc>
          <w:tcPr>
            <w:tcW w:w="1169" w:type="dxa"/>
            <w:shd w:val="clear" w:color="auto" w:fill="auto"/>
          </w:tcPr>
          <w:p w14:paraId="08BE340A" w14:textId="19AF9B6B" w:rsidR="00E130A1" w:rsidRPr="00CB6C95" w:rsidRDefault="00C10253"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asciiTheme="majorHAnsi" w:hAnsiTheme="majorHAnsi"/>
                <w:vertAlign w:val="subscript"/>
              </w:rPr>
              <w:t>tan</w:t>
            </w:r>
            <w:r w:rsidRPr="00CB6C95">
              <w:rPr>
                <w:rFonts w:asciiTheme="majorHAnsi" w:hAnsiTheme="majorHAnsi"/>
                <w:vertAlign w:val="subscript"/>
              </w:rPr>
              <w:sym w:font="Symbol" w:char="F06A"/>
            </w:r>
            <w:r w:rsidR="0089293A" w:rsidRPr="00CB6C95">
              <w:rPr>
                <w:rFonts w:asciiTheme="majorHAnsi" w:hAnsiTheme="majorHAnsi"/>
                <w:vertAlign w:val="subscript"/>
              </w:rPr>
              <w:t>,p</w:t>
            </w:r>
          </w:p>
        </w:tc>
        <w:tc>
          <w:tcPr>
            <w:tcW w:w="1735" w:type="dxa"/>
            <w:shd w:val="clear" w:color="auto" w:fill="auto"/>
          </w:tcPr>
          <w:p w14:paraId="03DF0A26" w14:textId="25061507"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1E951538" w14:textId="75617DA3"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1,25 </w:t>
            </w:r>
            <w:r w:rsidRPr="00CB6C95">
              <w:rPr>
                <w:rFonts w:cs="Arial"/>
                <w:i/>
                <w:iCs/>
              </w:rPr>
              <w:t>K</w:t>
            </w:r>
            <w:r w:rsidRPr="00CB6C95">
              <w:rPr>
                <w:rFonts w:cs="Arial"/>
                <w:vertAlign w:val="subscript"/>
              </w:rPr>
              <w:t>M</w:t>
            </w:r>
          </w:p>
        </w:tc>
        <w:tc>
          <w:tcPr>
            <w:tcW w:w="1728" w:type="dxa"/>
            <w:shd w:val="clear" w:color="auto" w:fill="auto"/>
          </w:tcPr>
          <w:p w14:paraId="585BCEC6" w14:textId="547901CD"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1,1</w:t>
            </w:r>
          </w:p>
        </w:tc>
      </w:tr>
      <w:tr w:rsidR="00CB6C95" w:rsidRPr="00CB6C95" w14:paraId="45C3A2AD" w14:textId="77777777" w:rsidTr="00CB6C95">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2A777989" w14:textId="2EB57F1D" w:rsidR="00E130A1" w:rsidRPr="00CB6C95" w:rsidRDefault="00491094" w:rsidP="00CB6C95">
            <w:pPr>
              <w:keepNext/>
              <w:tabs>
                <w:tab w:val="left" w:pos="426"/>
              </w:tabs>
              <w:autoSpaceDE w:val="0"/>
              <w:autoSpaceDN w:val="0"/>
              <w:adjustRightInd w:val="0"/>
              <w:spacing w:before="40" w:after="40" w:line="240" w:lineRule="auto"/>
              <w:rPr>
                <w:rFonts w:eastAsia="Arial" w:cs="Arial"/>
                <w:b w:val="0"/>
                <w:vertAlign w:val="superscript"/>
              </w:rPr>
            </w:pPr>
            <w:r w:rsidRPr="00CB6C95">
              <w:rPr>
                <w:rFonts w:eastAsia="Arial" w:cs="Arial"/>
                <w:b w:val="0"/>
              </w:rPr>
              <w:t>Peak e</w:t>
            </w:r>
            <w:r w:rsidR="00E130A1" w:rsidRPr="00CB6C95">
              <w:rPr>
                <w:rFonts w:eastAsia="Arial" w:cs="Arial"/>
                <w:b w:val="0"/>
              </w:rPr>
              <w:t>ffective cohesion (</w:t>
            </w:r>
            <w:r w:rsidR="00E130A1" w:rsidRPr="00CB6C95">
              <w:rPr>
                <w:rFonts w:eastAsia="Arial" w:cs="Arial"/>
                <w:b w:val="0"/>
                <w:i/>
                <w:iCs/>
              </w:rPr>
              <w:t>c</w:t>
            </w:r>
            <w:r w:rsidR="00C10253" w:rsidRPr="00CB6C95">
              <w:rPr>
                <w:rFonts w:eastAsia="Arial" w:cs="Arial"/>
                <w:b w:val="0"/>
              </w:rPr>
              <w:sym w:font="Symbol" w:char="F0A2"/>
            </w:r>
            <w:r w:rsidR="00E130A1" w:rsidRPr="00CB6C95">
              <w:rPr>
                <w:rFonts w:eastAsia="Arial" w:cs="Arial"/>
                <w:b w:val="0"/>
                <w:vertAlign w:val="subscript"/>
              </w:rPr>
              <w:t>p</w:t>
            </w:r>
            <w:r w:rsidR="00E130A1" w:rsidRPr="00CB6C95">
              <w:rPr>
                <w:rFonts w:eastAsia="Arial" w:cs="Arial"/>
                <w:b w:val="0"/>
              </w:rPr>
              <w:t>)</w:t>
            </w:r>
          </w:p>
        </w:tc>
        <w:tc>
          <w:tcPr>
            <w:tcW w:w="1169" w:type="dxa"/>
            <w:shd w:val="clear" w:color="auto" w:fill="auto"/>
          </w:tcPr>
          <w:p w14:paraId="447E4719" w14:textId="130A0395" w:rsidR="00E130A1" w:rsidRPr="00CB6C95" w:rsidRDefault="00C10253"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CB6C95">
              <w:rPr>
                <w:i/>
                <w:iCs/>
              </w:rPr>
              <w:sym w:font="Symbol" w:char="F067"/>
            </w:r>
            <w:r w:rsidRPr="00CB6C95">
              <w:rPr>
                <w:rFonts w:asciiTheme="majorHAnsi" w:hAnsiTheme="majorHAnsi"/>
                <w:vertAlign w:val="subscript"/>
              </w:rPr>
              <w:t>c</w:t>
            </w:r>
            <w:r w:rsidR="00EA6062" w:rsidRPr="00CB6C95">
              <w:rPr>
                <w:rFonts w:asciiTheme="majorHAnsi" w:hAnsiTheme="majorHAnsi"/>
                <w:vertAlign w:val="subscript"/>
              </w:rPr>
              <w:t>,p</w:t>
            </w:r>
          </w:p>
        </w:tc>
        <w:tc>
          <w:tcPr>
            <w:tcW w:w="1735" w:type="dxa"/>
            <w:shd w:val="clear" w:color="auto" w:fill="auto"/>
          </w:tcPr>
          <w:p w14:paraId="3B7A6B1D" w14:textId="77777777"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1,0</w:t>
            </w:r>
          </w:p>
        </w:tc>
        <w:tc>
          <w:tcPr>
            <w:tcW w:w="1698" w:type="dxa"/>
            <w:shd w:val="clear" w:color="auto" w:fill="auto"/>
          </w:tcPr>
          <w:p w14:paraId="626C19FD" w14:textId="77777777"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1,25 </w:t>
            </w:r>
            <w:r w:rsidRPr="00CB6C95">
              <w:rPr>
                <w:rFonts w:cs="Arial"/>
                <w:i/>
                <w:iCs/>
              </w:rPr>
              <w:t>K</w:t>
            </w:r>
            <w:r w:rsidRPr="00CB6C95">
              <w:rPr>
                <w:rFonts w:cs="Arial"/>
                <w:vertAlign w:val="subscript"/>
              </w:rPr>
              <w:t>M</w:t>
            </w:r>
          </w:p>
        </w:tc>
        <w:tc>
          <w:tcPr>
            <w:tcW w:w="1728" w:type="dxa"/>
            <w:shd w:val="clear" w:color="auto" w:fill="auto"/>
          </w:tcPr>
          <w:p w14:paraId="682DF2AC" w14:textId="04984974"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1,1 </w:t>
            </w:r>
          </w:p>
        </w:tc>
      </w:tr>
      <w:tr w:rsidR="00CB6C95" w:rsidRPr="00CB6C95" w14:paraId="5FEA4EF4"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5EB4225B" w14:textId="0DCBEED1" w:rsidR="00E130A1" w:rsidRPr="00CB6C95" w:rsidRDefault="00E130A1" w:rsidP="00CB6C95">
            <w:pPr>
              <w:keepNext/>
              <w:tabs>
                <w:tab w:val="left" w:pos="426"/>
              </w:tabs>
              <w:autoSpaceDE w:val="0"/>
              <w:autoSpaceDN w:val="0"/>
              <w:adjustRightInd w:val="0"/>
              <w:spacing w:before="40" w:after="40" w:line="240" w:lineRule="auto"/>
              <w:rPr>
                <w:rFonts w:eastAsia="Arial" w:cs="Arial"/>
                <w:b w:val="0"/>
                <w:vertAlign w:val="superscript"/>
              </w:rPr>
            </w:pPr>
            <w:r w:rsidRPr="00CB6C95">
              <w:rPr>
                <w:rFonts w:eastAsia="Arial" w:cs="Arial"/>
                <w:b w:val="0"/>
              </w:rPr>
              <w:t>Coefficient of friction at</w:t>
            </w:r>
            <w:r w:rsidR="00491094" w:rsidRPr="00CB6C95">
              <w:rPr>
                <w:rFonts w:eastAsia="Arial" w:cs="Arial"/>
                <w:b w:val="0"/>
              </w:rPr>
              <w:t xml:space="preserve"> </w:t>
            </w:r>
            <w:r w:rsidRPr="00CB6C95">
              <w:rPr>
                <w:rFonts w:eastAsia="Arial" w:cs="Arial"/>
                <w:b w:val="0"/>
              </w:rPr>
              <w:t>critical state</w:t>
            </w:r>
            <w:r w:rsidR="00C10253" w:rsidRPr="00CB6C95">
              <w:rPr>
                <w:rFonts w:eastAsia="Arial" w:cs="Arial"/>
                <w:b w:val="0"/>
              </w:rPr>
              <w:t xml:space="preserve"> (tan </w:t>
            </w:r>
            <w:r w:rsidR="00C10253" w:rsidRPr="00CB6C95">
              <w:rPr>
                <w:rFonts w:eastAsia="Arial" w:cs="Arial"/>
                <w:b w:val="0"/>
                <w:i/>
                <w:iCs/>
              </w:rPr>
              <w:sym w:font="Symbol" w:char="F06A"/>
            </w:r>
            <w:r w:rsidR="00C10253" w:rsidRPr="00CB6C95">
              <w:rPr>
                <w:rFonts w:eastAsia="Arial" w:cs="Arial"/>
                <w:b w:val="0"/>
              </w:rPr>
              <w:sym w:font="Symbol" w:char="F0A2"/>
            </w:r>
            <w:r w:rsidR="00C10253" w:rsidRPr="00CB6C95">
              <w:rPr>
                <w:rFonts w:eastAsia="Arial" w:cs="Arial"/>
                <w:b w:val="0"/>
                <w:vertAlign w:val="subscript"/>
              </w:rPr>
              <w:t>cs</w:t>
            </w:r>
            <w:r w:rsidR="00C10253" w:rsidRPr="00CB6C95">
              <w:rPr>
                <w:rFonts w:eastAsia="Arial" w:cs="Arial"/>
                <w:b w:val="0"/>
              </w:rPr>
              <w:t>)</w:t>
            </w:r>
            <w:r w:rsidR="00A91CEA" w:rsidRPr="00CB6C95">
              <w:rPr>
                <w:rFonts w:eastAsia="Arial" w:cs="Arial"/>
                <w:b w:val="0"/>
                <w:vertAlign w:val="superscript"/>
              </w:rPr>
              <w:t>d</w:t>
            </w:r>
          </w:p>
        </w:tc>
        <w:tc>
          <w:tcPr>
            <w:tcW w:w="1169" w:type="dxa"/>
            <w:shd w:val="clear" w:color="auto" w:fill="auto"/>
          </w:tcPr>
          <w:p w14:paraId="3F96DEEA" w14:textId="66EE1964" w:rsidR="00E130A1" w:rsidRPr="00CB6C95" w:rsidRDefault="00C10253"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vertAlign w:val="subscript"/>
              </w:rPr>
            </w:pPr>
            <w:r w:rsidRPr="00CB6C95">
              <w:rPr>
                <w:i/>
                <w:iCs/>
              </w:rPr>
              <w:sym w:font="Symbol" w:char="F067"/>
            </w:r>
            <w:r w:rsidRPr="00CB6C95">
              <w:rPr>
                <w:rFonts w:asciiTheme="majorHAnsi" w:hAnsiTheme="majorHAnsi"/>
                <w:vertAlign w:val="subscript"/>
              </w:rPr>
              <w:t>tan</w:t>
            </w:r>
            <w:r w:rsidRPr="00CB6C95">
              <w:rPr>
                <w:rFonts w:asciiTheme="majorHAnsi" w:hAnsiTheme="majorHAnsi"/>
                <w:vertAlign w:val="subscript"/>
              </w:rPr>
              <w:sym w:font="Symbol" w:char="F06A"/>
            </w:r>
            <w:r w:rsidRPr="00CB6C95">
              <w:rPr>
                <w:rFonts w:asciiTheme="majorHAnsi" w:hAnsiTheme="majorHAnsi"/>
                <w:vertAlign w:val="subscript"/>
              </w:rPr>
              <w:t>,cs</w:t>
            </w:r>
          </w:p>
        </w:tc>
        <w:tc>
          <w:tcPr>
            <w:tcW w:w="1735" w:type="dxa"/>
            <w:shd w:val="clear" w:color="auto" w:fill="auto"/>
          </w:tcPr>
          <w:p w14:paraId="19F29964" w14:textId="77777777"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0AF357C4" w14:textId="5969E59C"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D00E6B" w:rsidRPr="00CB6C95">
              <w:rPr>
                <w:rFonts w:cs="Arial"/>
              </w:rPr>
              <w:t>1</w:t>
            </w:r>
            <w:r w:rsidR="00E7085E" w:rsidRPr="00CB6C95">
              <w:rPr>
                <w:rFonts w:cs="Arial"/>
              </w:rPr>
              <w:t xml:space="preserve"> </w:t>
            </w:r>
            <w:r w:rsidRPr="00CB6C95">
              <w:rPr>
                <w:rFonts w:cs="Arial"/>
                <w:i/>
                <w:iCs/>
              </w:rPr>
              <w:t>K</w:t>
            </w:r>
            <w:r w:rsidRPr="00CB6C95">
              <w:rPr>
                <w:rFonts w:cs="Arial"/>
                <w:vertAlign w:val="subscript"/>
              </w:rPr>
              <w:t>M</w:t>
            </w:r>
          </w:p>
        </w:tc>
        <w:tc>
          <w:tcPr>
            <w:tcW w:w="1728" w:type="dxa"/>
            <w:shd w:val="clear" w:color="auto" w:fill="auto"/>
          </w:tcPr>
          <w:p w14:paraId="347AA3CA" w14:textId="69B552F4"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491094" w:rsidRPr="00CB6C95">
              <w:rPr>
                <w:rFonts w:cs="Arial"/>
              </w:rPr>
              <w:t>0</w:t>
            </w:r>
            <w:r w:rsidRPr="00CB6C95">
              <w:rPr>
                <w:rFonts w:cs="Arial"/>
              </w:rPr>
              <w:t xml:space="preserve"> </w:t>
            </w:r>
          </w:p>
        </w:tc>
      </w:tr>
      <w:tr w:rsidR="00CB6C95" w:rsidRPr="00CB6C95" w14:paraId="6C4062D3" w14:textId="77777777" w:rsidTr="00CB6C95">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102F4FC7" w14:textId="77671EB3" w:rsidR="00E130A1" w:rsidRPr="00CB6C95" w:rsidRDefault="00E130A1" w:rsidP="00CB6C95">
            <w:pPr>
              <w:keepNext/>
              <w:tabs>
                <w:tab w:val="left" w:pos="426"/>
              </w:tabs>
              <w:autoSpaceDE w:val="0"/>
              <w:autoSpaceDN w:val="0"/>
              <w:adjustRightInd w:val="0"/>
              <w:spacing w:before="40" w:after="40" w:line="240" w:lineRule="auto"/>
              <w:rPr>
                <w:rFonts w:eastAsia="Arial" w:cs="Arial"/>
                <w:b w:val="0"/>
                <w:vertAlign w:val="superscript"/>
              </w:rPr>
            </w:pPr>
            <w:r w:rsidRPr="00CB6C95">
              <w:rPr>
                <w:rFonts w:eastAsia="Arial" w:cs="Arial"/>
                <w:b w:val="0"/>
              </w:rPr>
              <w:t xml:space="preserve">Coefficient of </w:t>
            </w:r>
            <w:r w:rsidR="00EA6062" w:rsidRPr="00CB6C95">
              <w:rPr>
                <w:rFonts w:eastAsia="Arial" w:cs="Arial"/>
                <w:b w:val="0"/>
              </w:rPr>
              <w:t xml:space="preserve">residual </w:t>
            </w:r>
            <w:r w:rsidRPr="00CB6C95">
              <w:rPr>
                <w:rFonts w:eastAsia="Arial" w:cs="Arial"/>
                <w:b w:val="0"/>
              </w:rPr>
              <w:t xml:space="preserve">friction </w:t>
            </w:r>
            <w:r w:rsidR="00C10253" w:rsidRPr="00CB6C95">
              <w:rPr>
                <w:rFonts w:eastAsia="Arial" w:cs="Arial"/>
                <w:b w:val="0"/>
              </w:rPr>
              <w:t xml:space="preserve">(tan </w:t>
            </w:r>
            <w:r w:rsidR="00C10253" w:rsidRPr="00CB6C95">
              <w:rPr>
                <w:rFonts w:eastAsia="Arial" w:cs="Arial"/>
                <w:b w:val="0"/>
                <w:i/>
                <w:iCs/>
              </w:rPr>
              <w:sym w:font="Symbol" w:char="F06A"/>
            </w:r>
            <w:r w:rsidR="00C10253" w:rsidRPr="00CB6C95">
              <w:rPr>
                <w:rFonts w:eastAsia="Arial" w:cs="Arial"/>
                <w:b w:val="0"/>
              </w:rPr>
              <w:sym w:font="Symbol" w:char="F0A2"/>
            </w:r>
            <w:r w:rsidR="00C10253" w:rsidRPr="00CB6C95">
              <w:rPr>
                <w:rFonts w:eastAsia="Arial" w:cs="Arial"/>
                <w:b w:val="0"/>
                <w:vertAlign w:val="subscript"/>
              </w:rPr>
              <w:t>r</w:t>
            </w:r>
            <w:r w:rsidR="00C10253" w:rsidRPr="00CB6C95">
              <w:rPr>
                <w:rFonts w:eastAsia="Arial" w:cs="Arial"/>
                <w:b w:val="0"/>
              </w:rPr>
              <w:t>)</w:t>
            </w:r>
            <w:r w:rsidR="00A91CEA" w:rsidRPr="00CB6C95">
              <w:rPr>
                <w:rFonts w:eastAsia="Arial" w:cs="Arial"/>
                <w:b w:val="0"/>
                <w:vertAlign w:val="superscript"/>
              </w:rPr>
              <w:t>d</w:t>
            </w:r>
          </w:p>
        </w:tc>
        <w:tc>
          <w:tcPr>
            <w:tcW w:w="1169" w:type="dxa"/>
            <w:shd w:val="clear" w:color="auto" w:fill="auto"/>
          </w:tcPr>
          <w:p w14:paraId="021438C6" w14:textId="60AA9AA3" w:rsidR="00E130A1" w:rsidRPr="00CB6C95" w:rsidRDefault="00C10253"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vertAlign w:val="subscript"/>
              </w:rPr>
            </w:pPr>
            <w:r w:rsidRPr="00CB6C95">
              <w:rPr>
                <w:i/>
                <w:iCs/>
              </w:rPr>
              <w:sym w:font="Symbol" w:char="F067"/>
            </w:r>
            <w:r w:rsidRPr="00CB6C95">
              <w:rPr>
                <w:rFonts w:asciiTheme="majorHAnsi" w:hAnsiTheme="majorHAnsi"/>
                <w:vertAlign w:val="subscript"/>
              </w:rPr>
              <w:t>tan</w:t>
            </w:r>
            <w:r w:rsidRPr="00CB6C95">
              <w:rPr>
                <w:rFonts w:asciiTheme="majorHAnsi" w:hAnsiTheme="majorHAnsi"/>
                <w:vertAlign w:val="subscript"/>
              </w:rPr>
              <w:sym w:font="Symbol" w:char="F06A"/>
            </w:r>
            <w:r w:rsidRPr="00CB6C95">
              <w:rPr>
                <w:rFonts w:asciiTheme="majorHAnsi" w:hAnsiTheme="majorHAnsi"/>
                <w:vertAlign w:val="subscript"/>
              </w:rPr>
              <w:t>,r</w:t>
            </w:r>
          </w:p>
        </w:tc>
        <w:tc>
          <w:tcPr>
            <w:tcW w:w="1735" w:type="dxa"/>
            <w:shd w:val="clear" w:color="auto" w:fill="auto"/>
          </w:tcPr>
          <w:p w14:paraId="5CD2AF3D" w14:textId="77777777"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1,0</w:t>
            </w:r>
          </w:p>
        </w:tc>
        <w:tc>
          <w:tcPr>
            <w:tcW w:w="1698" w:type="dxa"/>
            <w:shd w:val="clear" w:color="auto" w:fill="auto"/>
          </w:tcPr>
          <w:p w14:paraId="1999908E" w14:textId="6E7B130D"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w:t>
            </w:r>
            <w:r w:rsidR="00C03C61" w:rsidRPr="00CB6C95">
              <w:rPr>
                <w:rFonts w:cs="Arial"/>
              </w:rPr>
              <w:t xml:space="preserve">1 </w:t>
            </w:r>
            <w:r w:rsidRPr="00CB6C95">
              <w:rPr>
                <w:rFonts w:cs="Arial"/>
                <w:i/>
                <w:iCs/>
              </w:rPr>
              <w:t>K</w:t>
            </w:r>
            <w:r w:rsidRPr="00CB6C95">
              <w:rPr>
                <w:rFonts w:cs="Arial"/>
                <w:vertAlign w:val="subscript"/>
              </w:rPr>
              <w:t>M</w:t>
            </w:r>
          </w:p>
        </w:tc>
        <w:tc>
          <w:tcPr>
            <w:tcW w:w="1728" w:type="dxa"/>
            <w:shd w:val="clear" w:color="auto" w:fill="auto"/>
          </w:tcPr>
          <w:p w14:paraId="334B5674" w14:textId="5D799B8F" w:rsidR="00E130A1" w:rsidRPr="00CB6C95" w:rsidRDefault="00E130A1" w:rsidP="00CB6C95">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w:t>
            </w:r>
            <w:r w:rsidR="00C03C61" w:rsidRPr="00CB6C95">
              <w:rPr>
                <w:rFonts w:cs="Arial"/>
              </w:rPr>
              <w:t xml:space="preserve">0 </w:t>
            </w:r>
          </w:p>
        </w:tc>
      </w:tr>
      <w:tr w:rsidR="00CB6C95" w:rsidRPr="00CB6C95" w14:paraId="255E8CF5"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7D4499CA" w14:textId="0BFB4DE3" w:rsidR="00E130A1" w:rsidRPr="00CB6C95" w:rsidRDefault="00C03C61" w:rsidP="00CB6C95">
            <w:pPr>
              <w:keepNext/>
              <w:tabs>
                <w:tab w:val="left" w:pos="426"/>
              </w:tabs>
              <w:autoSpaceDE w:val="0"/>
              <w:autoSpaceDN w:val="0"/>
              <w:adjustRightInd w:val="0"/>
              <w:spacing w:before="40" w:after="40" w:line="240" w:lineRule="auto"/>
              <w:rPr>
                <w:rFonts w:eastAsia="Arial" w:cs="Arial"/>
                <w:b w:val="0"/>
              </w:rPr>
            </w:pPr>
            <w:r w:rsidRPr="00CB6C95">
              <w:rPr>
                <w:rFonts w:eastAsia="Arial" w:cs="Arial"/>
                <w:b w:val="0"/>
              </w:rPr>
              <w:t>Residual effective c</w:t>
            </w:r>
            <w:r w:rsidR="00E130A1" w:rsidRPr="00CB6C95">
              <w:rPr>
                <w:rFonts w:eastAsia="Arial" w:cs="Arial"/>
                <w:b w:val="0"/>
              </w:rPr>
              <w:t>ohesio</w:t>
            </w:r>
            <w:r w:rsidR="009C77AB" w:rsidRPr="00CB6C95">
              <w:rPr>
                <w:rFonts w:eastAsia="Arial" w:cs="Arial"/>
                <w:b w:val="0"/>
              </w:rPr>
              <w:t>n</w:t>
            </w:r>
            <w:r w:rsidR="00C10253" w:rsidRPr="00CB6C95">
              <w:rPr>
                <w:rFonts w:eastAsia="Arial" w:cs="Arial"/>
                <w:b w:val="0"/>
              </w:rPr>
              <w:t xml:space="preserve"> (</w:t>
            </w:r>
            <w:r w:rsidR="00C10253" w:rsidRPr="00CB6C95">
              <w:rPr>
                <w:rFonts w:eastAsia="Arial" w:cs="Arial"/>
                <w:b w:val="0"/>
                <w:i/>
                <w:iCs/>
              </w:rPr>
              <w:t>c</w:t>
            </w:r>
            <w:r w:rsidR="00C10253" w:rsidRPr="00CB6C95">
              <w:rPr>
                <w:rFonts w:eastAsia="Arial" w:cs="Arial"/>
                <w:b w:val="0"/>
              </w:rPr>
              <w:sym w:font="Symbol" w:char="F0A2"/>
            </w:r>
            <w:r w:rsidR="00C10253" w:rsidRPr="00CB6C95">
              <w:rPr>
                <w:rFonts w:eastAsia="Arial" w:cs="Arial"/>
                <w:b w:val="0"/>
                <w:vertAlign w:val="subscript"/>
              </w:rPr>
              <w:t>r</w:t>
            </w:r>
            <w:r w:rsidR="00C10253" w:rsidRPr="00CB6C95">
              <w:rPr>
                <w:rFonts w:eastAsia="Arial" w:cs="Arial"/>
                <w:b w:val="0"/>
              </w:rPr>
              <w:t>)</w:t>
            </w:r>
          </w:p>
        </w:tc>
        <w:tc>
          <w:tcPr>
            <w:tcW w:w="1169" w:type="dxa"/>
            <w:shd w:val="clear" w:color="auto" w:fill="auto"/>
          </w:tcPr>
          <w:p w14:paraId="4BCCDD82" w14:textId="42E7BBCE" w:rsidR="00E130A1" w:rsidRPr="00CB6C95" w:rsidRDefault="00C10253"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asciiTheme="majorHAnsi" w:hAnsiTheme="majorHAnsi"/>
                <w:vertAlign w:val="subscript"/>
              </w:rPr>
              <w:t>c,r</w:t>
            </w:r>
          </w:p>
        </w:tc>
        <w:tc>
          <w:tcPr>
            <w:tcW w:w="1735" w:type="dxa"/>
            <w:shd w:val="clear" w:color="auto" w:fill="auto"/>
          </w:tcPr>
          <w:p w14:paraId="0D5A9946" w14:textId="37823E54"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67B6CC1F" w14:textId="6266F1F7"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C03C61" w:rsidRPr="00CB6C95">
              <w:rPr>
                <w:rFonts w:cs="Arial"/>
              </w:rPr>
              <w:t>1</w:t>
            </w:r>
            <w:r w:rsidRPr="00CB6C95">
              <w:rPr>
                <w:rFonts w:cs="Arial"/>
              </w:rPr>
              <w:t xml:space="preserve"> </w:t>
            </w:r>
            <w:r w:rsidRPr="00CB6C95">
              <w:rPr>
                <w:rFonts w:cs="Arial"/>
                <w:i/>
                <w:iCs/>
              </w:rPr>
              <w:t>K</w:t>
            </w:r>
            <w:r w:rsidRPr="00CB6C95">
              <w:rPr>
                <w:rFonts w:cs="Arial"/>
                <w:vertAlign w:val="subscript"/>
              </w:rPr>
              <w:t>M</w:t>
            </w:r>
          </w:p>
        </w:tc>
        <w:tc>
          <w:tcPr>
            <w:tcW w:w="1728" w:type="dxa"/>
            <w:shd w:val="clear" w:color="auto" w:fill="auto"/>
          </w:tcPr>
          <w:p w14:paraId="6AC1BC37" w14:textId="62066788" w:rsidR="00E130A1" w:rsidRPr="00CB6C95" w:rsidRDefault="00E130A1" w:rsidP="00CB6C95">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C03C61" w:rsidRPr="00CB6C95">
              <w:rPr>
                <w:rFonts w:cs="Arial"/>
              </w:rPr>
              <w:t xml:space="preserve">0 </w:t>
            </w:r>
          </w:p>
        </w:tc>
      </w:tr>
      <w:tr w:rsidR="00CB6C95" w:rsidRPr="00CB6C95" w14:paraId="623E0E4D" w14:textId="77777777" w:rsidTr="00CB6C95">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4A4B3052" w14:textId="25B6B5B4" w:rsidR="00E130A1" w:rsidRPr="00CB6C95" w:rsidRDefault="00EA6062" w:rsidP="00CB6C95">
            <w:pPr>
              <w:tabs>
                <w:tab w:val="left" w:pos="426"/>
              </w:tabs>
              <w:autoSpaceDE w:val="0"/>
              <w:autoSpaceDN w:val="0"/>
              <w:adjustRightInd w:val="0"/>
              <w:spacing w:before="40" w:after="40" w:line="240" w:lineRule="auto"/>
              <w:rPr>
                <w:rFonts w:eastAsia="Arial" w:cs="Arial"/>
                <w:b w:val="0"/>
              </w:rPr>
            </w:pPr>
            <w:r w:rsidRPr="00CB6C95">
              <w:rPr>
                <w:rFonts w:eastAsia="Arial" w:cs="Arial"/>
                <w:b w:val="0"/>
              </w:rPr>
              <w:t>S</w:t>
            </w:r>
            <w:r w:rsidR="00E130A1" w:rsidRPr="00CB6C95">
              <w:rPr>
                <w:rFonts w:eastAsia="Arial" w:cs="Arial"/>
                <w:b w:val="0"/>
              </w:rPr>
              <w:t>hear strength</w:t>
            </w:r>
            <w:r w:rsidRPr="00CB6C95">
              <w:rPr>
                <w:rFonts w:eastAsia="Arial" w:cs="Arial"/>
                <w:b w:val="0"/>
              </w:rPr>
              <w:t xml:space="preserve"> in total stress analysis</w:t>
            </w:r>
            <w:r w:rsidR="00A91CEA" w:rsidRPr="00CB6C95">
              <w:rPr>
                <w:rFonts w:eastAsia="Arial" w:cs="Arial"/>
                <w:b w:val="0"/>
                <w:vertAlign w:val="superscript"/>
              </w:rPr>
              <w:t>b</w:t>
            </w:r>
            <w:r w:rsidR="00E130A1" w:rsidRPr="00CB6C95">
              <w:rPr>
                <w:rFonts w:eastAsia="Arial" w:cs="Arial"/>
                <w:b w:val="0"/>
              </w:rPr>
              <w:t xml:space="preserve"> (</w:t>
            </w:r>
            <w:r w:rsidR="00E130A1" w:rsidRPr="00CB6C95">
              <w:rPr>
                <w:rFonts w:eastAsia="Arial" w:cs="Arial"/>
                <w:b w:val="0"/>
                <w:i/>
                <w:iCs/>
              </w:rPr>
              <w:t>c</w:t>
            </w:r>
            <w:r w:rsidR="00E130A1" w:rsidRPr="00CB6C95">
              <w:rPr>
                <w:rFonts w:eastAsia="Arial" w:cs="Arial"/>
                <w:b w:val="0"/>
                <w:vertAlign w:val="subscript"/>
              </w:rPr>
              <w:t>u</w:t>
            </w:r>
            <w:r w:rsidR="00E130A1" w:rsidRPr="00CB6C95">
              <w:rPr>
                <w:rFonts w:eastAsia="Arial" w:cs="Arial"/>
                <w:b w:val="0"/>
              </w:rPr>
              <w:t>)</w:t>
            </w:r>
          </w:p>
        </w:tc>
        <w:tc>
          <w:tcPr>
            <w:tcW w:w="1169" w:type="dxa"/>
            <w:shd w:val="clear" w:color="auto" w:fill="auto"/>
          </w:tcPr>
          <w:p w14:paraId="41899AF9" w14:textId="4172CDB8" w:rsidR="00E130A1" w:rsidRPr="00CB6C95" w:rsidRDefault="00C10253"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CB6C95">
              <w:rPr>
                <w:i/>
                <w:iCs/>
              </w:rPr>
              <w:sym w:font="Symbol" w:char="F067"/>
            </w:r>
            <w:r w:rsidRPr="00CB6C95">
              <w:rPr>
                <w:rFonts w:asciiTheme="majorHAnsi" w:hAnsiTheme="majorHAnsi"/>
                <w:vertAlign w:val="subscript"/>
              </w:rPr>
              <w:t>cu</w:t>
            </w:r>
          </w:p>
        </w:tc>
        <w:tc>
          <w:tcPr>
            <w:tcW w:w="1735" w:type="dxa"/>
            <w:shd w:val="clear" w:color="auto" w:fill="auto"/>
          </w:tcPr>
          <w:p w14:paraId="570B0C7C" w14:textId="77777777" w:rsidR="00E130A1" w:rsidRPr="00CB6C95" w:rsidRDefault="00E130A1"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1,0</w:t>
            </w:r>
          </w:p>
        </w:tc>
        <w:tc>
          <w:tcPr>
            <w:tcW w:w="1698" w:type="dxa"/>
            <w:shd w:val="clear" w:color="auto" w:fill="auto"/>
          </w:tcPr>
          <w:p w14:paraId="5DEADC91" w14:textId="77777777" w:rsidR="00E130A1" w:rsidRPr="00CB6C95" w:rsidRDefault="00E130A1"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1,4 </w:t>
            </w:r>
            <w:r w:rsidRPr="00CB6C95">
              <w:rPr>
                <w:rFonts w:cs="Arial"/>
                <w:i/>
                <w:iCs/>
              </w:rPr>
              <w:t>K</w:t>
            </w:r>
            <w:r w:rsidRPr="00CB6C95">
              <w:rPr>
                <w:rFonts w:cs="Arial"/>
                <w:vertAlign w:val="subscript"/>
              </w:rPr>
              <w:t>M</w:t>
            </w:r>
          </w:p>
        </w:tc>
        <w:tc>
          <w:tcPr>
            <w:tcW w:w="1728" w:type="dxa"/>
            <w:shd w:val="clear" w:color="auto" w:fill="auto"/>
          </w:tcPr>
          <w:p w14:paraId="161C999E" w14:textId="6FFF44EB" w:rsidR="00E130A1" w:rsidRPr="00CB6C95" w:rsidRDefault="00E130A1" w:rsidP="00CB6C9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1,2 </w:t>
            </w:r>
          </w:p>
        </w:tc>
      </w:tr>
      <w:tr w:rsidR="00CB6C95" w:rsidRPr="00CB6C95" w14:paraId="7A5A8D26"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4E84C3FF" w14:textId="6766B6F4" w:rsidR="001D21C1" w:rsidRPr="00CB6C95" w:rsidRDefault="001D21C1" w:rsidP="00CB6C95">
            <w:pPr>
              <w:tabs>
                <w:tab w:val="left" w:pos="426"/>
              </w:tabs>
              <w:autoSpaceDE w:val="0"/>
              <w:autoSpaceDN w:val="0"/>
              <w:adjustRightInd w:val="0"/>
              <w:spacing w:before="40" w:after="40" w:line="240" w:lineRule="auto"/>
              <w:rPr>
                <w:rFonts w:eastAsia="Arial" w:cs="Arial"/>
                <w:b w:val="0"/>
              </w:rPr>
            </w:pPr>
            <w:r w:rsidRPr="00CB6C95">
              <w:rPr>
                <w:rFonts w:eastAsia="Arial" w:cs="Arial"/>
                <w:b w:val="0"/>
              </w:rPr>
              <w:t>Unconfined compressive strength (</w:t>
            </w:r>
            <w:r w:rsidRPr="00CB6C95">
              <w:rPr>
                <w:rFonts w:eastAsia="Arial" w:cs="Arial"/>
                <w:b w:val="0"/>
                <w:i/>
                <w:iCs/>
              </w:rPr>
              <w:t>q</w:t>
            </w:r>
            <w:r w:rsidRPr="00CB6C95">
              <w:rPr>
                <w:rFonts w:eastAsia="Arial" w:cs="Arial"/>
                <w:b w:val="0"/>
                <w:vertAlign w:val="subscript"/>
              </w:rPr>
              <w:t>u</w:t>
            </w:r>
            <w:r w:rsidRPr="00CB6C95">
              <w:rPr>
                <w:rFonts w:eastAsia="Arial" w:cs="Arial"/>
                <w:b w:val="0"/>
              </w:rPr>
              <w:t>)</w:t>
            </w:r>
          </w:p>
        </w:tc>
        <w:tc>
          <w:tcPr>
            <w:tcW w:w="1169" w:type="dxa"/>
            <w:shd w:val="clear" w:color="auto" w:fill="auto"/>
          </w:tcPr>
          <w:p w14:paraId="565FFD94" w14:textId="714289C9" w:rsidR="001D21C1" w:rsidRPr="00CB6C95" w:rsidRDefault="001D21C1"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asciiTheme="majorHAnsi" w:hAnsiTheme="majorHAnsi"/>
                <w:vertAlign w:val="subscript"/>
              </w:rPr>
              <w:t>qu</w:t>
            </w:r>
          </w:p>
        </w:tc>
        <w:tc>
          <w:tcPr>
            <w:tcW w:w="5161" w:type="dxa"/>
            <w:gridSpan w:val="3"/>
            <w:shd w:val="clear" w:color="auto" w:fill="auto"/>
          </w:tcPr>
          <w:p w14:paraId="41627CCD" w14:textId="42FDA8D0" w:rsidR="001D21C1" w:rsidRPr="00CB6C95" w:rsidRDefault="001D21C1"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Same as </w:t>
            </w:r>
            <w:r w:rsidRPr="00CB6C95">
              <w:rPr>
                <w:i/>
                <w:iCs/>
              </w:rPr>
              <w:sym w:font="Symbol" w:char="F067"/>
            </w:r>
            <w:r w:rsidRPr="00CB6C95">
              <w:rPr>
                <w:rFonts w:asciiTheme="majorHAnsi" w:hAnsiTheme="majorHAnsi"/>
                <w:vertAlign w:val="subscript"/>
              </w:rPr>
              <w:t>cu</w:t>
            </w:r>
          </w:p>
        </w:tc>
      </w:tr>
      <w:tr w:rsidR="00CB6C95" w:rsidRPr="00CB6C95" w14:paraId="26174EED" w14:textId="77777777" w:rsidTr="00CB6C95">
        <w:tc>
          <w:tcPr>
            <w:cnfStyle w:val="001000000000" w:firstRow="0" w:lastRow="0" w:firstColumn="1" w:lastColumn="0" w:oddVBand="0" w:evenVBand="0" w:oddHBand="0" w:evenHBand="0" w:firstRowFirstColumn="0" w:firstRowLastColumn="0" w:lastRowFirstColumn="0" w:lastRowLastColumn="0"/>
            <w:tcW w:w="9742" w:type="dxa"/>
            <w:gridSpan w:val="5"/>
            <w:shd w:val="clear" w:color="auto" w:fill="auto"/>
          </w:tcPr>
          <w:p w14:paraId="77377884" w14:textId="55D8C1BD" w:rsidR="00866983" w:rsidRPr="00CB6C95" w:rsidRDefault="00866983" w:rsidP="00CB6C95">
            <w:pPr>
              <w:spacing w:before="40" w:after="40" w:line="240" w:lineRule="auto"/>
              <w:jc w:val="center"/>
              <w:rPr>
                <w:rFonts w:cs="Arial"/>
              </w:rPr>
            </w:pPr>
            <w:r w:rsidRPr="00CB6C95">
              <w:rPr>
                <w:rFonts w:eastAsia="Arial" w:cs="Arial"/>
                <w:bCs w:val="0"/>
              </w:rPr>
              <w:t>Rock parameters</w:t>
            </w:r>
          </w:p>
        </w:tc>
      </w:tr>
      <w:tr w:rsidR="00CB6C95" w:rsidRPr="00CB6C95" w14:paraId="4F813A23"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791360DA" w14:textId="673D4EEE" w:rsidR="00E130A1" w:rsidRPr="00CB6C95" w:rsidRDefault="00C03C61" w:rsidP="00CB6C95">
            <w:pPr>
              <w:tabs>
                <w:tab w:val="left" w:pos="426"/>
              </w:tabs>
              <w:autoSpaceDE w:val="0"/>
              <w:autoSpaceDN w:val="0"/>
              <w:adjustRightInd w:val="0"/>
              <w:spacing w:before="40" w:after="40" w:line="240" w:lineRule="auto"/>
              <w:rPr>
                <w:rFonts w:eastAsia="Arial" w:cs="Arial"/>
                <w:b w:val="0"/>
                <w:bCs w:val="0"/>
              </w:rPr>
            </w:pPr>
            <w:r w:rsidRPr="00CB6C95">
              <w:rPr>
                <w:rFonts w:eastAsia="Arial" w:cs="Arial"/>
                <w:b w:val="0"/>
              </w:rPr>
              <w:t>S</w:t>
            </w:r>
            <w:r w:rsidR="00E130A1" w:rsidRPr="00CB6C95">
              <w:rPr>
                <w:rFonts w:eastAsia="Arial" w:cs="Arial"/>
                <w:b w:val="0"/>
              </w:rPr>
              <w:t>hear strength</w:t>
            </w:r>
            <w:r w:rsidR="00A91CEA" w:rsidRPr="00CB6C95">
              <w:rPr>
                <w:rFonts w:eastAsia="Arial" w:cs="Arial"/>
                <w:b w:val="0"/>
                <w:vertAlign w:val="superscript"/>
              </w:rPr>
              <w:t>b</w:t>
            </w:r>
            <w:r w:rsidR="00E130A1" w:rsidRPr="00CB6C95">
              <w:rPr>
                <w:rFonts w:eastAsia="Arial" w:cs="Arial"/>
                <w:b w:val="0"/>
              </w:rPr>
              <w:t xml:space="preserve"> (</w:t>
            </w:r>
            <w:r w:rsidR="00E130A1" w:rsidRPr="00CB6C95">
              <w:rPr>
                <w:rFonts w:eastAsia="Arial" w:cs="Arial"/>
                <w:b w:val="0"/>
                <w:i/>
                <w:iCs/>
              </w:rPr>
              <w:sym w:font="Symbol" w:char="F074"/>
            </w:r>
            <w:r w:rsidR="00E130A1" w:rsidRPr="00CB6C95">
              <w:rPr>
                <w:rFonts w:eastAsia="Arial" w:cs="Arial"/>
                <w:b w:val="0"/>
                <w:vertAlign w:val="subscript"/>
              </w:rPr>
              <w:t>r</w:t>
            </w:r>
            <w:r w:rsidR="00E130A1" w:rsidRPr="00CB6C95">
              <w:rPr>
                <w:rFonts w:eastAsia="Arial" w:cs="Arial"/>
                <w:b w:val="0"/>
              </w:rPr>
              <w:t>)</w:t>
            </w:r>
          </w:p>
        </w:tc>
        <w:tc>
          <w:tcPr>
            <w:tcW w:w="1169" w:type="dxa"/>
            <w:shd w:val="clear" w:color="auto" w:fill="auto"/>
          </w:tcPr>
          <w:p w14:paraId="777796B5" w14:textId="160D3818" w:rsidR="00E130A1" w:rsidRPr="00CB6C95" w:rsidRDefault="00E130A1"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cs="Arial"/>
                <w:vertAlign w:val="subscript"/>
              </w:rPr>
              <w:sym w:font="Symbol" w:char="F074"/>
            </w:r>
            <w:r w:rsidRPr="00CB6C95">
              <w:rPr>
                <w:rFonts w:cs="Arial"/>
                <w:vertAlign w:val="subscript"/>
              </w:rPr>
              <w:t>r</w:t>
            </w:r>
          </w:p>
        </w:tc>
        <w:tc>
          <w:tcPr>
            <w:tcW w:w="1735" w:type="dxa"/>
            <w:shd w:val="clear" w:color="auto" w:fill="auto"/>
          </w:tcPr>
          <w:p w14:paraId="41DDA659" w14:textId="142DA77F" w:rsidR="00E130A1" w:rsidRPr="00CB6C95" w:rsidRDefault="00E130A1"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6F438343" w14:textId="6BED0206" w:rsidR="00E130A1" w:rsidRPr="00CB6C95" w:rsidRDefault="00E130A1"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EA6062" w:rsidRPr="00CB6C95">
              <w:rPr>
                <w:rFonts w:cs="Arial"/>
              </w:rPr>
              <w:t xml:space="preserve">4 </w:t>
            </w:r>
            <w:r w:rsidRPr="00CB6C95">
              <w:rPr>
                <w:rFonts w:cs="Arial"/>
                <w:i/>
                <w:iCs/>
              </w:rPr>
              <w:t>K</w:t>
            </w:r>
            <w:r w:rsidRPr="00CB6C95">
              <w:rPr>
                <w:rFonts w:cs="Arial"/>
                <w:vertAlign w:val="subscript"/>
              </w:rPr>
              <w:t>M</w:t>
            </w:r>
          </w:p>
        </w:tc>
        <w:tc>
          <w:tcPr>
            <w:tcW w:w="1728" w:type="dxa"/>
            <w:shd w:val="clear" w:color="auto" w:fill="auto"/>
          </w:tcPr>
          <w:p w14:paraId="0C0FA6DE" w14:textId="7E738CAC" w:rsidR="00E130A1" w:rsidRPr="00CB6C95" w:rsidRDefault="00E130A1"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w:t>
            </w:r>
            <w:r w:rsidR="00EA6062" w:rsidRPr="00CB6C95">
              <w:rPr>
                <w:rFonts w:cs="Arial"/>
              </w:rPr>
              <w:t xml:space="preserve">2 </w:t>
            </w:r>
          </w:p>
        </w:tc>
      </w:tr>
      <w:tr w:rsidR="00CB6C95" w:rsidRPr="00CB6C95" w14:paraId="351703A8" w14:textId="77777777" w:rsidTr="00CB6C95">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37ABDC33" w14:textId="36DFA16A" w:rsidR="007A17E3" w:rsidRPr="00CB6C95" w:rsidRDefault="00A45196" w:rsidP="00CB6C95">
            <w:pPr>
              <w:tabs>
                <w:tab w:val="left" w:pos="426"/>
              </w:tabs>
              <w:autoSpaceDE w:val="0"/>
              <w:autoSpaceDN w:val="0"/>
              <w:adjustRightInd w:val="0"/>
              <w:spacing w:before="40" w:after="40" w:line="240" w:lineRule="auto"/>
              <w:rPr>
                <w:rFonts w:eastAsia="Arial" w:cs="Arial"/>
                <w:b w:val="0"/>
                <w:vertAlign w:val="superscript"/>
              </w:rPr>
            </w:pPr>
            <w:r w:rsidRPr="00CB6C95">
              <w:rPr>
                <w:rFonts w:eastAsia="Arial" w:cs="Arial"/>
                <w:b w:val="0"/>
              </w:rPr>
              <w:t xml:space="preserve">Coefficient </w:t>
            </w:r>
            <w:r w:rsidR="00E0130C" w:rsidRPr="00CB6C95">
              <w:rPr>
                <w:rFonts w:eastAsia="Arial" w:cs="Arial"/>
                <w:b w:val="0"/>
              </w:rPr>
              <w:t xml:space="preserve">of </w:t>
            </w:r>
            <w:r w:rsidRPr="00CB6C95">
              <w:rPr>
                <w:rFonts w:eastAsia="Arial" w:cs="Arial"/>
                <w:b w:val="0"/>
              </w:rPr>
              <w:t xml:space="preserve">friction </w:t>
            </w:r>
            <w:r w:rsidR="002E770D" w:rsidRPr="00CB6C95">
              <w:rPr>
                <w:rFonts w:eastAsia="Arial" w:cs="Arial"/>
                <w:b w:val="0"/>
              </w:rPr>
              <w:t xml:space="preserve">along </w:t>
            </w:r>
            <w:r w:rsidRPr="00CB6C95">
              <w:rPr>
                <w:rFonts w:eastAsia="Arial" w:cs="Arial"/>
                <w:b w:val="0"/>
              </w:rPr>
              <w:t>discontinuit</w:t>
            </w:r>
            <w:r w:rsidR="00E0130C" w:rsidRPr="00CB6C95">
              <w:rPr>
                <w:rFonts w:eastAsia="Arial" w:cs="Arial"/>
                <w:b w:val="0"/>
              </w:rPr>
              <w:t>ies</w:t>
            </w:r>
            <w:r w:rsidRPr="00CB6C95">
              <w:rPr>
                <w:rFonts w:eastAsia="Arial" w:cs="Arial"/>
                <w:b w:val="0"/>
              </w:rPr>
              <w:t xml:space="preserve"> (tan </w:t>
            </w:r>
            <w:r w:rsidRPr="00CB6C95">
              <w:rPr>
                <w:rFonts w:eastAsia="Arial" w:cs="Arial"/>
                <w:b w:val="0"/>
                <w:i/>
                <w:iCs/>
              </w:rPr>
              <w:sym w:font="Symbol" w:char="F06A"/>
            </w:r>
            <w:r w:rsidRPr="00CB6C95">
              <w:rPr>
                <w:rFonts w:eastAsia="Arial" w:cs="Arial"/>
                <w:b w:val="0"/>
              </w:rPr>
              <w:sym w:font="Symbol" w:char="F0A2"/>
            </w:r>
            <w:r w:rsidRPr="00CB6C95">
              <w:rPr>
                <w:rFonts w:eastAsia="Arial" w:cs="Arial"/>
                <w:b w:val="0"/>
                <w:vertAlign w:val="subscript"/>
              </w:rPr>
              <w:t>dis</w:t>
            </w:r>
            <w:r w:rsidRPr="00CB6C95">
              <w:rPr>
                <w:rFonts w:eastAsia="Arial" w:cs="Arial"/>
                <w:b w:val="0"/>
              </w:rPr>
              <w:t>)</w:t>
            </w:r>
            <w:r w:rsidR="00A91CEA" w:rsidRPr="00CB6C95">
              <w:rPr>
                <w:rFonts w:eastAsia="Arial" w:cs="Arial"/>
                <w:b w:val="0"/>
                <w:vertAlign w:val="superscript"/>
              </w:rPr>
              <w:t>d</w:t>
            </w:r>
          </w:p>
        </w:tc>
        <w:tc>
          <w:tcPr>
            <w:tcW w:w="1169" w:type="dxa"/>
            <w:shd w:val="clear" w:color="auto" w:fill="auto"/>
          </w:tcPr>
          <w:p w14:paraId="572B6AD1" w14:textId="4DCC4184" w:rsidR="007A17E3" w:rsidRPr="00CB6C95" w:rsidRDefault="00A45196"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rPr>
            </w:pPr>
            <w:r w:rsidRPr="00CB6C95">
              <w:rPr>
                <w:i/>
                <w:iCs/>
              </w:rPr>
              <w:sym w:font="Symbol" w:char="F067"/>
            </w:r>
            <w:r w:rsidR="00EA6062" w:rsidRPr="00CB6C95">
              <w:rPr>
                <w:rFonts w:cs="Arial"/>
                <w:vertAlign w:val="subscript"/>
              </w:rPr>
              <w:t>tan</w:t>
            </w:r>
            <w:r w:rsidR="00EA6062" w:rsidRPr="00CB6C95">
              <w:rPr>
                <w:rFonts w:cs="Arial"/>
                <w:vertAlign w:val="subscript"/>
              </w:rPr>
              <w:sym w:font="Symbol" w:char="F06A"/>
            </w:r>
            <w:r w:rsidR="00EA6062" w:rsidRPr="00CB6C95">
              <w:rPr>
                <w:rFonts w:cs="Arial"/>
                <w:vertAlign w:val="subscript"/>
              </w:rPr>
              <w:t>dis</w:t>
            </w:r>
          </w:p>
        </w:tc>
        <w:tc>
          <w:tcPr>
            <w:tcW w:w="1735" w:type="dxa"/>
            <w:shd w:val="clear" w:color="auto" w:fill="auto"/>
          </w:tcPr>
          <w:p w14:paraId="37ADA90C" w14:textId="49DD217A" w:rsidR="007A17E3" w:rsidRPr="00CB6C95" w:rsidRDefault="00A45196"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1,0</w:t>
            </w:r>
          </w:p>
        </w:tc>
        <w:tc>
          <w:tcPr>
            <w:tcW w:w="1698" w:type="dxa"/>
            <w:shd w:val="clear" w:color="auto" w:fill="auto"/>
          </w:tcPr>
          <w:p w14:paraId="1C3AF206" w14:textId="45674826" w:rsidR="007A17E3" w:rsidRPr="00CB6C95" w:rsidRDefault="00A45196" w:rsidP="00CB6C95">
            <w:pPr>
              <w:tabs>
                <w:tab w:val="left" w:pos="426"/>
              </w:tabs>
              <w:autoSpaceDE w:val="0"/>
              <w:autoSpaceDN w:val="0"/>
              <w:adjustRightInd w:val="0"/>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 xml:space="preserve">1,4 </w:t>
            </w:r>
            <w:r w:rsidRPr="00CB6C95">
              <w:rPr>
                <w:rFonts w:cs="Arial"/>
                <w:i/>
                <w:iCs/>
              </w:rPr>
              <w:t>K</w:t>
            </w:r>
            <w:r w:rsidRPr="00CB6C95">
              <w:rPr>
                <w:rFonts w:cs="Arial"/>
                <w:vertAlign w:val="subscript"/>
              </w:rPr>
              <w:t>M</w:t>
            </w:r>
          </w:p>
        </w:tc>
        <w:tc>
          <w:tcPr>
            <w:tcW w:w="1728" w:type="dxa"/>
            <w:shd w:val="clear" w:color="auto" w:fill="auto"/>
          </w:tcPr>
          <w:p w14:paraId="1C63A0A8" w14:textId="2A44AB8E" w:rsidR="007A17E3" w:rsidRPr="00CB6C95" w:rsidRDefault="00A45196" w:rsidP="00CB6C9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CB6C95">
              <w:rPr>
                <w:rFonts w:cs="Arial"/>
              </w:rPr>
              <w:t>1,2</w:t>
            </w:r>
          </w:p>
        </w:tc>
      </w:tr>
      <w:tr w:rsidR="00CB6C95" w:rsidRPr="00CB6C95" w14:paraId="1116F6EA"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4A804EC1" w14:textId="0854CC74" w:rsidR="00866983" w:rsidRPr="00CB6C95" w:rsidRDefault="00866983" w:rsidP="00CB6C95">
            <w:pPr>
              <w:tabs>
                <w:tab w:val="left" w:pos="426"/>
              </w:tabs>
              <w:autoSpaceDE w:val="0"/>
              <w:autoSpaceDN w:val="0"/>
              <w:adjustRightInd w:val="0"/>
              <w:spacing w:before="40" w:after="40" w:line="240" w:lineRule="auto"/>
              <w:rPr>
                <w:rFonts w:eastAsia="Arial" w:cs="Arial"/>
                <w:b w:val="0"/>
              </w:rPr>
            </w:pPr>
            <w:r w:rsidRPr="00CB6C95">
              <w:rPr>
                <w:rFonts w:eastAsia="Arial" w:cs="Arial"/>
                <w:b w:val="0"/>
              </w:rPr>
              <w:t>Unconfined compressive strength</w:t>
            </w:r>
            <w:r w:rsidR="00A91CEA" w:rsidRPr="00CB6C95">
              <w:rPr>
                <w:rFonts w:eastAsia="Arial" w:cs="Arial"/>
                <w:b w:val="0"/>
                <w:vertAlign w:val="superscript"/>
              </w:rPr>
              <w:t>c</w:t>
            </w:r>
            <w:r w:rsidR="00E0130C" w:rsidRPr="00CB6C95">
              <w:rPr>
                <w:rFonts w:eastAsia="Arial" w:cs="Arial"/>
                <w:b w:val="0"/>
                <w:vertAlign w:val="superscript"/>
              </w:rPr>
              <w:t xml:space="preserve"> </w:t>
            </w:r>
            <w:r w:rsidRPr="00CB6C95">
              <w:rPr>
                <w:rFonts w:eastAsia="Arial" w:cs="Arial"/>
                <w:b w:val="0"/>
              </w:rPr>
              <w:t>(</w:t>
            </w:r>
            <w:r w:rsidR="00EA6062" w:rsidRPr="00CB6C95">
              <w:rPr>
                <w:rFonts w:eastAsia="Arial" w:cs="Arial"/>
                <w:b w:val="0"/>
                <w:i/>
                <w:iCs/>
              </w:rPr>
              <w:t>q</w:t>
            </w:r>
            <w:r w:rsidR="00EA6062" w:rsidRPr="00CB6C95">
              <w:rPr>
                <w:rFonts w:eastAsia="Arial" w:cs="Arial"/>
                <w:b w:val="0"/>
                <w:vertAlign w:val="subscript"/>
              </w:rPr>
              <w:t>u</w:t>
            </w:r>
            <w:r w:rsidRPr="00CB6C95">
              <w:rPr>
                <w:rFonts w:eastAsia="Arial" w:cs="Arial"/>
                <w:b w:val="0"/>
              </w:rPr>
              <w:t>)</w:t>
            </w:r>
          </w:p>
        </w:tc>
        <w:tc>
          <w:tcPr>
            <w:tcW w:w="1169" w:type="dxa"/>
            <w:shd w:val="clear" w:color="auto" w:fill="auto"/>
          </w:tcPr>
          <w:p w14:paraId="375A0F5D" w14:textId="7980F6BC" w:rsidR="00866983" w:rsidRPr="00CB6C95" w:rsidRDefault="00866983"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asciiTheme="majorHAnsi" w:hAnsiTheme="majorHAnsi"/>
                <w:vertAlign w:val="subscript"/>
              </w:rPr>
              <w:t>qu</w:t>
            </w:r>
          </w:p>
        </w:tc>
        <w:tc>
          <w:tcPr>
            <w:tcW w:w="1735" w:type="dxa"/>
            <w:shd w:val="clear" w:color="auto" w:fill="auto"/>
          </w:tcPr>
          <w:p w14:paraId="150C470B" w14:textId="4B862C6A" w:rsidR="00866983" w:rsidRPr="00CB6C95" w:rsidRDefault="00866983"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130E25D3" w14:textId="7562BBDE" w:rsidR="00866983" w:rsidRPr="00CB6C95" w:rsidRDefault="00866983"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1,4 </w:t>
            </w:r>
            <w:r w:rsidRPr="00CB6C95">
              <w:rPr>
                <w:rFonts w:cs="Arial"/>
                <w:i/>
                <w:iCs/>
              </w:rPr>
              <w:t>K</w:t>
            </w:r>
            <w:r w:rsidRPr="00CB6C95">
              <w:rPr>
                <w:rFonts w:cs="Arial"/>
                <w:vertAlign w:val="subscript"/>
              </w:rPr>
              <w:t>M</w:t>
            </w:r>
          </w:p>
        </w:tc>
        <w:tc>
          <w:tcPr>
            <w:tcW w:w="1728" w:type="dxa"/>
            <w:shd w:val="clear" w:color="auto" w:fill="auto"/>
          </w:tcPr>
          <w:p w14:paraId="20CDC54E" w14:textId="67CE19EC" w:rsidR="00866983" w:rsidRPr="00CB6C95" w:rsidRDefault="00866983"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1,2 </w:t>
            </w:r>
          </w:p>
        </w:tc>
      </w:tr>
      <w:tr w:rsidR="00CB6C95" w:rsidRPr="00CB6C95" w14:paraId="68ADEFB8" w14:textId="77777777" w:rsidTr="00CB6C95">
        <w:tc>
          <w:tcPr>
            <w:cnfStyle w:val="001000000000" w:firstRow="0" w:lastRow="0" w:firstColumn="1" w:lastColumn="0" w:oddVBand="0" w:evenVBand="0" w:oddHBand="0" w:evenHBand="0" w:firstRowFirstColumn="0" w:firstRowLastColumn="0" w:lastRowFirstColumn="0" w:lastRowLastColumn="0"/>
            <w:tcW w:w="9742" w:type="dxa"/>
            <w:gridSpan w:val="5"/>
            <w:shd w:val="clear" w:color="auto" w:fill="auto"/>
          </w:tcPr>
          <w:p w14:paraId="77B7FE91" w14:textId="099F664C" w:rsidR="00AE3306" w:rsidRPr="00CB6C95" w:rsidRDefault="00AE3306" w:rsidP="00CB6C95">
            <w:pPr>
              <w:spacing w:before="40" w:after="40" w:line="240" w:lineRule="auto"/>
              <w:jc w:val="center"/>
              <w:rPr>
                <w:rFonts w:cs="Arial"/>
              </w:rPr>
            </w:pPr>
            <w:r w:rsidRPr="00CB6C95">
              <w:rPr>
                <w:rFonts w:eastAsia="Arial" w:cs="Arial"/>
                <w:bCs w:val="0"/>
              </w:rPr>
              <w:t>Interface parameters</w:t>
            </w:r>
          </w:p>
        </w:tc>
      </w:tr>
      <w:tr w:rsidR="00CB6C95" w:rsidRPr="00CB6C95" w14:paraId="0C8AD6BC" w14:textId="77777777" w:rsidTr="00CB6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shd w:val="clear" w:color="auto" w:fill="auto"/>
          </w:tcPr>
          <w:p w14:paraId="72E6FC64" w14:textId="6E8AD48C" w:rsidR="00866983" w:rsidRPr="00CB6C95" w:rsidRDefault="00866983" w:rsidP="00CB6C95">
            <w:pPr>
              <w:tabs>
                <w:tab w:val="left" w:pos="426"/>
              </w:tabs>
              <w:autoSpaceDE w:val="0"/>
              <w:autoSpaceDN w:val="0"/>
              <w:adjustRightInd w:val="0"/>
              <w:spacing w:before="40" w:after="40" w:line="240" w:lineRule="auto"/>
              <w:rPr>
                <w:rFonts w:eastAsia="Arial" w:cs="Arial"/>
                <w:b w:val="0"/>
              </w:rPr>
            </w:pPr>
            <w:r w:rsidRPr="00CB6C95">
              <w:rPr>
                <w:rFonts w:eastAsia="Arial" w:cs="Arial"/>
                <w:b w:val="0"/>
              </w:rPr>
              <w:t xml:space="preserve">Coefficient of ground/structure interface friction (tan </w:t>
            </w:r>
            <w:r w:rsidRPr="00CB6C95">
              <w:rPr>
                <w:rFonts w:eastAsia="Arial" w:cs="Arial"/>
                <w:b w:val="0"/>
                <w:i/>
                <w:iCs/>
              </w:rPr>
              <w:sym w:font="Symbol" w:char="F064"/>
            </w:r>
            <w:r w:rsidRPr="00CB6C95">
              <w:rPr>
                <w:rFonts w:eastAsia="Arial" w:cs="Arial"/>
                <w:b w:val="0"/>
              </w:rPr>
              <w:t>)</w:t>
            </w:r>
          </w:p>
        </w:tc>
        <w:tc>
          <w:tcPr>
            <w:tcW w:w="1169" w:type="dxa"/>
            <w:shd w:val="clear" w:color="auto" w:fill="auto"/>
          </w:tcPr>
          <w:p w14:paraId="226D7068" w14:textId="1B84F039" w:rsidR="00866983" w:rsidRPr="00CB6C95" w:rsidRDefault="00866983" w:rsidP="00CB6C95">
            <w:pPr>
              <w:tabs>
                <w:tab w:val="left" w:pos="426"/>
              </w:tabs>
              <w:autoSpaceDE w:val="0"/>
              <w:autoSpaceDN w:val="0"/>
              <w:adjustRightInd w:val="0"/>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rPr>
            </w:pPr>
            <w:r w:rsidRPr="00CB6C95">
              <w:rPr>
                <w:i/>
                <w:iCs/>
              </w:rPr>
              <w:sym w:font="Symbol" w:char="F067"/>
            </w:r>
            <w:r w:rsidRPr="00CB6C95">
              <w:rPr>
                <w:rFonts w:eastAsia="Symbol" w:cs="Symbol"/>
                <w:vertAlign w:val="subscript"/>
              </w:rPr>
              <w:t>tan</w:t>
            </w:r>
            <w:r w:rsidRPr="00CB6C95">
              <w:rPr>
                <w:rFonts w:eastAsia="Symbol" w:cs="Symbol"/>
                <w:vertAlign w:val="subscript"/>
              </w:rPr>
              <w:sym w:font="Symbol" w:char="F064"/>
            </w:r>
          </w:p>
        </w:tc>
        <w:tc>
          <w:tcPr>
            <w:tcW w:w="1735" w:type="dxa"/>
            <w:shd w:val="clear" w:color="auto" w:fill="auto"/>
          </w:tcPr>
          <w:p w14:paraId="159F03FB" w14:textId="68B85F4E" w:rsidR="00866983" w:rsidRPr="00CB6C95" w:rsidRDefault="00866983"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1,0</w:t>
            </w:r>
          </w:p>
        </w:tc>
        <w:tc>
          <w:tcPr>
            <w:tcW w:w="1698" w:type="dxa"/>
            <w:shd w:val="clear" w:color="auto" w:fill="auto"/>
          </w:tcPr>
          <w:p w14:paraId="106873CD" w14:textId="7F192D5E" w:rsidR="00866983" w:rsidRPr="00CB6C95" w:rsidRDefault="00866983"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1,25 </w:t>
            </w:r>
            <w:r w:rsidRPr="00CB6C95">
              <w:rPr>
                <w:rFonts w:cs="Arial"/>
                <w:i/>
                <w:iCs/>
              </w:rPr>
              <w:t>K</w:t>
            </w:r>
            <w:r w:rsidRPr="00CB6C95">
              <w:rPr>
                <w:rFonts w:cs="Arial"/>
                <w:vertAlign w:val="subscript"/>
              </w:rPr>
              <w:t>M</w:t>
            </w:r>
          </w:p>
        </w:tc>
        <w:tc>
          <w:tcPr>
            <w:tcW w:w="1728" w:type="dxa"/>
            <w:shd w:val="clear" w:color="auto" w:fill="auto"/>
          </w:tcPr>
          <w:p w14:paraId="5B7E04CB" w14:textId="722C86C1" w:rsidR="00866983" w:rsidRPr="00CB6C95" w:rsidRDefault="00866983" w:rsidP="00CB6C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6C95">
              <w:rPr>
                <w:rFonts w:cs="Arial"/>
              </w:rPr>
              <w:t xml:space="preserve">1,1 </w:t>
            </w:r>
          </w:p>
        </w:tc>
      </w:tr>
      <w:tr w:rsidR="00CB6C95" w:rsidRPr="00CB6C95" w:rsidDel="008258C1" w14:paraId="2EEF9238" w14:textId="77777777" w:rsidTr="00CB6C95">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auto"/>
          </w:tcPr>
          <w:p w14:paraId="12E89C02" w14:textId="41DDEB54" w:rsidR="00094173" w:rsidRPr="00CB6C95" w:rsidRDefault="00FE0973" w:rsidP="00CB6C95">
            <w:pPr>
              <w:pStyle w:val="Tablefootnote"/>
              <w:spacing w:before="40" w:after="40"/>
              <w:jc w:val="left"/>
              <w:rPr>
                <w:b w:val="0"/>
                <w:sz w:val="20"/>
              </w:rPr>
            </w:pPr>
            <w:r w:rsidRPr="00CB6C95">
              <w:rPr>
                <w:b w:val="0"/>
                <w:sz w:val="20"/>
                <w:vertAlign w:val="superscript"/>
              </w:rPr>
              <w:t>a</w:t>
            </w:r>
            <w:r w:rsidR="00866983" w:rsidRPr="00CB6C95">
              <w:rPr>
                <w:b w:val="0"/>
                <w:sz w:val="20"/>
                <w:vertAlign w:val="superscript"/>
              </w:rPr>
              <w:t xml:space="preserve"> </w:t>
            </w:r>
            <w:r w:rsidR="00866983" w:rsidRPr="00CB6C95">
              <w:rPr>
                <w:b w:val="0"/>
                <w:sz w:val="20"/>
              </w:rPr>
              <w:t xml:space="preserve">M1, and M2 are alternative sets of material factors. </w:t>
            </w:r>
            <w:r w:rsidR="00B468A0" w:rsidRPr="00CB6C95">
              <w:rPr>
                <w:b w:val="0"/>
                <w:sz w:val="20"/>
              </w:rPr>
              <w:t>pr</w:t>
            </w:r>
            <w:r w:rsidR="003A493D" w:rsidRPr="00CB6C95">
              <w:rPr>
                <w:b w:val="0"/>
                <w:sz w:val="20"/>
              </w:rPr>
              <w:t>EN 1997-3</w:t>
            </w:r>
            <w:r w:rsidR="00B468A0" w:rsidRPr="00CB6C95">
              <w:rPr>
                <w:b w:val="0"/>
                <w:sz w:val="20"/>
              </w:rPr>
              <w:t>:2022</w:t>
            </w:r>
            <w:r w:rsidR="00866983" w:rsidRPr="00CB6C95">
              <w:rPr>
                <w:b w:val="0"/>
                <w:sz w:val="20"/>
              </w:rPr>
              <w:t xml:space="preserve"> specifies which set to use for specific geotechnical structures.</w:t>
            </w:r>
          </w:p>
          <w:p w14:paraId="7D69B506" w14:textId="1ACBFDB8" w:rsidR="00A45196" w:rsidRPr="00CB6C95" w:rsidRDefault="00FE0973" w:rsidP="00CB6C95">
            <w:pPr>
              <w:pStyle w:val="Tablefootnote"/>
              <w:spacing w:before="40" w:after="40"/>
              <w:jc w:val="left"/>
              <w:rPr>
                <w:b w:val="0"/>
                <w:sz w:val="20"/>
              </w:rPr>
            </w:pPr>
            <w:r w:rsidRPr="00CB6C95">
              <w:rPr>
                <w:b w:val="0"/>
                <w:sz w:val="20"/>
                <w:vertAlign w:val="superscript"/>
              </w:rPr>
              <w:t>b</w:t>
            </w:r>
            <w:r w:rsidR="00A45196" w:rsidRPr="00CB6C95">
              <w:rPr>
                <w:b w:val="0"/>
                <w:sz w:val="20"/>
              </w:rPr>
              <w:t xml:space="preserve"> Intended to be used for numerical models and non-Mohr-Coulomb strength criteria.</w:t>
            </w:r>
          </w:p>
          <w:p w14:paraId="066FE5B4" w14:textId="5B811DE8" w:rsidR="00A45196" w:rsidRPr="00CB6C95" w:rsidRDefault="00FE0973" w:rsidP="00CB6C95">
            <w:pPr>
              <w:pStyle w:val="Tablefootnote"/>
              <w:spacing w:before="40" w:after="40"/>
              <w:jc w:val="left"/>
              <w:rPr>
                <w:b w:val="0"/>
                <w:sz w:val="20"/>
              </w:rPr>
            </w:pPr>
            <w:r w:rsidRPr="00CB6C95">
              <w:rPr>
                <w:b w:val="0"/>
                <w:sz w:val="20"/>
                <w:vertAlign w:val="superscript"/>
              </w:rPr>
              <w:t>c</w:t>
            </w:r>
            <w:r w:rsidR="00EA6062" w:rsidRPr="00CB6C95">
              <w:rPr>
                <w:b w:val="0"/>
                <w:sz w:val="20"/>
              </w:rPr>
              <w:t xml:space="preserve"> Used for foundation</w:t>
            </w:r>
            <w:r w:rsidR="00E0130C" w:rsidRPr="00CB6C95">
              <w:rPr>
                <w:b w:val="0"/>
                <w:sz w:val="20"/>
              </w:rPr>
              <w:t>s</w:t>
            </w:r>
            <w:r w:rsidR="00EA6062" w:rsidRPr="00CB6C95">
              <w:rPr>
                <w:b w:val="0"/>
                <w:sz w:val="20"/>
              </w:rPr>
              <w:t xml:space="preserve"> only</w:t>
            </w:r>
            <w:r w:rsidR="004B6715" w:rsidRPr="00CB6C95">
              <w:rPr>
                <w:b w:val="0"/>
                <w:sz w:val="20"/>
              </w:rPr>
              <w:t>.</w:t>
            </w:r>
          </w:p>
          <w:p w14:paraId="46EA8B52" w14:textId="1D0E8314" w:rsidR="00E34B21" w:rsidRPr="00CB6C95" w:rsidDel="008258C1" w:rsidRDefault="00FE0973" w:rsidP="00CB6C95">
            <w:pPr>
              <w:pStyle w:val="Tablefootnote"/>
              <w:spacing w:before="40" w:after="40"/>
              <w:jc w:val="left"/>
              <w:rPr>
                <w:b w:val="0"/>
                <w:sz w:val="20"/>
              </w:rPr>
            </w:pPr>
            <w:r w:rsidRPr="00CB6C95">
              <w:rPr>
                <w:b w:val="0"/>
                <w:sz w:val="20"/>
                <w:vertAlign w:val="superscript"/>
              </w:rPr>
              <w:t>d</w:t>
            </w:r>
            <w:r w:rsidR="004B6715" w:rsidRPr="00CB6C95">
              <w:rPr>
                <w:b w:val="0"/>
                <w:sz w:val="20"/>
              </w:rPr>
              <w:t xml:space="preserve"> </w:t>
            </w:r>
            <w:r w:rsidR="00E0130C" w:rsidRPr="00CB6C95">
              <w:rPr>
                <w:b w:val="0"/>
                <w:sz w:val="20"/>
              </w:rPr>
              <w:t>P</w:t>
            </w:r>
            <w:r w:rsidR="004B6715" w:rsidRPr="00CB6C95">
              <w:rPr>
                <w:b w:val="0"/>
                <w:sz w:val="20"/>
              </w:rPr>
              <w:t>artial factor is applied to tan</w:t>
            </w:r>
            <w:r w:rsidR="004B6715" w:rsidRPr="00CB6C95">
              <w:rPr>
                <w:rFonts w:eastAsia="Arial" w:cs="Arial"/>
                <w:b w:val="0"/>
                <w:i/>
                <w:iCs/>
              </w:rPr>
              <w:sym w:font="Symbol" w:char="F06A"/>
            </w:r>
          </w:p>
        </w:tc>
      </w:tr>
    </w:tbl>
    <w:bookmarkEnd w:id="431"/>
    <w:p w14:paraId="30ADF688" w14:textId="70DC7F71" w:rsidR="00910D94" w:rsidRPr="00806BCE" w:rsidRDefault="001C79D3" w:rsidP="00CB6C95">
      <w:pPr>
        <w:pStyle w:val="NumberedParagraph"/>
        <w:spacing w:before="240"/>
      </w:pPr>
      <w:r>
        <w:t xml:space="preserve">  </w:t>
      </w:r>
      <w:r w:rsidR="00910D94" w:rsidRPr="00EE4176">
        <w:t xml:space="preserve"> </w:t>
      </w:r>
      <w:r w:rsidR="00E34B21">
        <w:t>T</w:t>
      </w:r>
      <w:r w:rsidR="00910D94" w:rsidRPr="00C02D36">
        <w:t xml:space="preserve">he design value of a ground property </w:t>
      </w:r>
      <w:r w:rsidR="00910D94" w:rsidRPr="000A2038">
        <w:rPr>
          <w:i/>
        </w:rPr>
        <w:t>X</w:t>
      </w:r>
      <w:r w:rsidR="00910D94" w:rsidRPr="00866983">
        <w:rPr>
          <w:iCs/>
          <w:vertAlign w:val="subscript"/>
        </w:rPr>
        <w:t>d</w:t>
      </w:r>
      <w:r w:rsidR="00910D94" w:rsidRPr="00414AFA">
        <w:t xml:space="preserve"> should be calculated from Formula (</w:t>
      </w:r>
      <w:r w:rsidR="00C326FA">
        <w:fldChar w:fldCharType="begin"/>
      </w:r>
      <w:r w:rsidR="00C326FA">
        <w:instrText xml:space="preserve"> REF EqBasicXdFromXrep \h </w:instrText>
      </w:r>
      <w:r w:rsidR="00C326FA">
        <w:fldChar w:fldCharType="separate"/>
      </w:r>
      <m:oMath>
        <m:r>
          <m:rPr>
            <m:sty m:val="p"/>
          </m:rPr>
          <w:rPr>
            <w:rFonts w:ascii="Cambria Math" w:hAnsi="Cambria Math"/>
            <w:noProof/>
          </w:rPr>
          <m:t>4</m:t>
        </m:r>
        <m:r>
          <m:rPr>
            <m:sty m:val="p"/>
          </m:rPr>
          <w:rPr>
            <w:rFonts w:ascii="Cambria Math" w:hAnsi="Cambria Math"/>
          </w:rPr>
          <m:t>.</m:t>
        </m:r>
        <m:r>
          <m:rPr>
            <m:sty m:val="p"/>
          </m:rPr>
          <w:rPr>
            <w:rFonts w:ascii="Cambria Math" w:hAnsi="Cambria Math"/>
            <w:noProof/>
          </w:rPr>
          <m:t>6</m:t>
        </m:r>
      </m:oMath>
      <w:r w:rsidR="00C326FA">
        <w:fldChar w:fldCharType="end"/>
      </w:r>
      <w:r w:rsidR="00910D94" w:rsidRPr="00414AFA">
        <w:t>):</w:t>
      </w:r>
    </w:p>
    <w:p w14:paraId="34D67853" w14:textId="2A9B7520" w:rsidR="00523057" w:rsidRPr="0092549D" w:rsidRDefault="00D51646" w:rsidP="00CB6C95">
      <w:pPr>
        <w:tabs>
          <w:tab w:val="left" w:pos="9214"/>
        </w:tabs>
        <w:spacing w:after="16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X</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rep</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m:t>
                      </m:r>
                    </m:sub>
                  </m:sSub>
                </m:den>
              </m:f>
              <m:r>
                <w:rPr>
                  <w:rFonts w:ascii="Cambria Math" w:hAnsi="Cambria Math"/>
                </w:rPr>
                <m:t>#(</m:t>
              </m:r>
              <w:bookmarkStart w:id="432" w:name="EqBasicXdFromXrep"/>
              <m:r>
                <w:rPr>
                  <w:rFonts w:ascii="Cambria Math" w:hAnsi="Cambria Math"/>
                  <w:i/>
                </w:rPr>
                <w:fldChar w:fldCharType="begin"/>
              </m:r>
              <m:r>
                <m:rPr>
                  <m:sty m:val="p"/>
                </m:rPr>
                <w:rPr>
                  <w:rFonts w:ascii="Cambria Math" w:hAnsi="Cambria Math"/>
                </w:rPr>
                <m:t>STYLEREF 1 \s</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SEQ eqn \* Arabic \s 1 \* MERGEFORMAT</m:t>
              </m:r>
              <m:r>
                <w:rPr>
                  <w:rFonts w:ascii="Cambria Math" w:hAnsi="Cambria Math"/>
                  <w:i/>
                </w:rPr>
                <w:fldChar w:fldCharType="separate"/>
              </m:r>
              <m:r>
                <m:rPr>
                  <m:sty m:val="p"/>
                </m:rPr>
                <w:rPr>
                  <w:rFonts w:ascii="Cambria Math" w:hAnsi="Cambria Math"/>
                  <w:noProof/>
                </w:rPr>
                <m:t>6</m:t>
              </m:r>
              <m:r>
                <w:rPr>
                  <w:rFonts w:ascii="Cambria Math" w:hAnsi="Cambria Math"/>
                  <w:i/>
                </w:rPr>
                <w:fldChar w:fldCharType="end"/>
              </m:r>
              <w:bookmarkEnd w:id="432"/>
              <m:r>
                <w:rPr>
                  <w:rFonts w:ascii="Cambria Math" w:hAnsi="Cambria Math"/>
                </w:rPr>
                <m:t>)</m:t>
              </m:r>
            </m:e>
          </m:eqArr>
        </m:oMath>
      </m:oMathPara>
    </w:p>
    <w:p w14:paraId="16CB4FCD" w14:textId="45F721BF" w:rsidR="00910D94" w:rsidRPr="002C01CD" w:rsidRDefault="00910D94" w:rsidP="00EB64AA">
      <w:pPr>
        <w:tabs>
          <w:tab w:val="left" w:pos="9214"/>
        </w:tabs>
      </w:pPr>
      <w:r w:rsidRPr="00C02D36">
        <w:t>where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0"/>
        <w:gridCol w:w="5547"/>
      </w:tblGrid>
      <w:tr w:rsidR="001966F3" w14:paraId="21BA58D0" w14:textId="77777777" w:rsidTr="00740D54">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5E629F64" w14:textId="0348EF4C" w:rsidR="001966F3" w:rsidRPr="00CB6C95" w:rsidRDefault="001966F3" w:rsidP="00CB6C95">
            <w:pPr>
              <w:spacing w:before="60" w:after="0"/>
              <w:rPr>
                <w:b w:val="0"/>
                <w:i w:val="0"/>
                <w:color w:val="auto"/>
              </w:rPr>
            </w:pPr>
            <w:r w:rsidRPr="00CB6C95">
              <w:rPr>
                <w:b w:val="0"/>
                <w:color w:val="auto"/>
              </w:rPr>
              <w:t>X</w:t>
            </w:r>
            <w:r w:rsidRPr="00CB6C95">
              <w:rPr>
                <w:b w:val="0"/>
                <w:i w:val="0"/>
                <w:color w:val="auto"/>
                <w:vertAlign w:val="subscript"/>
              </w:rPr>
              <w:t>rep</w:t>
            </w:r>
          </w:p>
        </w:tc>
        <w:tc>
          <w:tcPr>
            <w:tcW w:w="5547" w:type="dxa"/>
            <w:tcBorders>
              <w:bottom w:val="none" w:sz="0" w:space="0" w:color="auto"/>
            </w:tcBorders>
            <w:shd w:val="clear" w:color="auto" w:fill="auto"/>
          </w:tcPr>
          <w:p w14:paraId="088998DF" w14:textId="60537F21" w:rsidR="001966F3" w:rsidRPr="00CB6C95" w:rsidRDefault="001966F3" w:rsidP="00CB6C95">
            <w:pPr>
              <w:spacing w:before="60" w:after="0"/>
              <w:rPr>
                <w:b w:val="0"/>
                <w:i w:val="0"/>
                <w:color w:val="auto"/>
              </w:rPr>
            </w:pPr>
            <w:r w:rsidRPr="00CB6C95">
              <w:rPr>
                <w:b w:val="0"/>
                <w:i w:val="0"/>
                <w:color w:val="auto"/>
              </w:rPr>
              <w:t>is the representative value of the ground property;</w:t>
            </w:r>
          </w:p>
        </w:tc>
      </w:tr>
      <w:tr w:rsidR="001966F3" w14:paraId="1DA74A54" w14:textId="77777777" w:rsidTr="00740D5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4EDE714" w14:textId="1AB168E0" w:rsidR="001966F3" w:rsidRPr="00CB6C95" w:rsidRDefault="001966F3" w:rsidP="00CB6C95">
            <w:pPr>
              <w:spacing w:before="60" w:after="0"/>
            </w:pPr>
            <w:r w:rsidRPr="00CB6C95">
              <w:rPr>
                <w:i/>
              </w:rPr>
              <w:sym w:font="Symbol" w:char="F067"/>
            </w:r>
            <w:r w:rsidRPr="00CB6C95">
              <w:rPr>
                <w:vertAlign w:val="subscript"/>
              </w:rPr>
              <w:t>M</w:t>
            </w:r>
          </w:p>
        </w:tc>
        <w:tc>
          <w:tcPr>
            <w:tcW w:w="5547" w:type="dxa"/>
            <w:shd w:val="clear" w:color="auto" w:fill="auto"/>
          </w:tcPr>
          <w:p w14:paraId="35C690A1" w14:textId="69B26694" w:rsidR="001966F3" w:rsidRPr="00CB6C95" w:rsidRDefault="001966F3" w:rsidP="00CB6C95">
            <w:pPr>
              <w:spacing w:before="60" w:after="0" w:line="240" w:lineRule="auto"/>
            </w:pPr>
            <w:r w:rsidRPr="00CB6C95">
              <w:t>is a partial material factor.</w:t>
            </w:r>
          </w:p>
        </w:tc>
      </w:tr>
    </w:tbl>
    <w:p w14:paraId="28133E46" w14:textId="206ECDF9" w:rsidR="00910D94" w:rsidRDefault="00C326FA" w:rsidP="00C326FA">
      <w:pPr>
        <w:pStyle w:val="Note"/>
      </w:pPr>
      <w:r>
        <w:t xml:space="preserve">NOTE </w:t>
      </w:r>
      <w:r>
        <w:tab/>
      </w:r>
      <w:r w:rsidR="003D506F">
        <w:t xml:space="preserve">Although the </w:t>
      </w:r>
      <w:r w:rsidR="00910D94" w:rsidRPr="00C02D36">
        <w:t>weight density of ground is not factored</w:t>
      </w:r>
      <w:r w:rsidR="003D506F">
        <w:t>,</w:t>
      </w:r>
      <w:r w:rsidR="00910D94" w:rsidRPr="00C02D36">
        <w:t xml:space="preserve"> actions arising from weight density can be factored.</w:t>
      </w:r>
    </w:p>
    <w:p w14:paraId="123255C6" w14:textId="75B18EEA" w:rsidR="003D506F" w:rsidRPr="003D506F" w:rsidRDefault="003D506F" w:rsidP="0020463D">
      <w:pPr>
        <w:pStyle w:val="NumberedParagraph"/>
      </w:pPr>
      <w:r>
        <w:t>When a superior value is needed, the design value of a ground property should be obtained by multiplying the representative value by the partial material factor.</w:t>
      </w:r>
    </w:p>
    <w:p w14:paraId="7A7DCE5A" w14:textId="039ACF52" w:rsidR="00C326FA" w:rsidRDefault="00C326FA">
      <w:pPr>
        <w:pStyle w:val="Note"/>
      </w:pPr>
      <w:r>
        <w:t xml:space="preserve">NOTE </w:t>
      </w:r>
      <w:r>
        <w:tab/>
      </w:r>
      <w:r w:rsidR="003D506F">
        <w:t>For example, a superior design value is needed to determine</w:t>
      </w:r>
      <w:r w:rsidR="00EA651A" w:rsidRPr="00EA651A">
        <w:t xml:space="preserve"> downdrag</w:t>
      </w:r>
      <w:r w:rsidR="003D506F">
        <w:t>.</w:t>
      </w:r>
    </w:p>
    <w:p w14:paraId="5B4D67E1" w14:textId="34331818" w:rsidR="00207290" w:rsidRPr="001A380C" w:rsidRDefault="00207290" w:rsidP="0092549D">
      <w:pPr>
        <w:pStyle w:val="NumberedParagraph"/>
      </w:pPr>
      <w:r>
        <w:t xml:space="preserve">Effective cohesion at </w:t>
      </w:r>
      <w:r w:rsidR="003D506F">
        <w:t xml:space="preserve">the </w:t>
      </w:r>
      <w:r>
        <w:t xml:space="preserve">critical state shall be </w:t>
      </w:r>
      <w:r w:rsidR="003D506F">
        <w:t xml:space="preserve">assumed to be </w:t>
      </w:r>
      <w:r>
        <w:t>zero.</w:t>
      </w:r>
    </w:p>
    <w:p w14:paraId="4D289014" w14:textId="354AC4B2" w:rsidR="00E073CF" w:rsidRDefault="00E073CF" w:rsidP="00D93BAF">
      <w:pPr>
        <w:pStyle w:val="NumberedParagraph"/>
      </w:pPr>
      <w:r w:rsidRPr="00E073CF">
        <w:t xml:space="preserve">When design values of geotechnical resistance are calculated using Formula (8.19) of </w:t>
      </w:r>
      <w:r w:rsidR="00243727">
        <w:t>pr</w:t>
      </w:r>
      <w:r w:rsidRPr="00E073CF">
        <w:t>EN</w:t>
      </w:r>
      <w:r w:rsidR="00641729">
        <w:t> </w:t>
      </w:r>
      <w:r w:rsidRPr="00E073CF">
        <w:t>1990</w:t>
      </w:r>
      <w:r w:rsidR="003E6CB9">
        <w:t>:2021</w:t>
      </w:r>
      <w:r w:rsidRPr="00E073CF">
        <w:t xml:space="preserve">, </w:t>
      </w:r>
      <w:r w:rsidR="003D506F">
        <w:t xml:space="preserve">the </w:t>
      </w:r>
      <w:r w:rsidRPr="00E073CF">
        <w:t>partial</w:t>
      </w:r>
      <w:r w:rsidR="003D506F">
        <w:t xml:space="preserve"> material</w:t>
      </w:r>
      <w:r w:rsidRPr="00E073CF">
        <w:t xml:space="preserve"> factor </w:t>
      </w:r>
      <w:r w:rsidRPr="00E073CF">
        <w:rPr>
          <w:i/>
          <w:iCs/>
        </w:rPr>
        <w:sym w:font="Symbol" w:char="F067"/>
      </w:r>
      <w:r w:rsidRPr="00E073CF">
        <w:rPr>
          <w:vertAlign w:val="subscript"/>
        </w:rPr>
        <w:sym w:font="Symbol" w:char="F074"/>
      </w:r>
      <w:r w:rsidR="00EA651A">
        <w:rPr>
          <w:vertAlign w:val="subscript"/>
        </w:rPr>
        <w:t>f</w:t>
      </w:r>
      <w:r w:rsidRPr="00E073CF">
        <w:t xml:space="preserve"> may be applied </w:t>
      </w:r>
      <w:r w:rsidR="003956D1">
        <w:t xml:space="preserve">directly </w:t>
      </w:r>
      <w:r w:rsidR="003D506F">
        <w:t>to the</w:t>
      </w:r>
      <w:r w:rsidR="003D506F" w:rsidRPr="00E073CF">
        <w:t xml:space="preserve"> </w:t>
      </w:r>
      <w:r w:rsidRPr="00E073CF">
        <w:t xml:space="preserve">effective shear strength of </w:t>
      </w:r>
      <w:r w:rsidR="003956D1">
        <w:t>soil</w:t>
      </w:r>
      <w:r w:rsidRPr="00E073CF">
        <w:t xml:space="preserve"> (</w:t>
      </w:r>
      <w:r w:rsidRPr="00E073CF">
        <w:rPr>
          <w:i/>
          <w:iCs/>
        </w:rPr>
        <w:sym w:font="Symbol" w:char="F074"/>
      </w:r>
      <w:r w:rsidR="00EA651A">
        <w:rPr>
          <w:vertAlign w:val="subscript"/>
        </w:rPr>
        <w:t>f</w:t>
      </w:r>
      <w:r w:rsidRPr="00E073CF">
        <w:t>)</w:t>
      </w:r>
      <w:r w:rsidR="003956D1">
        <w:t xml:space="preserve"> and </w:t>
      </w:r>
      <w:r w:rsidR="003D506F" w:rsidRPr="00E073CF">
        <w:rPr>
          <w:i/>
          <w:iCs/>
        </w:rPr>
        <w:sym w:font="Symbol" w:char="F067"/>
      </w:r>
      <w:r w:rsidR="003D506F" w:rsidRPr="00E073CF">
        <w:rPr>
          <w:vertAlign w:val="subscript"/>
        </w:rPr>
        <w:sym w:font="Symbol" w:char="F074"/>
      </w:r>
      <w:r w:rsidR="003D506F">
        <w:rPr>
          <w:vertAlign w:val="subscript"/>
        </w:rPr>
        <w:t>r</w:t>
      </w:r>
      <w:r w:rsidR="003D506F">
        <w:t xml:space="preserve"> may be applied directly to the</w:t>
      </w:r>
      <w:r w:rsidR="003956D1">
        <w:t xml:space="preserve"> shear strength of rock (</w:t>
      </w:r>
      <w:r w:rsidR="003956D1" w:rsidRPr="00E073CF">
        <w:rPr>
          <w:i/>
          <w:iCs/>
        </w:rPr>
        <w:sym w:font="Symbol" w:char="F074"/>
      </w:r>
      <w:r w:rsidR="00EA651A">
        <w:rPr>
          <w:vertAlign w:val="subscript"/>
        </w:rPr>
        <w:t>f</w:t>
      </w:r>
      <w:r w:rsidR="003956D1">
        <w:t>).</w:t>
      </w:r>
    </w:p>
    <w:p w14:paraId="03122ABE" w14:textId="4EDFA700" w:rsidR="00AC3F1A" w:rsidRPr="00EE4176" w:rsidRDefault="00557146" w:rsidP="00D93BAF">
      <w:pPr>
        <w:pStyle w:val="NumberedParagraph"/>
      </w:pPr>
      <w:bookmarkStart w:id="433" w:name="_Ref496565342"/>
      <w:r>
        <w:t xml:space="preserve">Provided </w:t>
      </w:r>
      <w:r w:rsidR="00523057">
        <w:t>(</w:t>
      </w:r>
      <w:r w:rsidR="00E34B21">
        <w:t>7</w:t>
      </w:r>
      <w:r w:rsidR="00523057">
        <w:t>)</w:t>
      </w:r>
      <w:r w:rsidR="00837B10">
        <w:t xml:space="preserve"> </w:t>
      </w:r>
      <w:r w:rsidR="00523057">
        <w:t xml:space="preserve">is </w:t>
      </w:r>
      <w:r w:rsidR="00AC3F1A" w:rsidRPr="00213312">
        <w:t xml:space="preserve">satisfied, the value of </w:t>
      </w:r>
      <w:r w:rsidR="00AC3F1A" w:rsidRPr="00557146">
        <w:rPr>
          <w:i/>
          <w:iCs/>
        </w:rPr>
        <w:sym w:font="Symbol" w:char="F067"/>
      </w:r>
      <w:r w:rsidR="00AC3F1A" w:rsidRPr="000A2038">
        <w:rPr>
          <w:vertAlign w:val="subscript"/>
        </w:rPr>
        <w:t>M</w:t>
      </w:r>
      <w:r w:rsidR="00AC3F1A" w:rsidRPr="000A2038">
        <w:t xml:space="preserve"> for transient design situations may be multiplied by a </w:t>
      </w:r>
      <w:r>
        <w:t xml:space="preserve">reduction </w:t>
      </w:r>
      <w:r w:rsidR="00AC3F1A" w:rsidRPr="000A2038">
        <w:t xml:space="preserve">factor </w:t>
      </w:r>
      <w:bookmarkStart w:id="434" w:name="_Hlk512804485"/>
      <w:bookmarkEnd w:id="433"/>
      <w:r w:rsidR="00AC3F1A" w:rsidRPr="00557146">
        <w:rPr>
          <w:i/>
          <w:iCs/>
        </w:rPr>
        <w:t>K</w:t>
      </w:r>
      <w:r w:rsidR="00AC3F1A" w:rsidRPr="000A2038">
        <w:rPr>
          <w:vertAlign w:val="subscript"/>
        </w:rPr>
        <w:t>tr</w:t>
      </w:r>
      <w:bookmarkEnd w:id="434"/>
      <w:r w:rsidR="00AC3F1A" w:rsidRPr="000A2038">
        <w:t xml:space="preserve"> </w:t>
      </w:r>
      <w:r w:rsidR="00AC3F1A" w:rsidRPr="000A2038">
        <w:sym w:font="Symbol" w:char="F0A3"/>
      </w:r>
      <w:r w:rsidR="00AC3F1A" w:rsidRPr="000A2038">
        <w:t xml:space="preserve"> 1,0</w:t>
      </w:r>
      <w:r w:rsidR="00D16C1D">
        <w:t xml:space="preserve">, provided that the product </w:t>
      </w:r>
      <w:r w:rsidR="00D16C1D" w:rsidRPr="00557146">
        <w:rPr>
          <w:i/>
          <w:iCs/>
        </w:rPr>
        <w:t>K</w:t>
      </w:r>
      <w:r w:rsidR="00D16C1D" w:rsidRPr="000A2038">
        <w:rPr>
          <w:vertAlign w:val="subscript"/>
        </w:rPr>
        <w:t>tr</w:t>
      </w:r>
      <w:r w:rsidR="00D16C1D" w:rsidRPr="00557146">
        <w:rPr>
          <w:i/>
          <w:iCs/>
        </w:rPr>
        <w:sym w:font="Symbol" w:char="F067"/>
      </w:r>
      <w:r w:rsidR="00D16C1D" w:rsidRPr="000A2038">
        <w:rPr>
          <w:vertAlign w:val="subscript"/>
        </w:rPr>
        <w:t>M</w:t>
      </w:r>
      <w:r w:rsidR="00D16C1D" w:rsidRPr="000A2038">
        <w:t xml:space="preserve"> </w:t>
      </w:r>
      <w:r w:rsidR="00D16C1D">
        <w:t>is not less than 1,0</w:t>
      </w:r>
      <w:r>
        <w:t>.</w:t>
      </w:r>
    </w:p>
    <w:p w14:paraId="6AFE7B62" w14:textId="1CC1F8CC" w:rsidR="00AC3F1A" w:rsidRDefault="0089293A" w:rsidP="0092549D">
      <w:pPr>
        <w:pStyle w:val="Note"/>
      </w:pPr>
      <w:r>
        <w:t>NOTE</w:t>
      </w:r>
      <w:r>
        <w:tab/>
      </w:r>
      <w:r w:rsidR="00557146" w:rsidRPr="0092549D">
        <w:t>The v</w:t>
      </w:r>
      <w:r w:rsidR="00AC3F1A" w:rsidRPr="0092549D">
        <w:t>alue</w:t>
      </w:r>
      <w:r w:rsidR="00AC3F1A" w:rsidRPr="00CC7130">
        <w:t xml:space="preserve"> of </w:t>
      </w:r>
      <w:r w:rsidR="0014734E">
        <w:t xml:space="preserve">the reduction factor </w:t>
      </w:r>
      <w:r w:rsidR="00AC3F1A" w:rsidRPr="00557146">
        <w:rPr>
          <w:i/>
          <w:iCs/>
        </w:rPr>
        <w:t>K</w:t>
      </w:r>
      <w:r w:rsidR="00AC3F1A" w:rsidRPr="00557146">
        <w:rPr>
          <w:vertAlign w:val="subscript"/>
        </w:rPr>
        <w:t>tr</w:t>
      </w:r>
      <w:r w:rsidR="00AC3F1A" w:rsidRPr="00F03546">
        <w:t xml:space="preserve"> </w:t>
      </w:r>
      <w:r w:rsidR="0014734E">
        <w:t>is 1</w:t>
      </w:r>
      <w:r w:rsidR="00641729">
        <w:t>,</w:t>
      </w:r>
      <w:r w:rsidR="0014734E">
        <w:t>0 unless the National Annex gives a different value</w:t>
      </w:r>
      <w:r w:rsidR="00AC3F1A" w:rsidRPr="00F03546">
        <w:t>.</w:t>
      </w:r>
    </w:p>
    <w:p w14:paraId="3FD05FEE" w14:textId="7F46040F" w:rsidR="00AC3F1A" w:rsidRPr="006B5681" w:rsidRDefault="00AC3F1A" w:rsidP="00D93BAF">
      <w:pPr>
        <w:pStyle w:val="NumberedParagraph"/>
      </w:pPr>
      <w:bookmarkStart w:id="435" w:name="_Ref496565329"/>
      <w:r w:rsidRPr="000502C8">
        <w:t xml:space="preserve">The reduction factor </w:t>
      </w:r>
      <w:r w:rsidRPr="004273B3">
        <w:rPr>
          <w:i/>
          <w:iCs/>
        </w:rPr>
        <w:t>K</w:t>
      </w:r>
      <w:r w:rsidRPr="006B5681">
        <w:rPr>
          <w:vertAlign w:val="subscript"/>
        </w:rPr>
        <w:t>tr</w:t>
      </w:r>
      <w:r w:rsidRPr="006B5681">
        <w:t xml:space="preserve"> should only be applied if:</w:t>
      </w:r>
      <w:bookmarkEnd w:id="435"/>
    </w:p>
    <w:p w14:paraId="37FD0BA6" w14:textId="550F9D15" w:rsidR="00AC3F1A" w:rsidRPr="006B5681" w:rsidRDefault="00AC3F1A" w:rsidP="00584906">
      <w:pPr>
        <w:pStyle w:val="ListContinue"/>
      </w:pPr>
      <w:r w:rsidRPr="006B5681">
        <w:t xml:space="preserve">the </w:t>
      </w:r>
      <w:r w:rsidR="0014734E" w:rsidRPr="006B5681">
        <w:t>g</w:t>
      </w:r>
      <w:r w:rsidR="0014734E">
        <w:t>eotechnical structure</w:t>
      </w:r>
      <w:r w:rsidR="0094635D">
        <w:t xml:space="preserve"> behaviour</w:t>
      </w:r>
      <w:r w:rsidR="0014734E" w:rsidRPr="006B5681">
        <w:t xml:space="preserve"> </w:t>
      </w:r>
      <w:r w:rsidR="0094635D">
        <w:t>is ductile</w:t>
      </w:r>
      <w:r w:rsidR="00292D5D">
        <w:t>;</w:t>
      </w:r>
    </w:p>
    <w:p w14:paraId="094A1EFE" w14:textId="5713DC58" w:rsidR="00AC3F1A" w:rsidRPr="00830ECA" w:rsidRDefault="00AC3F1A" w:rsidP="00584906">
      <w:pPr>
        <w:pStyle w:val="ListContinue"/>
      </w:pPr>
      <w:r w:rsidRPr="00CC7130">
        <w:t xml:space="preserve">contingencies </w:t>
      </w:r>
      <w:r w:rsidR="00A85609">
        <w:t>measures</w:t>
      </w:r>
      <w:r w:rsidR="0094635D">
        <w:t xml:space="preserve"> </w:t>
      </w:r>
      <w:r w:rsidRPr="00CC7130">
        <w:t>are available to deal with any arising problems that would affect the safety of the works;</w:t>
      </w:r>
      <w:r w:rsidR="00E34B21">
        <w:t xml:space="preserve"> and</w:t>
      </w:r>
    </w:p>
    <w:p w14:paraId="7B93B3DD" w14:textId="7D9BD14C" w:rsidR="00AC3F1A" w:rsidRDefault="00AC3F1A" w:rsidP="00584906">
      <w:pPr>
        <w:pStyle w:val="ListContinue"/>
      </w:pPr>
      <w:r w:rsidRPr="00E634EB">
        <w:t>the consequences of failure for</w:t>
      </w:r>
      <w:r w:rsidRPr="00F03546">
        <w:t xml:space="preserve"> adjacent structures or for the general public are limited.</w:t>
      </w:r>
    </w:p>
    <w:p w14:paraId="09AF8025" w14:textId="3F0CEC7C" w:rsidR="00A546FD" w:rsidRPr="00EC048E" w:rsidRDefault="00A546FD" w:rsidP="003009E3">
      <w:pPr>
        <w:pStyle w:val="Heading4"/>
      </w:pPr>
      <w:r w:rsidRPr="00EC048E">
        <w:t xml:space="preserve">Design values of geometrical </w:t>
      </w:r>
      <w:r>
        <w:t>properties</w:t>
      </w:r>
    </w:p>
    <w:p w14:paraId="4E68B338" w14:textId="58726560" w:rsidR="00B8764B" w:rsidRPr="00B8764B" w:rsidRDefault="003E6CB9" w:rsidP="00232F61">
      <w:pPr>
        <w:pStyle w:val="NumberedParagraph"/>
        <w:numPr>
          <w:ilvl w:val="0"/>
          <w:numId w:val="139"/>
        </w:numPr>
      </w:pPr>
      <w:r>
        <w:t xml:space="preserve">  </w:t>
      </w:r>
      <w:r w:rsidR="00243727">
        <w:t>pr</w:t>
      </w:r>
      <w:r w:rsidR="00A546FD" w:rsidRPr="006E3F63">
        <w:t>EN 1990</w:t>
      </w:r>
      <w:r>
        <w:t>:2021</w:t>
      </w:r>
      <w:r w:rsidR="00A546FD" w:rsidRPr="006E3F63">
        <w:t>, 8.3.</w:t>
      </w:r>
      <w:r w:rsidR="00A546FD">
        <w:t>7</w:t>
      </w:r>
      <w:r w:rsidR="005E3947">
        <w:t xml:space="preserve"> </w:t>
      </w:r>
      <w:r w:rsidR="00DC49CE">
        <w:t>shall apply</w:t>
      </w:r>
      <w:r w:rsidR="00B8764B">
        <w:t xml:space="preserve"> in geotechnical design</w:t>
      </w:r>
      <w:r w:rsidR="00641729">
        <w:t>.</w:t>
      </w:r>
    </w:p>
    <w:p w14:paraId="3AD2FEA3" w14:textId="37A807B7" w:rsidR="00DC49CE" w:rsidRPr="0020463D" w:rsidRDefault="00B8764B" w:rsidP="0020463D">
      <w:pPr>
        <w:pStyle w:val="Note"/>
        <w:spacing w:before="60"/>
      </w:pPr>
      <w:r>
        <w:t>NOTE</w:t>
      </w:r>
      <w:r>
        <w:tab/>
        <w:t>See also 4.3.3</w:t>
      </w:r>
      <w:r w:rsidR="00641729">
        <w:t>.</w:t>
      </w:r>
    </w:p>
    <w:p w14:paraId="2E717336" w14:textId="4BE79B44" w:rsidR="000B42C3" w:rsidRDefault="000B42C3" w:rsidP="00DC49CE">
      <w:pPr>
        <w:pStyle w:val="Heading4"/>
      </w:pPr>
      <w:r>
        <w:t>Design values of resistance</w:t>
      </w:r>
    </w:p>
    <w:p w14:paraId="5E3456A0" w14:textId="1C2B839A" w:rsidR="000B42C3" w:rsidRPr="00C02D36" w:rsidRDefault="000B42C3" w:rsidP="00232F61">
      <w:pPr>
        <w:pStyle w:val="NumberedParagraph"/>
        <w:numPr>
          <w:ilvl w:val="0"/>
          <w:numId w:val="139"/>
        </w:numPr>
      </w:pPr>
      <w:r w:rsidRPr="00414AFA">
        <w:t>When design values of geotechnical resistance are calculated using Formula (8.</w:t>
      </w:r>
      <w:r>
        <w:t>20</w:t>
      </w:r>
      <w:r w:rsidRPr="00414AFA">
        <w:t xml:space="preserve">) of </w:t>
      </w:r>
      <w:r w:rsidR="002B5A59">
        <w:t>pr</w:t>
      </w:r>
      <w:r w:rsidRPr="00414AFA">
        <w:t>EN</w:t>
      </w:r>
      <w:r w:rsidR="00AD1185">
        <w:sym w:font="Symbol" w:char="F020"/>
      </w:r>
      <w:r w:rsidRPr="00414AFA">
        <w:t>1990</w:t>
      </w:r>
      <w:r w:rsidR="003E6CB9">
        <w:t>:2021</w:t>
      </w:r>
      <w:r w:rsidRPr="00414AFA">
        <w:t xml:space="preserve">, partial factors </w:t>
      </w:r>
      <w:r w:rsidRPr="004B2F75">
        <w:rPr>
          <w:i/>
        </w:rPr>
        <w:sym w:font="Symbol" w:char="F067"/>
      </w:r>
      <w:r w:rsidRPr="00B8764B">
        <w:rPr>
          <w:vertAlign w:val="subscript"/>
        </w:rPr>
        <w:t>R</w:t>
      </w:r>
      <w:r w:rsidRPr="004B2F75">
        <w:t xml:space="preserve"> should be applied directly to the resistance.</w:t>
      </w:r>
    </w:p>
    <w:p w14:paraId="19D9DBA7" w14:textId="77777777" w:rsidR="00AC3F1A" w:rsidRPr="004B2F75" w:rsidRDefault="00AC3F1A" w:rsidP="003009E3">
      <w:pPr>
        <w:pStyle w:val="Heading4"/>
      </w:pPr>
      <w:bookmarkStart w:id="436" w:name="_Toc512714041"/>
      <w:bookmarkStart w:id="437" w:name="_Toc14855946"/>
      <w:r w:rsidRPr="004B2F75">
        <w:t>Combination of actions</w:t>
      </w:r>
      <w:bookmarkEnd w:id="436"/>
      <w:bookmarkEnd w:id="437"/>
    </w:p>
    <w:p w14:paraId="55CC5CB3" w14:textId="73C05778" w:rsidR="00AC3F1A" w:rsidRPr="00FE0973" w:rsidRDefault="00243727" w:rsidP="00232F61">
      <w:pPr>
        <w:pStyle w:val="NumberedParagraph"/>
        <w:numPr>
          <w:ilvl w:val="0"/>
          <w:numId w:val="112"/>
        </w:numPr>
      </w:pPr>
      <w:r>
        <w:rPr>
          <w:rStyle w:val="ReferencesChar"/>
          <w:shd w:val="clear" w:color="auto" w:fill="auto"/>
        </w:rPr>
        <w:t>pr</w:t>
      </w:r>
      <w:r w:rsidR="00B8764B" w:rsidRPr="002D5E26">
        <w:rPr>
          <w:rStyle w:val="ReferencesChar"/>
          <w:shd w:val="clear" w:color="auto" w:fill="auto"/>
        </w:rPr>
        <w:t>EN 1990</w:t>
      </w:r>
      <w:r w:rsidR="003E6CB9">
        <w:t>:2021</w:t>
      </w:r>
      <w:r w:rsidR="00B8764B" w:rsidRPr="002D5E26">
        <w:rPr>
          <w:rStyle w:val="ReferencesChar"/>
          <w:shd w:val="clear" w:color="auto" w:fill="auto"/>
        </w:rPr>
        <w:t>, 8.</w:t>
      </w:r>
      <w:r w:rsidR="00B8764B">
        <w:rPr>
          <w:rStyle w:val="ReferencesChar"/>
          <w:shd w:val="clear" w:color="auto" w:fill="auto"/>
        </w:rPr>
        <w:t>3.4 shall apply in geotechnical design.</w:t>
      </w:r>
    </w:p>
    <w:p w14:paraId="1700314C" w14:textId="7912FDFB" w:rsidR="003009E3" w:rsidRDefault="003009E3" w:rsidP="003009E3">
      <w:pPr>
        <w:pStyle w:val="Heading3"/>
      </w:pPr>
      <w:bookmarkStart w:id="438" w:name="_Toc87904957"/>
      <w:bookmarkStart w:id="439" w:name="_Toc87905129"/>
      <w:r w:rsidRPr="00535070">
        <w:t xml:space="preserve">Verification </w:t>
      </w:r>
      <w:r>
        <w:t>of serviceability limit states</w:t>
      </w:r>
      <w:bookmarkEnd w:id="438"/>
      <w:bookmarkEnd w:id="439"/>
    </w:p>
    <w:p w14:paraId="55173163" w14:textId="443CCA47" w:rsidR="002D5E26" w:rsidRDefault="003E6CB9" w:rsidP="00232F61">
      <w:pPr>
        <w:pStyle w:val="NumberedParagraph"/>
        <w:numPr>
          <w:ilvl w:val="0"/>
          <w:numId w:val="112"/>
        </w:numPr>
        <w:rPr>
          <w:rStyle w:val="ReferencesChar"/>
          <w:shd w:val="clear" w:color="auto" w:fill="auto"/>
        </w:rPr>
      </w:pPr>
      <w:r>
        <w:rPr>
          <w:rStyle w:val="ReferencesChar"/>
          <w:shd w:val="clear" w:color="auto" w:fill="auto"/>
        </w:rPr>
        <w:t xml:space="preserve">  </w:t>
      </w:r>
      <w:r w:rsidR="00243727">
        <w:rPr>
          <w:rStyle w:val="ReferencesChar"/>
          <w:shd w:val="clear" w:color="auto" w:fill="auto"/>
        </w:rPr>
        <w:t>pr</w:t>
      </w:r>
      <w:r w:rsidR="002D5E26" w:rsidRPr="002D5E26">
        <w:rPr>
          <w:rStyle w:val="ReferencesChar"/>
          <w:shd w:val="clear" w:color="auto" w:fill="auto"/>
        </w:rPr>
        <w:t>EN 1990</w:t>
      </w:r>
      <w:r>
        <w:t>:2021</w:t>
      </w:r>
      <w:r w:rsidR="002D5E26" w:rsidRPr="002D5E26">
        <w:rPr>
          <w:rStyle w:val="ReferencesChar"/>
          <w:shd w:val="clear" w:color="auto" w:fill="auto"/>
        </w:rPr>
        <w:t>, 8.4</w:t>
      </w:r>
      <w:r w:rsidR="00B8764B">
        <w:rPr>
          <w:rStyle w:val="ReferencesChar"/>
          <w:shd w:val="clear" w:color="auto" w:fill="auto"/>
        </w:rPr>
        <w:t xml:space="preserve"> </w:t>
      </w:r>
      <w:r w:rsidR="0089293A">
        <w:rPr>
          <w:rStyle w:val="ReferencesChar"/>
          <w:shd w:val="clear" w:color="auto" w:fill="auto"/>
        </w:rPr>
        <w:t>shall apply</w:t>
      </w:r>
      <w:r w:rsidR="00B8764B">
        <w:rPr>
          <w:rStyle w:val="ReferencesChar"/>
          <w:shd w:val="clear" w:color="auto" w:fill="auto"/>
        </w:rPr>
        <w:t xml:space="preserve"> in geotechnical design</w:t>
      </w:r>
      <w:r w:rsidR="00641729">
        <w:rPr>
          <w:rStyle w:val="ReferencesChar"/>
          <w:shd w:val="clear" w:color="auto" w:fill="auto"/>
        </w:rPr>
        <w:t>.</w:t>
      </w:r>
    </w:p>
    <w:p w14:paraId="2A5407F9" w14:textId="34E87D19" w:rsidR="00B8764B" w:rsidRPr="0020463D" w:rsidRDefault="00B8764B" w:rsidP="0020463D">
      <w:pPr>
        <w:pStyle w:val="Note"/>
        <w:rPr>
          <w:lang w:eastAsia="sv-SE"/>
        </w:rPr>
      </w:pPr>
      <w:r>
        <w:rPr>
          <w:lang w:eastAsia="sv-SE"/>
        </w:rPr>
        <w:t>NOTE</w:t>
      </w:r>
      <w:r>
        <w:rPr>
          <w:lang w:eastAsia="sv-SE"/>
        </w:rPr>
        <w:tab/>
        <w:t>See</w:t>
      </w:r>
      <w:r w:rsidRPr="006E3F63">
        <w:rPr>
          <w:lang w:eastAsia="sv-SE"/>
        </w:rPr>
        <w:t xml:space="preserve"> </w:t>
      </w:r>
      <w:r>
        <w:rPr>
          <w:lang w:eastAsia="sv-SE"/>
        </w:rPr>
        <w:t xml:space="preserve">also </w:t>
      </w:r>
      <w:r w:rsidR="0020463D">
        <w:rPr>
          <w:lang w:eastAsia="sv-SE"/>
        </w:rPr>
        <w:t xml:space="preserve">Clause </w:t>
      </w:r>
      <w:r>
        <w:rPr>
          <w:lang w:eastAsia="sv-SE"/>
        </w:rPr>
        <w:t>9</w:t>
      </w:r>
      <w:r w:rsidR="00FE0973">
        <w:rPr>
          <w:lang w:eastAsia="sv-SE"/>
        </w:rPr>
        <w:t>.</w:t>
      </w:r>
    </w:p>
    <w:p w14:paraId="4F2AFAAD" w14:textId="33E60DF3" w:rsidR="00E97925" w:rsidRPr="00535070" w:rsidRDefault="00E97925" w:rsidP="006E3F63">
      <w:pPr>
        <w:pStyle w:val="Heading2"/>
      </w:pPr>
      <w:bookmarkStart w:id="440" w:name="_Ref68536340"/>
      <w:bookmarkStart w:id="441" w:name="_Toc87904958"/>
      <w:bookmarkStart w:id="442" w:name="_Toc87905130"/>
      <w:bookmarkStart w:id="443" w:name="_Toc102664422"/>
      <w:r w:rsidRPr="00535070">
        <w:t xml:space="preserve">Verification by prescriptive </w:t>
      </w:r>
      <w:r w:rsidR="00165B3E" w:rsidRPr="00535070">
        <w:t>rules</w:t>
      </w:r>
      <w:bookmarkEnd w:id="440"/>
      <w:bookmarkEnd w:id="441"/>
      <w:bookmarkEnd w:id="442"/>
      <w:bookmarkEnd w:id="443"/>
    </w:p>
    <w:p w14:paraId="3EDF9012" w14:textId="189CD4D8" w:rsidR="00E97925" w:rsidRPr="00414AFA" w:rsidRDefault="003E6CB9" w:rsidP="00232F61">
      <w:pPr>
        <w:pStyle w:val="NumberedParagraph"/>
        <w:numPr>
          <w:ilvl w:val="0"/>
          <w:numId w:val="59"/>
        </w:numPr>
      </w:pPr>
      <w:r>
        <w:t xml:space="preserve">  </w:t>
      </w:r>
      <w:r w:rsidR="00165B3E">
        <w:t xml:space="preserve">If </w:t>
      </w:r>
      <w:r w:rsidR="00BA287F">
        <w:t>p</w:t>
      </w:r>
      <w:r w:rsidR="00BA287F" w:rsidRPr="00414AFA">
        <w:t>rescri</w:t>
      </w:r>
      <w:r w:rsidR="00500FF9">
        <w:t>ptive</w:t>
      </w:r>
      <w:r w:rsidR="00BA287F" w:rsidRPr="00414AFA">
        <w:t xml:space="preserve"> </w:t>
      </w:r>
      <w:r w:rsidR="00165B3E">
        <w:t>rules are used for verification of l</w:t>
      </w:r>
      <w:r w:rsidR="00E97925" w:rsidRPr="00414AFA">
        <w:t>imit states involving geotechnical structures</w:t>
      </w:r>
      <w:r w:rsidR="00165B3E">
        <w:t xml:space="preserve">, they shall </w:t>
      </w:r>
      <w:r w:rsidR="005B3200">
        <w:t xml:space="preserve">only </w:t>
      </w:r>
      <w:r w:rsidR="00165B3E">
        <w:t xml:space="preserve">be applied for their </w:t>
      </w:r>
      <w:r w:rsidR="005B3200">
        <w:t xml:space="preserve">specified </w:t>
      </w:r>
      <w:r w:rsidR="00165B3E">
        <w:t xml:space="preserve">application and within their </w:t>
      </w:r>
      <w:r w:rsidR="005B3200">
        <w:t xml:space="preserve">known </w:t>
      </w:r>
      <w:r w:rsidR="00165B3E">
        <w:t>limitations</w:t>
      </w:r>
      <w:r w:rsidR="00E97925" w:rsidRPr="00414AFA">
        <w:t>.</w:t>
      </w:r>
    </w:p>
    <w:p w14:paraId="21A6D87C" w14:textId="3609A78B" w:rsidR="00E97925" w:rsidRDefault="00B40B86" w:rsidP="0020463D">
      <w:pPr>
        <w:pStyle w:val="NOTEtopara"/>
        <w:numPr>
          <w:ilvl w:val="0"/>
          <w:numId w:val="0"/>
        </w:numPr>
      </w:pPr>
      <w:r>
        <w:t>NOTE</w:t>
      </w:r>
      <w:r>
        <w:tab/>
      </w:r>
      <w:r w:rsidR="00500FF9">
        <w:t>P</w:t>
      </w:r>
      <w:r w:rsidR="00303322">
        <w:t>rescriptive rules for verification of limit state can be</w:t>
      </w:r>
      <w:r w:rsidR="00500FF9">
        <w:t xml:space="preserve"> used for verification of limit states unless</w:t>
      </w:r>
      <w:r w:rsidR="00303322">
        <w:t xml:space="preserve"> the National Annex</w:t>
      </w:r>
      <w:r w:rsidR="00500FF9">
        <w:t xml:space="preserve"> give</w:t>
      </w:r>
      <w:r w:rsidR="005E7127">
        <w:t>s</w:t>
      </w:r>
      <w:r w:rsidR="00500FF9">
        <w:t xml:space="preserve"> limitations for </w:t>
      </w:r>
      <w:r w:rsidR="005E7127">
        <w:t xml:space="preserve">their </w:t>
      </w:r>
      <w:r w:rsidR="00500FF9">
        <w:t>application</w:t>
      </w:r>
      <w:r w:rsidR="005E7127">
        <w:t>s</w:t>
      </w:r>
      <w:r w:rsidR="00500FF9">
        <w:t>.</w:t>
      </w:r>
    </w:p>
    <w:p w14:paraId="3260D693" w14:textId="7396056D" w:rsidR="00775243" w:rsidRDefault="005E7127" w:rsidP="00232F61">
      <w:pPr>
        <w:pStyle w:val="NumberedParagraph"/>
        <w:numPr>
          <w:ilvl w:val="0"/>
          <w:numId w:val="59"/>
        </w:numPr>
      </w:pPr>
      <w:r>
        <w:t>P</w:t>
      </w:r>
      <w:r w:rsidR="00775243">
        <w:t>rescriptive</w:t>
      </w:r>
      <w:r w:rsidR="00775243" w:rsidRPr="00414AFA">
        <w:t xml:space="preserve"> </w:t>
      </w:r>
      <w:r w:rsidR="00775243">
        <w:t>rules shall be suitabl</w:t>
      </w:r>
      <w:r w:rsidR="00E72449">
        <w:t xml:space="preserve">y conservative and justified </w:t>
      </w:r>
      <w:r w:rsidR="00EB4821">
        <w:t xml:space="preserve">by </w:t>
      </w:r>
      <w:r w:rsidR="00E72449">
        <w:t>comparable experience.</w:t>
      </w:r>
    </w:p>
    <w:p w14:paraId="2C00997A" w14:textId="3CFBE312" w:rsidR="00C23E49" w:rsidRDefault="005B3200" w:rsidP="00232F61">
      <w:pPr>
        <w:pStyle w:val="NumberedParagraph"/>
        <w:numPr>
          <w:ilvl w:val="0"/>
          <w:numId w:val="59"/>
        </w:numPr>
      </w:pPr>
      <w:r>
        <w:t>Prescriptive</w:t>
      </w:r>
      <w:r w:rsidR="00C23E49">
        <w:t xml:space="preserve"> rules shall </w:t>
      </w:r>
      <w:r>
        <w:t>specify the applications for which they can be used and their known limitations.</w:t>
      </w:r>
    </w:p>
    <w:p w14:paraId="5E517665" w14:textId="5D0C6AFD" w:rsidR="00303322" w:rsidRDefault="003E6CB9" w:rsidP="00232F61">
      <w:pPr>
        <w:pStyle w:val="NumberedParagraph"/>
        <w:numPr>
          <w:ilvl w:val="0"/>
          <w:numId w:val="59"/>
        </w:numPr>
      </w:pPr>
      <w:r>
        <w:t xml:space="preserve"> </w:t>
      </w:r>
      <w:r w:rsidR="00EB4821">
        <w:t>P</w:t>
      </w:r>
      <w:r w:rsidR="00303322">
        <w:t>rescriptive rules shall be specified by the relevant authority or, where not specified, agreed for a specific</w:t>
      </w:r>
      <w:r w:rsidR="00C23E49">
        <w:t xml:space="preserve"> project by the relevant parties.</w:t>
      </w:r>
    </w:p>
    <w:p w14:paraId="51DC9DB7" w14:textId="20790C20" w:rsidR="00B40B86" w:rsidRPr="00414AFA" w:rsidRDefault="00B40B86" w:rsidP="0020463D">
      <w:pPr>
        <w:pStyle w:val="NOTEtopara"/>
        <w:numPr>
          <w:ilvl w:val="0"/>
          <w:numId w:val="0"/>
        </w:numPr>
      </w:pPr>
      <w:r>
        <w:t>NOTE</w:t>
      </w:r>
      <w:r>
        <w:tab/>
        <w:t>Prescriptive rules for geotechnical structures can be specified in the National Annex.</w:t>
      </w:r>
    </w:p>
    <w:p w14:paraId="587E812B" w14:textId="77777777" w:rsidR="00534206" w:rsidRPr="00EC048E" w:rsidRDefault="00534206">
      <w:pPr>
        <w:pStyle w:val="Heading2"/>
      </w:pPr>
      <w:bookmarkStart w:id="444" w:name="_Toc14855950"/>
      <w:bookmarkStart w:id="445" w:name="_Ref68536355"/>
      <w:bookmarkStart w:id="446" w:name="_Toc87904959"/>
      <w:bookmarkStart w:id="447" w:name="_Toc87905131"/>
      <w:bookmarkStart w:id="448" w:name="_Toc102664423"/>
      <w:bookmarkStart w:id="449" w:name="_Toc512714043"/>
      <w:r w:rsidRPr="00EC048E">
        <w:t>Verification by testing</w:t>
      </w:r>
      <w:bookmarkEnd w:id="444"/>
      <w:bookmarkEnd w:id="445"/>
      <w:bookmarkEnd w:id="446"/>
      <w:bookmarkEnd w:id="447"/>
      <w:bookmarkEnd w:id="448"/>
    </w:p>
    <w:p w14:paraId="060ADDFD" w14:textId="41FAF855" w:rsidR="00FE71A0" w:rsidRDefault="003E6CB9" w:rsidP="00232F61">
      <w:pPr>
        <w:pStyle w:val="NumberedParagraph"/>
        <w:numPr>
          <w:ilvl w:val="0"/>
          <w:numId w:val="73"/>
        </w:numPr>
      </w:pPr>
      <w:r>
        <w:t xml:space="preserve">  </w:t>
      </w:r>
      <w:r w:rsidR="00EB4821">
        <w:t xml:space="preserve">Prior to testing a </w:t>
      </w:r>
      <w:r w:rsidR="00FE71A0">
        <w:t>geotechnical structure or structural element</w:t>
      </w:r>
      <w:r w:rsidR="00EB4821">
        <w:t xml:space="preserve">, the anticipated result of the test </w:t>
      </w:r>
      <w:r w:rsidR="00FE71A0">
        <w:t xml:space="preserve">shall be </w:t>
      </w:r>
      <w:r w:rsidR="00A85609">
        <w:t>determined</w:t>
      </w:r>
      <w:r w:rsidR="00FE71A0">
        <w:t>.</w:t>
      </w:r>
    </w:p>
    <w:p w14:paraId="082E3354" w14:textId="0E959DF1" w:rsidR="00534206" w:rsidRPr="00EC048E" w:rsidRDefault="003E6CB9" w:rsidP="00232F61">
      <w:pPr>
        <w:pStyle w:val="NumberedParagraph"/>
        <w:numPr>
          <w:ilvl w:val="0"/>
          <w:numId w:val="73"/>
        </w:numPr>
      </w:pPr>
      <w:r>
        <w:t xml:space="preserve">  </w:t>
      </w:r>
      <w:r w:rsidR="007E62CC">
        <w:t>The verification shall include a</w:t>
      </w:r>
      <w:r w:rsidR="005307F7">
        <w:t xml:space="preserve"> range of different testing variants, covering all </w:t>
      </w:r>
      <w:r w:rsidR="00CD4A04">
        <w:t xml:space="preserve">relevant </w:t>
      </w:r>
      <w:r w:rsidR="005307F7">
        <w:t>foreseeable</w:t>
      </w:r>
      <w:r w:rsidR="0072179D">
        <w:t xml:space="preserve"> </w:t>
      </w:r>
      <w:r w:rsidR="005307F7">
        <w:t>ground responses and ground-structure interactions</w:t>
      </w:r>
      <w:r w:rsidR="007E62CC">
        <w:t>.</w:t>
      </w:r>
    </w:p>
    <w:p w14:paraId="0C1F9B8A" w14:textId="21589863" w:rsidR="007F7F75" w:rsidRPr="007F7F75" w:rsidRDefault="006C5BDA" w:rsidP="0092549D">
      <w:pPr>
        <w:pStyle w:val="Note"/>
      </w:pPr>
      <w:r>
        <w:t>NOTE</w:t>
      </w:r>
      <w:r>
        <w:tab/>
      </w:r>
      <w:r w:rsidR="007F7F75">
        <w:t xml:space="preserve">Guidance on testing to verify limit state directly </w:t>
      </w:r>
      <w:r w:rsidR="00500FF9">
        <w:t xml:space="preserve">and </w:t>
      </w:r>
      <w:r w:rsidR="00BF5B01">
        <w:t xml:space="preserve">evaluation of test results </w:t>
      </w:r>
      <w:r w:rsidR="007F7F75">
        <w:t xml:space="preserve">is given in </w:t>
      </w:r>
      <w:r w:rsidR="0020463D">
        <w:t xml:space="preserve">Clause </w:t>
      </w:r>
      <w:r w:rsidR="007F7F75">
        <w:t>11</w:t>
      </w:r>
      <w:r w:rsidR="00EB4821">
        <w:t>.</w:t>
      </w:r>
    </w:p>
    <w:p w14:paraId="399A4A3D" w14:textId="2A1E99CC" w:rsidR="00AC3F1A" w:rsidRPr="00A717D0" w:rsidRDefault="00AC3F1A" w:rsidP="00AC3F1A">
      <w:pPr>
        <w:pStyle w:val="Heading2"/>
      </w:pPr>
      <w:bookmarkStart w:id="450" w:name="_Toc481017146"/>
      <w:bookmarkStart w:id="451" w:name="_Toc481275625"/>
      <w:bookmarkStart w:id="452" w:name="_Toc495961760"/>
      <w:bookmarkStart w:id="453" w:name="_Toc512714045"/>
      <w:bookmarkStart w:id="454" w:name="_Toc14855953"/>
      <w:bookmarkStart w:id="455" w:name="_Ref54864034"/>
      <w:bookmarkStart w:id="456" w:name="_Ref54866054"/>
      <w:bookmarkStart w:id="457" w:name="_Ref68536418"/>
      <w:bookmarkStart w:id="458" w:name="_Toc87904960"/>
      <w:bookmarkStart w:id="459" w:name="_Toc87905132"/>
      <w:bookmarkStart w:id="460" w:name="_Toc102664424"/>
      <w:bookmarkEnd w:id="449"/>
      <w:r w:rsidRPr="00A717D0">
        <w:t>Verification by the Observational Method</w:t>
      </w:r>
      <w:bookmarkEnd w:id="450"/>
      <w:bookmarkEnd w:id="451"/>
      <w:bookmarkEnd w:id="452"/>
      <w:bookmarkEnd w:id="453"/>
      <w:bookmarkEnd w:id="454"/>
      <w:bookmarkEnd w:id="455"/>
      <w:bookmarkEnd w:id="456"/>
      <w:bookmarkEnd w:id="457"/>
      <w:bookmarkEnd w:id="458"/>
      <w:bookmarkEnd w:id="459"/>
      <w:bookmarkEnd w:id="460"/>
    </w:p>
    <w:p w14:paraId="0C08EE42" w14:textId="201DE5B9" w:rsidR="00AC3F1A" w:rsidRDefault="003E6CB9" w:rsidP="00232F61">
      <w:pPr>
        <w:pStyle w:val="NumberedParagraph"/>
        <w:numPr>
          <w:ilvl w:val="0"/>
          <w:numId w:val="77"/>
        </w:numPr>
      </w:pPr>
      <w:r>
        <w:t xml:space="preserve">  </w:t>
      </w:r>
      <w:r w:rsidR="00EC1497">
        <w:t>When using the Observational Method to verify limit states, a</w:t>
      </w:r>
      <w:r w:rsidR="00BB771C">
        <w:t xml:space="preserve"> range of different design variants</w:t>
      </w:r>
      <w:r w:rsidR="000A178E">
        <w:t xml:space="preserve"> </w:t>
      </w:r>
      <w:r w:rsidR="00EB4821">
        <w:t>(</w:t>
      </w:r>
      <w:r w:rsidR="000A178E">
        <w:t>including corresponding Geotechnical Design Model</w:t>
      </w:r>
      <w:r w:rsidR="00EB4821">
        <w:t>s)</w:t>
      </w:r>
      <w:r w:rsidR="00AC3F1A" w:rsidRPr="00BB5BB2">
        <w:t xml:space="preserve"> sh</w:t>
      </w:r>
      <w:r w:rsidR="00D5494B">
        <w:t>all</w:t>
      </w:r>
      <w:r w:rsidR="00AC3F1A" w:rsidRPr="00BB5BB2">
        <w:t xml:space="preserve"> be established, covering all foreseeable</w:t>
      </w:r>
      <w:r w:rsidR="00C61C0A">
        <w:t xml:space="preserve"> relevant</w:t>
      </w:r>
      <w:r w:rsidR="00AC3F1A" w:rsidRPr="00BB5BB2">
        <w:t xml:space="preserve"> ground responses and ground-structure interactions.</w:t>
      </w:r>
    </w:p>
    <w:p w14:paraId="449921E4" w14:textId="75FBB220" w:rsidR="009E24A2" w:rsidRDefault="003E6CB9" w:rsidP="009E24A2">
      <w:pPr>
        <w:pStyle w:val="NumberedParagraph"/>
        <w:rPr>
          <w:lang w:eastAsia="de-DE"/>
        </w:rPr>
      </w:pPr>
      <w:r>
        <w:rPr>
          <w:lang w:eastAsia="de-DE"/>
        </w:rPr>
        <w:t xml:space="preserve">  </w:t>
      </w:r>
      <w:r w:rsidR="004965E1">
        <w:rPr>
          <w:lang w:eastAsia="de-DE"/>
        </w:rPr>
        <w:t>A</w:t>
      </w:r>
      <w:r w:rsidR="009E24A2" w:rsidRPr="009E24A2">
        <w:rPr>
          <w:lang w:eastAsia="de-DE"/>
        </w:rPr>
        <w:t xml:space="preserve"> contingency plan shall </w:t>
      </w:r>
      <w:r w:rsidR="00D65E17">
        <w:rPr>
          <w:lang w:eastAsia="de-DE"/>
        </w:rPr>
        <w:t xml:space="preserve">be prepared that </w:t>
      </w:r>
      <w:r w:rsidR="00CD4A04">
        <w:rPr>
          <w:lang w:eastAsia="de-DE"/>
        </w:rPr>
        <w:t>define</w:t>
      </w:r>
      <w:r w:rsidR="00D65E17">
        <w:rPr>
          <w:lang w:eastAsia="de-DE"/>
        </w:rPr>
        <w:t>s</w:t>
      </w:r>
      <w:r w:rsidR="00CD4A04">
        <w:rPr>
          <w:lang w:eastAsia="de-DE"/>
        </w:rPr>
        <w:t xml:space="preserve"> contingency measures to be applied when actual behaviour violates acceptance criteria or threshold values. </w:t>
      </w:r>
    </w:p>
    <w:p w14:paraId="1090E55E" w14:textId="44B8B351" w:rsidR="00C61C0A" w:rsidRPr="009E24A2" w:rsidRDefault="003E6CB9" w:rsidP="009E24A2">
      <w:pPr>
        <w:pStyle w:val="NumberedParagraph"/>
        <w:rPr>
          <w:lang w:eastAsia="de-DE"/>
        </w:rPr>
      </w:pPr>
      <w:r>
        <w:rPr>
          <w:lang w:eastAsia="de-DE"/>
        </w:rPr>
        <w:t xml:space="preserve">  </w:t>
      </w:r>
      <w:r w:rsidR="00C61C0A">
        <w:rPr>
          <w:lang w:eastAsia="de-DE"/>
        </w:rPr>
        <w:t xml:space="preserve">Contingency measures shall </w:t>
      </w:r>
      <w:r w:rsidR="00D65E17">
        <w:rPr>
          <w:lang w:eastAsia="de-DE"/>
        </w:rPr>
        <w:t>include methods for preventing immediate failure</w:t>
      </w:r>
      <w:r w:rsidR="00C61C0A">
        <w:rPr>
          <w:lang w:eastAsia="de-DE"/>
        </w:rPr>
        <w:t xml:space="preserve">, </w:t>
      </w:r>
      <w:r w:rsidR="00D65E17">
        <w:rPr>
          <w:lang w:eastAsia="de-DE"/>
        </w:rPr>
        <w:t xml:space="preserve">and instructions for selecting </w:t>
      </w:r>
      <w:r w:rsidR="00C61C0A">
        <w:rPr>
          <w:lang w:eastAsia="de-DE"/>
        </w:rPr>
        <w:t>a prepared design variant that cover</w:t>
      </w:r>
      <w:r w:rsidR="005E7127">
        <w:rPr>
          <w:lang w:eastAsia="de-DE"/>
        </w:rPr>
        <w:t>s</w:t>
      </w:r>
      <w:r w:rsidR="00C61C0A">
        <w:rPr>
          <w:lang w:eastAsia="de-DE"/>
        </w:rPr>
        <w:t xml:space="preserve"> the actual ground response and ground-structure interaction.</w:t>
      </w:r>
    </w:p>
    <w:p w14:paraId="5BD956F7" w14:textId="26F66A10" w:rsidR="000A178E" w:rsidRDefault="003E6CB9" w:rsidP="00D93BAF">
      <w:pPr>
        <w:pStyle w:val="NumberedParagraph"/>
      </w:pPr>
      <w:r>
        <w:t xml:space="preserve">  </w:t>
      </w:r>
      <w:r w:rsidR="00EC1497">
        <w:t>Ultimate and servic</w:t>
      </w:r>
      <w:r w:rsidR="00C0324B">
        <w:t>e</w:t>
      </w:r>
      <w:r w:rsidR="00EC1497">
        <w:t xml:space="preserve">ability limit </w:t>
      </w:r>
      <w:r w:rsidR="000A178E">
        <w:t>state</w:t>
      </w:r>
      <w:r w:rsidR="0094635D">
        <w:t>s</w:t>
      </w:r>
      <w:r w:rsidR="00EC1497">
        <w:t xml:space="preserve"> shall be verified</w:t>
      </w:r>
      <w:r w:rsidR="000A178E">
        <w:t xml:space="preserve"> for each design variant</w:t>
      </w:r>
      <w:r w:rsidR="00EC1497">
        <w:t>.</w:t>
      </w:r>
    </w:p>
    <w:p w14:paraId="705ABACE" w14:textId="3311CB07" w:rsidR="000027AA" w:rsidRDefault="003E6CB9" w:rsidP="00D93BAF">
      <w:pPr>
        <w:pStyle w:val="NumberedParagraph"/>
      </w:pPr>
      <w:r>
        <w:t xml:space="preserve">  </w:t>
      </w:r>
      <w:r w:rsidR="000027AA" w:rsidRPr="000027AA">
        <w:t>It shall be</w:t>
      </w:r>
      <w:r w:rsidR="00D65E17">
        <w:t xml:space="preserve"> </w:t>
      </w:r>
      <w:r w:rsidR="000D1EF9">
        <w:t>verified</w:t>
      </w:r>
      <w:r w:rsidR="000027AA" w:rsidRPr="000027AA">
        <w:t xml:space="preserve"> that there is an acceptable probability </w:t>
      </w:r>
      <w:r w:rsidR="00C6733E">
        <w:t xml:space="preserve">to </w:t>
      </w:r>
      <w:r w:rsidR="00770978" w:rsidRPr="004C5FD5">
        <w:t>fulfil the serviceability criterion</w:t>
      </w:r>
      <w:r w:rsidR="000027AA" w:rsidRPr="004C5FD5">
        <w:t>.</w:t>
      </w:r>
    </w:p>
    <w:p w14:paraId="2CC7832F" w14:textId="1CD16CE7" w:rsidR="001007AE" w:rsidRDefault="00FC1373" w:rsidP="00FC1373">
      <w:pPr>
        <w:pStyle w:val="Note"/>
      </w:pPr>
      <w:r>
        <w:t>NOTE</w:t>
      </w:r>
      <w:r>
        <w:tab/>
      </w:r>
      <w:r w:rsidR="001007AE">
        <w:t xml:space="preserve">Guidance on determination of </w:t>
      </w:r>
      <w:r w:rsidR="00770978">
        <w:t>serviceability criterion</w:t>
      </w:r>
      <w:r w:rsidR="001007AE">
        <w:t xml:space="preserve"> is given in </w:t>
      </w:r>
      <w:r w:rsidR="001007AE">
        <w:fldChar w:fldCharType="begin"/>
      </w:r>
      <w:r w:rsidR="001007AE">
        <w:instrText xml:space="preserve"> REF _Ref66446316 \r \h </w:instrText>
      </w:r>
      <w:r w:rsidR="001007AE">
        <w:fldChar w:fldCharType="separate"/>
      </w:r>
      <w:r w:rsidR="009465BD">
        <w:t>4.2.5</w:t>
      </w:r>
      <w:r w:rsidR="001007AE">
        <w:fldChar w:fldCharType="end"/>
      </w:r>
      <w:r w:rsidR="00770978">
        <w:t xml:space="preserve"> and</w:t>
      </w:r>
      <w:r w:rsidR="0020463D">
        <w:t xml:space="preserve"> Clause</w:t>
      </w:r>
      <w:r w:rsidR="00770978">
        <w:t xml:space="preserve"> </w:t>
      </w:r>
      <w:r w:rsidR="00770978">
        <w:fldChar w:fldCharType="begin"/>
      </w:r>
      <w:r w:rsidR="00770978">
        <w:instrText xml:space="preserve"> REF _Ref69408076 \r \h </w:instrText>
      </w:r>
      <w:r w:rsidR="00770978">
        <w:fldChar w:fldCharType="separate"/>
      </w:r>
      <w:r w:rsidR="009465BD">
        <w:t>9</w:t>
      </w:r>
      <w:r w:rsidR="00770978">
        <w:fldChar w:fldCharType="end"/>
      </w:r>
      <w:r w:rsidR="00770978">
        <w:t>.</w:t>
      </w:r>
    </w:p>
    <w:p w14:paraId="381507DF" w14:textId="1D4FE401" w:rsidR="004048B4" w:rsidRPr="003E2E06" w:rsidRDefault="003E6CB9" w:rsidP="00D93BAF">
      <w:pPr>
        <w:pStyle w:val="NumberedParagraph"/>
      </w:pPr>
      <w:r>
        <w:t xml:space="preserve">  </w:t>
      </w:r>
      <w:r w:rsidR="004048B4">
        <w:t xml:space="preserve">Execution specifications shall be </w:t>
      </w:r>
      <w:r w:rsidR="00550C27">
        <w:t xml:space="preserve">prepared </w:t>
      </w:r>
      <w:r w:rsidR="004048B4">
        <w:t>for each design variant.</w:t>
      </w:r>
    </w:p>
    <w:p w14:paraId="1944BEA3" w14:textId="1BD82094" w:rsidR="00C61C0A" w:rsidRDefault="003E6CB9" w:rsidP="00D93BAF">
      <w:pPr>
        <w:pStyle w:val="NumberedParagraph"/>
      </w:pPr>
      <w:r>
        <w:t xml:space="preserve">  </w:t>
      </w:r>
      <w:r w:rsidR="00C61C0A">
        <w:t xml:space="preserve">Contingency measures shall be sufficiently rapid to apply </w:t>
      </w:r>
      <w:r w:rsidR="001007AE">
        <w:t>t</w:t>
      </w:r>
      <w:r w:rsidR="00C61C0A">
        <w:t xml:space="preserve">o </w:t>
      </w:r>
      <w:r w:rsidR="00550C27">
        <w:t xml:space="preserve">prevent </w:t>
      </w:r>
      <w:r w:rsidR="00C61C0A">
        <w:t>attaining the limit state</w:t>
      </w:r>
      <w:r w:rsidR="00550C27">
        <w:t>s</w:t>
      </w:r>
      <w:r w:rsidR="00C61C0A">
        <w:t>.</w:t>
      </w:r>
    </w:p>
    <w:p w14:paraId="2C75E2E3" w14:textId="6E5293B1" w:rsidR="00AC3F1A" w:rsidRDefault="003E6CB9" w:rsidP="00D93BAF">
      <w:pPr>
        <w:pStyle w:val="NumberedParagraph"/>
      </w:pPr>
      <w:r>
        <w:t xml:space="preserve">  </w:t>
      </w:r>
      <w:r w:rsidR="00AC3F1A" w:rsidRPr="00BB5BB2">
        <w:t>The</w:t>
      </w:r>
      <w:r w:rsidR="00577D34">
        <w:t xml:space="preserve"> number of</w:t>
      </w:r>
      <w:r w:rsidR="00AC3F1A" w:rsidRPr="00BB5BB2">
        <w:t xml:space="preserve"> design variants </w:t>
      </w:r>
      <w:r w:rsidR="00577D34">
        <w:t>and the differ</w:t>
      </w:r>
      <w:r w:rsidR="00C0324B">
        <w:t>e</w:t>
      </w:r>
      <w:r w:rsidR="00577D34">
        <w:t xml:space="preserve">nce between them </w:t>
      </w:r>
      <w:r w:rsidR="00AC3F1A" w:rsidRPr="00BB5BB2">
        <w:t>shall be sufficient</w:t>
      </w:r>
      <w:r w:rsidR="00577D34">
        <w:t xml:space="preserve"> </w:t>
      </w:r>
      <w:r w:rsidR="00AC3F1A" w:rsidRPr="00BB5BB2">
        <w:t>to allow rapid replacement o</w:t>
      </w:r>
      <w:r w:rsidR="00AC3F1A" w:rsidRPr="00A73A14">
        <w:t>f a design variant by one matching the observed behaviour.</w:t>
      </w:r>
    </w:p>
    <w:p w14:paraId="418DDDA1" w14:textId="6B33A26C" w:rsidR="00AC3F1A" w:rsidRDefault="003E6CB9" w:rsidP="00D93BAF">
      <w:pPr>
        <w:pStyle w:val="NumberedParagraph"/>
      </w:pPr>
      <w:r>
        <w:t xml:space="preserve">  </w:t>
      </w:r>
      <w:r w:rsidR="00EC1497">
        <w:t>A</w:t>
      </w:r>
      <w:r w:rsidR="006C5BDA">
        <w:t>n</w:t>
      </w:r>
      <w:r w:rsidR="00EC1497">
        <w:t xml:space="preserve"> </w:t>
      </w:r>
      <w:r w:rsidR="002C6915">
        <w:t>Inspection Plan and a Monitoring Plan</w:t>
      </w:r>
      <w:r w:rsidR="00EC1497">
        <w:t xml:space="preserve"> </w:t>
      </w:r>
      <w:r w:rsidR="00AC3F1A" w:rsidRPr="00A73A14">
        <w:t xml:space="preserve">shall be devised </w:t>
      </w:r>
      <w:r w:rsidR="00496233">
        <w:t xml:space="preserve">to check </w:t>
      </w:r>
      <w:r w:rsidR="004F2FBB">
        <w:t>t</w:t>
      </w:r>
      <w:r w:rsidR="00AC3F1A" w:rsidRPr="00A73A14">
        <w:t xml:space="preserve">he assumptions </w:t>
      </w:r>
      <w:r w:rsidR="007E62CC">
        <w:t xml:space="preserve">against </w:t>
      </w:r>
      <w:r w:rsidR="00AC3F1A" w:rsidRPr="00A73A14">
        <w:t xml:space="preserve">the specified </w:t>
      </w:r>
      <w:r w:rsidR="009F6731">
        <w:t xml:space="preserve">acceptance criteria and </w:t>
      </w:r>
      <w:r w:rsidR="00C61C0A">
        <w:t>threshold</w:t>
      </w:r>
      <w:r w:rsidR="00C61C0A" w:rsidRPr="00A73A14">
        <w:t xml:space="preserve"> </w:t>
      </w:r>
      <w:r w:rsidR="00AC3F1A" w:rsidRPr="00A73A14">
        <w:t>values</w:t>
      </w:r>
      <w:r w:rsidR="002C6915">
        <w:t xml:space="preserve"> for each design variant</w:t>
      </w:r>
      <w:r w:rsidR="00AC3F1A" w:rsidRPr="00A73A14">
        <w:t xml:space="preserve">. </w:t>
      </w:r>
    </w:p>
    <w:p w14:paraId="40FCF0D3" w14:textId="5647C1A6" w:rsidR="00EA0B96" w:rsidRDefault="00FC1373" w:rsidP="00FC1373">
      <w:pPr>
        <w:pStyle w:val="Note"/>
      </w:pPr>
      <w:r>
        <w:t>NOTE</w:t>
      </w:r>
      <w:r>
        <w:tab/>
      </w:r>
      <w:r w:rsidR="00EA0B96" w:rsidRPr="005C6E16">
        <w:t xml:space="preserve">Guidance on </w:t>
      </w:r>
      <w:r w:rsidR="006C5BDA">
        <w:t>implementation of design during execution using Observational Methods is given</w:t>
      </w:r>
      <w:r w:rsidR="00EA0B96" w:rsidRPr="005C6E16">
        <w:t xml:space="preserve"> in </w:t>
      </w:r>
      <w:r w:rsidR="006C5BDA">
        <w:fldChar w:fldCharType="begin"/>
      </w:r>
      <w:r w:rsidR="006C5BDA">
        <w:instrText xml:space="preserve"> REF _Ref54868609 \r \h </w:instrText>
      </w:r>
      <w:r w:rsidR="006C5BDA">
        <w:fldChar w:fldCharType="separate"/>
      </w:r>
      <w:r w:rsidR="009465BD">
        <w:t>10.6</w:t>
      </w:r>
      <w:r w:rsidR="006C5BDA">
        <w:fldChar w:fldCharType="end"/>
      </w:r>
      <w:r w:rsidR="00EA0B96" w:rsidRPr="005C6E16">
        <w:t>.</w:t>
      </w:r>
    </w:p>
    <w:p w14:paraId="7A0D5926" w14:textId="539ABD51" w:rsidR="00FD0FC5" w:rsidRPr="00EA0B96" w:rsidRDefault="00FD0FC5" w:rsidP="00FD0FC5">
      <w:pPr>
        <w:pStyle w:val="NumberedParagraph"/>
      </w:pPr>
      <w:r w:rsidRPr="00FD0FC5">
        <w:t>The design shall be adapted to the evaluated results in (</w:t>
      </w:r>
      <w:r w:rsidR="00CA0182">
        <w:t>9</w:t>
      </w:r>
      <w:r w:rsidRPr="00FD0FC5">
        <w:t xml:space="preserve">) by application of the </w:t>
      </w:r>
      <w:r w:rsidR="00550C27">
        <w:t>C</w:t>
      </w:r>
      <w:r w:rsidRPr="00FD0FC5">
        <w:t>ontingency plan.</w:t>
      </w:r>
    </w:p>
    <w:p w14:paraId="60F81444" w14:textId="6A4A0823" w:rsidR="00714841" w:rsidRPr="004428EE" w:rsidRDefault="00714841" w:rsidP="00714841">
      <w:pPr>
        <w:pStyle w:val="Heading1"/>
      </w:pPr>
      <w:bookmarkStart w:id="461" w:name="_Toc14855954"/>
      <w:bookmarkStart w:id="462" w:name="_Toc87904961"/>
      <w:bookmarkStart w:id="463" w:name="_Toc87905133"/>
      <w:bookmarkStart w:id="464" w:name="_Toc102664425"/>
      <w:bookmarkEnd w:id="212"/>
      <w:r w:rsidRPr="004428EE">
        <w:t>Materials</w:t>
      </w:r>
      <w:bookmarkEnd w:id="461"/>
      <w:bookmarkEnd w:id="462"/>
      <w:bookmarkEnd w:id="463"/>
      <w:bookmarkEnd w:id="464"/>
    </w:p>
    <w:p w14:paraId="48868EB9" w14:textId="77777777" w:rsidR="00983396" w:rsidRDefault="00983396" w:rsidP="00983396">
      <w:pPr>
        <w:pStyle w:val="Heading2"/>
        <w:tabs>
          <w:tab w:val="num" w:pos="502"/>
        </w:tabs>
        <w:ind w:left="681" w:hanging="681"/>
      </w:pPr>
      <w:bookmarkStart w:id="465" w:name="_Toc87904962"/>
      <w:bookmarkStart w:id="466" w:name="_Toc87905134"/>
      <w:bookmarkStart w:id="467" w:name="_Toc102664426"/>
      <w:r>
        <w:t>Ground</w:t>
      </w:r>
      <w:bookmarkEnd w:id="465"/>
      <w:bookmarkEnd w:id="466"/>
      <w:bookmarkEnd w:id="467"/>
    </w:p>
    <w:p w14:paraId="6D1E31CF" w14:textId="1ED86685" w:rsidR="00983396" w:rsidRDefault="002746C4" w:rsidP="00232F61">
      <w:pPr>
        <w:pStyle w:val="NumberedParagraph"/>
        <w:numPr>
          <w:ilvl w:val="0"/>
          <w:numId w:val="109"/>
        </w:numPr>
      </w:pPr>
      <w:r>
        <w:t xml:space="preserve"> </w:t>
      </w:r>
      <w:r w:rsidR="006C35BB">
        <w:t>G</w:t>
      </w:r>
      <w:r w:rsidR="00983396" w:rsidRPr="004428EE">
        <w:t xml:space="preserve">round properties shall be </w:t>
      </w:r>
      <w:r w:rsidR="00983396">
        <w:t xml:space="preserve">determined </w:t>
      </w:r>
      <w:r w:rsidR="00983396" w:rsidRPr="00A722E5">
        <w:t xml:space="preserve">according to </w:t>
      </w:r>
      <w:r w:rsidR="003E6CB9">
        <w:t>pr</w:t>
      </w:r>
      <w:r w:rsidR="00983396" w:rsidRPr="00A722E5">
        <w:t>EN 1997-2</w:t>
      </w:r>
      <w:r w:rsidR="00DE09F9">
        <w:t>:2022</w:t>
      </w:r>
      <w:r w:rsidR="00983396" w:rsidRPr="004428EE">
        <w:t xml:space="preserve">. </w:t>
      </w:r>
    </w:p>
    <w:p w14:paraId="149DA973" w14:textId="5BF57DFE" w:rsidR="00983396" w:rsidRPr="00B97144" w:rsidRDefault="001C79D3" w:rsidP="00D93BAF">
      <w:pPr>
        <w:pStyle w:val="NumberedParagraph"/>
      </w:pPr>
      <w:r>
        <w:t xml:space="preserve"> </w:t>
      </w:r>
      <w:r w:rsidR="00983396" w:rsidRPr="00B97144">
        <w:t xml:space="preserve">The </w:t>
      </w:r>
      <w:r w:rsidR="00B97144" w:rsidRPr="00B97144">
        <w:t>effect</w:t>
      </w:r>
      <w:r w:rsidR="00677612">
        <w:t>s</w:t>
      </w:r>
      <w:r w:rsidR="00B97144" w:rsidRPr="00B97144">
        <w:t xml:space="preserve"> of ground and groundwater on </w:t>
      </w:r>
      <w:r w:rsidR="00877813">
        <w:t>concrete structure incorporated</w:t>
      </w:r>
      <w:r w:rsidR="00983396" w:rsidRPr="00B97144">
        <w:t xml:space="preserve"> into the ground </w:t>
      </w:r>
      <w:r w:rsidR="008B4AD5" w:rsidRPr="00770978">
        <w:t>should</w:t>
      </w:r>
      <w:r w:rsidR="008B4AD5" w:rsidRPr="00B97144">
        <w:t xml:space="preserve"> </w:t>
      </w:r>
      <w:r w:rsidR="00983396" w:rsidRPr="00B97144">
        <w:t>be de</w:t>
      </w:r>
      <w:r w:rsidR="00B97144" w:rsidRPr="00B97144">
        <w:t xml:space="preserve">termined using the </w:t>
      </w:r>
      <w:r w:rsidR="00983396" w:rsidRPr="00B97144">
        <w:t xml:space="preserve">exposure classes </w:t>
      </w:r>
      <w:r w:rsidR="00B97144" w:rsidRPr="00B97144">
        <w:t xml:space="preserve">defined </w:t>
      </w:r>
      <w:r w:rsidR="00983396" w:rsidRPr="00B97144">
        <w:t>in EN 206.</w:t>
      </w:r>
    </w:p>
    <w:p w14:paraId="7F7A53BA" w14:textId="77777777" w:rsidR="00983396" w:rsidRDefault="00983396" w:rsidP="00983396">
      <w:pPr>
        <w:pStyle w:val="Heading2"/>
        <w:tabs>
          <w:tab w:val="num" w:pos="502"/>
        </w:tabs>
        <w:ind w:left="681" w:hanging="681"/>
      </w:pPr>
      <w:bookmarkStart w:id="468" w:name="_Toc87904963"/>
      <w:bookmarkStart w:id="469" w:name="_Toc87905135"/>
      <w:bookmarkStart w:id="470" w:name="_Toc102664427"/>
      <w:r>
        <w:t>Engineered fill</w:t>
      </w:r>
      <w:bookmarkEnd w:id="468"/>
      <w:bookmarkEnd w:id="469"/>
      <w:bookmarkEnd w:id="470"/>
    </w:p>
    <w:p w14:paraId="12EAF432" w14:textId="03209775" w:rsidR="00983396" w:rsidRPr="004B2F75" w:rsidRDefault="003E6CB9" w:rsidP="00232F61">
      <w:pPr>
        <w:pStyle w:val="NumberedParagraph"/>
        <w:numPr>
          <w:ilvl w:val="0"/>
          <w:numId w:val="98"/>
        </w:numPr>
      </w:pPr>
      <w:r>
        <w:t xml:space="preserve">  </w:t>
      </w:r>
      <w:r w:rsidR="00983396" w:rsidRPr="004B2F75">
        <w:t>The criteria for specifying material as suitable for use as engineered fill shall be based on achieving the required strength, stiffness, durability</w:t>
      </w:r>
      <w:r w:rsidR="006548FF">
        <w:t>,</w:t>
      </w:r>
      <w:r w:rsidR="00983396" w:rsidRPr="004B2F75">
        <w:t xml:space="preserve"> permeability</w:t>
      </w:r>
      <w:r w:rsidR="00983396">
        <w:t xml:space="preserve">, </w:t>
      </w:r>
      <w:r w:rsidR="00770978">
        <w:t xml:space="preserve">and </w:t>
      </w:r>
      <w:r w:rsidR="00983396">
        <w:t>classification</w:t>
      </w:r>
      <w:r w:rsidR="006548FF">
        <w:t>,</w:t>
      </w:r>
      <w:r w:rsidR="00983396">
        <w:t xml:space="preserve"> </w:t>
      </w:r>
      <w:r w:rsidR="00983396" w:rsidRPr="004B2F75">
        <w:t>after placing.</w:t>
      </w:r>
    </w:p>
    <w:p w14:paraId="5AA6CBBF" w14:textId="2B014ACF" w:rsidR="00983396" w:rsidRPr="004B2F75" w:rsidRDefault="003E6CB9" w:rsidP="00232F61">
      <w:pPr>
        <w:pStyle w:val="NumberedParagraph"/>
        <w:numPr>
          <w:ilvl w:val="0"/>
          <w:numId w:val="98"/>
        </w:numPr>
      </w:pPr>
      <w:r>
        <w:t xml:space="preserve">  </w:t>
      </w:r>
      <w:r w:rsidR="00983396" w:rsidRPr="004B2F75">
        <w:t xml:space="preserve">The criteria </w:t>
      </w:r>
      <w:r w:rsidR="00877813">
        <w:t xml:space="preserve">for specifying material as suitable for use as engineered fill </w:t>
      </w:r>
      <w:r w:rsidR="00983396" w:rsidRPr="004B2F75">
        <w:t xml:space="preserve">shall take account of the purpose of the engineered fill and the requirements of any structure that is placed on it. </w:t>
      </w:r>
    </w:p>
    <w:p w14:paraId="4BE35752" w14:textId="56E3D448" w:rsidR="00983396" w:rsidRPr="004B2F75" w:rsidRDefault="001C79D3" w:rsidP="00232F61">
      <w:pPr>
        <w:pStyle w:val="NumberedParagraph"/>
        <w:numPr>
          <w:ilvl w:val="0"/>
          <w:numId w:val="98"/>
        </w:numPr>
      </w:pPr>
      <w:r>
        <w:t xml:space="preserve">  </w:t>
      </w:r>
      <w:r w:rsidR="00983396" w:rsidRPr="004B2F75">
        <w:t xml:space="preserve"> </w:t>
      </w:r>
      <w:r w:rsidR="006548FF">
        <w:t>E</w:t>
      </w:r>
      <w:r w:rsidR="006548FF" w:rsidRPr="004B2F75">
        <w:t>ngineered fill for earthworks</w:t>
      </w:r>
      <w:r w:rsidR="006548FF">
        <w:t xml:space="preserve"> </w:t>
      </w:r>
      <w:r w:rsidR="008B4AD5">
        <w:t xml:space="preserve">should </w:t>
      </w:r>
      <w:r w:rsidR="006548FF">
        <w:t xml:space="preserve">comply with </w:t>
      </w:r>
      <w:bookmarkStart w:id="471" w:name="_Hlk68522680"/>
      <w:r w:rsidR="00983396" w:rsidRPr="004B2F75">
        <w:t xml:space="preserve">EN 16907 </w:t>
      </w:r>
      <w:bookmarkEnd w:id="471"/>
      <w:r w:rsidR="006548FF">
        <w:t>(all parts).</w:t>
      </w:r>
    </w:p>
    <w:p w14:paraId="6B99C512" w14:textId="3E6EFCB0" w:rsidR="00983396" w:rsidRDefault="003E6CB9" w:rsidP="00232F61">
      <w:pPr>
        <w:pStyle w:val="NumberedParagraph"/>
        <w:numPr>
          <w:ilvl w:val="0"/>
          <w:numId w:val="98"/>
        </w:numPr>
      </w:pPr>
      <w:r>
        <w:t xml:space="preserve">  </w:t>
      </w:r>
      <w:r w:rsidR="006548FF">
        <w:t>M</w:t>
      </w:r>
      <w:r w:rsidR="00983396" w:rsidRPr="004B2F75">
        <w:t xml:space="preserve">easures </w:t>
      </w:r>
      <w:r w:rsidR="006548FF">
        <w:t xml:space="preserve">shall be taken </w:t>
      </w:r>
      <w:r w:rsidR="00983396" w:rsidRPr="004B2F75">
        <w:t>to ensure material placed as fill within the construction works does not cause contamination of the environment, ground, or groundwater.</w:t>
      </w:r>
    </w:p>
    <w:p w14:paraId="052A2D0B" w14:textId="77777777" w:rsidR="00983396" w:rsidRPr="004B2F75" w:rsidRDefault="00983396" w:rsidP="00983396">
      <w:pPr>
        <w:pStyle w:val="Heading2"/>
      </w:pPr>
      <w:bookmarkStart w:id="472" w:name="_Toc87904964"/>
      <w:bookmarkStart w:id="473" w:name="_Toc87905136"/>
      <w:bookmarkStart w:id="474" w:name="_Toc102664428"/>
      <w:r w:rsidRPr="004D34CB">
        <w:t>G</w:t>
      </w:r>
      <w:r w:rsidRPr="004B2F75">
        <w:t>eo</w:t>
      </w:r>
      <w:r>
        <w:t>synthetics</w:t>
      </w:r>
      <w:bookmarkEnd w:id="472"/>
      <w:bookmarkEnd w:id="473"/>
      <w:bookmarkEnd w:id="474"/>
    </w:p>
    <w:p w14:paraId="3E0EA8E2" w14:textId="5CD717B9" w:rsidR="00983396" w:rsidRPr="004B2F75" w:rsidRDefault="001C79D3" w:rsidP="00232F61">
      <w:pPr>
        <w:pStyle w:val="NumberedParagraph"/>
        <w:numPr>
          <w:ilvl w:val="0"/>
          <w:numId w:val="110"/>
        </w:numPr>
      </w:pPr>
      <w:r>
        <w:t xml:space="preserve">  </w:t>
      </w:r>
      <w:r w:rsidR="00983396" w:rsidRPr="004B2F75">
        <w:t xml:space="preserve"> Geosynthetic</w:t>
      </w:r>
      <w:r w:rsidR="00983396">
        <w:t>s</w:t>
      </w:r>
      <w:r w:rsidR="00983396" w:rsidRPr="004B2F75">
        <w:t xml:space="preserve"> incorporated into geotechnical structures </w:t>
      </w:r>
      <w:r w:rsidR="008B4AD5" w:rsidRPr="004B2F75">
        <w:t>sh</w:t>
      </w:r>
      <w:r w:rsidR="008B4AD5">
        <w:t>ould</w:t>
      </w:r>
      <w:r w:rsidR="008B4AD5" w:rsidRPr="004B2F75">
        <w:t xml:space="preserve"> </w:t>
      </w:r>
      <w:r w:rsidR="00983396" w:rsidRPr="00577393">
        <w:t xml:space="preserve">comply with </w:t>
      </w:r>
      <w:bookmarkStart w:id="475" w:name="_Hlk68522737"/>
      <w:r w:rsidR="00983396" w:rsidRPr="004B2F75">
        <w:t>EN 13249</w:t>
      </w:r>
      <w:r w:rsidR="000A0F71">
        <w:t xml:space="preserve">, EN 13250, EN 13251, EN 13252, EN 13253, EN 13254, EN 13255, EN </w:t>
      </w:r>
      <w:bookmarkEnd w:id="475"/>
      <w:r w:rsidR="000A0F71">
        <w:t>13256, EN</w:t>
      </w:r>
      <w:r w:rsidR="00983396" w:rsidRPr="004B2F75">
        <w:t xml:space="preserve"> </w:t>
      </w:r>
      <w:bookmarkStart w:id="476" w:name="_Hlk68522745"/>
      <w:r w:rsidR="00983396" w:rsidRPr="004B2F75">
        <w:t>13257</w:t>
      </w:r>
      <w:bookmarkEnd w:id="476"/>
      <w:r w:rsidR="00983396" w:rsidRPr="004B2F75">
        <w:t xml:space="preserve"> and </w:t>
      </w:r>
      <w:bookmarkStart w:id="477" w:name="_Hlk68522753"/>
      <w:r w:rsidR="003E6CB9">
        <w:t xml:space="preserve">EN </w:t>
      </w:r>
      <w:r w:rsidR="00983396" w:rsidRPr="004B2F75">
        <w:t>13265</w:t>
      </w:r>
      <w:bookmarkEnd w:id="477"/>
      <w:r w:rsidR="00983396" w:rsidRPr="004B2F75">
        <w:t>.</w:t>
      </w:r>
    </w:p>
    <w:p w14:paraId="5371AE2F" w14:textId="24448F69" w:rsidR="00983396" w:rsidRDefault="001C79D3" w:rsidP="00232F61">
      <w:pPr>
        <w:pStyle w:val="NumberedParagraph"/>
        <w:numPr>
          <w:ilvl w:val="0"/>
          <w:numId w:val="110"/>
        </w:numPr>
      </w:pPr>
      <w:r>
        <w:t xml:space="preserve">  </w:t>
      </w:r>
      <w:r w:rsidR="00983396" w:rsidRPr="004B2F75">
        <w:t xml:space="preserve"> Geosynthetic reinforcement </w:t>
      </w:r>
      <w:r w:rsidR="008B4AD5" w:rsidRPr="004B2F75">
        <w:t>s</w:t>
      </w:r>
      <w:r w:rsidR="008B4AD5">
        <w:t>hould</w:t>
      </w:r>
      <w:r w:rsidR="008B4AD5" w:rsidRPr="004B2F75">
        <w:t xml:space="preserve"> </w:t>
      </w:r>
      <w:r w:rsidR="00983396" w:rsidRPr="00577393">
        <w:t xml:space="preserve">comply with </w:t>
      </w:r>
      <w:bookmarkStart w:id="478" w:name="_Hlk68522763"/>
      <w:r w:rsidR="00983396" w:rsidRPr="004B2F75">
        <w:t>EN 14475.</w:t>
      </w:r>
      <w:bookmarkEnd w:id="478"/>
    </w:p>
    <w:p w14:paraId="4B3410DF" w14:textId="46118E64" w:rsidR="00983396" w:rsidRPr="004B2F75" w:rsidRDefault="00983396" w:rsidP="00232F61">
      <w:pPr>
        <w:pStyle w:val="NumberedParagraph"/>
        <w:numPr>
          <w:ilvl w:val="0"/>
          <w:numId w:val="110"/>
        </w:numPr>
      </w:pPr>
      <w:r>
        <w:t xml:space="preserve"> </w:t>
      </w:r>
      <w:r w:rsidR="001C79D3">
        <w:t xml:space="preserve">  </w:t>
      </w:r>
      <w:r w:rsidRPr="004B2F75">
        <w:t xml:space="preserve"> </w:t>
      </w:r>
      <w:r>
        <w:t xml:space="preserve">Vertical drainage in </w:t>
      </w:r>
      <w:r w:rsidR="00DD175C">
        <w:t xml:space="preserve">the </w:t>
      </w:r>
      <w:r>
        <w:t>ground</w:t>
      </w:r>
      <w:r w:rsidRPr="004B2F75">
        <w:t xml:space="preserve"> </w:t>
      </w:r>
      <w:r w:rsidR="008B4AD5" w:rsidRPr="004B2F75">
        <w:t>sh</w:t>
      </w:r>
      <w:r w:rsidR="008B4AD5">
        <w:t xml:space="preserve">ould </w:t>
      </w:r>
      <w:r>
        <w:t>comply with</w:t>
      </w:r>
      <w:r w:rsidRPr="004B2F75">
        <w:t xml:space="preserve"> </w:t>
      </w:r>
      <w:bookmarkStart w:id="479" w:name="_Hlk68522772"/>
      <w:r w:rsidRPr="003E41BF">
        <w:t>EN 1</w:t>
      </w:r>
      <w:r>
        <w:t>5237</w:t>
      </w:r>
      <w:bookmarkEnd w:id="479"/>
      <w:r>
        <w:t>.</w:t>
      </w:r>
    </w:p>
    <w:p w14:paraId="27782603" w14:textId="77777777" w:rsidR="00983396" w:rsidRDefault="00983396" w:rsidP="00983396">
      <w:pPr>
        <w:pStyle w:val="Heading2"/>
        <w:tabs>
          <w:tab w:val="num" w:pos="502"/>
        </w:tabs>
        <w:ind w:left="681" w:hanging="681"/>
      </w:pPr>
      <w:bookmarkStart w:id="480" w:name="_Toc39825774"/>
      <w:bookmarkStart w:id="481" w:name="_Toc51835486"/>
      <w:bookmarkStart w:id="482" w:name="_Toc87904965"/>
      <w:bookmarkStart w:id="483" w:name="_Toc87905137"/>
      <w:bookmarkStart w:id="484" w:name="_Toc102664429"/>
      <w:r>
        <w:t>Grout</w:t>
      </w:r>
      <w:bookmarkEnd w:id="480"/>
      <w:bookmarkEnd w:id="481"/>
      <w:bookmarkEnd w:id="482"/>
      <w:bookmarkEnd w:id="483"/>
      <w:bookmarkEnd w:id="484"/>
    </w:p>
    <w:p w14:paraId="18CE8E46" w14:textId="3BF901DD" w:rsidR="00A7557C" w:rsidRDefault="001C79D3" w:rsidP="00232F61">
      <w:pPr>
        <w:pStyle w:val="NumberedParagraph"/>
        <w:numPr>
          <w:ilvl w:val="0"/>
          <w:numId w:val="113"/>
        </w:numPr>
      </w:pPr>
      <w:r>
        <w:t xml:space="preserve">  </w:t>
      </w:r>
      <w:r w:rsidR="00983396" w:rsidRPr="0075171E">
        <w:t xml:space="preserve"> Grout for anchors sh</w:t>
      </w:r>
      <w:r w:rsidR="008B4AD5">
        <w:t xml:space="preserve">ould </w:t>
      </w:r>
      <w:r w:rsidR="00983396" w:rsidRPr="0075171E">
        <w:t xml:space="preserve">comply with </w:t>
      </w:r>
      <w:bookmarkStart w:id="485" w:name="_Hlk68522780"/>
      <w:r w:rsidR="00D77F97">
        <w:fldChar w:fldCharType="begin"/>
      </w:r>
      <w:r w:rsidR="00D77F97">
        <w:instrText xml:space="preserve"> HYPERLINK "http://dx.doi.org/10.3403/01998678U" \h </w:instrText>
      </w:r>
      <w:r w:rsidR="00D77F97">
        <w:fldChar w:fldCharType="separate"/>
      </w:r>
      <w:r w:rsidR="00983396" w:rsidRPr="0075171E">
        <w:t>EN 15</w:t>
      </w:r>
      <w:r w:rsidR="00D77F97">
        <w:fldChar w:fldCharType="end"/>
      </w:r>
      <w:r w:rsidR="00983396" w:rsidRPr="0075171E">
        <w:t>37</w:t>
      </w:r>
      <w:bookmarkEnd w:id="485"/>
      <w:r w:rsidR="00983396" w:rsidRPr="0075171E">
        <w:t>.</w:t>
      </w:r>
    </w:p>
    <w:p w14:paraId="702496FF" w14:textId="6FC03D39" w:rsidR="00983396" w:rsidRPr="00F63D5E" w:rsidRDefault="001C79D3" w:rsidP="00232F61">
      <w:pPr>
        <w:pStyle w:val="NumberedParagraph"/>
        <w:numPr>
          <w:ilvl w:val="0"/>
          <w:numId w:val="113"/>
        </w:numPr>
      </w:pPr>
      <w:r>
        <w:t xml:space="preserve">  </w:t>
      </w:r>
      <w:r w:rsidR="00983396" w:rsidRPr="00F63D5E">
        <w:t xml:space="preserve"> Grout for </w:t>
      </w:r>
      <w:r w:rsidR="00770978">
        <w:t>rock bolts</w:t>
      </w:r>
      <w:r w:rsidR="00770978" w:rsidRPr="00F63D5E">
        <w:t xml:space="preserve"> </w:t>
      </w:r>
      <w:r w:rsidR="008B4AD5" w:rsidRPr="0075171E">
        <w:t>sh</w:t>
      </w:r>
      <w:r w:rsidR="008B4AD5">
        <w:t>ould</w:t>
      </w:r>
      <w:r w:rsidR="00983396" w:rsidRPr="00F63D5E">
        <w:t xml:space="preserve"> comply with </w:t>
      </w:r>
      <w:bookmarkStart w:id="486" w:name="_Hlk68522787"/>
      <w:r w:rsidR="00D77F97">
        <w:fldChar w:fldCharType="begin"/>
      </w:r>
      <w:r w:rsidR="00D77F97">
        <w:instrText xml:space="preserve"> HYPERLINK "http://dx.doi.org/10.3403/01998678U" \h </w:instrText>
      </w:r>
      <w:r w:rsidR="00D77F97">
        <w:fldChar w:fldCharType="separate"/>
      </w:r>
      <w:r w:rsidR="00983396" w:rsidRPr="00F63D5E">
        <w:t>EN 197-1</w:t>
      </w:r>
      <w:r w:rsidR="00D77F97">
        <w:fldChar w:fldCharType="end"/>
      </w:r>
      <w:bookmarkEnd w:id="486"/>
      <w:r w:rsidR="00983396" w:rsidRPr="00F63D5E">
        <w:t>.</w:t>
      </w:r>
    </w:p>
    <w:p w14:paraId="46C1B24B" w14:textId="01D6CA2F" w:rsidR="00983396" w:rsidRPr="00F63D5E" w:rsidRDefault="001C79D3" w:rsidP="00232F61">
      <w:pPr>
        <w:pStyle w:val="NumberedParagraph"/>
        <w:numPr>
          <w:ilvl w:val="0"/>
          <w:numId w:val="113"/>
        </w:numPr>
      </w:pPr>
      <w:r>
        <w:t xml:space="preserve">  </w:t>
      </w:r>
      <w:r w:rsidR="00983396" w:rsidRPr="00F63D5E">
        <w:t xml:space="preserve"> Grout</w:t>
      </w:r>
      <w:r w:rsidR="006C3BB8" w:rsidRPr="00F63D5E">
        <w:t xml:space="preserve"> placed </w:t>
      </w:r>
      <w:r w:rsidR="00983396" w:rsidRPr="00F63D5E">
        <w:t xml:space="preserve">in </w:t>
      </w:r>
      <w:r w:rsidR="006C3BB8" w:rsidRPr="00F63D5E">
        <w:t xml:space="preserve">the </w:t>
      </w:r>
      <w:r w:rsidR="00983396" w:rsidRPr="00F63D5E">
        <w:t xml:space="preserve">ground </w:t>
      </w:r>
      <w:r w:rsidR="008B4AD5" w:rsidRPr="0075171E">
        <w:t>sh</w:t>
      </w:r>
      <w:r w:rsidR="008B4AD5">
        <w:t>ould</w:t>
      </w:r>
      <w:r w:rsidR="000D1EF9">
        <w:t xml:space="preserve"> </w:t>
      </w:r>
      <w:r w:rsidR="00983396" w:rsidRPr="00F63D5E">
        <w:t xml:space="preserve">comply with </w:t>
      </w:r>
      <w:bookmarkStart w:id="487" w:name="_Hlk68522793"/>
      <w:r w:rsidR="00983396" w:rsidRPr="00F63D5E">
        <w:t>EN 12715</w:t>
      </w:r>
      <w:bookmarkEnd w:id="487"/>
      <w:r w:rsidR="00983396" w:rsidRPr="00F63D5E">
        <w:t>.</w:t>
      </w:r>
    </w:p>
    <w:p w14:paraId="0FE1B241" w14:textId="2D9C2224" w:rsidR="00983396" w:rsidRPr="00F63D5E" w:rsidRDefault="001C79D3" w:rsidP="00232F61">
      <w:pPr>
        <w:pStyle w:val="NumberedParagraph"/>
        <w:numPr>
          <w:ilvl w:val="0"/>
          <w:numId w:val="113"/>
        </w:numPr>
      </w:pPr>
      <w:r>
        <w:t xml:space="preserve">  </w:t>
      </w:r>
      <w:r w:rsidR="00983396" w:rsidRPr="00F63D5E">
        <w:t xml:space="preserve"> </w:t>
      </w:r>
      <w:r w:rsidR="006C3BB8" w:rsidRPr="00F63D5E">
        <w:t>Grout used for j</w:t>
      </w:r>
      <w:r w:rsidR="00983396" w:rsidRPr="00F63D5E">
        <w:t xml:space="preserve">et-grouting </w:t>
      </w:r>
      <w:r w:rsidR="008B4AD5" w:rsidRPr="0075171E">
        <w:t>sh</w:t>
      </w:r>
      <w:r w:rsidR="008B4AD5">
        <w:t>ou</w:t>
      </w:r>
      <w:r w:rsidR="008B4AD5" w:rsidRPr="00F95CD7">
        <w:t xml:space="preserve">ld </w:t>
      </w:r>
      <w:r w:rsidR="00983396" w:rsidRPr="00F95CD7">
        <w:t xml:space="preserve">comply with </w:t>
      </w:r>
      <w:bookmarkStart w:id="488" w:name="_Hlk68522800"/>
      <w:r w:rsidR="00983396" w:rsidRPr="00F95CD7">
        <w:t>EN 12716</w:t>
      </w:r>
      <w:bookmarkEnd w:id="488"/>
      <w:r w:rsidR="00983396" w:rsidRPr="00F95CD7">
        <w:t>.</w:t>
      </w:r>
    </w:p>
    <w:p w14:paraId="248B28E2" w14:textId="32E7D726" w:rsidR="00983396" w:rsidRDefault="001C79D3" w:rsidP="00232F61">
      <w:pPr>
        <w:pStyle w:val="NumberedParagraph"/>
        <w:numPr>
          <w:ilvl w:val="0"/>
          <w:numId w:val="113"/>
        </w:numPr>
      </w:pPr>
      <w:r>
        <w:t xml:space="preserve">  </w:t>
      </w:r>
      <w:r w:rsidR="00983396" w:rsidRPr="00F63D5E">
        <w:t xml:space="preserve"> Grout and mortar </w:t>
      </w:r>
      <w:r w:rsidR="008B4AD5" w:rsidRPr="0075171E">
        <w:t>sh</w:t>
      </w:r>
      <w:r w:rsidR="008B4AD5">
        <w:t xml:space="preserve">ould </w:t>
      </w:r>
      <w:r w:rsidR="00983396" w:rsidRPr="00F63D5E">
        <w:t xml:space="preserve">comply with the rules given for concrete in </w:t>
      </w:r>
      <w:bookmarkStart w:id="489" w:name="_Hlk68522807"/>
      <w:r w:rsidR="00983396" w:rsidRPr="00F63D5E">
        <w:t>EN 445</w:t>
      </w:r>
      <w:bookmarkEnd w:id="489"/>
      <w:r w:rsidR="00983396" w:rsidRPr="00F63D5E">
        <w:t xml:space="preserve">, </w:t>
      </w:r>
      <w:bookmarkStart w:id="490" w:name="_Hlk68522813"/>
      <w:bookmarkStart w:id="491" w:name="_Hlk68522819"/>
      <w:r w:rsidR="00983396" w:rsidRPr="00F63D5E">
        <w:t>EN 447</w:t>
      </w:r>
      <w:bookmarkEnd w:id="490"/>
      <w:r w:rsidR="00983396" w:rsidRPr="00F63D5E">
        <w:t>, and EN 14199</w:t>
      </w:r>
      <w:bookmarkEnd w:id="491"/>
      <w:r w:rsidR="00983396" w:rsidRPr="003D6749">
        <w:t>.</w:t>
      </w:r>
    </w:p>
    <w:p w14:paraId="2F041EE6" w14:textId="0D948B95" w:rsidR="00983396" w:rsidRDefault="008B4AD5" w:rsidP="0092549D">
      <w:pPr>
        <w:pStyle w:val="Note"/>
      </w:pPr>
      <w:r>
        <w:t>NOTE</w:t>
      </w:r>
      <w:r>
        <w:tab/>
      </w:r>
      <w:r w:rsidR="00877813">
        <w:t xml:space="preserve">EN 445 describes the test methods for grout specified in </w:t>
      </w:r>
      <w:r w:rsidR="00983396" w:rsidRPr="0016532E">
        <w:t>EN 447</w:t>
      </w:r>
      <w:r w:rsidR="00877813">
        <w:t>.</w:t>
      </w:r>
    </w:p>
    <w:p w14:paraId="4C2224D0" w14:textId="441C9B71" w:rsidR="00983396" w:rsidRPr="0016532E" w:rsidRDefault="001C79D3" w:rsidP="00232F61">
      <w:pPr>
        <w:pStyle w:val="NumberedParagraph"/>
        <w:numPr>
          <w:ilvl w:val="0"/>
          <w:numId w:val="113"/>
        </w:numPr>
      </w:pPr>
      <w:r>
        <w:t xml:space="preserve">  </w:t>
      </w:r>
      <w:r w:rsidR="00983396" w:rsidRPr="0016532E">
        <w:t xml:space="preserve"> The choice of cement and water/cement ratio </w:t>
      </w:r>
      <w:r w:rsidR="008B4AD5" w:rsidRPr="0016532E">
        <w:t>sh</w:t>
      </w:r>
      <w:r w:rsidR="008B4AD5">
        <w:t>ould</w:t>
      </w:r>
      <w:r w:rsidR="008B4AD5" w:rsidRPr="0016532E">
        <w:t xml:space="preserve"> </w:t>
      </w:r>
      <w:r w:rsidR="00983396" w:rsidRPr="0016532E">
        <w:t>take into account the aggressiveness of the environment, as specified in EN 206</w:t>
      </w:r>
      <w:r w:rsidR="00983396">
        <w:t xml:space="preserve"> or be based on comparable experience</w:t>
      </w:r>
      <w:r w:rsidR="00983396" w:rsidRPr="0016532E">
        <w:t>.</w:t>
      </w:r>
    </w:p>
    <w:p w14:paraId="54EB0F6F" w14:textId="5F4C8740" w:rsidR="00983396" w:rsidRPr="0016532E" w:rsidRDefault="001C79D3" w:rsidP="00232F61">
      <w:pPr>
        <w:pStyle w:val="NumberedParagraph"/>
        <w:numPr>
          <w:ilvl w:val="0"/>
          <w:numId w:val="113"/>
        </w:numPr>
      </w:pPr>
      <w:r>
        <w:t xml:space="preserve">  </w:t>
      </w:r>
      <w:r w:rsidR="00983396" w:rsidRPr="0016532E">
        <w:t xml:space="preserve"> Unless preliminary tests prove that grout is sufficient to resist the maximum proof load, grout </w:t>
      </w:r>
      <w:r w:rsidR="00877813">
        <w:t>strength</w:t>
      </w:r>
      <w:r w:rsidR="00877813" w:rsidRPr="0016532E">
        <w:t xml:space="preserve"> </w:t>
      </w:r>
      <w:r w:rsidR="00983396" w:rsidRPr="0016532E">
        <w:t>should be determined by comparable experience or grout testing.</w:t>
      </w:r>
    </w:p>
    <w:p w14:paraId="58BC074A" w14:textId="17295143" w:rsidR="00983396" w:rsidRDefault="001C79D3" w:rsidP="00232F61">
      <w:pPr>
        <w:pStyle w:val="NumberedParagraph"/>
        <w:numPr>
          <w:ilvl w:val="0"/>
          <w:numId w:val="113"/>
        </w:numPr>
      </w:pPr>
      <w:r>
        <w:t xml:space="preserve">  </w:t>
      </w:r>
      <w:r w:rsidR="00983396" w:rsidRPr="0016532E">
        <w:t xml:space="preserve"> </w:t>
      </w:r>
      <w:r w:rsidR="00877813">
        <w:t>For soil, u</w:t>
      </w:r>
      <w:r w:rsidR="00877813" w:rsidRPr="0016532E">
        <w:t xml:space="preserve">nless </w:t>
      </w:r>
      <w:r w:rsidR="00983396" w:rsidRPr="0016532E">
        <w:t>another value is specified in the Geotechnical Design Report</w:t>
      </w:r>
      <w:r w:rsidR="00983396">
        <w:t>, t</w:t>
      </w:r>
      <w:r w:rsidR="00983396" w:rsidRPr="0016532E">
        <w:t>he value of the compressive strength should be equivalent to</w:t>
      </w:r>
      <w:r w:rsidR="00877813">
        <w:t xml:space="preserve"> c</w:t>
      </w:r>
      <w:r w:rsidR="00877813" w:rsidRPr="0016532E">
        <w:t>oncrete c</w:t>
      </w:r>
      <w:r w:rsidR="00877813">
        <w:t>lass C25/30 according to EN 206.</w:t>
      </w:r>
    </w:p>
    <w:p w14:paraId="224C98B7" w14:textId="66D73DC1" w:rsidR="00983396" w:rsidRDefault="008B4AD5" w:rsidP="0092549D">
      <w:pPr>
        <w:pStyle w:val="Note"/>
      </w:pPr>
      <w:r>
        <w:t>NOTE</w:t>
      </w:r>
      <w:r>
        <w:tab/>
      </w:r>
      <w:r w:rsidR="00DD175C">
        <w:t>R</w:t>
      </w:r>
      <w:r w:rsidR="00983396" w:rsidRPr="004B2F75">
        <w:t xml:space="preserve">equirements </w:t>
      </w:r>
      <w:r w:rsidR="00DD175C">
        <w:t xml:space="preserve">for </w:t>
      </w:r>
      <w:r w:rsidR="00983396" w:rsidRPr="004B2F75">
        <w:t xml:space="preserve">grout for a specific geotechnical structure </w:t>
      </w:r>
      <w:r w:rsidR="00DD175C">
        <w:t xml:space="preserve">are </w:t>
      </w:r>
      <w:r w:rsidR="00983396" w:rsidRPr="004B2F75">
        <w:t xml:space="preserve">given in </w:t>
      </w:r>
      <w:r w:rsidR="003E6CB9">
        <w:t>pr</w:t>
      </w:r>
      <w:r w:rsidR="003A493D">
        <w:t>EN 1997-3</w:t>
      </w:r>
      <w:r w:rsidR="00812547">
        <w:t>:2022</w:t>
      </w:r>
      <w:r w:rsidR="00983396" w:rsidRPr="004B2F75">
        <w:t>.</w:t>
      </w:r>
    </w:p>
    <w:p w14:paraId="6130B98E" w14:textId="48B24BB8" w:rsidR="00641729" w:rsidRPr="00641729" w:rsidRDefault="00641729" w:rsidP="00641729">
      <w:pPr>
        <w:pStyle w:val="BodyText"/>
        <w:spacing w:before="0" w:after="240"/>
        <w:rPr>
          <w:sz w:val="22"/>
          <w:szCs w:val="22"/>
        </w:rPr>
      </w:pPr>
      <w:r>
        <w:rPr>
          <w:sz w:val="22"/>
          <w:szCs w:val="22"/>
        </w:rPr>
        <w:t>(9)</w:t>
      </w:r>
      <w:r w:rsidRPr="00641729">
        <w:rPr>
          <w:sz w:val="22"/>
          <w:szCs w:val="22"/>
        </w:rPr>
        <w:t xml:space="preserve">   </w:t>
      </w:r>
      <w:r w:rsidR="00877813" w:rsidRPr="00641729">
        <w:rPr>
          <w:sz w:val="22"/>
          <w:szCs w:val="22"/>
        </w:rPr>
        <w:t xml:space="preserve">For rock, in order to avoid the occurrence of failure mechanisms into the grout, unless another value is specified in the Geotechnical Design Report, the value of the compressive strength should be </w:t>
      </w:r>
      <w:r w:rsidR="00770978" w:rsidRPr="00641729">
        <w:rPr>
          <w:sz w:val="22"/>
          <w:szCs w:val="22"/>
        </w:rPr>
        <w:t>equivalent</w:t>
      </w:r>
      <w:r w:rsidR="00877813" w:rsidRPr="00641729">
        <w:rPr>
          <w:sz w:val="22"/>
          <w:szCs w:val="22"/>
        </w:rPr>
        <w:t xml:space="preserve"> to concrete class C35/45 according to EN 206.</w:t>
      </w:r>
    </w:p>
    <w:p w14:paraId="6F8B5ACD" w14:textId="7B0FB69E" w:rsidR="00983396" w:rsidRPr="00641729" w:rsidRDefault="00641729" w:rsidP="00641729">
      <w:pPr>
        <w:pStyle w:val="BodyText"/>
        <w:spacing w:before="0" w:after="240"/>
        <w:rPr>
          <w:sz w:val="22"/>
          <w:szCs w:val="22"/>
        </w:rPr>
      </w:pPr>
      <w:r w:rsidRPr="00641729">
        <w:rPr>
          <w:sz w:val="22"/>
          <w:szCs w:val="22"/>
        </w:rPr>
        <w:t xml:space="preserve">(10)  </w:t>
      </w:r>
      <w:r w:rsidR="00877813" w:rsidRPr="00641729">
        <w:rPr>
          <w:sz w:val="22"/>
          <w:szCs w:val="22"/>
        </w:rPr>
        <w:t>The</w:t>
      </w:r>
      <w:r w:rsidR="00983396" w:rsidRPr="00641729">
        <w:rPr>
          <w:sz w:val="22"/>
          <w:szCs w:val="22"/>
        </w:rPr>
        <w:t xml:space="preserve"> compressive and tensile strength of grout or mortar </w:t>
      </w:r>
      <w:r w:rsidR="00877813" w:rsidRPr="00641729">
        <w:rPr>
          <w:sz w:val="22"/>
          <w:szCs w:val="22"/>
        </w:rPr>
        <w:t xml:space="preserve">should </w:t>
      </w:r>
      <w:r w:rsidR="00983396" w:rsidRPr="00641729">
        <w:rPr>
          <w:sz w:val="22"/>
          <w:szCs w:val="22"/>
        </w:rPr>
        <w:t xml:space="preserve">be </w:t>
      </w:r>
      <w:r w:rsidR="00770978" w:rsidRPr="00641729">
        <w:rPr>
          <w:sz w:val="22"/>
          <w:szCs w:val="22"/>
        </w:rPr>
        <w:t xml:space="preserve">assessed </w:t>
      </w:r>
      <w:r w:rsidR="00983396" w:rsidRPr="00641729">
        <w:rPr>
          <w:sz w:val="22"/>
          <w:szCs w:val="22"/>
        </w:rPr>
        <w:t xml:space="preserve">from comparable experience or testing. </w:t>
      </w:r>
    </w:p>
    <w:p w14:paraId="50275EC3" w14:textId="77777777" w:rsidR="00983396" w:rsidRPr="00C8414C" w:rsidRDefault="00983396" w:rsidP="00983396">
      <w:pPr>
        <w:pStyle w:val="Heading2"/>
        <w:tabs>
          <w:tab w:val="num" w:pos="502"/>
        </w:tabs>
        <w:ind w:left="681" w:hanging="681"/>
      </w:pPr>
      <w:bookmarkStart w:id="492" w:name="_Toc528705419"/>
      <w:bookmarkStart w:id="493" w:name="_Toc3558077"/>
      <w:bookmarkStart w:id="494" w:name="_Toc39825624"/>
      <w:bookmarkStart w:id="495" w:name="_Toc52434206"/>
      <w:bookmarkStart w:id="496" w:name="_Toc87904966"/>
      <w:bookmarkStart w:id="497" w:name="_Toc87905138"/>
      <w:bookmarkStart w:id="498" w:name="_Toc102664430"/>
      <w:r>
        <w:t>P</w:t>
      </w:r>
      <w:r w:rsidRPr="00C8414C">
        <w:t>lain and reinforced concrete</w:t>
      </w:r>
      <w:bookmarkEnd w:id="492"/>
      <w:bookmarkEnd w:id="493"/>
      <w:bookmarkEnd w:id="494"/>
      <w:bookmarkEnd w:id="495"/>
      <w:bookmarkEnd w:id="496"/>
      <w:bookmarkEnd w:id="497"/>
      <w:bookmarkEnd w:id="498"/>
    </w:p>
    <w:p w14:paraId="116B3516" w14:textId="19F939AF" w:rsidR="00983396" w:rsidRDefault="003E6CB9" w:rsidP="00232F61">
      <w:pPr>
        <w:pStyle w:val="NumberedParagraph"/>
        <w:numPr>
          <w:ilvl w:val="0"/>
          <w:numId w:val="97"/>
        </w:numPr>
      </w:pPr>
      <w:r>
        <w:t xml:space="preserve">  </w:t>
      </w:r>
      <w:r w:rsidR="006C3BB8">
        <w:t>Plain and reinforced c</w:t>
      </w:r>
      <w:r w:rsidR="00983396" w:rsidRPr="00D91F85">
        <w:t xml:space="preserve">oncrete for </w:t>
      </w:r>
      <w:r w:rsidR="00983396">
        <w:t xml:space="preserve">geotechnical structures </w:t>
      </w:r>
      <w:r w:rsidR="00983396" w:rsidRPr="00D91F85">
        <w:t xml:space="preserve">shall </w:t>
      </w:r>
      <w:r w:rsidR="00983396">
        <w:t xml:space="preserve">comply with </w:t>
      </w:r>
      <w:r>
        <w:t>pr</w:t>
      </w:r>
      <w:r w:rsidR="00983396">
        <w:t>EN 1992-1-1</w:t>
      </w:r>
      <w:r>
        <w:t>:2021</w:t>
      </w:r>
      <w:r w:rsidR="00983396">
        <w:t xml:space="preserve"> and EN 206</w:t>
      </w:r>
      <w:r w:rsidR="00A7557C">
        <w:t>.</w:t>
      </w:r>
    </w:p>
    <w:p w14:paraId="216F1CE1" w14:textId="672D19B9" w:rsidR="00770978" w:rsidRDefault="00052AF0" w:rsidP="00232F61">
      <w:pPr>
        <w:pStyle w:val="NumberedParagraph"/>
        <w:numPr>
          <w:ilvl w:val="0"/>
          <w:numId w:val="97"/>
        </w:numPr>
      </w:pPr>
      <w:r>
        <w:t xml:space="preserve"> </w:t>
      </w:r>
      <w:r w:rsidR="00770978">
        <w:t xml:space="preserve"> For the design of concrete incorporated in geotechnical structures, the minimum concrete cover value should be based on C</w:t>
      </w:r>
      <w:r w:rsidR="00770978" w:rsidRPr="0092549D">
        <w:rPr>
          <w:vertAlign w:val="subscript"/>
        </w:rPr>
        <w:t>min,dur</w:t>
      </w:r>
      <w:r w:rsidR="00770978">
        <w:t xml:space="preserve"> as defined in </w:t>
      </w:r>
      <w:r w:rsidR="003E6CB9">
        <w:t>pr</w:t>
      </w:r>
      <w:r w:rsidR="00770978">
        <w:t>EN 1992-1-1</w:t>
      </w:r>
      <w:r w:rsidR="00812547">
        <w:t>:202</w:t>
      </w:r>
      <w:r w:rsidR="005A4FFB">
        <w:t>1</w:t>
      </w:r>
      <w:r w:rsidR="00770978">
        <w:t>.</w:t>
      </w:r>
    </w:p>
    <w:p w14:paraId="58E04317" w14:textId="134DC462" w:rsidR="00983396" w:rsidRPr="00F63D5E" w:rsidRDefault="001C79D3" w:rsidP="00232F61">
      <w:pPr>
        <w:pStyle w:val="NumberedParagraph"/>
        <w:numPr>
          <w:ilvl w:val="0"/>
          <w:numId w:val="97"/>
        </w:numPr>
        <w:rPr>
          <w:strike/>
        </w:rPr>
      </w:pPr>
      <w:r>
        <w:t xml:space="preserve">  </w:t>
      </w:r>
      <w:r w:rsidR="00983396" w:rsidRPr="00F63D5E">
        <w:t xml:space="preserve"> </w:t>
      </w:r>
      <w:r w:rsidR="00877813">
        <w:t>Weldable r</w:t>
      </w:r>
      <w:r w:rsidR="00877813" w:rsidRPr="00F63D5E">
        <w:t xml:space="preserve">einforcing </w:t>
      </w:r>
      <w:r w:rsidR="00983396" w:rsidRPr="00F63D5E">
        <w:t xml:space="preserve">steel for reinforced concrete used for geotechnical structures </w:t>
      </w:r>
      <w:r w:rsidR="008B4AD5" w:rsidRPr="00F63D5E">
        <w:t>sh</w:t>
      </w:r>
      <w:r w:rsidR="008B4AD5">
        <w:t>ould</w:t>
      </w:r>
      <w:r w:rsidR="008B4AD5" w:rsidRPr="00F63D5E">
        <w:t xml:space="preserve"> </w:t>
      </w:r>
      <w:r w:rsidR="00983396" w:rsidRPr="00F63D5E">
        <w:t xml:space="preserve">comply with </w:t>
      </w:r>
      <w:bookmarkStart w:id="499" w:name="_Hlk68522942"/>
      <w:r w:rsidR="00983396" w:rsidRPr="0092549D">
        <w:t>EN 10080</w:t>
      </w:r>
      <w:r w:rsidR="008B4AD5">
        <w:t>.</w:t>
      </w:r>
      <w:r w:rsidR="00F63D5E">
        <w:t xml:space="preserve"> </w:t>
      </w:r>
      <w:bookmarkEnd w:id="499"/>
    </w:p>
    <w:p w14:paraId="2E7AA8BE" w14:textId="01E84939" w:rsidR="00983396" w:rsidRPr="00D13E98" w:rsidRDefault="001C79D3" w:rsidP="00232F61">
      <w:pPr>
        <w:pStyle w:val="NumberedParagraph"/>
        <w:numPr>
          <w:ilvl w:val="0"/>
          <w:numId w:val="97"/>
        </w:numPr>
        <w:jc w:val="left"/>
        <w:rPr>
          <w:rFonts w:asciiTheme="majorHAnsi" w:hAnsiTheme="majorHAnsi"/>
          <w:sz w:val="20"/>
        </w:rPr>
      </w:pPr>
      <w:r w:rsidRPr="000A6899">
        <w:t xml:space="preserve"> </w:t>
      </w:r>
      <w:r w:rsidR="006970F0">
        <w:t xml:space="preserve">Steel reinforcement for wire </w:t>
      </w:r>
      <w:r w:rsidR="004F485C">
        <w:t>, wire ropes, and</w:t>
      </w:r>
      <w:r w:rsidR="00B2750E">
        <w:t xml:space="preserve"> link chains should comply with relevant standards for prestressing</w:t>
      </w:r>
      <w:r w:rsidR="00641729">
        <w:t>.</w:t>
      </w:r>
      <w:r w:rsidR="00A91D31">
        <w:br/>
      </w:r>
      <w:r w:rsidR="00A91D31">
        <w:br/>
      </w:r>
      <w:r w:rsidR="00A91D31" w:rsidRPr="00D13E98">
        <w:rPr>
          <w:rFonts w:asciiTheme="majorHAnsi" w:hAnsiTheme="majorHAnsi"/>
          <w:sz w:val="20"/>
        </w:rPr>
        <w:t>NOTE 1</w:t>
      </w:r>
      <w:r w:rsidR="00641729">
        <w:rPr>
          <w:rFonts w:asciiTheme="majorHAnsi" w:hAnsiTheme="majorHAnsi"/>
          <w:sz w:val="20"/>
        </w:rPr>
        <w:tab/>
      </w:r>
      <w:r w:rsidR="00187020" w:rsidRPr="00D13E98">
        <w:rPr>
          <w:rFonts w:asciiTheme="majorHAnsi" w:hAnsiTheme="majorHAnsi" w:cs="Calibri"/>
          <w:sz w:val="20"/>
        </w:rPr>
        <w:t>The National Annex can specify relevant standards for prestressing steel.</w:t>
      </w:r>
      <w:r w:rsidR="00AC10F9" w:rsidRPr="00D13E98">
        <w:rPr>
          <w:rFonts w:asciiTheme="majorHAnsi" w:hAnsiTheme="majorHAnsi"/>
          <w:sz w:val="20"/>
        </w:rPr>
        <w:br/>
      </w:r>
      <w:r w:rsidR="00AC10F9" w:rsidRPr="00D13E98">
        <w:rPr>
          <w:rFonts w:asciiTheme="majorHAnsi" w:hAnsiTheme="majorHAnsi"/>
          <w:sz w:val="20"/>
        </w:rPr>
        <w:br/>
      </w:r>
      <w:r w:rsidR="004945F8" w:rsidRPr="00D13E98">
        <w:rPr>
          <w:rFonts w:asciiTheme="majorHAnsi" w:hAnsiTheme="majorHAnsi"/>
          <w:sz w:val="20"/>
        </w:rPr>
        <w:t xml:space="preserve"> </w:t>
      </w:r>
      <w:r w:rsidR="00187020" w:rsidRPr="00D13E98">
        <w:rPr>
          <w:rFonts w:asciiTheme="majorHAnsi" w:hAnsiTheme="majorHAnsi" w:cs="Calibri"/>
          <w:sz w:val="20"/>
        </w:rPr>
        <w:t>NOTE 2</w:t>
      </w:r>
      <w:r w:rsidR="00641729">
        <w:rPr>
          <w:rFonts w:asciiTheme="majorHAnsi" w:hAnsiTheme="majorHAnsi" w:cs="Calibri"/>
          <w:sz w:val="20"/>
        </w:rPr>
        <w:tab/>
      </w:r>
      <w:r w:rsidR="00187020" w:rsidRPr="00D13E98">
        <w:rPr>
          <w:rFonts w:asciiTheme="majorHAnsi" w:hAnsiTheme="majorHAnsi" w:cs="Calibri"/>
          <w:sz w:val="20"/>
        </w:rPr>
        <w:t>The harmonized product standard prEN 10138 for prestressing steel is currently under development.</w:t>
      </w:r>
    </w:p>
    <w:p w14:paraId="32A83D44" w14:textId="225ADB9D" w:rsidR="00983396" w:rsidRPr="00D91F85" w:rsidRDefault="001C79D3" w:rsidP="00232F61">
      <w:pPr>
        <w:pStyle w:val="NumberedParagraph"/>
        <w:numPr>
          <w:ilvl w:val="0"/>
          <w:numId w:val="97"/>
        </w:numPr>
      </w:pPr>
      <w:r>
        <w:t xml:space="preserve">  </w:t>
      </w:r>
      <w:r w:rsidR="00983396" w:rsidRPr="00D91F85">
        <w:t xml:space="preserve"> </w:t>
      </w:r>
      <w:r w:rsidR="00983396">
        <w:t xml:space="preserve">Tolerances for concrete spread foundations </w:t>
      </w:r>
      <w:r w:rsidR="008B4AD5">
        <w:t xml:space="preserve">should </w:t>
      </w:r>
      <w:r w:rsidR="00983396">
        <w:t>comply with EN 13670.</w:t>
      </w:r>
    </w:p>
    <w:p w14:paraId="7B43350A" w14:textId="548E8AB3" w:rsidR="00983396" w:rsidRPr="004B2F75" w:rsidRDefault="001C79D3" w:rsidP="00232F61">
      <w:pPr>
        <w:pStyle w:val="NumberedParagraph"/>
        <w:numPr>
          <w:ilvl w:val="0"/>
          <w:numId w:val="97"/>
        </w:numPr>
      </w:pPr>
      <w:r>
        <w:t xml:space="preserve">  </w:t>
      </w:r>
      <w:r w:rsidR="00983396" w:rsidRPr="004B2F75">
        <w:t xml:space="preserve"> Sprayed concrete incorporated into geotechnical structures </w:t>
      </w:r>
      <w:r w:rsidR="008B4AD5" w:rsidRPr="004B2F75">
        <w:t>sh</w:t>
      </w:r>
      <w:r w:rsidR="008B4AD5">
        <w:t xml:space="preserve">ould </w:t>
      </w:r>
      <w:r w:rsidR="00983396">
        <w:t>comply with</w:t>
      </w:r>
      <w:r w:rsidR="00983396" w:rsidRPr="004B2F75">
        <w:t xml:space="preserve"> </w:t>
      </w:r>
      <w:bookmarkStart w:id="500" w:name="_Hlk68523023"/>
      <w:r w:rsidR="00983396" w:rsidRPr="004B2F75">
        <w:t>EN 14487</w:t>
      </w:r>
      <w:bookmarkEnd w:id="500"/>
      <w:r w:rsidR="000A0F71">
        <w:t xml:space="preserve"> (all parts)</w:t>
      </w:r>
      <w:r w:rsidR="00983396" w:rsidRPr="004B2F75">
        <w:t>.</w:t>
      </w:r>
    </w:p>
    <w:p w14:paraId="5C56AA94" w14:textId="5C80D2C6" w:rsidR="00983396" w:rsidRDefault="001C79D3" w:rsidP="00232F61">
      <w:pPr>
        <w:pStyle w:val="NumberedParagraph"/>
        <w:numPr>
          <w:ilvl w:val="0"/>
          <w:numId w:val="97"/>
        </w:numPr>
      </w:pPr>
      <w:r>
        <w:t xml:space="preserve">  </w:t>
      </w:r>
      <w:r w:rsidR="00983396" w:rsidRPr="00204F2E">
        <w:t xml:space="preserve"> For fibre reinforced sprayed concrete</w:t>
      </w:r>
      <w:r w:rsidR="00983396">
        <w:t>,</w:t>
      </w:r>
      <w:r w:rsidR="00983396" w:rsidRPr="00204F2E">
        <w:t xml:space="preserve"> the flexural strength </w:t>
      </w:r>
      <w:r w:rsidR="00983396">
        <w:t xml:space="preserve">and the </w:t>
      </w:r>
      <w:r w:rsidR="00983396" w:rsidRPr="00204F2E">
        <w:t xml:space="preserve">energy absorption capacity </w:t>
      </w:r>
      <w:r w:rsidR="008B4AD5" w:rsidRPr="00204F2E">
        <w:t>sh</w:t>
      </w:r>
      <w:r w:rsidR="008B4AD5">
        <w:t>ould</w:t>
      </w:r>
      <w:r w:rsidR="008B4AD5" w:rsidRPr="00204F2E">
        <w:t xml:space="preserve"> </w:t>
      </w:r>
      <w:r w:rsidR="00983396" w:rsidRPr="00204F2E">
        <w:t xml:space="preserve">be determined in accordance with </w:t>
      </w:r>
      <w:bookmarkStart w:id="501" w:name="_Hlk68523030"/>
      <w:r w:rsidR="00983396" w:rsidRPr="00204F2E">
        <w:t>EN</w:t>
      </w:r>
      <w:r w:rsidR="003E6CB9">
        <w:t xml:space="preserve"> </w:t>
      </w:r>
      <w:r w:rsidR="00983396" w:rsidRPr="00204F2E">
        <w:t>14488</w:t>
      </w:r>
      <w:bookmarkEnd w:id="501"/>
      <w:r w:rsidR="000A0F71">
        <w:t xml:space="preserve"> (all parts)</w:t>
      </w:r>
      <w:r w:rsidR="00983396" w:rsidRPr="00204F2E">
        <w:t>.</w:t>
      </w:r>
    </w:p>
    <w:p w14:paraId="5E6DE2F0" w14:textId="519AEFED" w:rsidR="00877813" w:rsidRPr="00204F2E" w:rsidRDefault="008B4AD5" w:rsidP="0092549D">
      <w:pPr>
        <w:pStyle w:val="Note"/>
      </w:pPr>
      <w:r>
        <w:t>NOTE</w:t>
      </w:r>
      <w:r>
        <w:tab/>
      </w:r>
      <w:r w:rsidR="00877813">
        <w:t xml:space="preserve">Annex JA of </w:t>
      </w:r>
      <w:r w:rsidR="003E6CB9">
        <w:t>pr</w:t>
      </w:r>
      <w:r w:rsidR="00877813">
        <w:t>EN 1992-1</w:t>
      </w:r>
      <w:r w:rsidR="000D1EF9">
        <w:t>-1</w:t>
      </w:r>
      <w:r w:rsidR="003E6CB9">
        <w:t>:2021</w:t>
      </w:r>
      <w:r w:rsidR="00877813">
        <w:t xml:space="preserve"> give</w:t>
      </w:r>
      <w:r w:rsidR="002657B9">
        <w:t>s</w:t>
      </w:r>
      <w:r w:rsidR="00877813">
        <w:t xml:space="preserve"> information about the design o</w:t>
      </w:r>
      <w:r w:rsidR="0021512A">
        <w:t>f</w:t>
      </w:r>
      <w:r w:rsidR="00877813">
        <w:t xml:space="preserve"> fibre reinforced sprayed concrete</w:t>
      </w:r>
      <w:r w:rsidR="002657B9">
        <w:t>.</w:t>
      </w:r>
    </w:p>
    <w:p w14:paraId="03DAE9FA" w14:textId="474DBC4A" w:rsidR="00983396" w:rsidRPr="00204F2E" w:rsidRDefault="001C79D3" w:rsidP="00232F61">
      <w:pPr>
        <w:pStyle w:val="NumberedParagraph"/>
        <w:numPr>
          <w:ilvl w:val="0"/>
          <w:numId w:val="97"/>
        </w:numPr>
      </w:pPr>
      <w:r>
        <w:t xml:space="preserve">  </w:t>
      </w:r>
      <w:r w:rsidR="00983396" w:rsidRPr="00204F2E">
        <w:t xml:space="preserve"> For sprayed concrete without fibre reinforcement</w:t>
      </w:r>
      <w:r w:rsidR="00641729">
        <w:t>,</w:t>
      </w:r>
      <w:r w:rsidR="00983396" w:rsidRPr="00204F2E">
        <w:t xml:space="preserve"> the flexural strength </w:t>
      </w:r>
      <w:r w:rsidR="008B4AD5" w:rsidRPr="00204F2E">
        <w:t>sh</w:t>
      </w:r>
      <w:r w:rsidR="008B4AD5">
        <w:t>ould</w:t>
      </w:r>
      <w:r w:rsidR="008B4AD5" w:rsidRPr="00204F2E">
        <w:t xml:space="preserve"> </w:t>
      </w:r>
      <w:r w:rsidR="00983396" w:rsidRPr="00204F2E">
        <w:t xml:space="preserve">be determined in accordance with </w:t>
      </w:r>
      <w:bookmarkStart w:id="502" w:name="_Hlk68523158"/>
      <w:r w:rsidR="00983396" w:rsidRPr="00204F2E">
        <w:t>ISO</w:t>
      </w:r>
      <w:r w:rsidR="003E6CB9">
        <w:t xml:space="preserve"> </w:t>
      </w:r>
      <w:r w:rsidR="0021512A">
        <w:t>1920-10</w:t>
      </w:r>
      <w:bookmarkEnd w:id="502"/>
      <w:r w:rsidR="00983396" w:rsidRPr="00204F2E">
        <w:t>.</w:t>
      </w:r>
    </w:p>
    <w:p w14:paraId="004ED91E" w14:textId="2A3DD08E" w:rsidR="00983396" w:rsidRDefault="001C79D3" w:rsidP="00232F61">
      <w:pPr>
        <w:pStyle w:val="NumberedParagraph"/>
        <w:numPr>
          <w:ilvl w:val="0"/>
          <w:numId w:val="97"/>
        </w:numPr>
      </w:pPr>
      <w:r>
        <w:t xml:space="preserve">  </w:t>
      </w:r>
      <w:r w:rsidR="00983396">
        <w:t xml:space="preserve"> The density of hardened concrete </w:t>
      </w:r>
      <w:r w:rsidR="008B4AD5">
        <w:t xml:space="preserve">should </w:t>
      </w:r>
      <w:r w:rsidR="00983396">
        <w:t xml:space="preserve">be determined in accordance with </w:t>
      </w:r>
      <w:bookmarkStart w:id="503" w:name="_Hlk68523170"/>
      <w:r w:rsidR="00983396">
        <w:t>EN</w:t>
      </w:r>
      <w:r w:rsidR="000C3A16">
        <w:t xml:space="preserve"> </w:t>
      </w:r>
      <w:r w:rsidR="00983396">
        <w:t>12390</w:t>
      </w:r>
      <w:bookmarkEnd w:id="503"/>
      <w:r w:rsidR="00983396">
        <w:t>.</w:t>
      </w:r>
    </w:p>
    <w:p w14:paraId="6BEBF756" w14:textId="090E6E49" w:rsidR="00983396" w:rsidRDefault="00641729" w:rsidP="00641729">
      <w:pPr>
        <w:pStyle w:val="NumberedParagraph"/>
        <w:numPr>
          <w:ilvl w:val="0"/>
          <w:numId w:val="0"/>
        </w:numPr>
      </w:pPr>
      <w:r w:rsidRPr="00641729">
        <w:rPr>
          <w:szCs w:val="22"/>
        </w:rPr>
        <w:t xml:space="preserve">(10)  </w:t>
      </w:r>
      <w:r>
        <w:rPr>
          <w:szCs w:val="22"/>
        </w:rPr>
        <w:t xml:space="preserve"> </w:t>
      </w:r>
      <w:r w:rsidR="00983396">
        <w:t xml:space="preserve">The resistance to water penetration </w:t>
      </w:r>
      <w:r w:rsidR="008B4AD5">
        <w:t xml:space="preserve">should </w:t>
      </w:r>
      <w:r w:rsidR="00983396">
        <w:t>be determined in accordance with EN</w:t>
      </w:r>
      <w:r w:rsidR="000C3A16">
        <w:t xml:space="preserve"> </w:t>
      </w:r>
      <w:r w:rsidR="00983396">
        <w:t>12390.</w:t>
      </w:r>
    </w:p>
    <w:p w14:paraId="567C9B39" w14:textId="47790700" w:rsidR="00983396" w:rsidRDefault="00641729" w:rsidP="00641729">
      <w:pPr>
        <w:pStyle w:val="NumberedParagraph"/>
        <w:numPr>
          <w:ilvl w:val="0"/>
          <w:numId w:val="0"/>
        </w:numPr>
      </w:pPr>
      <w:r w:rsidRPr="00641729">
        <w:rPr>
          <w:szCs w:val="22"/>
        </w:rPr>
        <w:t>(1</w:t>
      </w:r>
      <w:r>
        <w:rPr>
          <w:szCs w:val="22"/>
        </w:rPr>
        <w:t>1</w:t>
      </w:r>
      <w:r w:rsidRPr="00641729">
        <w:rPr>
          <w:szCs w:val="22"/>
        </w:rPr>
        <w:t xml:space="preserve">)  </w:t>
      </w:r>
      <w:r w:rsidR="00983396">
        <w:t xml:space="preserve">The </w:t>
      </w:r>
      <w:r w:rsidR="00683354" w:rsidRPr="0021512A">
        <w:t>static</w:t>
      </w:r>
      <w:r w:rsidR="00683354">
        <w:t xml:space="preserve"> </w:t>
      </w:r>
      <w:r w:rsidR="00983396">
        <w:t xml:space="preserve">modulus of elasticity </w:t>
      </w:r>
      <w:r w:rsidR="0021512A">
        <w:t xml:space="preserve">in compression of hardened concrete </w:t>
      </w:r>
      <w:r w:rsidR="00983396">
        <w:t>sh</w:t>
      </w:r>
      <w:r w:rsidR="008B4AD5">
        <w:t xml:space="preserve">ould </w:t>
      </w:r>
      <w:r w:rsidR="00983396">
        <w:t>be determined in accordance with ISO</w:t>
      </w:r>
      <w:r w:rsidR="003E6CB9">
        <w:t xml:space="preserve"> </w:t>
      </w:r>
      <w:r w:rsidR="00683354">
        <w:t>1920-</w:t>
      </w:r>
      <w:r w:rsidR="00683354" w:rsidRPr="0021512A">
        <w:t>10</w:t>
      </w:r>
      <w:r w:rsidR="008B4AD5">
        <w:t xml:space="preserve"> </w:t>
      </w:r>
      <w:r w:rsidR="0021512A">
        <w:t xml:space="preserve">and </w:t>
      </w:r>
      <w:r w:rsidR="003E6CB9">
        <w:t>pr</w:t>
      </w:r>
      <w:r w:rsidR="0021512A">
        <w:t>EN 1992-1-1</w:t>
      </w:r>
      <w:r w:rsidR="003E6CB9">
        <w:t>:2021</w:t>
      </w:r>
      <w:r w:rsidR="0021512A">
        <w:t xml:space="preserve">. </w:t>
      </w:r>
    </w:p>
    <w:p w14:paraId="055BC109" w14:textId="77777777" w:rsidR="00983396" w:rsidRPr="003D6749" w:rsidRDefault="00983396" w:rsidP="00983396">
      <w:pPr>
        <w:pStyle w:val="Heading2"/>
        <w:tabs>
          <w:tab w:val="num" w:pos="502"/>
        </w:tabs>
        <w:ind w:left="681" w:hanging="681"/>
      </w:pPr>
      <w:bookmarkStart w:id="504" w:name="_Toc6935176"/>
      <w:bookmarkStart w:id="505" w:name="_Toc39825671"/>
      <w:bookmarkStart w:id="506" w:name="_Toc52612199"/>
      <w:bookmarkStart w:id="507" w:name="_Toc87904967"/>
      <w:bookmarkStart w:id="508" w:name="_Toc87905139"/>
      <w:bookmarkStart w:id="509" w:name="_Toc102664431"/>
      <w:r w:rsidRPr="003D6749">
        <w:t>Steel</w:t>
      </w:r>
      <w:bookmarkEnd w:id="504"/>
      <w:bookmarkEnd w:id="505"/>
      <w:bookmarkEnd w:id="506"/>
      <w:bookmarkEnd w:id="507"/>
      <w:bookmarkEnd w:id="508"/>
      <w:bookmarkEnd w:id="509"/>
    </w:p>
    <w:p w14:paraId="2C093C41" w14:textId="0C1324B5" w:rsidR="00983396" w:rsidRPr="003D6749" w:rsidRDefault="003E6CB9" w:rsidP="00232F61">
      <w:pPr>
        <w:pStyle w:val="NumberedParagraph"/>
        <w:numPr>
          <w:ilvl w:val="0"/>
          <w:numId w:val="96"/>
        </w:numPr>
      </w:pPr>
      <w:r>
        <w:t xml:space="preserve">  </w:t>
      </w:r>
      <w:r w:rsidR="00983396" w:rsidRPr="003D6749">
        <w:t xml:space="preserve">Steel for </w:t>
      </w:r>
      <w:r w:rsidR="00983396">
        <w:t>geotechnical structures</w:t>
      </w:r>
      <w:r w:rsidR="00983396" w:rsidRPr="003D6749">
        <w:t xml:space="preserve"> and the values of steel parameters shall </w:t>
      </w:r>
      <w:r w:rsidR="00983396">
        <w:t xml:space="preserve">comply with </w:t>
      </w:r>
      <w:r>
        <w:t>pr</w:t>
      </w:r>
      <w:r w:rsidR="00983396">
        <w:t>EN</w:t>
      </w:r>
      <w:r w:rsidR="00641729">
        <w:t> </w:t>
      </w:r>
      <w:r w:rsidR="00983396">
        <w:t>1993</w:t>
      </w:r>
      <w:r w:rsidR="00641729">
        <w:noBreakHyphen/>
      </w:r>
      <w:r w:rsidR="00983396">
        <w:t>1</w:t>
      </w:r>
      <w:r w:rsidR="00641729">
        <w:noBreakHyphen/>
      </w:r>
      <w:r w:rsidR="00983396">
        <w:t>1</w:t>
      </w:r>
      <w:r w:rsidR="009F24F4">
        <w:t>:2020</w:t>
      </w:r>
      <w:r w:rsidR="00983396">
        <w:t xml:space="preserve"> and </w:t>
      </w:r>
      <w:r w:rsidR="00D82979">
        <w:t>pr</w:t>
      </w:r>
      <w:r w:rsidR="00983396">
        <w:t>EN 1993-5</w:t>
      </w:r>
      <w:r w:rsidR="00037480">
        <w:t>.</w:t>
      </w:r>
    </w:p>
    <w:p w14:paraId="7E2A1BF0" w14:textId="5AA5B22A" w:rsidR="00983396" w:rsidRPr="0019497D" w:rsidRDefault="001C79D3" w:rsidP="00232F61">
      <w:pPr>
        <w:pStyle w:val="NumberedParagraph"/>
        <w:numPr>
          <w:ilvl w:val="0"/>
          <w:numId w:val="96"/>
        </w:numPr>
      </w:pPr>
      <w:r>
        <w:t xml:space="preserve">  </w:t>
      </w:r>
      <w:r w:rsidR="00983396" w:rsidRPr="0019497D">
        <w:t xml:space="preserve"> The effects of potentially deleterious stray currents should be investigated in accordance with </w:t>
      </w:r>
      <w:bookmarkStart w:id="510" w:name="_Hlk68523269"/>
      <w:r w:rsidR="00983396" w:rsidRPr="0019497D">
        <w:t>EN</w:t>
      </w:r>
      <w:r w:rsidR="00641729">
        <w:t> </w:t>
      </w:r>
      <w:r w:rsidR="00983396" w:rsidRPr="0019497D">
        <w:t>50162</w:t>
      </w:r>
      <w:bookmarkEnd w:id="510"/>
      <w:r w:rsidR="00207E10">
        <w:t>.</w:t>
      </w:r>
    </w:p>
    <w:p w14:paraId="224EAB46" w14:textId="77777777" w:rsidR="00983396" w:rsidRPr="003D6749" w:rsidRDefault="00983396" w:rsidP="00983396">
      <w:pPr>
        <w:pStyle w:val="Heading2"/>
        <w:tabs>
          <w:tab w:val="num" w:pos="502"/>
        </w:tabs>
        <w:ind w:left="681" w:hanging="681"/>
      </w:pPr>
      <w:bookmarkStart w:id="511" w:name="_Toc528705420"/>
      <w:bookmarkStart w:id="512" w:name="_Toc6935180"/>
      <w:bookmarkStart w:id="513" w:name="_Toc39825676"/>
      <w:bookmarkStart w:id="514" w:name="_Toc52612204"/>
      <w:bookmarkStart w:id="515" w:name="_Toc87904968"/>
      <w:bookmarkStart w:id="516" w:name="_Toc87905140"/>
      <w:bookmarkStart w:id="517" w:name="_Toc102664432"/>
      <w:r w:rsidRPr="003D6749">
        <w:t>Timber</w:t>
      </w:r>
      <w:bookmarkEnd w:id="511"/>
      <w:bookmarkEnd w:id="512"/>
      <w:bookmarkEnd w:id="513"/>
      <w:bookmarkEnd w:id="514"/>
      <w:bookmarkEnd w:id="515"/>
      <w:bookmarkEnd w:id="516"/>
      <w:bookmarkEnd w:id="517"/>
    </w:p>
    <w:p w14:paraId="7DEFFB3E" w14:textId="3DF98DEA" w:rsidR="00983396" w:rsidRDefault="00983396" w:rsidP="00232F61">
      <w:pPr>
        <w:pStyle w:val="NumberedParagraph"/>
        <w:numPr>
          <w:ilvl w:val="0"/>
          <w:numId w:val="95"/>
        </w:numPr>
        <w:ind w:hanging="465"/>
      </w:pPr>
      <w:r w:rsidRPr="00E86993">
        <w:t xml:space="preserve">Timber for </w:t>
      </w:r>
      <w:r>
        <w:t>geotechnical structures</w:t>
      </w:r>
      <w:r w:rsidRPr="00E86993">
        <w:t xml:space="preserve"> and the values of timber parameters shall </w:t>
      </w:r>
      <w:r w:rsidR="00F5285F">
        <w:t xml:space="preserve">comply </w:t>
      </w:r>
      <w:r>
        <w:t>with EN</w:t>
      </w:r>
      <w:r w:rsidR="00641729">
        <w:t> </w:t>
      </w:r>
      <w:r>
        <w:t>1995</w:t>
      </w:r>
      <w:r w:rsidR="00641729">
        <w:noBreakHyphen/>
      </w:r>
      <w:r>
        <w:t>1-1</w:t>
      </w:r>
      <w:r w:rsidR="0085385C">
        <w:t>.</w:t>
      </w:r>
    </w:p>
    <w:p w14:paraId="64F4F029" w14:textId="29C61457" w:rsidR="00983396" w:rsidRPr="00264D05" w:rsidRDefault="00983396" w:rsidP="00232F61">
      <w:pPr>
        <w:pStyle w:val="NumberedParagraph"/>
        <w:numPr>
          <w:ilvl w:val="0"/>
          <w:numId w:val="95"/>
        </w:numPr>
        <w:ind w:hanging="465"/>
      </w:pPr>
      <w:r w:rsidRPr="001060F9">
        <w:t xml:space="preserve">The minimum grade of timber </w:t>
      </w:r>
      <w:r w:rsidR="00E06D30" w:rsidRPr="001060F9">
        <w:t>sh</w:t>
      </w:r>
      <w:r w:rsidR="00E06D30">
        <w:t>ould</w:t>
      </w:r>
      <w:r w:rsidR="00E06D30" w:rsidRPr="001060F9">
        <w:t xml:space="preserve"> </w:t>
      </w:r>
      <w:r w:rsidRPr="001060F9">
        <w:t>be SS for softwoods or HS for hardwoods conforming to EN</w:t>
      </w:r>
      <w:r w:rsidR="00641729">
        <w:t> </w:t>
      </w:r>
      <w:r w:rsidRPr="001060F9">
        <w:t>1912</w:t>
      </w:r>
      <w:r w:rsidR="00207E10" w:rsidRPr="007C6469">
        <w:rPr>
          <w:szCs w:val="24"/>
        </w:rPr>
        <w:t>:</w:t>
      </w:r>
      <w:r w:rsidR="00207E10" w:rsidRPr="007C6469">
        <w:rPr>
          <w:rStyle w:val="stdyear"/>
          <w:szCs w:val="24"/>
          <w:shd w:val="clear" w:color="auto" w:fill="auto"/>
        </w:rPr>
        <w:t>2012</w:t>
      </w:r>
      <w:r w:rsidR="00207E10">
        <w:rPr>
          <w:rStyle w:val="stdyear"/>
          <w:szCs w:val="24"/>
          <w:shd w:val="clear" w:color="auto" w:fill="auto"/>
        </w:rPr>
        <w:t>,</w:t>
      </w:r>
      <w:r w:rsidRPr="001060F9">
        <w:t xml:space="preserve"> Tables 1 and 2.</w:t>
      </w:r>
    </w:p>
    <w:p w14:paraId="15FC062E" w14:textId="4C96E850" w:rsidR="00983396" w:rsidRPr="004B2F75" w:rsidRDefault="00983396" w:rsidP="00983396">
      <w:pPr>
        <w:pStyle w:val="Heading2"/>
      </w:pPr>
      <w:bookmarkStart w:id="518" w:name="_Toc87904969"/>
      <w:bookmarkStart w:id="519" w:name="_Toc87905141"/>
      <w:bookmarkStart w:id="520" w:name="_Toc102664433"/>
      <w:r w:rsidRPr="004B2F75">
        <w:t>Masonry</w:t>
      </w:r>
      <w:bookmarkEnd w:id="518"/>
      <w:bookmarkEnd w:id="519"/>
      <w:bookmarkEnd w:id="520"/>
    </w:p>
    <w:p w14:paraId="3B94FCD9" w14:textId="434286DA" w:rsidR="00310041" w:rsidRDefault="003E6CB9" w:rsidP="00641729">
      <w:pPr>
        <w:pStyle w:val="NumberedParagraph"/>
        <w:numPr>
          <w:ilvl w:val="0"/>
          <w:numId w:val="114"/>
        </w:numPr>
        <w:ind w:hanging="465"/>
      </w:pPr>
      <w:r>
        <w:t xml:space="preserve"> </w:t>
      </w:r>
      <w:r w:rsidR="00983396" w:rsidRPr="004B2F75">
        <w:t xml:space="preserve">Masonry </w:t>
      </w:r>
      <w:r w:rsidR="00983396" w:rsidRPr="00310041">
        <w:t>incorporated</w:t>
      </w:r>
      <w:r w:rsidR="00983396" w:rsidRPr="004B2F75">
        <w:t xml:space="preserve"> into geotechnical structures shall </w:t>
      </w:r>
      <w:r w:rsidR="00983396">
        <w:t>comply with</w:t>
      </w:r>
      <w:r w:rsidR="00983396" w:rsidRPr="004B2F75">
        <w:t xml:space="preserve"> </w:t>
      </w:r>
      <w:r w:rsidR="007F227C">
        <w:t>pr</w:t>
      </w:r>
      <w:r w:rsidR="00983396" w:rsidRPr="004B2F75">
        <w:t>EN 1996</w:t>
      </w:r>
      <w:r w:rsidR="004D298A">
        <w:t xml:space="preserve"> (</w:t>
      </w:r>
      <w:r w:rsidR="009B438B">
        <w:t>all parts)</w:t>
      </w:r>
      <w:r w:rsidR="00983396" w:rsidRPr="004B2F75">
        <w:t>.</w:t>
      </w:r>
    </w:p>
    <w:p w14:paraId="4ED93BC9" w14:textId="74789C1C" w:rsidR="00714841" w:rsidRPr="004B2F75" w:rsidRDefault="00714841" w:rsidP="00714841">
      <w:pPr>
        <w:pStyle w:val="Heading1"/>
      </w:pPr>
      <w:bookmarkStart w:id="521" w:name="_Ref496730401"/>
      <w:bookmarkStart w:id="522" w:name="_Toc87904970"/>
      <w:bookmarkStart w:id="523" w:name="_Toc87905142"/>
      <w:bookmarkStart w:id="524" w:name="_Toc102664434"/>
      <w:bookmarkStart w:id="525" w:name="_Toc14855980"/>
      <w:bookmarkStart w:id="526" w:name="_Ref42157210"/>
      <w:r w:rsidRPr="004B2F75">
        <w:t>Groundwater</w:t>
      </w:r>
      <w:bookmarkEnd w:id="521"/>
      <w:bookmarkEnd w:id="522"/>
      <w:bookmarkEnd w:id="523"/>
      <w:bookmarkEnd w:id="524"/>
      <w:r w:rsidR="00AA2AD1" w:rsidRPr="004B2F75">
        <w:t xml:space="preserve"> </w:t>
      </w:r>
      <w:bookmarkEnd w:id="525"/>
      <w:bookmarkEnd w:id="526"/>
    </w:p>
    <w:p w14:paraId="4B486446" w14:textId="77777777" w:rsidR="00AC3F1A" w:rsidRPr="004B2F75" w:rsidRDefault="00AC3F1A" w:rsidP="00AC3F1A">
      <w:pPr>
        <w:pStyle w:val="Heading2"/>
        <w:keepNext w:val="0"/>
      </w:pPr>
      <w:bookmarkStart w:id="527" w:name="_Toc480883544"/>
      <w:bookmarkStart w:id="528" w:name="_Toc481275648"/>
      <w:bookmarkStart w:id="529" w:name="_Toc487705464"/>
      <w:bookmarkStart w:id="530" w:name="_Toc512714067"/>
      <w:bookmarkStart w:id="531" w:name="_Toc14855981"/>
      <w:bookmarkStart w:id="532" w:name="_Toc87904971"/>
      <w:bookmarkStart w:id="533" w:name="_Toc87905143"/>
      <w:bookmarkStart w:id="534" w:name="_Toc102664435"/>
      <w:r w:rsidRPr="004B2F75">
        <w:t>General</w:t>
      </w:r>
      <w:bookmarkEnd w:id="527"/>
      <w:bookmarkEnd w:id="528"/>
      <w:bookmarkEnd w:id="529"/>
      <w:bookmarkEnd w:id="530"/>
      <w:bookmarkEnd w:id="531"/>
      <w:bookmarkEnd w:id="532"/>
      <w:bookmarkEnd w:id="533"/>
      <w:bookmarkEnd w:id="534"/>
    </w:p>
    <w:p w14:paraId="22342554" w14:textId="613EF3A1" w:rsidR="00ED4674" w:rsidRPr="00D93BAF" w:rsidRDefault="003E6CB9" w:rsidP="00232F61">
      <w:pPr>
        <w:pStyle w:val="NumberedParagraph"/>
        <w:numPr>
          <w:ilvl w:val="0"/>
          <w:numId w:val="92"/>
        </w:numPr>
        <w:rPr>
          <w:rStyle w:val="normaltextrun1"/>
          <w:b/>
        </w:rPr>
      </w:pPr>
      <w:r>
        <w:rPr>
          <w:rStyle w:val="ReferencesChar"/>
          <w:shd w:val="clear" w:color="auto" w:fill="auto"/>
        </w:rPr>
        <w:t xml:space="preserve">  </w:t>
      </w:r>
      <w:r w:rsidR="00CB38D6" w:rsidRPr="00CC7CE1">
        <w:t xml:space="preserve">The </w:t>
      </w:r>
      <w:r w:rsidR="00C0121B" w:rsidRPr="00AD76F1">
        <w:t>spatial</w:t>
      </w:r>
      <w:r w:rsidR="00CB38D6" w:rsidRPr="00D93BAF">
        <w:rPr>
          <w:rStyle w:val="normaltextrun1"/>
          <w:szCs w:val="22"/>
        </w:rPr>
        <w:t xml:space="preserve"> and temporal </w:t>
      </w:r>
      <w:r w:rsidR="00C0121B" w:rsidRPr="00D93BAF">
        <w:rPr>
          <w:rStyle w:val="normaltextrun1"/>
          <w:szCs w:val="22"/>
        </w:rPr>
        <w:t>variat</w:t>
      </w:r>
      <w:r w:rsidR="00CB38D6" w:rsidRPr="00D93BAF">
        <w:rPr>
          <w:rStyle w:val="normaltextrun1"/>
          <w:szCs w:val="22"/>
        </w:rPr>
        <w:t>ion of surface water</w:t>
      </w:r>
      <w:r w:rsidR="00F865A5" w:rsidRPr="00D93BAF">
        <w:rPr>
          <w:rStyle w:val="normaltextrun1"/>
          <w:szCs w:val="22"/>
        </w:rPr>
        <w:t xml:space="preserve"> and</w:t>
      </w:r>
      <w:r w:rsidR="005B612C" w:rsidRPr="00D93BAF">
        <w:rPr>
          <w:rStyle w:val="normaltextrun1"/>
          <w:szCs w:val="22"/>
        </w:rPr>
        <w:t xml:space="preserve"> </w:t>
      </w:r>
      <w:r w:rsidR="00CB38D6" w:rsidRPr="00D93BAF">
        <w:rPr>
          <w:rStyle w:val="normaltextrun1"/>
          <w:szCs w:val="22"/>
        </w:rPr>
        <w:t xml:space="preserve">groundwater and the resulting </w:t>
      </w:r>
      <w:r w:rsidR="005B612C" w:rsidRPr="00D93BAF">
        <w:rPr>
          <w:rStyle w:val="normaltextrun1"/>
          <w:szCs w:val="22"/>
        </w:rPr>
        <w:t>piezometric levels</w:t>
      </w:r>
      <w:r w:rsidR="0094635D" w:rsidRPr="00D93BAF">
        <w:rPr>
          <w:rStyle w:val="normaltextrun1"/>
          <w:szCs w:val="22"/>
        </w:rPr>
        <w:t>,</w:t>
      </w:r>
      <w:r w:rsidR="005B612C" w:rsidRPr="00D93BAF">
        <w:rPr>
          <w:rStyle w:val="normaltextrun1"/>
          <w:szCs w:val="22"/>
        </w:rPr>
        <w:t xml:space="preserve"> </w:t>
      </w:r>
      <w:r w:rsidR="00CB38D6" w:rsidRPr="00D93BAF">
        <w:rPr>
          <w:rStyle w:val="normaltextrun1"/>
          <w:szCs w:val="22"/>
        </w:rPr>
        <w:t>groundwater pressures, hydraulic gradients and seepage forces</w:t>
      </w:r>
      <w:r w:rsidR="00F865A5" w:rsidRPr="00D93BAF">
        <w:rPr>
          <w:rStyle w:val="normaltextrun1"/>
          <w:szCs w:val="22"/>
        </w:rPr>
        <w:t xml:space="preserve"> in the ground </w:t>
      </w:r>
      <w:r w:rsidR="00CB38D6" w:rsidRPr="00D93BAF">
        <w:rPr>
          <w:rStyle w:val="normaltextrun1"/>
          <w:szCs w:val="22"/>
        </w:rPr>
        <w:t>shall be determined</w:t>
      </w:r>
      <w:r w:rsidR="000B36C7" w:rsidRPr="00D93BAF">
        <w:rPr>
          <w:rStyle w:val="normaltextrun1"/>
          <w:szCs w:val="22"/>
        </w:rPr>
        <w:t>.</w:t>
      </w:r>
    </w:p>
    <w:p w14:paraId="65DFA9BF" w14:textId="4E4851EF" w:rsidR="00F865A5" w:rsidRDefault="00245072" w:rsidP="0092549D">
      <w:pPr>
        <w:pStyle w:val="Note"/>
      </w:pPr>
      <w:r>
        <w:t>NOTE 1</w:t>
      </w:r>
      <w:r w:rsidR="000A0187">
        <w:tab/>
      </w:r>
      <w:r w:rsidR="00B92C56">
        <w:t xml:space="preserve">Guidance </w:t>
      </w:r>
      <w:r w:rsidR="007414B6">
        <w:t>about h</w:t>
      </w:r>
      <w:r w:rsidR="00F865A5">
        <w:t>ydro</w:t>
      </w:r>
      <w:r w:rsidR="007414B6">
        <w:t>geo</w:t>
      </w:r>
      <w:r w:rsidR="00F865A5">
        <w:t>logical conditions</w:t>
      </w:r>
      <w:r w:rsidR="00985763">
        <w:t xml:space="preserve"> </w:t>
      </w:r>
      <w:r w:rsidR="00641729">
        <w:t>is</w:t>
      </w:r>
      <w:r w:rsidR="007414B6">
        <w:t xml:space="preserve"> </w:t>
      </w:r>
      <w:r w:rsidR="00B92C56">
        <w:t xml:space="preserve">given </w:t>
      </w:r>
      <w:r w:rsidR="007414B6">
        <w:t xml:space="preserve">in </w:t>
      </w:r>
      <w:r w:rsidR="003E6CB9">
        <w:t>pr</w:t>
      </w:r>
      <w:r w:rsidR="007414B6">
        <w:t>EN 1997-2</w:t>
      </w:r>
      <w:r w:rsidR="005A4FFB">
        <w:t>:2022</w:t>
      </w:r>
      <w:r w:rsidR="00F865A5">
        <w:t>.</w:t>
      </w:r>
    </w:p>
    <w:p w14:paraId="62B0E4D3" w14:textId="70B35ADD" w:rsidR="0021512A" w:rsidRPr="006E3F63" w:rsidRDefault="00245072" w:rsidP="0092549D">
      <w:pPr>
        <w:pStyle w:val="Note"/>
      </w:pPr>
      <w:r>
        <w:t>NOTE 2</w:t>
      </w:r>
      <w:r w:rsidR="000A0187">
        <w:tab/>
      </w:r>
      <w:r w:rsidR="00D82979">
        <w:t>pr</w:t>
      </w:r>
      <w:r w:rsidR="003A493D">
        <w:t>EN 1997-3</w:t>
      </w:r>
      <w:r w:rsidR="003E6CB9">
        <w:t>:202</w:t>
      </w:r>
      <w:r w:rsidR="005A4FFB">
        <w:t>2</w:t>
      </w:r>
      <w:r w:rsidR="00B92C56">
        <w:t xml:space="preserve">, </w:t>
      </w:r>
      <w:r w:rsidR="00641729">
        <w:t xml:space="preserve">Clause </w:t>
      </w:r>
      <w:r w:rsidR="00B92C56">
        <w:t>12 give</w:t>
      </w:r>
      <w:r w:rsidR="00641729">
        <w:t>s</w:t>
      </w:r>
      <w:r w:rsidR="00B92C56">
        <w:t xml:space="preserve"> guidance</w:t>
      </w:r>
      <w:r w:rsidR="0021512A">
        <w:t xml:space="preserve"> about groundwater control techniques.</w:t>
      </w:r>
    </w:p>
    <w:p w14:paraId="15510EC8" w14:textId="1E1D74EF" w:rsidR="00AC3F1A" w:rsidRDefault="001C79D3" w:rsidP="00D93BAF">
      <w:pPr>
        <w:pStyle w:val="NumberedParagraph"/>
      </w:pPr>
      <w:r>
        <w:rPr>
          <w:rStyle w:val="ReferencesChar"/>
          <w:shd w:val="clear" w:color="auto" w:fill="auto"/>
        </w:rPr>
        <w:t xml:space="preserve">  </w:t>
      </w:r>
      <w:r w:rsidR="00AC3F1A" w:rsidRPr="00AD76F1">
        <w:rPr>
          <w:rStyle w:val="ReferencesChar"/>
          <w:shd w:val="clear" w:color="auto" w:fill="auto"/>
        </w:rPr>
        <w:t xml:space="preserve"> </w:t>
      </w:r>
      <w:r w:rsidR="00CB38D6" w:rsidRPr="00AD76F1">
        <w:rPr>
          <w:szCs w:val="22"/>
        </w:rPr>
        <w:t xml:space="preserve">The </w:t>
      </w:r>
      <w:r w:rsidR="00CB38D6" w:rsidRPr="00AD76F1">
        <w:t>determination</w:t>
      </w:r>
      <w:r w:rsidR="00CB38D6" w:rsidRPr="00CC7CE1">
        <w:t xml:space="preserve"> of </w:t>
      </w:r>
      <w:r w:rsidR="00FE0AC8">
        <w:t xml:space="preserve">piezometric levels, </w:t>
      </w:r>
      <w:r w:rsidR="00CB38D6" w:rsidRPr="00CC7CE1">
        <w:t xml:space="preserve">groundwater pressures, hydraulic gradients, and seepage forces should </w:t>
      </w:r>
      <w:r w:rsidR="00C92C98">
        <w:t>consider</w:t>
      </w:r>
      <w:r w:rsidR="00AC3F1A" w:rsidRPr="00806BCE">
        <w:t>:</w:t>
      </w:r>
    </w:p>
    <w:p w14:paraId="56C9D5A8" w14:textId="4D8A2DFB" w:rsidR="009D06B7" w:rsidRPr="00EE4176" w:rsidRDefault="00B92C56" w:rsidP="00584906">
      <w:pPr>
        <w:pStyle w:val="ListContinue"/>
      </w:pPr>
      <w:r>
        <w:t xml:space="preserve">their </w:t>
      </w:r>
      <w:r w:rsidR="009D06B7" w:rsidRPr="00EE4176">
        <w:t>variation over time;</w:t>
      </w:r>
    </w:p>
    <w:p w14:paraId="1816834C" w14:textId="01E6A2EA" w:rsidR="009D06B7" w:rsidRDefault="009D06B7" w:rsidP="00584906">
      <w:pPr>
        <w:pStyle w:val="ListContinue"/>
      </w:pPr>
      <w:r w:rsidRPr="00EE4176">
        <w:t xml:space="preserve">spatial heterogeneity of </w:t>
      </w:r>
      <w:r w:rsidR="00B92C56">
        <w:t xml:space="preserve">the </w:t>
      </w:r>
      <w:r w:rsidRPr="00EE4176">
        <w:t>ground;</w:t>
      </w:r>
    </w:p>
    <w:p w14:paraId="51DC631B" w14:textId="452F1A07" w:rsidR="00EE5777" w:rsidRPr="00EE4176" w:rsidRDefault="00EE5777" w:rsidP="00584906">
      <w:pPr>
        <w:pStyle w:val="ListContinue"/>
      </w:pPr>
      <w:r>
        <w:t>aquifer and aquitard layers;</w:t>
      </w:r>
    </w:p>
    <w:p w14:paraId="32B7B85A" w14:textId="5E64AF64" w:rsidR="009D06B7" w:rsidRDefault="009D06B7" w:rsidP="00584906">
      <w:pPr>
        <w:pStyle w:val="ListContinue"/>
      </w:pPr>
      <w:r w:rsidRPr="00EC048E">
        <w:t xml:space="preserve">anisotropy of the ground </w:t>
      </w:r>
      <w:r w:rsidR="00985763">
        <w:t>and hydraulic conductivity</w:t>
      </w:r>
      <w:r>
        <w:t>;</w:t>
      </w:r>
    </w:p>
    <w:p w14:paraId="4D2821F2" w14:textId="738C5C7E" w:rsidR="009D06B7" w:rsidRPr="00EE4176" w:rsidRDefault="009D06B7" w:rsidP="00584906">
      <w:pPr>
        <w:pStyle w:val="ListContinue"/>
      </w:pPr>
      <w:r w:rsidRPr="00EE4176">
        <w:t xml:space="preserve">construction </w:t>
      </w:r>
      <w:r w:rsidR="0005509F">
        <w:t xml:space="preserve">works </w:t>
      </w:r>
      <w:r w:rsidRPr="00EE4176">
        <w:t>including effects on groundwater flow and drainage;</w:t>
      </w:r>
    </w:p>
    <w:p w14:paraId="17AB252C" w14:textId="1A879909" w:rsidR="009D06B7" w:rsidRPr="00EE4176" w:rsidRDefault="009D06B7" w:rsidP="00584906">
      <w:pPr>
        <w:pStyle w:val="ListContinue"/>
      </w:pPr>
      <w:r w:rsidRPr="004B2F75">
        <w:t>supply of water by rain, flood, burst water mains or other means;</w:t>
      </w:r>
    </w:p>
    <w:p w14:paraId="67A07FD9" w14:textId="783E9B71" w:rsidR="0021512A" w:rsidRDefault="009D06B7" w:rsidP="00584906">
      <w:pPr>
        <w:pStyle w:val="ListContinue"/>
      </w:pPr>
      <w:r w:rsidRPr="00EC048E">
        <w:t>po</w:t>
      </w:r>
      <w:r w:rsidR="00EE5777">
        <w:t>tential</w:t>
      </w:r>
      <w:r w:rsidRPr="00EC048E">
        <w:t xml:space="preserve"> changes of groundwater pressures due to the </w:t>
      </w:r>
      <w:r>
        <w:t>growth or removal of vegetation</w:t>
      </w:r>
      <w:r w:rsidR="00B92C56">
        <w:t>; and</w:t>
      </w:r>
    </w:p>
    <w:p w14:paraId="0E3B3F28" w14:textId="13B696F4" w:rsidR="009D06B7" w:rsidRPr="00EE4176" w:rsidRDefault="0021512A" w:rsidP="00584906">
      <w:pPr>
        <w:pStyle w:val="ListContinue"/>
      </w:pPr>
      <w:r>
        <w:t>expected climat</w:t>
      </w:r>
      <w:r w:rsidR="00B92C56">
        <w:t>ic</w:t>
      </w:r>
      <w:r>
        <w:t xml:space="preserve"> changes</w:t>
      </w:r>
      <w:r w:rsidR="009D06B7">
        <w:t>.</w:t>
      </w:r>
    </w:p>
    <w:p w14:paraId="18B4B92B" w14:textId="2B22579C" w:rsidR="00C17A09" w:rsidRPr="0021512A" w:rsidRDefault="003E6CB9" w:rsidP="00394C60">
      <w:pPr>
        <w:pStyle w:val="NumberedParagraph"/>
      </w:pPr>
      <w:r>
        <w:t xml:space="preserve">  </w:t>
      </w:r>
      <w:r w:rsidR="000E4F43" w:rsidRPr="0021512A">
        <w:t>G</w:t>
      </w:r>
      <w:r w:rsidR="00C17A09" w:rsidRPr="0021512A">
        <w:t xml:space="preserve">roundwater pressure </w:t>
      </w:r>
      <w:r w:rsidR="00B92C56">
        <w:t>(</w:t>
      </w:r>
      <w:r w:rsidR="00C217F5" w:rsidRPr="0021512A">
        <w:rPr>
          <w:i/>
          <w:iCs/>
        </w:rPr>
        <w:t>u</w:t>
      </w:r>
      <w:r w:rsidR="00B92C56">
        <w:rPr>
          <w:i/>
          <w:iCs/>
        </w:rPr>
        <w:t>)</w:t>
      </w:r>
      <w:r w:rsidR="00C217F5" w:rsidRPr="0021512A">
        <w:t xml:space="preserve">, shall be </w:t>
      </w:r>
      <w:r w:rsidR="00B92C56">
        <w:t>determined from</w:t>
      </w:r>
      <w:r w:rsidR="0005509F" w:rsidRPr="0021512A">
        <w:t xml:space="preserve"> </w:t>
      </w:r>
      <w:r w:rsidR="00C17A09" w:rsidRPr="0021512A">
        <w:t>Formula</w:t>
      </w:r>
      <w:r w:rsidR="005F0D05" w:rsidRPr="0021512A">
        <w:t xml:space="preserve"> (</w:t>
      </w:r>
      <w:r w:rsidR="00195E16" w:rsidRPr="0021512A">
        <w:fldChar w:fldCharType="begin"/>
      </w:r>
      <w:r w:rsidR="00195E16" w:rsidRPr="0092549D">
        <w:instrText xml:space="preserve"> REF EqGroundwaterBernoulliEq \h </w:instrText>
      </w:r>
      <w:r w:rsidR="0021512A">
        <w:instrText xml:space="preserve"> \* MERGEFORMAT </w:instrText>
      </w:r>
      <w:r w:rsidR="00195E16" w:rsidRPr="0021512A">
        <w:fldChar w:fldCharType="separate"/>
      </w:r>
      <m:oMath>
        <m:r>
          <m:rPr>
            <m:sty m:val="p"/>
          </m:rPr>
          <w:rPr>
            <w:rFonts w:ascii="Cambria Math" w:hAnsi="Cambria Math"/>
            <w:noProof/>
          </w:rPr>
          <m:t>6.1</m:t>
        </m:r>
      </m:oMath>
      <w:r w:rsidR="00195E16" w:rsidRPr="0021512A">
        <w:fldChar w:fldCharType="end"/>
      </w:r>
      <w:r w:rsidR="005F0D05" w:rsidRPr="0021512A">
        <w:t>):</w:t>
      </w:r>
    </w:p>
    <w:p w14:paraId="31992153" w14:textId="60EE8522" w:rsidR="005F0D05" w:rsidRPr="00982F42" w:rsidRDefault="00D51646" w:rsidP="005F0D05">
      <w:pPr>
        <w:tabs>
          <w:tab w:val="left" w:pos="4984"/>
        </w:tabs>
        <w:ind w:left="108"/>
      </w:pPr>
      <m:oMathPara>
        <m:oMath>
          <m:eqArr>
            <m:eqArrPr>
              <m:maxDist m:val="1"/>
              <m:ctrlPr>
                <w:rPr>
                  <w:rFonts w:ascii="Cambria Math" w:hAnsi="Cambria Math"/>
                  <w:i/>
                </w:rPr>
              </m:ctrlPr>
            </m:eqArrPr>
            <m:e>
              <m:r>
                <w:rPr>
                  <w:rFonts w:ascii="Cambria Math" w:hAnsi="Cambria Math"/>
                </w:rPr>
                <m:t>u</m:t>
              </m:r>
              <m:r>
                <m:rPr>
                  <m:sty m:val="p"/>
                </m:rP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w</m:t>
                  </m:r>
                </m:sub>
              </m:sSub>
              <m:d>
                <m:dPr>
                  <m:ctrlPr>
                    <w:rPr>
                      <w:rFonts w:ascii="Cambria Math" w:hAnsi="Cambria Math"/>
                    </w:rPr>
                  </m:ctrlPr>
                </m:dPr>
                <m:e>
                  <m:sSub>
                    <m:sSubPr>
                      <m:ctrlPr>
                        <w:rPr>
                          <w:rFonts w:ascii="Cambria Math" w:hAnsi="Cambria Math"/>
                          <w:i/>
                        </w:rPr>
                      </m:ctrlPr>
                    </m:sSubPr>
                    <m:e>
                      <m:r>
                        <w:rPr>
                          <w:rFonts w:ascii="Cambria Math" w:hAnsi="Cambria Math"/>
                        </w:rPr>
                        <m:t>h</m:t>
                      </m:r>
                    </m:e>
                    <m:sub>
                      <m:r>
                        <m:rPr>
                          <m:sty m:val="p"/>
                        </m:rPr>
                        <w:rPr>
                          <w:rFonts w:ascii="Cambria Math" w:hAnsi="Cambria Math"/>
                        </w:rPr>
                        <m:t>w,z</m:t>
                      </m:r>
                    </m:sub>
                  </m:sSub>
                  <m:r>
                    <w:rPr>
                      <w:rFonts w:ascii="Cambria Math" w:hAnsi="Cambria Math"/>
                    </w:rPr>
                    <m:t>-z</m:t>
                  </m:r>
                </m:e>
              </m:d>
              <m:r>
                <w:rPr>
                  <w:rFonts w:ascii="Cambria Math" w:hAnsi="Cambria Math"/>
                </w:rPr>
                <m:t>#</m:t>
              </m:r>
              <m:d>
                <m:dPr>
                  <m:ctrlPr>
                    <w:rPr>
                      <w:rFonts w:ascii="Cambria Math" w:hAnsi="Cambria Math"/>
                      <w:i/>
                    </w:rPr>
                  </m:ctrlPr>
                </m:dPr>
                <m:e>
                  <w:bookmarkStart w:id="535" w:name="EqStrengthEffectiveMohrCoulomb"/>
                  <w:bookmarkStart w:id="536" w:name="EqGroundwaterBernoulliEq"/>
                  <m:r>
                    <w:rPr>
                      <w:rFonts w:ascii="Cambria Math" w:hAnsi="Cambria Math"/>
                      <w:i/>
                    </w:rPr>
                    <w:fldChar w:fldCharType="begin"/>
                  </m:r>
                  <m:r>
                    <m:rPr>
                      <m:sty m:val="p"/>
                    </m:rPr>
                    <w:rPr>
                      <w:rFonts w:ascii="Cambria Math" w:hAnsi="Cambria Math"/>
                    </w:rPr>
                    <m:t xml:space="preserve"> STYLEREF 1 \s </m:t>
                  </m:r>
                  <m:r>
                    <w:rPr>
                      <w:rFonts w:ascii="Cambria Math" w:hAnsi="Cambria Math"/>
                      <w:i/>
                    </w:rPr>
                    <w:fldChar w:fldCharType="separate"/>
                  </m:r>
                  <m:r>
                    <m:rPr>
                      <m:sty m:val="p"/>
                    </m:rPr>
                    <w:rPr>
                      <w:rFonts w:ascii="Cambria Math" w:hAnsi="Cambria Math"/>
                      <w:noProof/>
                    </w:rPr>
                    <m:t>6</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 xml:space="preserve"> SEQ eqn \* Arabic \s 1 \* MERGEFORMAT </m:t>
                  </m:r>
                  <m:r>
                    <w:rPr>
                      <w:rFonts w:ascii="Cambria Math" w:hAnsi="Cambria Math"/>
                      <w:i/>
                    </w:rPr>
                    <w:fldChar w:fldCharType="separate"/>
                  </m:r>
                  <m:r>
                    <m:rPr>
                      <m:sty m:val="p"/>
                    </m:rPr>
                    <w:rPr>
                      <w:rFonts w:ascii="Cambria Math" w:hAnsi="Cambria Math"/>
                      <w:noProof/>
                    </w:rPr>
                    <m:t>1</m:t>
                  </m:r>
                  <m:r>
                    <w:rPr>
                      <w:rFonts w:ascii="Cambria Math" w:hAnsi="Cambria Math"/>
                      <w:i/>
                    </w:rPr>
                    <w:fldChar w:fldCharType="end"/>
                  </m:r>
                  <w:bookmarkEnd w:id="535"/>
                  <w:bookmarkEnd w:id="536"/>
                </m:e>
              </m:d>
            </m:e>
          </m:eqArr>
        </m:oMath>
      </m:oMathPara>
    </w:p>
    <w:p w14:paraId="5AA036CE" w14:textId="260B4560" w:rsidR="005F0D05" w:rsidRPr="007B693F" w:rsidRDefault="005F0D05" w:rsidP="005F0D05">
      <w:pPr>
        <w:rPr>
          <w:lang w:eastAsia="sv-SE"/>
        </w:rPr>
      </w:pPr>
      <w:r w:rsidRPr="007B693F">
        <w:rPr>
          <w:lang w:eastAsia="sv-SE"/>
        </w:rPr>
        <w:t>where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5"/>
        <w:gridCol w:w="5944"/>
      </w:tblGrid>
      <w:tr w:rsidR="005F0D05" w:rsidRPr="00641729" w14:paraId="4B5F2361" w14:textId="77777777" w:rsidTr="00641729">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203CE3AB" w14:textId="0D3E176E" w:rsidR="005F0D05" w:rsidRPr="00641729" w:rsidRDefault="005F0D05" w:rsidP="00543261">
            <w:pPr>
              <w:rPr>
                <w:b w:val="0"/>
                <w:i w:val="0"/>
                <w:color w:val="auto"/>
                <w:lang w:eastAsia="sv-SE"/>
              </w:rPr>
            </w:pPr>
            <w:r w:rsidRPr="00641729">
              <w:rPr>
                <w:b w:val="0"/>
                <w:color w:val="auto"/>
                <w:lang w:eastAsia="sv-SE"/>
              </w:rPr>
              <w:sym w:font="Symbol" w:char="F067"/>
            </w:r>
            <w:r w:rsidRPr="00641729">
              <w:rPr>
                <w:b w:val="0"/>
                <w:i w:val="0"/>
                <w:iCs w:val="0"/>
                <w:color w:val="auto"/>
                <w:vertAlign w:val="subscript"/>
                <w:lang w:eastAsia="sv-SE"/>
              </w:rPr>
              <w:t>w</w:t>
            </w:r>
          </w:p>
        </w:tc>
        <w:tc>
          <w:tcPr>
            <w:tcW w:w="0" w:type="auto"/>
            <w:tcBorders>
              <w:bottom w:val="none" w:sz="0" w:space="0" w:color="auto"/>
            </w:tcBorders>
            <w:shd w:val="clear" w:color="auto" w:fill="auto"/>
          </w:tcPr>
          <w:p w14:paraId="5AF6DBE7" w14:textId="0F7A54F3" w:rsidR="005F0D05" w:rsidRPr="00641729" w:rsidRDefault="005F0D05" w:rsidP="00543261">
            <w:pPr>
              <w:rPr>
                <w:b w:val="0"/>
                <w:i w:val="0"/>
                <w:color w:val="auto"/>
              </w:rPr>
            </w:pPr>
            <w:r w:rsidRPr="00641729">
              <w:rPr>
                <w:b w:val="0"/>
                <w:i w:val="0"/>
                <w:color w:val="auto"/>
              </w:rPr>
              <w:t xml:space="preserve">is the weight density of </w:t>
            </w:r>
            <w:r w:rsidR="00517647" w:rsidRPr="00641729">
              <w:rPr>
                <w:b w:val="0"/>
                <w:i w:val="0"/>
                <w:color w:val="auto"/>
              </w:rPr>
              <w:t xml:space="preserve">the pore </w:t>
            </w:r>
            <w:r w:rsidRPr="00641729">
              <w:rPr>
                <w:b w:val="0"/>
                <w:i w:val="0"/>
                <w:color w:val="auto"/>
              </w:rPr>
              <w:t>water;</w:t>
            </w:r>
          </w:p>
        </w:tc>
      </w:tr>
      <w:tr w:rsidR="00517647" w:rsidRPr="00641729" w14:paraId="75BB62C3" w14:textId="77777777" w:rsidTr="00641729">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F636BE1" w14:textId="53AFCECB" w:rsidR="00517647" w:rsidRPr="00641729" w:rsidRDefault="00517647" w:rsidP="00517647">
            <w:pPr>
              <w:rPr>
                <w:i/>
                <w:lang w:eastAsia="sv-SE"/>
              </w:rPr>
            </w:pPr>
            <w:r w:rsidRPr="00641729">
              <w:rPr>
                <w:i/>
                <w:lang w:eastAsia="sv-SE"/>
              </w:rPr>
              <w:t>z</w:t>
            </w:r>
          </w:p>
        </w:tc>
        <w:tc>
          <w:tcPr>
            <w:tcW w:w="0" w:type="auto"/>
            <w:shd w:val="clear" w:color="auto" w:fill="auto"/>
          </w:tcPr>
          <w:p w14:paraId="342E77EC" w14:textId="295601C9" w:rsidR="00517647" w:rsidRPr="00641729" w:rsidRDefault="00517647" w:rsidP="00517647">
            <w:pPr>
              <w:rPr>
                <w:lang w:eastAsia="sv-SE"/>
              </w:rPr>
            </w:pPr>
            <w:r w:rsidRPr="00641729">
              <w:t xml:space="preserve">is the elevation where </w:t>
            </w:r>
            <w:r w:rsidRPr="00641729">
              <w:rPr>
                <w:iCs/>
              </w:rPr>
              <w:t>u</w:t>
            </w:r>
            <w:r w:rsidRPr="00641729">
              <w:t xml:space="preserve"> is measured (positive upwards)</w:t>
            </w:r>
            <w:r w:rsidR="005E6755" w:rsidRPr="00641729">
              <w:t>; and</w:t>
            </w:r>
          </w:p>
        </w:tc>
      </w:tr>
      <w:tr w:rsidR="00517647" w:rsidRPr="007B693F" w14:paraId="2F9F158F" w14:textId="77777777" w:rsidTr="00641729">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30C8BE5D" w14:textId="4092DA0B" w:rsidR="00517647" w:rsidRPr="00641729" w:rsidRDefault="00517647" w:rsidP="00517647">
            <w:pPr>
              <w:rPr>
                <w:lang w:eastAsia="sv-SE"/>
              </w:rPr>
            </w:pPr>
            <w:r w:rsidRPr="00641729">
              <w:rPr>
                <w:i/>
                <w:iCs/>
              </w:rPr>
              <w:t>h</w:t>
            </w:r>
            <w:r w:rsidR="00942B9F" w:rsidRPr="00641729">
              <w:rPr>
                <w:vertAlign w:val="subscript"/>
              </w:rPr>
              <w:t>w</w:t>
            </w:r>
            <w:r w:rsidR="000E4F43" w:rsidRPr="00641729">
              <w:rPr>
                <w:vertAlign w:val="subscript"/>
              </w:rPr>
              <w:t>z</w:t>
            </w:r>
          </w:p>
        </w:tc>
        <w:tc>
          <w:tcPr>
            <w:tcW w:w="0" w:type="auto"/>
            <w:shd w:val="clear" w:color="auto" w:fill="auto"/>
          </w:tcPr>
          <w:p w14:paraId="203BC270" w14:textId="6E810C80" w:rsidR="00517647" w:rsidRPr="00641729" w:rsidRDefault="00517647" w:rsidP="00517647">
            <w:pPr>
              <w:rPr>
                <w:lang w:eastAsia="sv-SE"/>
              </w:rPr>
            </w:pPr>
            <w:r w:rsidRPr="00641729">
              <w:t>is the piezometric level</w:t>
            </w:r>
            <w:r w:rsidR="000E4F43" w:rsidRPr="00641729">
              <w:t xml:space="preserve"> at elevation </w:t>
            </w:r>
            <w:r w:rsidR="000E4F43" w:rsidRPr="00641729">
              <w:rPr>
                <w:iCs/>
              </w:rPr>
              <w:t>z</w:t>
            </w:r>
            <w:r w:rsidR="000E4F43" w:rsidRPr="00641729">
              <w:t>.</w:t>
            </w:r>
          </w:p>
        </w:tc>
      </w:tr>
    </w:tbl>
    <w:p w14:paraId="03249DEF" w14:textId="6419B02C" w:rsidR="00CB38D6" w:rsidRPr="00890DE8" w:rsidRDefault="001C79D3" w:rsidP="00D93BAF">
      <w:pPr>
        <w:pStyle w:val="NumberedParagraph"/>
      </w:pPr>
      <w:r>
        <w:t xml:space="preserve">  </w:t>
      </w:r>
      <w:r w:rsidR="00C92C98">
        <w:t xml:space="preserve"> </w:t>
      </w:r>
      <w:r w:rsidR="00CB38D6" w:rsidRPr="00CC7CE1">
        <w:t>Groundwater pressures arising from a common source of groundwater or surface water should be considered as a single action</w:t>
      </w:r>
      <w:r w:rsidR="00CB38D6">
        <w:t>.</w:t>
      </w:r>
    </w:p>
    <w:p w14:paraId="38BDD23B" w14:textId="24B49B30" w:rsidR="00CB38D6" w:rsidRPr="006E3F63" w:rsidRDefault="000A0187" w:rsidP="0092549D">
      <w:pPr>
        <w:pStyle w:val="Note"/>
      </w:pPr>
      <w:r>
        <w:t>NOTE</w:t>
      </w:r>
      <w:r>
        <w:tab/>
      </w:r>
      <w:r w:rsidR="00CB38D6" w:rsidRPr="004B2F75">
        <w:t>This rule is commonly known as the ‘single-source principle</w:t>
      </w:r>
      <w:r w:rsidR="001D08A7">
        <w:t>’</w:t>
      </w:r>
      <w:r w:rsidR="004E54A1">
        <w:t xml:space="preserve"> (</w:t>
      </w:r>
      <w:r w:rsidR="00A667F1">
        <w:t>pr</w:t>
      </w:r>
      <w:r w:rsidR="004E54A1">
        <w:t>EN</w:t>
      </w:r>
      <w:r w:rsidR="00C92C98">
        <w:t xml:space="preserve"> </w:t>
      </w:r>
      <w:r w:rsidR="004E54A1">
        <w:t>1990</w:t>
      </w:r>
      <w:r w:rsidR="00EF0C00">
        <w:t>:2021</w:t>
      </w:r>
      <w:r w:rsidR="001939E5">
        <w:t>,</w:t>
      </w:r>
      <w:r w:rsidR="00C92C98">
        <w:t xml:space="preserve"> </w:t>
      </w:r>
      <w:r w:rsidR="00517647">
        <w:t>6</w:t>
      </w:r>
      <w:r w:rsidR="00C92C98">
        <w:t>.</w:t>
      </w:r>
      <w:r w:rsidR="00517647">
        <w:t>1.1</w:t>
      </w:r>
      <w:r w:rsidR="004E54A1">
        <w:t>).</w:t>
      </w:r>
    </w:p>
    <w:p w14:paraId="34209FEA" w14:textId="7E686063" w:rsidR="00AC3F1A" w:rsidRDefault="003E6CB9" w:rsidP="00D93BAF">
      <w:pPr>
        <w:pStyle w:val="NumberedParagraph"/>
      </w:pPr>
      <w:r>
        <w:t xml:space="preserve">  </w:t>
      </w:r>
      <w:r w:rsidR="00AC3F1A" w:rsidRPr="00C02D36">
        <w:rPr>
          <w:szCs w:val="22"/>
        </w:rPr>
        <w:t>Wh</w:t>
      </w:r>
      <w:r w:rsidR="00AC3F1A" w:rsidRPr="00414AFA">
        <w:t>en a single</w:t>
      </w:r>
      <w:r w:rsidR="00517647">
        <w:t xml:space="preserve"> </w:t>
      </w:r>
      <w:r w:rsidR="00AC3F1A" w:rsidRPr="00414AFA">
        <w:t xml:space="preserve">source of groundwater action produces both favourable and unfavourable effects, the critical load cases involving upper and lower </w:t>
      </w:r>
      <w:r w:rsidR="00FE0AC8">
        <w:t xml:space="preserve">piezometric levels and the resulting </w:t>
      </w:r>
      <w:r w:rsidR="00AC3F1A" w:rsidRPr="00414AFA">
        <w:t>groundwater pressures shall be identified and verified.</w:t>
      </w:r>
    </w:p>
    <w:p w14:paraId="4B5BDEF5" w14:textId="578DCB9E" w:rsidR="00FE0AC8" w:rsidRPr="00DB0C14" w:rsidRDefault="001C79D3" w:rsidP="00D93BAF">
      <w:pPr>
        <w:pStyle w:val="NumberedParagraph"/>
      </w:pPr>
      <w:r>
        <w:t xml:space="preserve">  </w:t>
      </w:r>
      <w:r w:rsidR="00FE0AC8" w:rsidRPr="00DB0C14">
        <w:t xml:space="preserve"> </w:t>
      </w:r>
      <w:r w:rsidR="00B92C56">
        <w:t>G</w:t>
      </w:r>
      <w:r w:rsidR="00FE0AC8" w:rsidRPr="00DB0C14">
        <w:t xml:space="preserve">roundwater pressures should be </w:t>
      </w:r>
      <w:r w:rsidR="0021512A">
        <w:t xml:space="preserve">determined by considering potential interactions between groundwater and the surface water. </w:t>
      </w:r>
    </w:p>
    <w:p w14:paraId="2FA3001E" w14:textId="405FB911" w:rsidR="00FE0AC8" w:rsidRPr="00277B3A" w:rsidRDefault="001C79D3" w:rsidP="00D93BAF">
      <w:pPr>
        <w:pStyle w:val="NumberedParagraph"/>
      </w:pPr>
      <w:r>
        <w:t xml:space="preserve">  </w:t>
      </w:r>
      <w:r w:rsidR="00FE0AC8" w:rsidRPr="007D4A36">
        <w:t xml:space="preserve"> If the groundwater pressure is not hydrostatic, the variation</w:t>
      </w:r>
      <w:r w:rsidR="00BC405A" w:rsidRPr="007D4A36">
        <w:t xml:space="preserve"> </w:t>
      </w:r>
      <w:r w:rsidR="00FE0AC8" w:rsidRPr="007D4A36">
        <w:t xml:space="preserve">of groundwater pressures </w:t>
      </w:r>
      <w:r w:rsidR="00985763" w:rsidRPr="007D4A36">
        <w:t xml:space="preserve">in all directions </w:t>
      </w:r>
      <w:r w:rsidR="00513E67" w:rsidRPr="007D4A36">
        <w:t>sh</w:t>
      </w:r>
      <w:r w:rsidR="00513E67">
        <w:t>ould</w:t>
      </w:r>
      <w:r w:rsidR="00513E67" w:rsidRPr="007D4A36">
        <w:t xml:space="preserve"> </w:t>
      </w:r>
      <w:r w:rsidR="00FE0AC8" w:rsidRPr="007D4A36">
        <w:t xml:space="preserve">be determined in all geotechnical units identified in the </w:t>
      </w:r>
      <w:r w:rsidR="001D08A7" w:rsidRPr="007D4A36">
        <w:t xml:space="preserve">Geotechnical Design </w:t>
      </w:r>
      <w:r w:rsidR="00FE0AC8" w:rsidRPr="007D4A36">
        <w:t>Model</w:t>
      </w:r>
      <w:r w:rsidR="00FE0AC8" w:rsidRPr="00277B3A">
        <w:t>.</w:t>
      </w:r>
    </w:p>
    <w:p w14:paraId="03B968B8" w14:textId="090EA8ED" w:rsidR="00FE0AC8" w:rsidRPr="00DB0C14" w:rsidRDefault="001C79D3" w:rsidP="00D93BAF">
      <w:pPr>
        <w:pStyle w:val="NumberedParagraph"/>
      </w:pPr>
      <w:r>
        <w:t xml:space="preserve">  </w:t>
      </w:r>
      <w:r w:rsidR="00FE0AC8" w:rsidRPr="00DB0C14">
        <w:t xml:space="preserve"> Groundwater pressures may be classified as accidental actions when:</w:t>
      </w:r>
    </w:p>
    <w:p w14:paraId="7AF3095F" w14:textId="36BFD8AB" w:rsidR="00FE0AC8" w:rsidRPr="00DB0C14" w:rsidRDefault="00FE0AC8" w:rsidP="00584906">
      <w:pPr>
        <w:pStyle w:val="ListContinue"/>
      </w:pPr>
      <w:r w:rsidRPr="00DB0C14">
        <w:t xml:space="preserve">the annual probability of exceedance is less than that specified in </w:t>
      </w:r>
      <w:r w:rsidR="00A667F1">
        <w:t>pr</w:t>
      </w:r>
      <w:r w:rsidRPr="00DB0C14">
        <w:t>EN 1990</w:t>
      </w:r>
      <w:r w:rsidR="00EF0C00">
        <w:t>:2021</w:t>
      </w:r>
      <w:r w:rsidRPr="00DB0C14">
        <w:t>, 6.1.</w:t>
      </w:r>
      <w:r w:rsidR="00513E67">
        <w:t>3</w:t>
      </w:r>
      <w:r w:rsidRPr="00DB0C14">
        <w:t>.2</w:t>
      </w:r>
      <w:r w:rsidR="00513E67">
        <w:t xml:space="preserve"> (6)</w:t>
      </w:r>
      <w:r w:rsidRPr="00DB0C14">
        <w:t>;</w:t>
      </w:r>
    </w:p>
    <w:p w14:paraId="58BB79FF" w14:textId="0EB91587" w:rsidR="00FE0AC8" w:rsidRPr="00DB0C14" w:rsidRDefault="00FE0AC8" w:rsidP="00584906">
      <w:pPr>
        <w:pStyle w:val="ListContinue"/>
      </w:pPr>
      <w:r w:rsidRPr="00DB0C14">
        <w:t>they are caused by extreme events with a probability of exceedance less than specified in 6.</w:t>
      </w:r>
      <w:r w:rsidR="00087435">
        <w:t>4</w:t>
      </w:r>
      <w:r w:rsidRPr="00DB0C14">
        <w:t>(</w:t>
      </w:r>
      <w:r w:rsidR="001D08A7">
        <w:t>1</w:t>
      </w:r>
      <w:r w:rsidRPr="00DB0C14">
        <w:t>);</w:t>
      </w:r>
    </w:p>
    <w:p w14:paraId="2B440879" w14:textId="4EA4C534" w:rsidR="00FE0AC8" w:rsidRPr="00513E67" w:rsidRDefault="00FE0AC8" w:rsidP="00584906">
      <w:pPr>
        <w:pStyle w:val="ListContinue"/>
        <w:rPr>
          <w:u w:val="single"/>
        </w:rPr>
      </w:pPr>
      <w:r w:rsidRPr="00DB0C14">
        <w:t xml:space="preserve">engineered systems fail owing to deficiency in sealing </w:t>
      </w:r>
      <w:r w:rsidRPr="00513E67">
        <w:t xml:space="preserve">or </w:t>
      </w:r>
      <w:r w:rsidR="00985763" w:rsidRPr="00513E67">
        <w:t>dam</w:t>
      </w:r>
      <w:r w:rsidR="00641729" w:rsidRPr="00641729">
        <w:t>;</w:t>
      </w:r>
    </w:p>
    <w:p w14:paraId="6C05E5D1" w14:textId="55C5E6F8" w:rsidR="00FE0AC8" w:rsidRPr="00513E67" w:rsidRDefault="00B92C56" w:rsidP="00584906">
      <w:pPr>
        <w:pStyle w:val="ListContinue"/>
      </w:pPr>
      <w:r>
        <w:t xml:space="preserve">the </w:t>
      </w:r>
      <w:r w:rsidR="00FE0AC8" w:rsidRPr="00513E67">
        <w:t>drainage system fails.</w:t>
      </w:r>
    </w:p>
    <w:p w14:paraId="62A3B497" w14:textId="09241567" w:rsidR="00AC3F1A" w:rsidRPr="00906CC2" w:rsidRDefault="003E6CB9" w:rsidP="00D93BAF">
      <w:pPr>
        <w:pStyle w:val="NumberedParagraph"/>
      </w:pPr>
      <w:r>
        <w:rPr>
          <w:lang w:eastAsia="sv-SE"/>
        </w:rPr>
        <w:t xml:space="preserve">  </w:t>
      </w:r>
      <w:r w:rsidR="00BC2D65" w:rsidRPr="007D4A36">
        <w:rPr>
          <w:lang w:eastAsia="sv-SE"/>
        </w:rPr>
        <w:t>Ground</w:t>
      </w:r>
      <w:r w:rsidR="00890DE8" w:rsidRPr="007D4A36">
        <w:rPr>
          <w:lang w:eastAsia="sv-SE"/>
        </w:rPr>
        <w:t xml:space="preserve"> suction shall</w:t>
      </w:r>
      <w:r w:rsidR="007D4A36" w:rsidRPr="007D4A36">
        <w:rPr>
          <w:lang w:eastAsia="sv-SE"/>
        </w:rPr>
        <w:t xml:space="preserve"> </w:t>
      </w:r>
      <w:r w:rsidR="00890DE8" w:rsidRPr="007D4A36">
        <w:rPr>
          <w:lang w:eastAsia="sv-SE"/>
        </w:rPr>
        <w:t xml:space="preserve">only be </w:t>
      </w:r>
      <w:r w:rsidR="00985763" w:rsidRPr="007D4A36">
        <w:rPr>
          <w:lang w:eastAsia="sv-SE"/>
        </w:rPr>
        <w:t xml:space="preserve">considered for unsaturated ground conditions </w:t>
      </w:r>
      <w:r w:rsidR="00890DE8" w:rsidRPr="007D4A36">
        <w:rPr>
          <w:lang w:eastAsia="sv-SE"/>
        </w:rPr>
        <w:t>when the a</w:t>
      </w:r>
      <w:r w:rsidR="00985763" w:rsidRPr="007D4A36">
        <w:rPr>
          <w:lang w:eastAsia="sv-SE"/>
        </w:rPr>
        <w:t>ntici</w:t>
      </w:r>
      <w:r w:rsidR="00985763" w:rsidRPr="00906CC2">
        <w:rPr>
          <w:lang w:eastAsia="sv-SE"/>
        </w:rPr>
        <w:t>pated</w:t>
      </w:r>
      <w:r w:rsidR="00890DE8" w:rsidRPr="00906CC2">
        <w:rPr>
          <w:lang w:eastAsia="sv-SE"/>
        </w:rPr>
        <w:t xml:space="preserve"> degree of saturation </w:t>
      </w:r>
      <w:r w:rsidR="00985763" w:rsidRPr="00906CC2">
        <w:rPr>
          <w:lang w:eastAsia="sv-SE"/>
        </w:rPr>
        <w:t xml:space="preserve">will </w:t>
      </w:r>
      <w:r w:rsidR="00890DE8" w:rsidRPr="00906CC2">
        <w:rPr>
          <w:lang w:eastAsia="sv-SE"/>
        </w:rPr>
        <w:t>be maintained throughout the design situation.</w:t>
      </w:r>
    </w:p>
    <w:p w14:paraId="41E05B16" w14:textId="1D358945" w:rsidR="00AC3F1A" w:rsidRPr="00C02D36" w:rsidRDefault="00AC3F1A" w:rsidP="00480F53">
      <w:pPr>
        <w:pStyle w:val="Heading2"/>
      </w:pPr>
      <w:bookmarkStart w:id="537" w:name="_Toc512317015"/>
      <w:bookmarkStart w:id="538" w:name="_Toc512714069"/>
      <w:bookmarkStart w:id="539" w:name="_Toc14855983"/>
      <w:bookmarkStart w:id="540" w:name="_Toc87904972"/>
      <w:bookmarkStart w:id="541" w:name="_Toc87905144"/>
      <w:bookmarkStart w:id="542" w:name="_Toc102664436"/>
      <w:r w:rsidRPr="004B2F75">
        <w:t>Properties of groundwater</w:t>
      </w:r>
      <w:bookmarkEnd w:id="537"/>
      <w:bookmarkEnd w:id="538"/>
      <w:bookmarkEnd w:id="539"/>
      <w:bookmarkEnd w:id="540"/>
      <w:bookmarkEnd w:id="541"/>
      <w:bookmarkEnd w:id="542"/>
    </w:p>
    <w:p w14:paraId="57134311" w14:textId="4F637EFB" w:rsidR="00AC3F1A" w:rsidRPr="00906CC2" w:rsidRDefault="003E6CB9" w:rsidP="00232F61">
      <w:pPr>
        <w:pStyle w:val="NumberedParagraph"/>
        <w:numPr>
          <w:ilvl w:val="0"/>
          <w:numId w:val="21"/>
        </w:numPr>
      </w:pPr>
      <w:r>
        <w:rPr>
          <w:rStyle w:val="ReferencesChar"/>
          <w:shd w:val="clear" w:color="auto" w:fill="auto"/>
        </w:rPr>
        <w:t xml:space="preserve">  </w:t>
      </w:r>
      <w:r w:rsidR="00AC3F1A" w:rsidRPr="00C02D36">
        <w:t>The effects of gr</w:t>
      </w:r>
      <w:r w:rsidR="00AC3F1A" w:rsidRPr="00414AFA">
        <w:t>oundwater chemistry on the ground and on construction materials in contact with the groun</w:t>
      </w:r>
      <w:r w:rsidR="00AC3F1A" w:rsidRPr="00906CC2">
        <w:t xml:space="preserve">d shall be </w:t>
      </w:r>
      <w:r w:rsidR="001C130E" w:rsidRPr="00906CC2">
        <w:t>determined</w:t>
      </w:r>
      <w:r w:rsidR="00AC3F1A" w:rsidRPr="00906CC2">
        <w:t>.</w:t>
      </w:r>
    </w:p>
    <w:p w14:paraId="6FFFD685" w14:textId="76E5FCC5" w:rsidR="00C0324B" w:rsidRPr="00906CC2" w:rsidRDefault="001C79D3" w:rsidP="00232F61">
      <w:pPr>
        <w:pStyle w:val="NumberedParagraph"/>
        <w:numPr>
          <w:ilvl w:val="0"/>
          <w:numId w:val="21"/>
        </w:numPr>
      </w:pPr>
      <w:r>
        <w:t xml:space="preserve">  </w:t>
      </w:r>
      <w:r w:rsidR="00C0324B" w:rsidRPr="00906CC2">
        <w:t xml:space="preserve"> The exposure classes for concrete or chemical environment for other materials</w:t>
      </w:r>
      <w:r w:rsidR="00513E67">
        <w:t xml:space="preserve"> (steel, timber, etc.)</w:t>
      </w:r>
      <w:r w:rsidR="00C0324B" w:rsidRPr="00906CC2">
        <w:t xml:space="preserve"> in contact with groundwater </w:t>
      </w:r>
      <w:r w:rsidR="00882420" w:rsidRPr="00906CC2">
        <w:t>sh</w:t>
      </w:r>
      <w:r w:rsidR="00882420">
        <w:t>ould</w:t>
      </w:r>
      <w:r w:rsidR="00882420" w:rsidRPr="00906CC2">
        <w:t xml:space="preserve"> </w:t>
      </w:r>
      <w:r w:rsidR="00C0324B" w:rsidRPr="00906CC2">
        <w:t xml:space="preserve">comply with EN 206, </w:t>
      </w:r>
      <w:r w:rsidR="00EF0C00">
        <w:t>pr</w:t>
      </w:r>
      <w:r w:rsidR="00C0324B" w:rsidRPr="00906CC2">
        <w:t xml:space="preserve">EN 1992-1-1, </w:t>
      </w:r>
      <w:r w:rsidR="00EF0C00">
        <w:t>pr</w:t>
      </w:r>
      <w:r w:rsidR="00C0324B" w:rsidRPr="00906CC2">
        <w:t>EN 1993-1-1</w:t>
      </w:r>
      <w:r w:rsidR="005A2D77">
        <w:t>:2020</w:t>
      </w:r>
      <w:r w:rsidR="00C0324B" w:rsidRPr="00906CC2">
        <w:t xml:space="preserve">, </w:t>
      </w:r>
      <w:r w:rsidR="00513E67">
        <w:t xml:space="preserve">or </w:t>
      </w:r>
      <w:r w:rsidR="00EF0C00">
        <w:t>pr</w:t>
      </w:r>
      <w:r w:rsidR="00513E67">
        <w:t>EN</w:t>
      </w:r>
      <w:r w:rsidR="006854DD">
        <w:t> </w:t>
      </w:r>
      <w:r w:rsidR="00513E67">
        <w:t>1996-1-1</w:t>
      </w:r>
      <w:r w:rsidR="00C0324B" w:rsidRPr="00906CC2">
        <w:t>.</w:t>
      </w:r>
    </w:p>
    <w:p w14:paraId="0059582C" w14:textId="41020799" w:rsidR="00EE5777" w:rsidRPr="003D6749" w:rsidRDefault="001C79D3" w:rsidP="00232F61">
      <w:pPr>
        <w:pStyle w:val="NumberedParagraph"/>
        <w:numPr>
          <w:ilvl w:val="0"/>
          <w:numId w:val="21"/>
        </w:numPr>
      </w:pPr>
      <w:r>
        <w:t xml:space="preserve">  </w:t>
      </w:r>
      <w:r w:rsidR="00EE5777" w:rsidRPr="00873DE3">
        <w:t xml:space="preserve"> </w:t>
      </w:r>
      <w:r w:rsidR="00EE5777">
        <w:t>The presence, type</w:t>
      </w:r>
      <w:r w:rsidR="00517647">
        <w:t>,</w:t>
      </w:r>
      <w:r w:rsidR="00EE5777">
        <w:t xml:space="preserve"> and amount of solutes </w:t>
      </w:r>
      <w:r w:rsidR="002835B5">
        <w:t xml:space="preserve">in the groundwater </w:t>
      </w:r>
      <w:r w:rsidR="00EE5777" w:rsidRPr="00873DE3">
        <w:t>should be de</w:t>
      </w:r>
      <w:r w:rsidR="00517647">
        <w:t>termined</w:t>
      </w:r>
      <w:r w:rsidR="00EE5777" w:rsidRPr="00873DE3">
        <w:t>.</w:t>
      </w:r>
    </w:p>
    <w:p w14:paraId="1900C87B" w14:textId="617646FC" w:rsidR="00AC3F1A" w:rsidRPr="00414AFA" w:rsidRDefault="001C79D3" w:rsidP="00D93BAF">
      <w:pPr>
        <w:pStyle w:val="NumberedParagraph"/>
      </w:pPr>
      <w:r>
        <w:rPr>
          <w:rStyle w:val="ReferencesChar"/>
          <w:shd w:val="clear" w:color="auto" w:fill="auto"/>
        </w:rPr>
        <w:t xml:space="preserve">    </w:t>
      </w:r>
      <w:r w:rsidR="00AC3F1A" w:rsidRPr="004B2F75">
        <w:rPr>
          <w:rStyle w:val="ReferencesChar"/>
          <w:shd w:val="clear" w:color="auto" w:fill="auto"/>
        </w:rPr>
        <w:t xml:space="preserve">In the absence of significant quantities of solutes, </w:t>
      </w:r>
      <w:r w:rsidR="002835B5">
        <w:rPr>
          <w:rStyle w:val="ReferencesChar"/>
          <w:shd w:val="clear" w:color="auto" w:fill="auto"/>
        </w:rPr>
        <w:t xml:space="preserve">the </w:t>
      </w:r>
      <w:r w:rsidR="00E03D7C" w:rsidRPr="00C02D36">
        <w:rPr>
          <w:rStyle w:val="ReferencesChar"/>
          <w:shd w:val="clear" w:color="auto" w:fill="auto"/>
        </w:rPr>
        <w:t xml:space="preserve">representative value of </w:t>
      </w:r>
      <w:r w:rsidR="00AC3F1A" w:rsidRPr="00C02D36">
        <w:t xml:space="preserve">weight density </w:t>
      </w:r>
      <w:r w:rsidR="002835B5">
        <w:t xml:space="preserve">of groundwater </w:t>
      </w:r>
      <w:r w:rsidR="00AC3F1A" w:rsidRPr="00C02D36">
        <w:t xml:space="preserve">may be </w:t>
      </w:r>
      <w:r w:rsidR="002835B5">
        <w:t xml:space="preserve">assumed to be </w:t>
      </w:r>
      <w:r w:rsidR="00AC3F1A" w:rsidRPr="00C02D36">
        <w:t>10 kN/m</w:t>
      </w:r>
      <w:r w:rsidR="00AC3F1A" w:rsidRPr="00414AFA">
        <w:rPr>
          <w:vertAlign w:val="superscript"/>
        </w:rPr>
        <w:t>3</w:t>
      </w:r>
      <w:r w:rsidR="00AC3F1A" w:rsidRPr="00414AFA">
        <w:t>.</w:t>
      </w:r>
    </w:p>
    <w:p w14:paraId="4E17E056" w14:textId="5D7FA9C6" w:rsidR="00AC3F1A" w:rsidRPr="00806BCE" w:rsidRDefault="00896149" w:rsidP="00D14AE6">
      <w:pPr>
        <w:pStyle w:val="Heading2"/>
      </w:pPr>
      <w:bookmarkStart w:id="543" w:name="_Toc87904973"/>
      <w:bookmarkStart w:id="544" w:name="_Toc87905145"/>
      <w:bookmarkStart w:id="545" w:name="_Toc102664437"/>
      <w:bookmarkStart w:id="546" w:name="_Toc480883548"/>
      <w:bookmarkStart w:id="547" w:name="_Toc481275652"/>
      <w:bookmarkStart w:id="548" w:name="_Toc487705468"/>
      <w:bookmarkStart w:id="549" w:name="_Toc512317016"/>
      <w:bookmarkStart w:id="550" w:name="_Toc512714070"/>
      <w:bookmarkStart w:id="551" w:name="_Toc14855984"/>
      <w:bookmarkStart w:id="552" w:name="_Hlk512806889"/>
      <w:r>
        <w:t>Measurements</w:t>
      </w:r>
      <w:bookmarkEnd w:id="543"/>
      <w:bookmarkEnd w:id="544"/>
      <w:bookmarkEnd w:id="545"/>
      <w:r>
        <w:t xml:space="preserve"> </w:t>
      </w:r>
      <w:bookmarkEnd w:id="546"/>
      <w:bookmarkEnd w:id="547"/>
      <w:bookmarkEnd w:id="548"/>
      <w:bookmarkEnd w:id="549"/>
      <w:bookmarkEnd w:id="550"/>
      <w:bookmarkEnd w:id="551"/>
    </w:p>
    <w:bookmarkEnd w:id="552"/>
    <w:p w14:paraId="0506324A" w14:textId="058D564F" w:rsidR="00AC3F1A" w:rsidRPr="00EC048E" w:rsidRDefault="003E6CB9" w:rsidP="00232F61">
      <w:pPr>
        <w:pStyle w:val="NumberedParagraph"/>
        <w:numPr>
          <w:ilvl w:val="0"/>
          <w:numId w:val="22"/>
        </w:numPr>
      </w:pPr>
      <w:r>
        <w:t xml:space="preserve">  </w:t>
      </w:r>
      <w:r w:rsidR="00890DE8" w:rsidRPr="00CC7CE1">
        <w:t>Surface water, groundwater</w:t>
      </w:r>
      <w:r w:rsidR="00517647">
        <w:t>,</w:t>
      </w:r>
      <w:r w:rsidR="005B4985">
        <w:t xml:space="preserve"> and</w:t>
      </w:r>
      <w:r w:rsidR="00890DE8" w:rsidRPr="00CC7CE1">
        <w:t xml:space="preserve"> piezometric levels </w:t>
      </w:r>
      <w:r w:rsidR="00517647">
        <w:t>(</w:t>
      </w:r>
      <w:r w:rsidR="00896149">
        <w:t xml:space="preserve">and </w:t>
      </w:r>
      <w:r w:rsidR="00517647">
        <w:t xml:space="preserve">associated </w:t>
      </w:r>
      <w:r w:rsidR="00896149">
        <w:t>groundwater pressures</w:t>
      </w:r>
      <w:r w:rsidR="00517647">
        <w:t>)</w:t>
      </w:r>
      <w:r w:rsidR="00896149">
        <w:t xml:space="preserve"> </w:t>
      </w:r>
      <w:r w:rsidR="00890DE8" w:rsidRPr="00CC7CE1">
        <w:t xml:space="preserve">shall be </w:t>
      </w:r>
      <w:r w:rsidR="00513E67">
        <w:t xml:space="preserve">measured in order </w:t>
      </w:r>
      <w:r w:rsidR="00890DE8" w:rsidRPr="00CC7CE1">
        <w:t>to give the most critical design situation</w:t>
      </w:r>
      <w:r w:rsidR="00AC3F1A" w:rsidRPr="00EC048E">
        <w:t>.</w:t>
      </w:r>
    </w:p>
    <w:p w14:paraId="4E9BF26B" w14:textId="0C96F665" w:rsidR="00AC3F1A" w:rsidRDefault="001C79D3" w:rsidP="00D93BAF">
      <w:pPr>
        <w:pStyle w:val="NumberedParagraph"/>
      </w:pPr>
      <w:r>
        <w:t xml:space="preserve">  </w:t>
      </w:r>
      <w:r w:rsidR="00AC3F1A" w:rsidRPr="00C02D36">
        <w:t xml:space="preserve"> </w:t>
      </w:r>
      <w:r w:rsidR="00890DE8" w:rsidRPr="00CC7CE1">
        <w:t>Surface water, groundwater</w:t>
      </w:r>
      <w:r w:rsidR="005B4985">
        <w:t xml:space="preserve"> and</w:t>
      </w:r>
      <w:r w:rsidR="00890DE8" w:rsidRPr="00CC7CE1">
        <w:t xml:space="preserve"> piezometric levels</w:t>
      </w:r>
      <w:r w:rsidR="00E370AD">
        <w:t>, and groundwater pressures</w:t>
      </w:r>
      <w:r w:rsidR="00896149">
        <w:t xml:space="preserve"> </w:t>
      </w:r>
      <w:r w:rsidR="00890DE8" w:rsidRPr="00CC7CE1">
        <w:t xml:space="preserve">should be determined by direct measurements, taking into account </w:t>
      </w:r>
      <w:r w:rsidR="00E370AD" w:rsidRPr="00513E67">
        <w:t xml:space="preserve">the available </w:t>
      </w:r>
      <w:r w:rsidR="00890DE8" w:rsidRPr="00513E67">
        <w:t>historical data</w:t>
      </w:r>
      <w:r w:rsidR="00AC3F1A" w:rsidRPr="00513E67">
        <w:t>.</w:t>
      </w:r>
    </w:p>
    <w:p w14:paraId="200E62CD" w14:textId="4B3F7E91" w:rsidR="00161C3B" w:rsidRPr="00EC048E" w:rsidRDefault="001C79D3" w:rsidP="00394C60">
      <w:pPr>
        <w:pStyle w:val="NumberedParagraph"/>
      </w:pPr>
      <w:r>
        <w:t xml:space="preserve"> </w:t>
      </w:r>
      <w:r w:rsidR="0085117F">
        <w:t xml:space="preserve"> </w:t>
      </w:r>
      <w:r w:rsidR="00161C3B">
        <w:t>When direct measurements are not reliable enough for the design service life of the structure, surface water, groundwater, and piezometric levels may be determined only from historical data</w:t>
      </w:r>
      <w:r w:rsidR="008C686E">
        <w:t xml:space="preserve"> alone</w:t>
      </w:r>
      <w:r w:rsidR="00161C3B">
        <w:t>.</w:t>
      </w:r>
    </w:p>
    <w:p w14:paraId="08E65B03" w14:textId="1C4918D0" w:rsidR="00AC3F1A" w:rsidRPr="00A268A0" w:rsidRDefault="00896149" w:rsidP="00641729">
      <w:pPr>
        <w:pStyle w:val="Heading2"/>
        <w:keepLines/>
      </w:pPr>
      <w:bookmarkStart w:id="553" w:name="_Toc480883549"/>
      <w:bookmarkStart w:id="554" w:name="_Toc481275653"/>
      <w:bookmarkStart w:id="555" w:name="_Toc487705469"/>
      <w:bookmarkStart w:id="556" w:name="_Toc512714071"/>
      <w:bookmarkStart w:id="557" w:name="_Toc14855985"/>
      <w:bookmarkStart w:id="558" w:name="_Ref54707626"/>
      <w:bookmarkStart w:id="559" w:name="_Ref54861716"/>
      <w:bookmarkStart w:id="560" w:name="_Ref66449327"/>
      <w:bookmarkStart w:id="561" w:name="_Toc87904974"/>
      <w:bookmarkStart w:id="562" w:name="_Toc87905146"/>
      <w:bookmarkStart w:id="563" w:name="_Toc102664438"/>
      <w:r w:rsidRPr="00A268A0">
        <w:t xml:space="preserve">Representative values </w:t>
      </w:r>
      <w:r w:rsidR="004D34CB" w:rsidRPr="00A268A0">
        <w:t xml:space="preserve">of </w:t>
      </w:r>
      <w:r w:rsidRPr="00A268A0">
        <w:t>g</w:t>
      </w:r>
      <w:r w:rsidR="00AC3F1A" w:rsidRPr="00A268A0">
        <w:t>roundwater pressures</w:t>
      </w:r>
      <w:bookmarkEnd w:id="553"/>
      <w:bookmarkEnd w:id="554"/>
      <w:bookmarkEnd w:id="555"/>
      <w:bookmarkEnd w:id="556"/>
      <w:bookmarkEnd w:id="557"/>
      <w:bookmarkEnd w:id="558"/>
      <w:bookmarkEnd w:id="559"/>
      <w:bookmarkEnd w:id="560"/>
      <w:bookmarkEnd w:id="561"/>
      <w:bookmarkEnd w:id="562"/>
      <w:bookmarkEnd w:id="563"/>
    </w:p>
    <w:p w14:paraId="33B378F1" w14:textId="05BDEE8F" w:rsidR="002D0187" w:rsidRPr="00A268A0" w:rsidRDefault="001C79D3" w:rsidP="00232F61">
      <w:pPr>
        <w:pStyle w:val="NumberedParagraph"/>
        <w:numPr>
          <w:ilvl w:val="0"/>
          <w:numId w:val="65"/>
        </w:numPr>
      </w:pPr>
      <w:r>
        <w:rPr>
          <w:rStyle w:val="normaltextrun1"/>
          <w:szCs w:val="22"/>
        </w:rPr>
        <w:t xml:space="preserve">  </w:t>
      </w:r>
      <w:r w:rsidR="002D0187" w:rsidRPr="00A268A0">
        <w:rPr>
          <w:rStyle w:val="Heading3Char"/>
          <w:szCs w:val="22"/>
        </w:rPr>
        <w:t xml:space="preserve"> </w:t>
      </w:r>
      <w:r w:rsidR="002D0187" w:rsidRPr="00A268A0">
        <w:rPr>
          <w:rStyle w:val="normaltextrun1"/>
          <w:szCs w:val="22"/>
        </w:rPr>
        <w:t xml:space="preserve">The representative value of groundwater pressure </w:t>
      </w:r>
      <w:r w:rsidR="008C686E">
        <w:rPr>
          <w:rStyle w:val="normaltextrun1"/>
          <w:i/>
          <w:iCs/>
          <w:szCs w:val="22"/>
        </w:rPr>
        <w:t>F</w:t>
      </w:r>
      <w:r w:rsidR="008C686E" w:rsidRPr="00A268A0">
        <w:rPr>
          <w:rStyle w:val="normaltextrun1"/>
          <w:szCs w:val="22"/>
          <w:vertAlign w:val="subscript"/>
        </w:rPr>
        <w:t>w</w:t>
      </w:r>
      <w:r w:rsidR="002D0187" w:rsidRPr="00A268A0">
        <w:rPr>
          <w:rStyle w:val="normaltextrun1"/>
          <w:szCs w:val="22"/>
          <w:vertAlign w:val="subscript"/>
        </w:rPr>
        <w:t>,rep</w:t>
      </w:r>
      <w:r w:rsidR="002D0187" w:rsidRPr="00A268A0">
        <w:rPr>
          <w:rStyle w:val="normaltextrun1"/>
          <w:szCs w:val="22"/>
        </w:rPr>
        <w:t xml:space="preserve"> should be selected as either:</w:t>
      </w:r>
    </w:p>
    <w:p w14:paraId="07337F82" w14:textId="2DFC3218" w:rsidR="002D0187" w:rsidRPr="00A268A0" w:rsidRDefault="002D0187" w:rsidP="0035147F">
      <w:pPr>
        <w:pStyle w:val="ListContinue"/>
        <w:rPr>
          <w:rStyle w:val="normaltextrun1"/>
        </w:rPr>
      </w:pPr>
      <w:r w:rsidRPr="00A268A0">
        <w:rPr>
          <w:rStyle w:val="normaltextrun1"/>
          <w:szCs w:val="22"/>
        </w:rPr>
        <w:t xml:space="preserve">a single permanent value, equal to the characteristic upper </w:t>
      </w:r>
      <w:r w:rsidRPr="00A268A0">
        <w:rPr>
          <w:rStyle w:val="spellingerror"/>
          <w:i/>
          <w:iCs/>
          <w:szCs w:val="22"/>
        </w:rPr>
        <w:t>G</w:t>
      </w:r>
      <w:r w:rsidRPr="00A268A0">
        <w:rPr>
          <w:rStyle w:val="spellingerror"/>
          <w:sz w:val="17"/>
          <w:szCs w:val="17"/>
          <w:vertAlign w:val="subscript"/>
        </w:rPr>
        <w:t>wk;sup</w:t>
      </w:r>
      <w:r w:rsidRPr="00A268A0">
        <w:rPr>
          <w:rStyle w:val="normaltextrun1"/>
          <w:szCs w:val="22"/>
        </w:rPr>
        <w:t xml:space="preserve"> or lower </w:t>
      </w:r>
      <w:r w:rsidRPr="00A268A0">
        <w:rPr>
          <w:rStyle w:val="spellingerror"/>
          <w:i/>
          <w:iCs/>
          <w:szCs w:val="22"/>
        </w:rPr>
        <w:t>G</w:t>
      </w:r>
      <w:r w:rsidRPr="00A268A0">
        <w:rPr>
          <w:rStyle w:val="spellingerror"/>
          <w:sz w:val="17"/>
          <w:szCs w:val="17"/>
          <w:vertAlign w:val="subscript"/>
        </w:rPr>
        <w:t>wk;inf</w:t>
      </w:r>
      <w:r w:rsidRPr="00A268A0">
        <w:rPr>
          <w:rStyle w:val="normaltextrun1"/>
          <w:szCs w:val="22"/>
        </w:rPr>
        <w:t xml:space="preserve"> value of groundwater pressure (whichever is more adverse</w:t>
      </w:r>
      <w:r w:rsidR="00513E67">
        <w:rPr>
          <w:rStyle w:val="normaltextrun1"/>
          <w:szCs w:val="22"/>
        </w:rPr>
        <w:t xml:space="preserve"> </w:t>
      </w:r>
      <w:r w:rsidR="00665302">
        <w:rPr>
          <w:rStyle w:val="normaltextrun1"/>
          <w:szCs w:val="22"/>
        </w:rPr>
        <w:t>a</w:t>
      </w:r>
      <w:r w:rsidR="00513E67">
        <w:rPr>
          <w:rStyle w:val="normaltextrun1"/>
          <w:szCs w:val="22"/>
        </w:rPr>
        <w:t>ccording to the considered limit state</w:t>
      </w:r>
      <w:r w:rsidRPr="00A268A0">
        <w:rPr>
          <w:rStyle w:val="normaltextrun1"/>
          <w:szCs w:val="22"/>
        </w:rPr>
        <w:t>);</w:t>
      </w:r>
    </w:p>
    <w:p w14:paraId="5DAF5C6A" w14:textId="5792BE0A" w:rsidR="002D0187" w:rsidRPr="00A268A0" w:rsidRDefault="002D0187" w:rsidP="0035147F">
      <w:pPr>
        <w:pStyle w:val="ListContinue"/>
        <w:rPr>
          <w:rStyle w:val="normaltextrun1"/>
        </w:rPr>
      </w:pPr>
      <w:r w:rsidRPr="00A268A0">
        <w:rPr>
          <w:rStyle w:val="normaltextrun1"/>
          <w:szCs w:val="22"/>
        </w:rPr>
        <w:t>the combination of:</w:t>
      </w:r>
      <w:r w:rsidRPr="00A268A0">
        <w:rPr>
          <w:rStyle w:val="normaltextrun1"/>
        </w:rPr>
        <w:t> </w:t>
      </w:r>
    </w:p>
    <w:p w14:paraId="2B794592" w14:textId="78EAF301" w:rsidR="002D0187" w:rsidRPr="00A268A0" w:rsidRDefault="002D0187" w:rsidP="0035147F">
      <w:pPr>
        <w:pStyle w:val="ListContinue2"/>
      </w:pPr>
      <w:r w:rsidRPr="00A268A0">
        <w:rPr>
          <w:rStyle w:val="normaltextrun1"/>
          <w:rFonts w:asciiTheme="majorHAnsi" w:hAnsiTheme="majorHAnsi" w:cstheme="minorHAnsi"/>
          <w:szCs w:val="22"/>
        </w:rPr>
        <w:t xml:space="preserve">a permanent value </w:t>
      </w:r>
      <w:r w:rsidRPr="00A268A0">
        <w:rPr>
          <w:rStyle w:val="spellingerror"/>
          <w:rFonts w:asciiTheme="majorHAnsi" w:hAnsiTheme="majorHAnsi" w:cstheme="minorHAnsi"/>
          <w:i/>
          <w:iCs/>
          <w:szCs w:val="22"/>
          <w:lang w:val="en-US"/>
        </w:rPr>
        <w:t>G</w:t>
      </w:r>
      <w:r w:rsidRPr="00A268A0">
        <w:rPr>
          <w:rStyle w:val="spellingerror"/>
          <w:rFonts w:asciiTheme="majorHAnsi" w:hAnsiTheme="majorHAnsi" w:cstheme="minorHAnsi"/>
          <w:szCs w:val="22"/>
          <w:vertAlign w:val="subscript"/>
          <w:lang w:val="en-US"/>
        </w:rPr>
        <w:t>wk</w:t>
      </w:r>
      <w:r w:rsidRPr="00A268A0">
        <w:rPr>
          <w:rStyle w:val="normaltextrun1"/>
          <w:rFonts w:asciiTheme="majorHAnsi" w:hAnsiTheme="majorHAnsi" w:cstheme="minorHAnsi"/>
          <w:szCs w:val="22"/>
        </w:rPr>
        <w:t>, equal to the mean value of groundwater pressure, and</w:t>
      </w:r>
    </w:p>
    <w:p w14:paraId="666EBD91" w14:textId="3CB1CD32" w:rsidR="002D0187" w:rsidRPr="00A268A0" w:rsidRDefault="002D0187" w:rsidP="0035147F">
      <w:pPr>
        <w:pStyle w:val="ListContinue2"/>
        <w:rPr>
          <w:rStyle w:val="normaltextrun1"/>
          <w:rFonts w:asciiTheme="majorHAnsi" w:hAnsiTheme="majorHAnsi" w:cstheme="minorHAnsi"/>
          <w:szCs w:val="22"/>
        </w:rPr>
      </w:pPr>
      <w:r w:rsidRPr="00A268A0">
        <w:rPr>
          <w:rStyle w:val="normaltextrun1"/>
          <w:rFonts w:asciiTheme="majorHAnsi" w:hAnsiTheme="majorHAnsi" w:cstheme="minorHAnsi"/>
          <w:szCs w:val="22"/>
        </w:rPr>
        <w:t xml:space="preserve">a variable value, equal to the representative value </w:t>
      </w:r>
      <w:r w:rsidRPr="00A268A0">
        <w:rPr>
          <w:rStyle w:val="normaltextrun1"/>
          <w:rFonts w:asciiTheme="majorHAnsi" w:hAnsiTheme="majorHAnsi" w:cstheme="minorHAnsi"/>
          <w:i/>
          <w:szCs w:val="22"/>
        </w:rPr>
        <w:t>Q</w:t>
      </w:r>
      <w:r w:rsidRPr="00A268A0">
        <w:rPr>
          <w:rStyle w:val="normaltextrun1"/>
          <w:rFonts w:asciiTheme="majorHAnsi" w:hAnsiTheme="majorHAnsi" w:cstheme="minorHAnsi"/>
          <w:iCs/>
          <w:szCs w:val="22"/>
          <w:vertAlign w:val="subscript"/>
        </w:rPr>
        <w:t>w,rep</w:t>
      </w:r>
      <w:r w:rsidRPr="00A268A0">
        <w:rPr>
          <w:rStyle w:val="normaltextrun1"/>
          <w:rFonts w:asciiTheme="majorHAnsi" w:hAnsiTheme="majorHAnsi" w:cstheme="minorHAnsi"/>
          <w:szCs w:val="22"/>
        </w:rPr>
        <w:t xml:space="preserve"> of the variation in groundwater pressure.</w:t>
      </w:r>
    </w:p>
    <w:p w14:paraId="4AADBC6B" w14:textId="0790CC6A" w:rsidR="002D0187" w:rsidRPr="00A268A0" w:rsidRDefault="00245072" w:rsidP="0092549D">
      <w:pPr>
        <w:pStyle w:val="Note"/>
      </w:pPr>
      <w:r>
        <w:t>NOTE 1</w:t>
      </w:r>
      <w:r w:rsidR="000A0187">
        <w:tab/>
      </w:r>
      <w:r w:rsidR="002D0187" w:rsidRPr="00A268A0">
        <w:t xml:space="preserve">The values of </w:t>
      </w:r>
      <w:r w:rsidR="002D0187" w:rsidRPr="00A268A0">
        <w:rPr>
          <w:i/>
          <w:iCs/>
        </w:rPr>
        <w:t>G</w:t>
      </w:r>
      <w:r w:rsidR="002D0187" w:rsidRPr="00A268A0">
        <w:rPr>
          <w:vertAlign w:val="subscript"/>
        </w:rPr>
        <w:t xml:space="preserve">wk,sup </w:t>
      </w:r>
      <w:r w:rsidR="002D0187" w:rsidRPr="00A268A0">
        <w:t xml:space="preserve">and </w:t>
      </w:r>
      <w:r w:rsidR="002D0187" w:rsidRPr="00A268A0">
        <w:rPr>
          <w:i/>
          <w:iCs/>
        </w:rPr>
        <w:t>G</w:t>
      </w:r>
      <w:r w:rsidR="002D0187" w:rsidRPr="00A268A0">
        <w:rPr>
          <w:vertAlign w:val="subscript"/>
        </w:rPr>
        <w:t>wk,inf</w:t>
      </w:r>
      <w:r w:rsidR="00517647" w:rsidRPr="00A268A0">
        <w:t xml:space="preserve"> a</w:t>
      </w:r>
      <w:r w:rsidR="002D0187" w:rsidRPr="00A268A0">
        <w:t>re based on an annual probability of exceedance of 2</w:t>
      </w:r>
      <w:r w:rsidR="00E86DF6">
        <w:t> </w:t>
      </w:r>
      <w:r w:rsidR="002D0187" w:rsidRPr="00A268A0">
        <w:t>% (which corresponds to a return period of 50 years), unless the National Annex gives a different value.</w:t>
      </w:r>
    </w:p>
    <w:p w14:paraId="4525A047" w14:textId="1F1F6C6F" w:rsidR="00AC3F1A" w:rsidRDefault="00245072" w:rsidP="0092549D">
      <w:pPr>
        <w:pStyle w:val="Note"/>
      </w:pPr>
      <w:r>
        <w:t>NOTE 2</w:t>
      </w:r>
      <w:r w:rsidR="000A0187">
        <w:tab/>
      </w:r>
      <w:r w:rsidR="00AC3F1A" w:rsidRPr="00EC3712">
        <w:t>Figure 6</w:t>
      </w:r>
      <w:r w:rsidR="0041540B" w:rsidRPr="00EC3712">
        <w:t>.</w:t>
      </w:r>
      <w:r w:rsidR="00AC3F1A" w:rsidRPr="00A717D0">
        <w:t xml:space="preserve">1 illustrates the different terms used </w:t>
      </w:r>
      <w:r w:rsidR="00AC3F1A" w:rsidRPr="00517647">
        <w:t>to</w:t>
      </w:r>
      <w:r w:rsidR="00AC3F1A" w:rsidRPr="00A717D0">
        <w:t xml:space="preserve"> denote representative values of groundwater pressure, as defined in </w:t>
      </w:r>
      <w:r w:rsidR="00A667F1">
        <w:t>pr</w:t>
      </w:r>
      <w:r w:rsidR="00AC3F1A" w:rsidRPr="00A717D0">
        <w:t>EN 1990</w:t>
      </w:r>
      <w:r w:rsidR="00EF0C00">
        <w:t>:2021</w:t>
      </w:r>
      <w:r w:rsidR="00AC3F1A" w:rsidRPr="00A717D0">
        <w:t xml:space="preserve">, </w:t>
      </w:r>
      <w:r w:rsidR="00513E67">
        <w:t>6.1.3.2</w:t>
      </w:r>
      <w:r w:rsidR="00AC3F1A" w:rsidRPr="00BB5BB2">
        <w:t>.</w:t>
      </w:r>
    </w:p>
    <w:p w14:paraId="29ED74B3" w14:textId="1506F293" w:rsidR="00917436" w:rsidRDefault="00917436" w:rsidP="00786887">
      <w:pPr>
        <w:pStyle w:val="NOTEtopara"/>
        <w:numPr>
          <w:ilvl w:val="0"/>
          <w:numId w:val="0"/>
        </w:numPr>
        <w:ind w:left="927"/>
        <w:jc w:val="center"/>
      </w:pPr>
    </w:p>
    <w:p w14:paraId="36280F4C" w14:textId="58CB5F90" w:rsidR="004C5FD5" w:rsidRDefault="001E400F" w:rsidP="00786887">
      <w:pPr>
        <w:pStyle w:val="NOTEtopara"/>
        <w:numPr>
          <w:ilvl w:val="0"/>
          <w:numId w:val="0"/>
        </w:numPr>
        <w:ind w:left="927"/>
        <w:jc w:val="center"/>
      </w:pPr>
      <w:r>
        <w:rPr>
          <w:noProof/>
          <w:lang w:val="de-DE" w:eastAsia="de-DE"/>
        </w:rPr>
        <w:fldChar w:fldCharType="begin"/>
      </w:r>
      <w:r>
        <w:rPr>
          <w:noProof/>
          <w:lang w:val="de-DE" w:eastAsia="de-DE"/>
        </w:rPr>
        <w:instrText xml:space="preserve"> INCLUDEPICTURE  "Y:\\STD_MGT\\STDDEL\\PRODUCTION\\Standards\\00250\\249\\41_e_dr\\6.1_1.tif"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"Y:\\STD_MGT\\STDDEL\\PRODUCTION\\Standards\\00250\\249\\41_e_dr\\6.1_1.tif"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"Y:\\STD_MGT\\STDDEL\\PRODUCTION\\Standards\\00250\\249\\41_e_dr\\6.1_1.tif"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"Y:\\STD_MGT\\STDDEL\\PRODUCTION\\Standards\\00250\\249\\41_e_dr\\6.1_1.tif"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"Y:\\STD_MGT\\STDDEL\\PRODUCTION\\Standards\\00250\\249\\41_e_dr\\6.1_1.tif"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w:instrText>
      </w:r>
      <w:r w:rsidR="00D51646">
        <w:rPr>
          <w:noProof/>
          <w:lang w:val="de-DE" w:eastAsia="de-DE"/>
        </w:rPr>
        <w:instrText>mp\\Temp1_00250249_e_20220901.zip.zip\\41_e_dr\\6.1_1.tif"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0D1E0922">
          <v:shape id="_x0000_i1026" type="#_x0000_t75" style="width:453.75pt;height:488.25pt">
            <v:imagedata r:id="rId18" r:href="rId19"/>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p w14:paraId="22F7F8C9" w14:textId="77777777" w:rsidR="004C5FD5" w:rsidRDefault="004C5FD5" w:rsidP="004C5FD5">
      <w:pPr>
        <w:pStyle w:val="KeyTitle"/>
        <w:rPr>
          <w:sz w:val="20"/>
        </w:rPr>
      </w:pPr>
      <w:r>
        <w:rPr>
          <w:sz w:val="20"/>
        </w:rPr>
        <w:t>Key</w:t>
      </w:r>
    </w:p>
    <w:tbl>
      <w:tblPr>
        <w:tblW w:w="0" w:type="auto"/>
        <w:tblInd w:w="-108" w:type="dxa"/>
        <w:tblLook w:val="04A0" w:firstRow="1" w:lastRow="0" w:firstColumn="1" w:lastColumn="0" w:noHBand="0" w:noVBand="1"/>
      </w:tblPr>
      <w:tblGrid>
        <w:gridCol w:w="441"/>
        <w:gridCol w:w="6804"/>
      </w:tblGrid>
      <w:tr w:rsidR="004C5FD5" w14:paraId="06249896" w14:textId="77777777" w:rsidTr="00FE0973">
        <w:tc>
          <w:tcPr>
            <w:tcW w:w="0" w:type="auto"/>
            <w:hideMark/>
          </w:tcPr>
          <w:p w14:paraId="1E0FFD01" w14:textId="66CC93C9" w:rsidR="004C5FD5" w:rsidRDefault="004C5FD5">
            <w:pPr>
              <w:pStyle w:val="KeyText"/>
              <w:tabs>
                <w:tab w:val="clear" w:pos="346"/>
                <w:tab w:val="left" w:pos="720"/>
              </w:tabs>
              <w:ind w:left="0" w:firstLine="0"/>
            </w:pPr>
            <w:r>
              <w:t>X</w:t>
            </w:r>
            <w:r w:rsidR="00EC785B">
              <w:t>1</w:t>
            </w:r>
          </w:p>
        </w:tc>
        <w:tc>
          <w:tcPr>
            <w:tcW w:w="6804" w:type="dxa"/>
            <w:hideMark/>
          </w:tcPr>
          <w:p w14:paraId="6669DBDD" w14:textId="078AC23D" w:rsidR="004C5FD5" w:rsidRDefault="00EC785B">
            <w:pPr>
              <w:pStyle w:val="KeyText"/>
              <w:tabs>
                <w:tab w:val="clear" w:pos="346"/>
                <w:tab w:val="left" w:pos="720"/>
              </w:tabs>
              <w:ind w:left="0" w:firstLine="0"/>
            </w:pPr>
            <w:r>
              <w:t>t</w:t>
            </w:r>
          </w:p>
        </w:tc>
      </w:tr>
      <w:tr w:rsidR="004C5FD5" w14:paraId="5E49DE78" w14:textId="77777777" w:rsidTr="00FE0973">
        <w:tc>
          <w:tcPr>
            <w:tcW w:w="0" w:type="auto"/>
            <w:hideMark/>
          </w:tcPr>
          <w:p w14:paraId="44FE6A2A" w14:textId="7DB82582" w:rsidR="004C5FD5" w:rsidRDefault="00EC785B">
            <w:pPr>
              <w:pStyle w:val="KeyText"/>
              <w:tabs>
                <w:tab w:val="clear" w:pos="346"/>
                <w:tab w:val="left" w:pos="720"/>
              </w:tabs>
              <w:ind w:left="0" w:firstLine="0"/>
            </w:pPr>
            <w:r>
              <w:t>X2</w:t>
            </w:r>
          </w:p>
        </w:tc>
        <w:tc>
          <w:tcPr>
            <w:tcW w:w="6804" w:type="dxa"/>
            <w:hideMark/>
          </w:tcPr>
          <w:p w14:paraId="6F3BA585" w14:textId="367A563B" w:rsidR="004C5FD5" w:rsidRDefault="0042228E">
            <w:pPr>
              <w:pStyle w:val="KeyText"/>
              <w:tabs>
                <w:tab w:val="clear" w:pos="346"/>
                <w:tab w:val="left" w:pos="720"/>
              </w:tabs>
              <w:ind w:left="0" w:firstLine="0"/>
            </w:pPr>
            <w:r>
              <w:t>p</w:t>
            </w:r>
            <w:r w:rsidR="00EC785B">
              <w:t>robability density (annual maximal)</w:t>
            </w:r>
          </w:p>
        </w:tc>
      </w:tr>
      <w:tr w:rsidR="00EC785B" w14:paraId="13F6D5CE" w14:textId="77777777" w:rsidTr="00FE0973">
        <w:tc>
          <w:tcPr>
            <w:tcW w:w="0" w:type="auto"/>
          </w:tcPr>
          <w:p w14:paraId="71390A7B" w14:textId="08889260" w:rsidR="00EC785B" w:rsidRDefault="00EC785B">
            <w:pPr>
              <w:pStyle w:val="KeyText"/>
              <w:tabs>
                <w:tab w:val="clear" w:pos="346"/>
                <w:tab w:val="left" w:pos="720"/>
              </w:tabs>
              <w:ind w:left="0" w:firstLine="0"/>
            </w:pPr>
            <w:r>
              <w:t>X3</w:t>
            </w:r>
          </w:p>
        </w:tc>
        <w:tc>
          <w:tcPr>
            <w:tcW w:w="6804" w:type="dxa"/>
          </w:tcPr>
          <w:p w14:paraId="3453F550" w14:textId="785757C4" w:rsidR="00EC785B" w:rsidRDefault="00EC785B">
            <w:pPr>
              <w:pStyle w:val="KeyText"/>
              <w:tabs>
                <w:tab w:val="clear" w:pos="346"/>
                <w:tab w:val="left" w:pos="720"/>
              </w:tabs>
              <w:ind w:left="0" w:firstLine="0"/>
            </w:pPr>
            <w:r>
              <w:t>log t return period</w:t>
            </w:r>
          </w:p>
        </w:tc>
      </w:tr>
      <w:tr w:rsidR="00EC785B" w14:paraId="1DB55819" w14:textId="77777777" w:rsidTr="00FE0973">
        <w:tc>
          <w:tcPr>
            <w:tcW w:w="0" w:type="auto"/>
          </w:tcPr>
          <w:p w14:paraId="68FF9557" w14:textId="510177BF" w:rsidR="00EC785B" w:rsidRDefault="00EC785B">
            <w:pPr>
              <w:pStyle w:val="KeyText"/>
              <w:tabs>
                <w:tab w:val="clear" w:pos="346"/>
                <w:tab w:val="left" w:pos="720"/>
              </w:tabs>
              <w:ind w:left="0" w:firstLine="0"/>
            </w:pPr>
            <w:r>
              <w:t>Y</w:t>
            </w:r>
          </w:p>
        </w:tc>
        <w:tc>
          <w:tcPr>
            <w:tcW w:w="6804" w:type="dxa"/>
          </w:tcPr>
          <w:p w14:paraId="30112B42" w14:textId="6AECCC0F" w:rsidR="00EC785B" w:rsidRDefault="0042228E">
            <w:pPr>
              <w:pStyle w:val="KeyText"/>
              <w:tabs>
                <w:tab w:val="clear" w:pos="346"/>
                <w:tab w:val="left" w:pos="720"/>
              </w:tabs>
              <w:ind w:left="0" w:firstLine="0"/>
            </w:pPr>
            <w:r>
              <w:t>g</w:t>
            </w:r>
            <w:r w:rsidR="00EC785B">
              <w:t>roundwater pressures, Piezometric levels</w:t>
            </w:r>
          </w:p>
        </w:tc>
      </w:tr>
      <w:tr w:rsidR="00EC785B" w14:paraId="7874F087" w14:textId="77777777" w:rsidTr="00FE0973">
        <w:tc>
          <w:tcPr>
            <w:tcW w:w="0" w:type="auto"/>
          </w:tcPr>
          <w:p w14:paraId="45DA8179" w14:textId="393C5D89" w:rsidR="00EC785B" w:rsidRDefault="00EC785B">
            <w:pPr>
              <w:pStyle w:val="KeyText"/>
              <w:tabs>
                <w:tab w:val="clear" w:pos="346"/>
                <w:tab w:val="left" w:pos="720"/>
              </w:tabs>
              <w:ind w:left="0" w:firstLine="0"/>
            </w:pPr>
            <w:r>
              <w:t>1</w:t>
            </w:r>
          </w:p>
        </w:tc>
        <w:tc>
          <w:tcPr>
            <w:tcW w:w="6804" w:type="dxa"/>
          </w:tcPr>
          <w:p w14:paraId="6AA5DF50" w14:textId="2950785B" w:rsidR="00EC785B" w:rsidRDefault="0042228E">
            <w:pPr>
              <w:pStyle w:val="KeyText"/>
              <w:tabs>
                <w:tab w:val="clear" w:pos="346"/>
                <w:tab w:val="left" w:pos="720"/>
              </w:tabs>
              <w:ind w:left="0" w:firstLine="0"/>
            </w:pPr>
            <w:r>
              <w:t>h</w:t>
            </w:r>
            <w:r w:rsidR="00EC785B">
              <w:t>igher values</w:t>
            </w:r>
          </w:p>
        </w:tc>
      </w:tr>
      <w:tr w:rsidR="00EC785B" w14:paraId="5BC5AE73" w14:textId="77777777" w:rsidTr="00FE0973">
        <w:tc>
          <w:tcPr>
            <w:tcW w:w="0" w:type="auto"/>
          </w:tcPr>
          <w:p w14:paraId="258436BA" w14:textId="49C25522" w:rsidR="00EC785B" w:rsidRDefault="00EC785B">
            <w:pPr>
              <w:pStyle w:val="KeyText"/>
              <w:tabs>
                <w:tab w:val="clear" w:pos="346"/>
                <w:tab w:val="left" w:pos="720"/>
              </w:tabs>
              <w:ind w:left="0" w:firstLine="0"/>
            </w:pPr>
            <w:r>
              <w:t>2</w:t>
            </w:r>
          </w:p>
        </w:tc>
        <w:tc>
          <w:tcPr>
            <w:tcW w:w="6804" w:type="dxa"/>
          </w:tcPr>
          <w:p w14:paraId="5C34419B" w14:textId="4144C103" w:rsidR="00EC785B" w:rsidRDefault="0042228E">
            <w:pPr>
              <w:pStyle w:val="KeyText"/>
              <w:tabs>
                <w:tab w:val="clear" w:pos="346"/>
                <w:tab w:val="left" w:pos="720"/>
              </w:tabs>
              <w:ind w:left="0" w:firstLine="0"/>
            </w:pPr>
            <w:r>
              <w:t>l</w:t>
            </w:r>
            <w:r w:rsidR="00EC785B">
              <w:t>ower values</w:t>
            </w:r>
          </w:p>
        </w:tc>
      </w:tr>
    </w:tbl>
    <w:p w14:paraId="38B37A35" w14:textId="31BD4C12" w:rsidR="00AC3F1A" w:rsidRDefault="00AC3F1A" w:rsidP="00AC3F1A">
      <w:pPr>
        <w:pStyle w:val="Figuretitle"/>
      </w:pPr>
      <w:r w:rsidRPr="004B2F75">
        <w:t>Figure 6.</w:t>
      </w:r>
      <w:r w:rsidRPr="00296B96">
        <w:fldChar w:fldCharType="begin"/>
      </w:r>
      <w:r w:rsidRPr="004B2F75">
        <w:instrText xml:space="preserve">SEQ Figure </w:instrText>
      </w:r>
      <w:r w:rsidRPr="00296B96">
        <w:rPr>
          <w:b w:val="0"/>
        </w:rPr>
        <w:fldChar w:fldCharType="separate"/>
      </w:r>
      <w:r w:rsidR="009465BD">
        <w:rPr>
          <w:noProof/>
        </w:rPr>
        <w:t>1</w:t>
      </w:r>
      <w:r w:rsidRPr="00296B96">
        <w:fldChar w:fldCharType="end"/>
      </w:r>
      <w:r w:rsidRPr="004B2F75">
        <w:t xml:space="preserve"> </w:t>
      </w:r>
      <w:r w:rsidR="00FE0973">
        <w:t xml:space="preserve">— </w:t>
      </w:r>
      <w:r w:rsidRPr="004B2F75">
        <w:t xml:space="preserve">Representative values of groundwater pressures </w:t>
      </w:r>
      <w:r w:rsidR="00245072">
        <w:t>—</w:t>
      </w:r>
      <w:r w:rsidRPr="004B2F75">
        <w:t xml:space="preserve"> illustration of characteristic, combination, frequent, and quasi-permanent values</w:t>
      </w:r>
      <w:r w:rsidR="00665302">
        <w:t>.</w:t>
      </w:r>
    </w:p>
    <w:p w14:paraId="4879794B" w14:textId="2C76174E" w:rsidR="00890DE8" w:rsidRPr="00CC7CE1" w:rsidRDefault="001C79D3" w:rsidP="00D93BAF">
      <w:pPr>
        <w:pStyle w:val="NumberedParagraph"/>
      </w:pPr>
      <w:r>
        <w:t xml:space="preserve">  </w:t>
      </w:r>
      <w:r w:rsidR="00890DE8" w:rsidRPr="00CC7CE1">
        <w:t xml:space="preserve"> If there is insufficient data to derive their values on the basis of the annual probability of exceedance, </w:t>
      </w:r>
      <w:r w:rsidR="00890DE8" w:rsidRPr="00CC7CE1">
        <w:rPr>
          <w:i/>
        </w:rPr>
        <w:t>G</w:t>
      </w:r>
      <w:r w:rsidR="00890DE8" w:rsidRPr="00CC7CE1">
        <w:rPr>
          <w:vertAlign w:val="subscript"/>
        </w:rPr>
        <w:t>wk</w:t>
      </w:r>
      <w:r w:rsidR="002D0187">
        <w:rPr>
          <w:vertAlign w:val="subscript"/>
        </w:rPr>
        <w:t>,</w:t>
      </w:r>
      <w:r w:rsidR="00890DE8" w:rsidRPr="00CC7CE1">
        <w:rPr>
          <w:vertAlign w:val="subscript"/>
        </w:rPr>
        <w:t>sup</w:t>
      </w:r>
      <w:r w:rsidR="00890DE8" w:rsidRPr="00CC7CE1">
        <w:t xml:space="preserve"> and </w:t>
      </w:r>
      <w:r w:rsidR="00890DE8" w:rsidRPr="00CC7CE1">
        <w:rPr>
          <w:i/>
        </w:rPr>
        <w:t>G</w:t>
      </w:r>
      <w:r w:rsidR="00890DE8" w:rsidRPr="00CC7CE1">
        <w:rPr>
          <w:vertAlign w:val="subscript"/>
        </w:rPr>
        <w:t>wk</w:t>
      </w:r>
      <w:r w:rsidR="002D0187">
        <w:rPr>
          <w:vertAlign w:val="subscript"/>
        </w:rPr>
        <w:t>,</w:t>
      </w:r>
      <w:r w:rsidR="00890DE8" w:rsidRPr="00CC7CE1">
        <w:rPr>
          <w:vertAlign w:val="subscript"/>
        </w:rPr>
        <w:t>inf</w:t>
      </w:r>
      <w:r w:rsidR="00890DE8" w:rsidRPr="00CC7CE1">
        <w:t xml:space="preserve"> should be selected as cautious estimates of the most adverse values likely to occur during the design situation.</w:t>
      </w:r>
    </w:p>
    <w:p w14:paraId="772F0676" w14:textId="2C104945" w:rsidR="00890DE8" w:rsidRPr="00CC7CE1" w:rsidRDefault="003E6CB9" w:rsidP="0042228E">
      <w:pPr>
        <w:pStyle w:val="NumberedParagraph"/>
        <w:spacing w:after="200"/>
      </w:pPr>
      <w:r>
        <w:rPr>
          <w:rStyle w:val="normaltextrun1"/>
          <w:szCs w:val="22"/>
        </w:rPr>
        <w:t xml:space="preserve">  </w:t>
      </w:r>
      <w:r w:rsidR="00890DE8" w:rsidRPr="00CC7CE1">
        <w:rPr>
          <w:rStyle w:val="normaltextrun1"/>
          <w:szCs w:val="22"/>
        </w:rPr>
        <w:t xml:space="preserve">The representative value </w:t>
      </w:r>
      <w:r w:rsidR="00890DE8" w:rsidRPr="00CC7CE1">
        <w:rPr>
          <w:rStyle w:val="spellingerror"/>
          <w:i/>
          <w:iCs/>
          <w:szCs w:val="22"/>
        </w:rPr>
        <w:t>Q</w:t>
      </w:r>
      <w:r w:rsidR="00890DE8" w:rsidRPr="00CC7CE1">
        <w:rPr>
          <w:rStyle w:val="spellingerror"/>
          <w:sz w:val="17"/>
          <w:szCs w:val="17"/>
          <w:vertAlign w:val="subscript"/>
        </w:rPr>
        <w:t>w,rep</w:t>
      </w:r>
      <w:r w:rsidR="00061526">
        <w:rPr>
          <w:rStyle w:val="normaltextrun1"/>
          <w:szCs w:val="22"/>
        </w:rPr>
        <w:t xml:space="preserve"> </w:t>
      </w:r>
      <w:r w:rsidR="00061526" w:rsidRPr="00061526">
        <w:rPr>
          <w:rStyle w:val="normaltextrun1"/>
          <w:szCs w:val="22"/>
        </w:rPr>
        <w:t>of the amplitude of the variation in groundwater pressure</w:t>
      </w:r>
      <w:r w:rsidR="00061526">
        <w:rPr>
          <w:rStyle w:val="normaltextrun1"/>
          <w:szCs w:val="22"/>
        </w:rPr>
        <w:t xml:space="preserve"> s</w:t>
      </w:r>
      <w:r w:rsidR="00890DE8" w:rsidRPr="00CC7CE1">
        <w:rPr>
          <w:rStyle w:val="normaltextrun1"/>
          <w:szCs w:val="22"/>
        </w:rPr>
        <w:t>hall be selected as one of the following, depending on the design situation:</w:t>
      </w:r>
    </w:p>
    <w:p w14:paraId="6217E35D" w14:textId="61546560" w:rsidR="00890DE8" w:rsidRPr="00A67627" w:rsidRDefault="00890DE8" w:rsidP="0042228E">
      <w:pPr>
        <w:pStyle w:val="ListContinue"/>
        <w:spacing w:after="200"/>
        <w:rPr>
          <w:rStyle w:val="normaltextrun1"/>
          <w:szCs w:val="22"/>
        </w:rPr>
      </w:pPr>
      <w:r w:rsidRPr="00A67627">
        <w:rPr>
          <w:rStyle w:val="normaltextrun1"/>
          <w:szCs w:val="22"/>
        </w:rPr>
        <w:t xml:space="preserve">the characteristic value </w:t>
      </w:r>
      <w:r w:rsidRPr="00A67627">
        <w:rPr>
          <w:rStyle w:val="normaltextrun1"/>
          <w:i/>
          <w:iCs/>
          <w:szCs w:val="22"/>
        </w:rPr>
        <w:t>Q</w:t>
      </w:r>
      <w:r w:rsidRPr="00A67627">
        <w:rPr>
          <w:rStyle w:val="normaltextrun1"/>
          <w:szCs w:val="22"/>
          <w:vertAlign w:val="subscript"/>
        </w:rPr>
        <w:t>wk</w:t>
      </w:r>
      <w:r w:rsidRPr="00A67627">
        <w:rPr>
          <w:rStyle w:val="normaltextrun1"/>
          <w:szCs w:val="22"/>
        </w:rPr>
        <w:t>; or </w:t>
      </w:r>
    </w:p>
    <w:p w14:paraId="497A426C" w14:textId="77777777" w:rsidR="00890DE8" w:rsidRPr="00A67627" w:rsidRDefault="00890DE8" w:rsidP="0042228E">
      <w:pPr>
        <w:pStyle w:val="ListContinue"/>
        <w:spacing w:after="200"/>
        <w:rPr>
          <w:rStyle w:val="normaltextrun1"/>
          <w:szCs w:val="22"/>
        </w:rPr>
      </w:pPr>
      <w:r w:rsidRPr="00A67627">
        <w:rPr>
          <w:rStyle w:val="normaltextrun1"/>
          <w:szCs w:val="22"/>
        </w:rPr>
        <w:t xml:space="preserve">the combination value </w:t>
      </w:r>
      <w:r w:rsidRPr="00A67627">
        <w:rPr>
          <w:rStyle w:val="normaltextrun1"/>
          <w:i/>
          <w:iCs/>
          <w:szCs w:val="22"/>
        </w:rPr>
        <w:t>Q</w:t>
      </w:r>
      <w:r w:rsidRPr="00A67627">
        <w:rPr>
          <w:rStyle w:val="normaltextrun1"/>
          <w:szCs w:val="22"/>
          <w:vertAlign w:val="subscript"/>
        </w:rPr>
        <w:t>w,comb</w:t>
      </w:r>
      <w:r w:rsidRPr="00A67627">
        <w:rPr>
          <w:rStyle w:val="normaltextrun1"/>
          <w:szCs w:val="22"/>
        </w:rPr>
        <w:t>; or </w:t>
      </w:r>
    </w:p>
    <w:p w14:paraId="725308B1" w14:textId="77777777" w:rsidR="00890DE8" w:rsidRPr="00A67627" w:rsidRDefault="00890DE8" w:rsidP="0042228E">
      <w:pPr>
        <w:pStyle w:val="ListContinue"/>
        <w:spacing w:after="200"/>
        <w:rPr>
          <w:rStyle w:val="normaltextrun1"/>
          <w:szCs w:val="22"/>
        </w:rPr>
      </w:pPr>
      <w:r w:rsidRPr="00A67627">
        <w:rPr>
          <w:rStyle w:val="normaltextrun1"/>
          <w:szCs w:val="22"/>
        </w:rPr>
        <w:t xml:space="preserve">the frequent value </w:t>
      </w:r>
      <w:r w:rsidRPr="00A67627">
        <w:rPr>
          <w:rStyle w:val="normaltextrun1"/>
          <w:i/>
          <w:iCs/>
          <w:szCs w:val="22"/>
        </w:rPr>
        <w:t>Q</w:t>
      </w:r>
      <w:r w:rsidRPr="00A67627">
        <w:rPr>
          <w:rStyle w:val="normaltextrun1"/>
          <w:szCs w:val="22"/>
          <w:vertAlign w:val="subscript"/>
        </w:rPr>
        <w:t>w,freq</w:t>
      </w:r>
      <w:r w:rsidRPr="00A67627">
        <w:rPr>
          <w:rStyle w:val="normaltextrun1"/>
          <w:szCs w:val="22"/>
        </w:rPr>
        <w:t>; or </w:t>
      </w:r>
    </w:p>
    <w:p w14:paraId="768157DF" w14:textId="13817A63" w:rsidR="00890DE8" w:rsidRPr="00A67627" w:rsidRDefault="00890DE8" w:rsidP="0042228E">
      <w:pPr>
        <w:pStyle w:val="ListContinue"/>
        <w:spacing w:after="200"/>
        <w:rPr>
          <w:rStyle w:val="normaltextrun1"/>
          <w:szCs w:val="22"/>
          <w:lang w:val="it-IT"/>
        </w:rPr>
      </w:pPr>
      <w:r w:rsidRPr="00A67627">
        <w:rPr>
          <w:rStyle w:val="normaltextrun1"/>
          <w:szCs w:val="22"/>
          <w:lang w:val="it-IT"/>
        </w:rPr>
        <w:t xml:space="preserve">the quasi-permanent value </w:t>
      </w:r>
      <w:r w:rsidRPr="00A67627">
        <w:rPr>
          <w:rStyle w:val="normaltextrun1"/>
          <w:i/>
          <w:iCs/>
          <w:szCs w:val="22"/>
          <w:lang w:val="it-IT"/>
        </w:rPr>
        <w:t>Q</w:t>
      </w:r>
      <w:r w:rsidRPr="00A67627">
        <w:rPr>
          <w:rStyle w:val="normaltextrun1"/>
          <w:szCs w:val="22"/>
          <w:vertAlign w:val="subscript"/>
          <w:lang w:val="it-IT"/>
        </w:rPr>
        <w:t>w,qper</w:t>
      </w:r>
      <w:r w:rsidRPr="00A67627">
        <w:rPr>
          <w:rStyle w:val="normaltextrun1"/>
          <w:szCs w:val="22"/>
          <w:lang w:val="it-IT"/>
        </w:rPr>
        <w:t>.</w:t>
      </w:r>
    </w:p>
    <w:p w14:paraId="5B1503AA" w14:textId="6B356511" w:rsidR="00890DE8" w:rsidRPr="00CC7CE1" w:rsidRDefault="00665302" w:rsidP="0042228E">
      <w:pPr>
        <w:pStyle w:val="Note"/>
        <w:spacing w:after="200"/>
      </w:pPr>
      <w:r>
        <w:t>NOTE</w:t>
      </w:r>
      <w:r>
        <w:tab/>
      </w:r>
      <w:r w:rsidR="00890DE8" w:rsidRPr="00CC7CE1">
        <w:t xml:space="preserve">The values of </w:t>
      </w:r>
      <w:r w:rsidR="00890DE8" w:rsidRPr="00D01D4C">
        <w:rPr>
          <w:i/>
        </w:rPr>
        <w:t>Q</w:t>
      </w:r>
      <w:r w:rsidR="00890DE8" w:rsidRPr="00D01D4C">
        <w:rPr>
          <w:iCs/>
          <w:vertAlign w:val="subscript"/>
        </w:rPr>
        <w:t>wk</w:t>
      </w:r>
      <w:r w:rsidR="00890DE8" w:rsidRPr="00D01D4C">
        <w:rPr>
          <w:i/>
          <w:vertAlign w:val="subscript"/>
        </w:rPr>
        <w:t>,</w:t>
      </w:r>
      <w:r w:rsidR="00890DE8" w:rsidRPr="00D01D4C">
        <w:rPr>
          <w:i/>
        </w:rPr>
        <w:t xml:space="preserve"> Q</w:t>
      </w:r>
      <w:r w:rsidR="00890DE8" w:rsidRPr="00D01D4C">
        <w:rPr>
          <w:iCs/>
          <w:vertAlign w:val="subscript"/>
        </w:rPr>
        <w:t>w;comb</w:t>
      </w:r>
      <w:r w:rsidR="00890DE8" w:rsidRPr="00D01D4C">
        <w:rPr>
          <w:i/>
        </w:rPr>
        <w:t>, Q</w:t>
      </w:r>
      <w:r w:rsidR="00890DE8" w:rsidRPr="00D01D4C">
        <w:rPr>
          <w:iCs/>
          <w:vertAlign w:val="subscript"/>
        </w:rPr>
        <w:t>w;freq</w:t>
      </w:r>
      <w:r w:rsidR="00890DE8" w:rsidRPr="00CC7CE1">
        <w:t xml:space="preserve">, and </w:t>
      </w:r>
      <w:r w:rsidR="00890DE8" w:rsidRPr="00D01D4C">
        <w:rPr>
          <w:i/>
        </w:rPr>
        <w:t>Q</w:t>
      </w:r>
      <w:r w:rsidR="00890DE8" w:rsidRPr="00D01D4C">
        <w:rPr>
          <w:iCs/>
          <w:vertAlign w:val="subscript"/>
        </w:rPr>
        <w:t>w;qper</w:t>
      </w:r>
      <w:r w:rsidR="00890DE8" w:rsidRPr="00CC7CE1">
        <w:t xml:space="preserve"> are based on the probabilities of exceedance </w:t>
      </w:r>
      <w:r w:rsidR="008C686E">
        <w:t>given</w:t>
      </w:r>
      <w:r w:rsidR="008C686E" w:rsidRPr="00CC7CE1">
        <w:t xml:space="preserve"> </w:t>
      </w:r>
      <w:r w:rsidR="00890DE8" w:rsidRPr="00CC7CE1">
        <w:t xml:space="preserve">in </w:t>
      </w:r>
      <w:r w:rsidR="00A667F1">
        <w:t>pr</w:t>
      </w:r>
      <w:r w:rsidR="00890DE8" w:rsidRPr="00CC7CE1">
        <w:t>EN</w:t>
      </w:r>
      <w:r w:rsidR="0042228E">
        <w:t> </w:t>
      </w:r>
      <w:r w:rsidR="00890DE8" w:rsidRPr="00CC7CE1">
        <w:t>1990</w:t>
      </w:r>
      <w:r w:rsidR="0085117F">
        <w:t>:2021</w:t>
      </w:r>
      <w:r w:rsidR="00890DE8" w:rsidRPr="00CC7CE1">
        <w:t>, 6.1.</w:t>
      </w:r>
      <w:r w:rsidR="004D34CB">
        <w:t>3</w:t>
      </w:r>
      <w:r w:rsidR="00890DE8" w:rsidRPr="00CC7CE1">
        <w:t xml:space="preserve">.2. </w:t>
      </w:r>
    </w:p>
    <w:p w14:paraId="503A8220" w14:textId="623674E3" w:rsidR="00890DE8" w:rsidRPr="00CC7CE1" w:rsidRDefault="003E6CB9" w:rsidP="0042228E">
      <w:pPr>
        <w:pStyle w:val="NumberedParagraph"/>
        <w:spacing w:after="200"/>
      </w:pPr>
      <w:r>
        <w:rPr>
          <w:rStyle w:val="normaltextrun1"/>
          <w:szCs w:val="22"/>
        </w:rPr>
        <w:t xml:space="preserve">  </w:t>
      </w:r>
      <w:r w:rsidR="00890DE8" w:rsidRPr="00CC7CE1">
        <w:rPr>
          <w:rStyle w:val="normaltextrun1"/>
          <w:szCs w:val="22"/>
        </w:rPr>
        <w:t xml:space="preserve">In persistent and transient design situations, </w:t>
      </w:r>
      <w:r w:rsidR="00890DE8" w:rsidRPr="00CC7CE1">
        <w:rPr>
          <w:rStyle w:val="spellingerror"/>
          <w:i/>
          <w:iCs/>
          <w:szCs w:val="22"/>
        </w:rPr>
        <w:t>Q</w:t>
      </w:r>
      <w:r w:rsidR="00890DE8" w:rsidRPr="00CC7CE1">
        <w:rPr>
          <w:rStyle w:val="spellingerror"/>
          <w:sz w:val="17"/>
          <w:szCs w:val="17"/>
          <w:vertAlign w:val="subscript"/>
        </w:rPr>
        <w:t>w,rep</w:t>
      </w:r>
      <w:r w:rsidR="00890DE8" w:rsidRPr="00CC7CE1">
        <w:rPr>
          <w:rStyle w:val="normaltextrun1"/>
          <w:szCs w:val="22"/>
        </w:rPr>
        <w:t xml:space="preserve"> shall be selected as:</w:t>
      </w:r>
      <w:r w:rsidR="00890DE8" w:rsidRPr="00CC7CE1">
        <w:rPr>
          <w:rStyle w:val="eop"/>
          <w:szCs w:val="22"/>
        </w:rPr>
        <w:t> </w:t>
      </w:r>
    </w:p>
    <w:p w14:paraId="6F9ED8A5" w14:textId="553D63C4" w:rsidR="00890DE8" w:rsidRPr="00CC7CE1" w:rsidRDefault="00890DE8" w:rsidP="0042228E">
      <w:pPr>
        <w:pStyle w:val="ListContinue"/>
        <w:spacing w:after="200"/>
        <w:rPr>
          <w:rStyle w:val="normaltextrun1"/>
          <w:szCs w:val="22"/>
        </w:rPr>
      </w:pPr>
      <w:r w:rsidRPr="00CC7CE1">
        <w:rPr>
          <w:rStyle w:val="normaltextrun1"/>
          <w:szCs w:val="22"/>
        </w:rPr>
        <w:t>the characteristic value (</w:t>
      </w:r>
      <w:r w:rsidRPr="00CC7CE1">
        <w:rPr>
          <w:rStyle w:val="normaltextrun1"/>
          <w:i/>
          <w:szCs w:val="22"/>
        </w:rPr>
        <w:t>Q</w:t>
      </w:r>
      <w:r w:rsidRPr="006E3F63">
        <w:rPr>
          <w:rStyle w:val="normaltextrun1"/>
          <w:iCs/>
          <w:szCs w:val="22"/>
          <w:vertAlign w:val="subscript"/>
        </w:rPr>
        <w:t>wk</w:t>
      </w:r>
      <w:r w:rsidRPr="00CC7CE1">
        <w:rPr>
          <w:rStyle w:val="normaltextrun1"/>
          <w:szCs w:val="22"/>
        </w:rPr>
        <w:t>), when groundwater pressure is the leading variable action; or </w:t>
      </w:r>
    </w:p>
    <w:p w14:paraId="3BEA15AC" w14:textId="2F29330A" w:rsidR="00890DE8" w:rsidRPr="00CC7CE1" w:rsidRDefault="00890DE8" w:rsidP="0042228E">
      <w:pPr>
        <w:pStyle w:val="ListContinue"/>
        <w:spacing w:after="200"/>
        <w:rPr>
          <w:rStyle w:val="normaltextrun1"/>
          <w:szCs w:val="22"/>
        </w:rPr>
      </w:pPr>
      <w:r w:rsidRPr="00CC7CE1">
        <w:rPr>
          <w:rStyle w:val="normaltextrun1"/>
          <w:szCs w:val="22"/>
        </w:rPr>
        <w:t>the combination value (</w:t>
      </w:r>
      <w:r w:rsidRPr="00CC7CE1">
        <w:rPr>
          <w:rStyle w:val="normaltextrun1"/>
          <w:i/>
          <w:szCs w:val="22"/>
        </w:rPr>
        <w:t>Q</w:t>
      </w:r>
      <w:r w:rsidRPr="006E3F63">
        <w:rPr>
          <w:rStyle w:val="normaltextrun1"/>
          <w:iCs/>
          <w:szCs w:val="22"/>
          <w:vertAlign w:val="subscript"/>
        </w:rPr>
        <w:t>w,comb</w:t>
      </w:r>
      <w:r w:rsidRPr="00CC7CE1">
        <w:rPr>
          <w:rStyle w:val="normaltextrun1"/>
          <w:szCs w:val="22"/>
        </w:rPr>
        <w:t>), when groundwater pressure is an accompanying variable action.</w:t>
      </w:r>
    </w:p>
    <w:p w14:paraId="1E4E3856" w14:textId="24C50456" w:rsidR="00890DE8" w:rsidRPr="00CC7CE1" w:rsidRDefault="001C79D3" w:rsidP="00D93BAF">
      <w:pPr>
        <w:pStyle w:val="NumberedParagraph"/>
      </w:pPr>
      <w:r>
        <w:rPr>
          <w:rStyle w:val="normaltextrun1"/>
          <w:szCs w:val="22"/>
        </w:rPr>
        <w:t xml:space="preserve">  </w:t>
      </w:r>
      <w:r w:rsidR="00890DE8" w:rsidRPr="00CC7CE1">
        <w:rPr>
          <w:rStyle w:val="normaltextrun1"/>
          <w:szCs w:val="22"/>
        </w:rPr>
        <w:t>For simplicity, the combination value (</w:t>
      </w:r>
      <w:r w:rsidR="00890DE8" w:rsidRPr="00CC7CE1">
        <w:rPr>
          <w:rStyle w:val="spellingerror"/>
          <w:i/>
          <w:iCs/>
          <w:szCs w:val="22"/>
        </w:rPr>
        <w:t>Q</w:t>
      </w:r>
      <w:r w:rsidR="00890DE8" w:rsidRPr="00CC7CE1">
        <w:rPr>
          <w:rStyle w:val="spellingerror"/>
          <w:sz w:val="17"/>
          <w:szCs w:val="17"/>
          <w:vertAlign w:val="subscript"/>
        </w:rPr>
        <w:t>w,comb</w:t>
      </w:r>
      <w:r w:rsidR="00890DE8" w:rsidRPr="00CC7CE1">
        <w:rPr>
          <w:rStyle w:val="normaltextrun1"/>
          <w:szCs w:val="22"/>
        </w:rPr>
        <w:t>) may be replaced by the (more adverse) characteristic value (</w:t>
      </w:r>
      <w:r w:rsidR="00890DE8" w:rsidRPr="00CC7CE1">
        <w:rPr>
          <w:rStyle w:val="spellingerror"/>
          <w:i/>
          <w:iCs/>
          <w:szCs w:val="22"/>
        </w:rPr>
        <w:t>Q</w:t>
      </w:r>
      <w:r w:rsidR="00890DE8" w:rsidRPr="00CC7CE1">
        <w:rPr>
          <w:rStyle w:val="spellingerror"/>
          <w:sz w:val="17"/>
          <w:szCs w:val="17"/>
          <w:vertAlign w:val="subscript"/>
        </w:rPr>
        <w:t>wk</w:t>
      </w:r>
      <w:r w:rsidR="00890DE8" w:rsidRPr="00CC7CE1">
        <w:rPr>
          <w:rStyle w:val="normaltextrun1"/>
          <w:rFonts w:ascii="Calibri" w:hAnsi="Calibri" w:cs="Calibri"/>
          <w:szCs w:val="22"/>
        </w:rPr>
        <w:t xml:space="preserve"> ≥ </w:t>
      </w:r>
      <w:r w:rsidR="00890DE8" w:rsidRPr="00CC7CE1">
        <w:rPr>
          <w:rStyle w:val="spellingerror"/>
          <w:i/>
          <w:iCs/>
          <w:szCs w:val="22"/>
        </w:rPr>
        <w:t>Q</w:t>
      </w:r>
      <w:r w:rsidR="00890DE8" w:rsidRPr="00CC7CE1">
        <w:rPr>
          <w:rStyle w:val="spellingerror"/>
          <w:sz w:val="17"/>
          <w:szCs w:val="17"/>
          <w:vertAlign w:val="subscript"/>
        </w:rPr>
        <w:t>w,comb</w:t>
      </w:r>
      <w:r w:rsidR="00890DE8" w:rsidRPr="00CC7CE1">
        <w:rPr>
          <w:rStyle w:val="normaltextrun1"/>
          <w:szCs w:val="22"/>
        </w:rPr>
        <w:t>).</w:t>
      </w:r>
    </w:p>
    <w:p w14:paraId="39D3EE58" w14:textId="1F117898" w:rsidR="00890DE8" w:rsidRPr="00CC7CE1" w:rsidRDefault="001C79D3" w:rsidP="00D93BAF">
      <w:pPr>
        <w:pStyle w:val="NumberedParagraph"/>
      </w:pPr>
      <w:r>
        <w:t xml:space="preserve">  </w:t>
      </w:r>
      <w:r w:rsidR="00890DE8" w:rsidRPr="00CC7CE1">
        <w:t xml:space="preserve"> If there is insufficient data to determine their values on the basis of annual probability of exceedance, the characteristic value </w:t>
      </w:r>
      <w:r w:rsidR="00890DE8" w:rsidRPr="00CC7CE1">
        <w:rPr>
          <w:i/>
          <w:iCs/>
        </w:rPr>
        <w:t>Q</w:t>
      </w:r>
      <w:r w:rsidR="00890DE8" w:rsidRPr="00CC7CE1">
        <w:rPr>
          <w:vertAlign w:val="subscript"/>
        </w:rPr>
        <w:t>wk</w:t>
      </w:r>
      <w:r w:rsidR="00890DE8" w:rsidRPr="00CC7CE1">
        <w:t xml:space="preserve"> and the combination value </w:t>
      </w:r>
      <w:r w:rsidR="00890DE8" w:rsidRPr="00CC7CE1">
        <w:rPr>
          <w:i/>
          <w:iCs/>
        </w:rPr>
        <w:t>Q</w:t>
      </w:r>
      <w:r w:rsidR="00890DE8" w:rsidRPr="00CC7CE1">
        <w:rPr>
          <w:vertAlign w:val="subscript"/>
        </w:rPr>
        <w:t>w,comb</w:t>
      </w:r>
      <w:r w:rsidR="00890DE8" w:rsidRPr="00CC7CE1">
        <w:t xml:space="preserve"> should be selected as a cautious estimate of the most adverse value likely to occur during the design situation.</w:t>
      </w:r>
    </w:p>
    <w:p w14:paraId="126B7B2A" w14:textId="00FD6707" w:rsidR="00890DE8" w:rsidRPr="00CC7CE1" w:rsidRDefault="003E6CB9" w:rsidP="0042228E">
      <w:pPr>
        <w:pStyle w:val="NumberedParagraph"/>
        <w:spacing w:after="200"/>
        <w:rPr>
          <w:rStyle w:val="normaltextrun1"/>
        </w:rPr>
      </w:pPr>
      <w:r>
        <w:rPr>
          <w:rStyle w:val="normaltextrun1"/>
          <w:szCs w:val="22"/>
        </w:rPr>
        <w:t xml:space="preserve">  </w:t>
      </w:r>
      <w:r w:rsidR="00890DE8" w:rsidRPr="00CC7CE1">
        <w:rPr>
          <w:rStyle w:val="normaltextrun1"/>
          <w:szCs w:val="22"/>
        </w:rPr>
        <w:t xml:space="preserve">In accidental design situations, </w:t>
      </w:r>
      <w:r w:rsidR="00890DE8" w:rsidRPr="00CC7CE1">
        <w:rPr>
          <w:rStyle w:val="spellingerror"/>
          <w:i/>
          <w:iCs/>
          <w:szCs w:val="22"/>
        </w:rPr>
        <w:t>Q</w:t>
      </w:r>
      <w:r w:rsidR="00890DE8" w:rsidRPr="00CC7CE1">
        <w:rPr>
          <w:rStyle w:val="spellingerror"/>
          <w:sz w:val="17"/>
          <w:szCs w:val="17"/>
          <w:vertAlign w:val="subscript"/>
        </w:rPr>
        <w:t>w,rep</w:t>
      </w:r>
      <w:r w:rsidR="00890DE8" w:rsidRPr="00CC7CE1">
        <w:rPr>
          <w:rStyle w:val="normaltextrun1"/>
          <w:szCs w:val="22"/>
        </w:rPr>
        <w:t xml:space="preserve"> shall be selected as:</w:t>
      </w:r>
    </w:p>
    <w:p w14:paraId="4060C1E4" w14:textId="77777777" w:rsidR="00890DE8" w:rsidRPr="00A67627" w:rsidRDefault="00890DE8" w:rsidP="0042228E">
      <w:pPr>
        <w:pStyle w:val="ListContinue"/>
        <w:spacing w:after="200"/>
        <w:rPr>
          <w:rStyle w:val="normaltextrun1"/>
          <w:szCs w:val="22"/>
        </w:rPr>
      </w:pPr>
      <w:r w:rsidRPr="00A67627">
        <w:rPr>
          <w:rStyle w:val="normaltextrun1"/>
          <w:szCs w:val="22"/>
        </w:rPr>
        <w:t>the accidental value (</w:t>
      </w:r>
      <w:r w:rsidRPr="00A67627">
        <w:rPr>
          <w:rStyle w:val="normaltextrun1"/>
          <w:i/>
          <w:iCs/>
          <w:szCs w:val="22"/>
        </w:rPr>
        <w:t>A</w:t>
      </w:r>
      <w:r w:rsidRPr="00A67627">
        <w:rPr>
          <w:rStyle w:val="normaltextrun1"/>
          <w:szCs w:val="22"/>
          <w:vertAlign w:val="subscript"/>
        </w:rPr>
        <w:t>w,d</w:t>
      </w:r>
      <w:r w:rsidRPr="00A67627">
        <w:rPr>
          <w:rStyle w:val="normaltextrun1"/>
          <w:szCs w:val="22"/>
        </w:rPr>
        <w:t>) where groundwater pressure is the leading variable action; or </w:t>
      </w:r>
    </w:p>
    <w:p w14:paraId="5AFB142E" w14:textId="3A3093E8" w:rsidR="00890DE8" w:rsidRPr="00A67627" w:rsidRDefault="00890DE8" w:rsidP="0042228E">
      <w:pPr>
        <w:pStyle w:val="ListContinue"/>
        <w:spacing w:after="200"/>
        <w:rPr>
          <w:rStyle w:val="normaltextrun1"/>
          <w:szCs w:val="22"/>
        </w:rPr>
      </w:pPr>
      <w:r w:rsidRPr="00A67627">
        <w:rPr>
          <w:rStyle w:val="normaltextrun1"/>
          <w:szCs w:val="22"/>
        </w:rPr>
        <w:t>the frequent value (</w:t>
      </w:r>
      <w:r w:rsidRPr="00A67627">
        <w:rPr>
          <w:rStyle w:val="normaltextrun1"/>
          <w:i/>
          <w:iCs/>
          <w:szCs w:val="22"/>
        </w:rPr>
        <w:t>Q</w:t>
      </w:r>
      <w:r w:rsidRPr="00A67627">
        <w:rPr>
          <w:rStyle w:val="normaltextrun1"/>
          <w:szCs w:val="22"/>
          <w:vertAlign w:val="subscript"/>
        </w:rPr>
        <w:t>w,freq</w:t>
      </w:r>
      <w:r w:rsidRPr="00A67627">
        <w:rPr>
          <w:rStyle w:val="normaltextrun1"/>
          <w:szCs w:val="22"/>
        </w:rPr>
        <w:t xml:space="preserve">) </w:t>
      </w:r>
      <w:r w:rsidR="00513E67">
        <w:rPr>
          <w:rStyle w:val="normaltextrun1"/>
          <w:szCs w:val="22"/>
        </w:rPr>
        <w:t>or the quasi-permanent value (</w:t>
      </w:r>
      <w:r w:rsidR="00513E67" w:rsidRPr="00A67627">
        <w:rPr>
          <w:rStyle w:val="normaltextrun1"/>
          <w:i/>
          <w:iCs/>
          <w:szCs w:val="22"/>
        </w:rPr>
        <w:t>Q</w:t>
      </w:r>
      <w:r w:rsidR="00513E67" w:rsidRPr="00A67627">
        <w:rPr>
          <w:rStyle w:val="normaltextrun1"/>
          <w:szCs w:val="22"/>
          <w:vertAlign w:val="subscript"/>
        </w:rPr>
        <w:t>w,</w:t>
      </w:r>
      <w:r w:rsidR="00513E67">
        <w:rPr>
          <w:rStyle w:val="normaltextrun1"/>
          <w:szCs w:val="22"/>
          <w:vertAlign w:val="subscript"/>
        </w:rPr>
        <w:t>qper</w:t>
      </w:r>
      <w:r w:rsidR="00513E67" w:rsidRPr="00A67627">
        <w:rPr>
          <w:rStyle w:val="normaltextrun1"/>
          <w:szCs w:val="22"/>
        </w:rPr>
        <w:t xml:space="preserve"> </w:t>
      </w:r>
      <w:r w:rsidR="00513E67">
        <w:rPr>
          <w:rStyle w:val="normaltextrun1"/>
          <w:szCs w:val="22"/>
        </w:rPr>
        <w:t xml:space="preserve">) </w:t>
      </w:r>
      <w:r w:rsidRPr="00A67627">
        <w:rPr>
          <w:rStyle w:val="normaltextrun1"/>
          <w:szCs w:val="22"/>
        </w:rPr>
        <w:t>where groundwater pressure is an accompanying variable action.</w:t>
      </w:r>
    </w:p>
    <w:p w14:paraId="6D420612" w14:textId="43D8B2B4" w:rsidR="00890DE8" w:rsidRPr="00197C1C" w:rsidRDefault="00665302" w:rsidP="0092549D">
      <w:pPr>
        <w:pStyle w:val="Note"/>
      </w:pPr>
      <w:r>
        <w:t>NOTE</w:t>
      </w:r>
      <w:r>
        <w:tab/>
      </w:r>
      <w:r w:rsidR="00890DE8" w:rsidRPr="00197C1C">
        <w:t xml:space="preserve">The value of </w:t>
      </w:r>
      <w:r w:rsidR="00890DE8" w:rsidRPr="00A67627">
        <w:rPr>
          <w:i/>
          <w:iCs/>
        </w:rPr>
        <w:t>A</w:t>
      </w:r>
      <w:r w:rsidR="00890DE8" w:rsidRPr="00D01D4C">
        <w:rPr>
          <w:vertAlign w:val="subscript"/>
        </w:rPr>
        <w:t>w</w:t>
      </w:r>
      <w:r w:rsidR="009F048F" w:rsidRPr="00D01D4C">
        <w:rPr>
          <w:vertAlign w:val="subscript"/>
        </w:rPr>
        <w:t>,</w:t>
      </w:r>
      <w:r w:rsidR="00890DE8" w:rsidRPr="00D01D4C">
        <w:rPr>
          <w:vertAlign w:val="subscript"/>
        </w:rPr>
        <w:t>d</w:t>
      </w:r>
      <w:r w:rsidR="00890DE8" w:rsidRPr="00197C1C">
        <w:t xml:space="preserve"> is based on the annual probability of exceedance </w:t>
      </w:r>
      <w:r w:rsidR="008C686E">
        <w:t xml:space="preserve">given </w:t>
      </w:r>
      <w:r w:rsidR="00890DE8" w:rsidRPr="00197C1C">
        <w:t xml:space="preserve">in </w:t>
      </w:r>
      <w:r w:rsidR="00A667F1">
        <w:t>pr</w:t>
      </w:r>
      <w:r w:rsidR="00890DE8" w:rsidRPr="00197C1C">
        <w:t>EN 1990</w:t>
      </w:r>
      <w:r w:rsidR="00EF0C00">
        <w:t>:2021</w:t>
      </w:r>
      <w:r w:rsidR="00890DE8" w:rsidRPr="00197C1C">
        <w:t>, 6.1.</w:t>
      </w:r>
      <w:r w:rsidR="008C171C">
        <w:t>3</w:t>
      </w:r>
      <w:r w:rsidR="00890DE8" w:rsidRPr="00197C1C">
        <w:t>.2.</w:t>
      </w:r>
    </w:p>
    <w:p w14:paraId="4DF5A0D0" w14:textId="1CE57FA9" w:rsidR="00AC3F1A" w:rsidRDefault="00AC3F1A">
      <w:pPr>
        <w:pStyle w:val="Heading2"/>
        <w:keepNext w:val="0"/>
      </w:pPr>
      <w:bookmarkStart w:id="564" w:name="_Ref69454561"/>
      <w:bookmarkStart w:id="565" w:name="_Toc87904975"/>
      <w:bookmarkStart w:id="566" w:name="_Toc87905147"/>
      <w:bookmarkStart w:id="567" w:name="_Toc102664439"/>
      <w:bookmarkStart w:id="568" w:name="_Toc480883552"/>
      <w:bookmarkStart w:id="569" w:name="_Ref481263507"/>
      <w:bookmarkStart w:id="570" w:name="_Toc481275656"/>
      <w:bookmarkStart w:id="571" w:name="_Toc487705472"/>
      <w:bookmarkStart w:id="572" w:name="_Toc512317020"/>
      <w:bookmarkStart w:id="573" w:name="_Toc512714074"/>
      <w:bookmarkStart w:id="574" w:name="_Toc14855988"/>
      <w:r w:rsidRPr="00A717D0">
        <w:t>Design values of groundwater pressures</w:t>
      </w:r>
      <w:bookmarkEnd w:id="564"/>
      <w:bookmarkEnd w:id="565"/>
      <w:bookmarkEnd w:id="566"/>
      <w:bookmarkEnd w:id="567"/>
      <w:r w:rsidRPr="00A717D0">
        <w:t xml:space="preserve"> </w:t>
      </w:r>
      <w:bookmarkEnd w:id="568"/>
      <w:bookmarkEnd w:id="569"/>
      <w:bookmarkEnd w:id="570"/>
      <w:bookmarkEnd w:id="571"/>
      <w:bookmarkEnd w:id="572"/>
      <w:bookmarkEnd w:id="573"/>
      <w:bookmarkEnd w:id="574"/>
    </w:p>
    <w:p w14:paraId="033428C0" w14:textId="6325B74B" w:rsidR="00733AA6" w:rsidRPr="00414AFA" w:rsidRDefault="00733AA6" w:rsidP="00733AA6">
      <w:pPr>
        <w:pStyle w:val="Heading3"/>
        <w:keepNext w:val="0"/>
      </w:pPr>
      <w:bookmarkStart w:id="575" w:name="_Toc87904976"/>
      <w:bookmarkStart w:id="576" w:name="_Toc87905148"/>
      <w:r w:rsidRPr="00414AFA">
        <w:t xml:space="preserve">Design values of groundwater pressures for </w:t>
      </w:r>
      <w:r>
        <w:t>ultimate</w:t>
      </w:r>
      <w:r w:rsidRPr="00414AFA">
        <w:t xml:space="preserve"> limit state design</w:t>
      </w:r>
      <w:bookmarkEnd w:id="575"/>
      <w:bookmarkEnd w:id="576"/>
    </w:p>
    <w:p w14:paraId="63273B21" w14:textId="0420EB0B" w:rsidR="00AC3F1A" w:rsidRPr="00BB5BB2" w:rsidRDefault="003E6CB9" w:rsidP="00232F61">
      <w:pPr>
        <w:pStyle w:val="NumberedParagraph"/>
        <w:numPr>
          <w:ilvl w:val="0"/>
          <w:numId w:val="23"/>
        </w:numPr>
      </w:pPr>
      <w:r>
        <w:t xml:space="preserve">  </w:t>
      </w:r>
      <w:r w:rsidR="00AC3F1A" w:rsidRPr="00BB5BB2">
        <w:t>Design values of groundwater pressures in ultimate limit states shall be de</w:t>
      </w:r>
      <w:r w:rsidR="00D062FC" w:rsidRPr="00BB5BB2">
        <w:t xml:space="preserve">termined </w:t>
      </w:r>
      <w:r w:rsidR="00AC3F1A" w:rsidRPr="00BB5BB2">
        <w:t xml:space="preserve">by one of </w:t>
      </w:r>
      <w:r w:rsidR="000C04FB" w:rsidRPr="00BB5BB2">
        <w:t xml:space="preserve">the </w:t>
      </w:r>
      <w:r w:rsidR="00AC3F1A" w:rsidRPr="00BB5BB2">
        <w:t>following methods:</w:t>
      </w:r>
    </w:p>
    <w:p w14:paraId="73144C95" w14:textId="77777777" w:rsidR="00AC3F1A" w:rsidRPr="00BB5BB2" w:rsidRDefault="00AC3F1A" w:rsidP="0035147F">
      <w:pPr>
        <w:pStyle w:val="ListContinue"/>
      </w:pPr>
      <w:r w:rsidRPr="00BB5BB2">
        <w:t>direct assessment; or</w:t>
      </w:r>
    </w:p>
    <w:p w14:paraId="6CCAEA09" w14:textId="05AD51F2" w:rsidR="00AC3F1A" w:rsidRPr="00A73A14" w:rsidRDefault="00AC3F1A" w:rsidP="0035147F">
      <w:pPr>
        <w:pStyle w:val="ListContinue"/>
      </w:pPr>
      <w:r w:rsidRPr="00A73A14">
        <w:t>applying a deviation to the representative groundwater pressure; or</w:t>
      </w:r>
    </w:p>
    <w:p w14:paraId="3F81497D" w14:textId="0808094A" w:rsidR="00AC3F1A" w:rsidRPr="002E36FD" w:rsidRDefault="00AC3F1A" w:rsidP="0035147F">
      <w:pPr>
        <w:pStyle w:val="ListContinue"/>
      </w:pPr>
      <w:r w:rsidRPr="00BA6B68">
        <w:t>applying a partial factor to the representative groundwater pressures or to their action effects.</w:t>
      </w:r>
    </w:p>
    <w:p w14:paraId="5DED21BE" w14:textId="4350CFF0" w:rsidR="00AC3F1A" w:rsidRPr="004428EE" w:rsidRDefault="00245072" w:rsidP="0092549D">
      <w:pPr>
        <w:pStyle w:val="Note"/>
      </w:pPr>
      <w:r>
        <w:t>NOTE 1</w:t>
      </w:r>
      <w:r w:rsidR="00665302">
        <w:tab/>
      </w:r>
      <w:r w:rsidR="00AC3F1A" w:rsidRPr="002E36FD">
        <w:t xml:space="preserve">Methods that involve direct assessment or application of a deviation are usually suitable in cases where groundwater </w:t>
      </w:r>
      <w:r w:rsidR="00AC3F1A" w:rsidRPr="004428EE">
        <w:t>pressures are used to calculate shear strength from effective stresses (e.g. overall stability analyses or retaining wall design). Application of a partial factor is usually suitable in cases where groundwater pressures are used to calculate forces and bending moments on structural elements.</w:t>
      </w:r>
    </w:p>
    <w:p w14:paraId="6D344DFD" w14:textId="302C3966" w:rsidR="00AC3F1A" w:rsidRPr="004428EE" w:rsidRDefault="00245072" w:rsidP="0092549D">
      <w:pPr>
        <w:pStyle w:val="Note"/>
      </w:pPr>
      <w:r>
        <w:t>NOTE 2</w:t>
      </w:r>
      <w:r w:rsidR="00665302">
        <w:tab/>
      </w:r>
      <w:r w:rsidR="00AC3F1A" w:rsidRPr="004428EE">
        <w:t xml:space="preserve">The value of the partial factor is </w:t>
      </w:r>
      <w:r w:rsidR="008C686E">
        <w:t>given</w:t>
      </w:r>
      <w:r w:rsidR="008C686E" w:rsidRPr="004428EE">
        <w:t xml:space="preserve"> </w:t>
      </w:r>
      <w:r w:rsidR="00AC3F1A" w:rsidRPr="004428EE">
        <w:t xml:space="preserve">in </w:t>
      </w:r>
      <w:r w:rsidR="00A667F1">
        <w:t>pr</w:t>
      </w:r>
      <w:r w:rsidR="00AC3F1A" w:rsidRPr="004428EE">
        <w:t>EN 1990</w:t>
      </w:r>
      <w:r w:rsidR="00EF0C00">
        <w:t xml:space="preserve">:2021, </w:t>
      </w:r>
      <w:r w:rsidR="0042228E">
        <w:t>T</w:t>
      </w:r>
      <w:r w:rsidR="00513E67">
        <w:t>able A.1.8</w:t>
      </w:r>
      <w:r w:rsidR="00AC3F1A" w:rsidRPr="004428EE">
        <w:t>.</w:t>
      </w:r>
    </w:p>
    <w:p w14:paraId="334D7DB8" w14:textId="73D43572" w:rsidR="00AC3F1A" w:rsidRPr="00EC048E" w:rsidRDefault="003E6CB9" w:rsidP="00D93BAF">
      <w:pPr>
        <w:pStyle w:val="NumberedParagraph"/>
      </w:pPr>
      <w:r>
        <w:rPr>
          <w:rFonts w:hint="eastAsia"/>
        </w:rPr>
        <w:t xml:space="preserve">  </w:t>
      </w:r>
      <w:r w:rsidR="00784AE6" w:rsidRPr="00784AE6">
        <w:rPr>
          <w:rFonts w:hint="eastAsia"/>
        </w:rPr>
        <w:t xml:space="preserve">When assessing design groundwater pressures directly or by applying a deviation to the representative piezometric level or groundwater pressure, design values of groundwater pressures for ultimate limit states shall have a </w:t>
      </w:r>
      <w:r w:rsidR="00784AE6" w:rsidRPr="00784AE6">
        <w:t xml:space="preserve">probability of exceedance as specified in </w:t>
      </w:r>
      <w:r w:rsidR="00A667F1">
        <w:t>pr</w:t>
      </w:r>
      <w:r w:rsidR="00784AE6" w:rsidRPr="00784AE6">
        <w:t>EN</w:t>
      </w:r>
      <w:r w:rsidR="00A67627">
        <w:t xml:space="preserve"> </w:t>
      </w:r>
      <w:r w:rsidR="00784AE6" w:rsidRPr="00784AE6">
        <w:t>1990</w:t>
      </w:r>
      <w:r w:rsidR="00D634B8">
        <w:t>:2021</w:t>
      </w:r>
      <w:r w:rsidR="00297F2E">
        <w:t>.</w:t>
      </w:r>
    </w:p>
    <w:p w14:paraId="3EDCCECA" w14:textId="5912B36E" w:rsidR="00AC3F1A" w:rsidRPr="00EC048E" w:rsidRDefault="001C79D3" w:rsidP="00D93BAF">
      <w:pPr>
        <w:pStyle w:val="NumberedParagraph"/>
      </w:pPr>
      <w:r>
        <w:t xml:space="preserve">  </w:t>
      </w:r>
      <w:r w:rsidR="00AC3F1A" w:rsidRPr="00EC048E">
        <w:t xml:space="preserve"> For accidental design situations, where the groundwater pressures are not the accidental action, design groundwater pressures may be taken equal to a combination of the representative permanent value </w:t>
      </w:r>
      <w:r w:rsidR="00AC3F1A" w:rsidRPr="00EC048E">
        <w:rPr>
          <w:i/>
        </w:rPr>
        <w:t>G</w:t>
      </w:r>
      <w:r w:rsidR="00AC3F1A" w:rsidRPr="00EC048E">
        <w:rPr>
          <w:vertAlign w:val="subscript"/>
        </w:rPr>
        <w:t>wk</w:t>
      </w:r>
      <w:r w:rsidR="00AC3F1A" w:rsidRPr="00EC048E">
        <w:t xml:space="preserve"> and the frequent variable value </w:t>
      </w:r>
      <w:r w:rsidR="00AC3F1A" w:rsidRPr="00EC048E">
        <w:rPr>
          <w:i/>
        </w:rPr>
        <w:t>Q</w:t>
      </w:r>
      <w:r w:rsidR="00AC3F1A" w:rsidRPr="00EC048E">
        <w:rPr>
          <w:vertAlign w:val="subscript"/>
        </w:rPr>
        <w:t>w</w:t>
      </w:r>
      <w:r w:rsidR="00A67627">
        <w:rPr>
          <w:vertAlign w:val="subscript"/>
        </w:rPr>
        <w:t>,</w:t>
      </w:r>
      <w:r w:rsidR="00AC3F1A" w:rsidRPr="00EC048E">
        <w:rPr>
          <w:vertAlign w:val="subscript"/>
        </w:rPr>
        <w:t>freq</w:t>
      </w:r>
      <w:r w:rsidR="00AC3F1A" w:rsidRPr="00EC048E">
        <w:t>.</w:t>
      </w:r>
    </w:p>
    <w:p w14:paraId="37F5F825" w14:textId="3986E963" w:rsidR="00AC3F1A" w:rsidRPr="006E3F63" w:rsidRDefault="00665302" w:rsidP="0092549D">
      <w:pPr>
        <w:pStyle w:val="Note"/>
      </w:pPr>
      <w:r>
        <w:t>NOTE</w:t>
      </w:r>
      <w:r>
        <w:tab/>
      </w:r>
      <w:r w:rsidR="00AC3F1A" w:rsidRPr="00EC048E">
        <w:t>For accidental design situations, the design value of the leading action is selected directly. The accompanying design actions are set equal to frequent values.</w:t>
      </w:r>
    </w:p>
    <w:p w14:paraId="3B3E4D5D" w14:textId="77777777" w:rsidR="00AC3F1A" w:rsidRPr="00414AFA" w:rsidRDefault="00AC3F1A" w:rsidP="00AC3F1A">
      <w:pPr>
        <w:pStyle w:val="Heading3"/>
        <w:keepNext w:val="0"/>
      </w:pPr>
      <w:bookmarkStart w:id="577" w:name="_Toc480883553"/>
      <w:bookmarkStart w:id="578" w:name="_Toc481275657"/>
      <w:bookmarkStart w:id="579" w:name="_Toc487705473"/>
      <w:bookmarkStart w:id="580" w:name="_Toc512317021"/>
      <w:bookmarkStart w:id="581" w:name="_Toc512714075"/>
      <w:bookmarkStart w:id="582" w:name="_Toc14855989"/>
      <w:bookmarkStart w:id="583" w:name="_Toc87904977"/>
      <w:bookmarkStart w:id="584" w:name="_Toc87905149"/>
      <w:r w:rsidRPr="00414AFA">
        <w:t>Design values of groundwater pressures for serviceability limit state design</w:t>
      </w:r>
      <w:bookmarkEnd w:id="577"/>
      <w:bookmarkEnd w:id="578"/>
      <w:bookmarkEnd w:id="579"/>
      <w:bookmarkEnd w:id="580"/>
      <w:bookmarkEnd w:id="581"/>
      <w:bookmarkEnd w:id="582"/>
      <w:bookmarkEnd w:id="583"/>
      <w:bookmarkEnd w:id="584"/>
    </w:p>
    <w:p w14:paraId="602AC59F" w14:textId="6ABC3936" w:rsidR="00AC3F1A" w:rsidRPr="00806BCE" w:rsidRDefault="003E6CB9" w:rsidP="00232F61">
      <w:pPr>
        <w:pStyle w:val="NumberedParagraph"/>
        <w:numPr>
          <w:ilvl w:val="0"/>
          <w:numId w:val="24"/>
        </w:numPr>
      </w:pPr>
      <w:r>
        <w:rPr>
          <w:rStyle w:val="ReferencesChar"/>
          <w:shd w:val="clear" w:color="auto" w:fill="auto"/>
        </w:rPr>
        <w:t xml:space="preserve">  </w:t>
      </w:r>
      <w:r w:rsidR="00AC3F1A" w:rsidRPr="00414AFA">
        <w:t xml:space="preserve">Design values of groundwater pressures in serviceability limit states shall be equal to the representative values defined in </w:t>
      </w:r>
      <w:r w:rsidR="00513E67">
        <w:fldChar w:fldCharType="begin"/>
      </w:r>
      <w:r w:rsidR="00513E67">
        <w:instrText xml:space="preserve"> REF _Ref66449327 \r \h </w:instrText>
      </w:r>
      <w:r w:rsidR="00513E67">
        <w:fldChar w:fldCharType="separate"/>
      </w:r>
      <w:r w:rsidR="009465BD">
        <w:t>6.4</w:t>
      </w:r>
      <w:r w:rsidR="00513E67">
        <w:fldChar w:fldCharType="end"/>
      </w:r>
      <w:r w:rsidR="00AC3F1A" w:rsidRPr="00414AFA">
        <w:t>.</w:t>
      </w:r>
    </w:p>
    <w:p w14:paraId="63EC409F" w14:textId="77777777" w:rsidR="00AC3F1A" w:rsidRPr="00806BCE" w:rsidRDefault="00AC3F1A" w:rsidP="00AC3F1A">
      <w:pPr>
        <w:pStyle w:val="Heading2"/>
        <w:keepNext w:val="0"/>
      </w:pPr>
      <w:bookmarkStart w:id="585" w:name="_Toc480883554"/>
      <w:bookmarkStart w:id="586" w:name="_Toc481275658"/>
      <w:bookmarkStart w:id="587" w:name="_Toc487705474"/>
      <w:bookmarkStart w:id="588" w:name="_Toc512714076"/>
      <w:bookmarkStart w:id="589" w:name="_Toc14855990"/>
      <w:bookmarkStart w:id="590" w:name="_Toc87904978"/>
      <w:bookmarkStart w:id="591" w:name="_Toc87905150"/>
      <w:bookmarkStart w:id="592" w:name="_Toc102664440"/>
      <w:r w:rsidRPr="00806BCE">
        <w:t>Groundwater in freezing conditions</w:t>
      </w:r>
      <w:bookmarkEnd w:id="585"/>
      <w:bookmarkEnd w:id="586"/>
      <w:bookmarkEnd w:id="587"/>
      <w:bookmarkEnd w:id="588"/>
      <w:bookmarkEnd w:id="589"/>
      <w:bookmarkEnd w:id="590"/>
      <w:bookmarkEnd w:id="591"/>
      <w:bookmarkEnd w:id="592"/>
    </w:p>
    <w:p w14:paraId="7978081F" w14:textId="0D2F304E" w:rsidR="00AC3F1A" w:rsidRPr="00EC048E" w:rsidRDefault="003E6CB9" w:rsidP="00232F61">
      <w:pPr>
        <w:pStyle w:val="NumberedParagraph"/>
        <w:numPr>
          <w:ilvl w:val="0"/>
          <w:numId w:val="25"/>
        </w:numPr>
      </w:pPr>
      <w:r>
        <w:rPr>
          <w:rStyle w:val="ReferencesChar"/>
          <w:shd w:val="clear" w:color="auto" w:fill="auto"/>
        </w:rPr>
        <w:t xml:space="preserve">  </w:t>
      </w:r>
      <w:r w:rsidR="008C686E">
        <w:t>T</w:t>
      </w:r>
      <w:r w:rsidR="00AC3F1A" w:rsidRPr="00806BCE">
        <w:t xml:space="preserve">he effect of </w:t>
      </w:r>
      <w:r w:rsidR="00AC3F1A" w:rsidRPr="00AD76F1">
        <w:t>groundwater</w:t>
      </w:r>
      <w:r w:rsidR="00AC3F1A" w:rsidRPr="00806BCE">
        <w:t xml:space="preserve"> in freezing conditions</w:t>
      </w:r>
      <w:r w:rsidR="008C686E">
        <w:t xml:space="preserve"> shall be considered if all of the following apply</w:t>
      </w:r>
      <w:r w:rsidR="00AC3F1A" w:rsidRPr="00EC048E">
        <w:t xml:space="preserve">: </w:t>
      </w:r>
    </w:p>
    <w:p w14:paraId="0CDC90D7" w14:textId="77777777" w:rsidR="00AC3F1A" w:rsidRPr="00EC048E" w:rsidRDefault="00AC3F1A" w:rsidP="0035147F">
      <w:pPr>
        <w:pStyle w:val="ListContinue"/>
      </w:pPr>
      <w:r w:rsidRPr="00EC048E">
        <w:t xml:space="preserve">there is groundwater or sufficient moisture available; </w:t>
      </w:r>
    </w:p>
    <w:p w14:paraId="04AD3A16" w14:textId="2739DE47" w:rsidR="00AC3F1A" w:rsidRPr="00EC048E" w:rsidRDefault="00AC3F1A" w:rsidP="0035147F">
      <w:pPr>
        <w:pStyle w:val="ListContinue"/>
      </w:pPr>
      <w:r w:rsidRPr="00EC048E">
        <w:t xml:space="preserve">the geotechnical structure is in an area with temperatures below zero; </w:t>
      </w:r>
      <w:r w:rsidR="00665302">
        <w:t>and</w:t>
      </w:r>
    </w:p>
    <w:p w14:paraId="049A1764" w14:textId="3AC0CC8B" w:rsidR="00AC3F1A" w:rsidRPr="00EC048E" w:rsidRDefault="00AC3F1A" w:rsidP="0035147F">
      <w:pPr>
        <w:pStyle w:val="ListContinue"/>
      </w:pPr>
      <w:r w:rsidRPr="00EC048E">
        <w:t>the ground is frost-susceptible.</w:t>
      </w:r>
    </w:p>
    <w:p w14:paraId="2680100D" w14:textId="66E9D9E8" w:rsidR="00AC3F1A" w:rsidRPr="00D01D4C" w:rsidRDefault="00665302" w:rsidP="0092549D">
      <w:pPr>
        <w:pStyle w:val="Note"/>
        <w:rPr>
          <w:shd w:val="clear" w:color="auto" w:fill="FF0000"/>
        </w:rPr>
      </w:pPr>
      <w:r>
        <w:t>NOTE</w:t>
      </w:r>
      <w:r>
        <w:tab/>
      </w:r>
      <w:r w:rsidR="00AC3F1A" w:rsidRPr="00EC048E">
        <w:t xml:space="preserve">Guidance on the determination of ground frost-susceptibility is given in </w:t>
      </w:r>
      <w:r w:rsidR="00EF0C00">
        <w:t>pr</w:t>
      </w:r>
      <w:r w:rsidR="00AC3F1A" w:rsidRPr="00EC048E">
        <w:t>EN 1997-2</w:t>
      </w:r>
      <w:r w:rsidR="00EC5960">
        <w:t>:2022</w:t>
      </w:r>
      <w:r w:rsidR="00AC3F1A" w:rsidRPr="00EC048E">
        <w:t>.</w:t>
      </w:r>
    </w:p>
    <w:p w14:paraId="19F48975" w14:textId="508BFAFC" w:rsidR="00AC3F1A" w:rsidRPr="00EC048E" w:rsidRDefault="001C79D3" w:rsidP="0042228E">
      <w:pPr>
        <w:pStyle w:val="NumberedParagraph"/>
        <w:spacing w:after="200"/>
        <w:rPr>
          <w:rStyle w:val="Strong"/>
          <w:b w:val="0"/>
          <w:sz w:val="20"/>
          <w:lang w:val="en-GB"/>
        </w:rPr>
      </w:pPr>
      <w:r>
        <w:rPr>
          <w:rStyle w:val="Strong"/>
          <w:b w:val="0"/>
          <w:lang w:val="en-GB"/>
        </w:rPr>
        <w:t xml:space="preserve">  </w:t>
      </w:r>
      <w:r w:rsidR="00AC3F1A" w:rsidRPr="00EC048E">
        <w:rPr>
          <w:rStyle w:val="Strong"/>
          <w:b w:val="0"/>
          <w:lang w:val="en-GB"/>
        </w:rPr>
        <w:t xml:space="preserve"> </w:t>
      </w:r>
      <w:r w:rsidR="00C84D3E">
        <w:rPr>
          <w:rStyle w:val="Strong"/>
          <w:b w:val="0"/>
          <w:lang w:val="en-GB"/>
        </w:rPr>
        <w:t>If</w:t>
      </w:r>
      <w:r w:rsidR="00C84D3E" w:rsidRPr="00EC048E">
        <w:rPr>
          <w:rStyle w:val="Strong"/>
          <w:b w:val="0"/>
          <w:lang w:val="en-GB"/>
        </w:rPr>
        <w:t xml:space="preserve"> </w:t>
      </w:r>
      <w:r w:rsidR="00AC3F1A" w:rsidRPr="00EC048E">
        <w:rPr>
          <w:rStyle w:val="Strong"/>
          <w:b w:val="0"/>
          <w:lang w:val="en-GB"/>
        </w:rPr>
        <w:t xml:space="preserve">freezing of </w:t>
      </w:r>
      <w:r w:rsidR="00B94923">
        <w:rPr>
          <w:rStyle w:val="Strong"/>
          <w:b w:val="0"/>
          <w:lang w:val="en-GB"/>
        </w:rPr>
        <w:t>moist soil</w:t>
      </w:r>
      <w:r w:rsidR="00AC3F1A" w:rsidRPr="00EC048E">
        <w:rPr>
          <w:rStyle w:val="Strong"/>
          <w:b w:val="0"/>
          <w:lang w:val="en-GB"/>
        </w:rPr>
        <w:t xml:space="preserve"> is possible</w:t>
      </w:r>
      <w:r w:rsidR="00DE53F2">
        <w:rPr>
          <w:rStyle w:val="Strong"/>
          <w:b w:val="0"/>
          <w:lang w:val="en-GB"/>
        </w:rPr>
        <w:t xml:space="preserve"> during the design service life</w:t>
      </w:r>
      <w:r w:rsidR="00AC3F1A" w:rsidRPr="00EC048E">
        <w:rPr>
          <w:rStyle w:val="Strong"/>
          <w:b w:val="0"/>
          <w:lang w:val="en-GB"/>
        </w:rPr>
        <w:t xml:space="preserve">, the following </w:t>
      </w:r>
      <w:r w:rsidR="00665302" w:rsidRPr="00EC048E">
        <w:rPr>
          <w:rStyle w:val="Strong"/>
          <w:b w:val="0"/>
          <w:lang w:val="en-GB"/>
        </w:rPr>
        <w:t>sh</w:t>
      </w:r>
      <w:r w:rsidR="00665302">
        <w:rPr>
          <w:rStyle w:val="Strong"/>
          <w:b w:val="0"/>
          <w:lang w:val="en-GB"/>
        </w:rPr>
        <w:t xml:space="preserve">ould </w:t>
      </w:r>
      <w:r w:rsidR="00AC3F1A" w:rsidRPr="00EC048E">
        <w:rPr>
          <w:rStyle w:val="Strong"/>
          <w:b w:val="0"/>
          <w:lang w:val="en-GB"/>
        </w:rPr>
        <w:t>be considered:</w:t>
      </w:r>
    </w:p>
    <w:p w14:paraId="554A12F6" w14:textId="77777777" w:rsidR="00AC3F1A" w:rsidRPr="00EC048E" w:rsidRDefault="00AC3F1A" w:rsidP="0042228E">
      <w:pPr>
        <w:pStyle w:val="ListContinue"/>
        <w:spacing w:after="200"/>
      </w:pPr>
      <w:r w:rsidRPr="00EC048E">
        <w:t>frost heave;</w:t>
      </w:r>
    </w:p>
    <w:p w14:paraId="15C64FD2" w14:textId="77777777" w:rsidR="00AC3F1A" w:rsidRPr="00EC048E" w:rsidRDefault="00AC3F1A" w:rsidP="0042228E">
      <w:pPr>
        <w:pStyle w:val="ListContinue"/>
        <w:spacing w:after="200"/>
      </w:pPr>
      <w:r w:rsidRPr="00EC048E">
        <w:t>thaw weakening;</w:t>
      </w:r>
    </w:p>
    <w:p w14:paraId="73F0E6B4" w14:textId="5B5F755B" w:rsidR="00AC3F1A" w:rsidRPr="00EC048E" w:rsidRDefault="00AC3F1A" w:rsidP="0042228E">
      <w:pPr>
        <w:pStyle w:val="ListContinue"/>
        <w:spacing w:after="200"/>
      </w:pPr>
      <w:r w:rsidRPr="00EC048E">
        <w:t xml:space="preserve">deformations </w:t>
      </w:r>
      <w:r w:rsidR="00FD018F">
        <w:t xml:space="preserve">and ultimate limit state </w:t>
      </w:r>
      <w:r w:rsidRPr="00EC048E">
        <w:t>due to frost and subsequent thaw</w:t>
      </w:r>
      <w:r w:rsidR="0062541D" w:rsidRPr="00EC048E">
        <w:t>;</w:t>
      </w:r>
    </w:p>
    <w:p w14:paraId="5373CCE2" w14:textId="1F98DE2F" w:rsidR="00485A25" w:rsidRDefault="00485A25" w:rsidP="0042228E">
      <w:pPr>
        <w:pStyle w:val="ListContinue"/>
        <w:spacing w:after="200"/>
      </w:pPr>
      <w:r w:rsidRPr="00190D8F">
        <w:t xml:space="preserve">change of material properties </w:t>
      </w:r>
      <w:r>
        <w:t>due to frost</w:t>
      </w:r>
      <w:r w:rsidR="00FD018F">
        <w:t xml:space="preserve"> and its effect on frost heave;</w:t>
      </w:r>
    </w:p>
    <w:p w14:paraId="4CE7C01F" w14:textId="46907BED" w:rsidR="00485A25" w:rsidRDefault="00485A25" w:rsidP="0042228E">
      <w:pPr>
        <w:pStyle w:val="ListContinue"/>
        <w:spacing w:after="200"/>
      </w:pPr>
      <w:r w:rsidRPr="00190D8F">
        <w:t xml:space="preserve">change of material properties </w:t>
      </w:r>
      <w:r>
        <w:t>due to thaw</w:t>
      </w:r>
      <w:r w:rsidR="00FD018F">
        <w:t xml:space="preserve"> and its effect on thaw weakening;</w:t>
      </w:r>
    </w:p>
    <w:p w14:paraId="18EFC6D2" w14:textId="5E4545A2" w:rsidR="00890DE8" w:rsidRPr="00B84873" w:rsidRDefault="00AC3F1A" w:rsidP="0042228E">
      <w:pPr>
        <w:pStyle w:val="ListContinue"/>
        <w:spacing w:after="200"/>
      </w:pPr>
      <w:r w:rsidRPr="00190D8F">
        <w:t>change of material properties with temperature</w:t>
      </w:r>
      <w:r w:rsidR="00485A25">
        <w:t xml:space="preserve"> in general</w:t>
      </w:r>
      <w:r w:rsidR="00FD018F">
        <w:t>;</w:t>
      </w:r>
      <w:r w:rsidR="008C686E">
        <w:t xml:space="preserve"> and</w:t>
      </w:r>
    </w:p>
    <w:p w14:paraId="63CE012C" w14:textId="1A08DBDD" w:rsidR="00AC3F1A" w:rsidRDefault="00FD018F" w:rsidP="0042228E">
      <w:pPr>
        <w:pStyle w:val="ListContinue"/>
        <w:spacing w:after="200"/>
      </w:pPr>
      <w:r>
        <w:t>iteration effects of freeze thaw occurrences.</w:t>
      </w:r>
    </w:p>
    <w:p w14:paraId="6177EB30" w14:textId="5442D3AF" w:rsidR="00714841" w:rsidRPr="00A717D0" w:rsidRDefault="00714841" w:rsidP="00714841">
      <w:pPr>
        <w:pStyle w:val="Heading1"/>
      </w:pPr>
      <w:bookmarkStart w:id="593" w:name="_Toc14855991"/>
      <w:bookmarkStart w:id="594" w:name="_Ref62811527"/>
      <w:bookmarkStart w:id="595" w:name="_Toc87904979"/>
      <w:bookmarkStart w:id="596" w:name="_Toc87905151"/>
      <w:bookmarkStart w:id="597" w:name="_Toc102664441"/>
      <w:r w:rsidRPr="00EC3712">
        <w:t xml:space="preserve">Geotechnical </w:t>
      </w:r>
      <w:r w:rsidR="00F6248B" w:rsidRPr="00EC3712">
        <w:t>a</w:t>
      </w:r>
      <w:r w:rsidRPr="00A717D0">
        <w:t>nalysis</w:t>
      </w:r>
      <w:bookmarkEnd w:id="593"/>
      <w:bookmarkEnd w:id="594"/>
      <w:bookmarkEnd w:id="595"/>
      <w:bookmarkEnd w:id="596"/>
      <w:bookmarkEnd w:id="597"/>
    </w:p>
    <w:p w14:paraId="48C73B9D" w14:textId="77777777" w:rsidR="00AC3F1A" w:rsidRPr="00A717D0" w:rsidRDefault="00AC3F1A" w:rsidP="00AC3F1A">
      <w:pPr>
        <w:pStyle w:val="Heading2"/>
        <w:keepNext w:val="0"/>
      </w:pPr>
      <w:bookmarkStart w:id="598" w:name="_Toc476310157"/>
      <w:bookmarkStart w:id="599" w:name="_Toc512714078"/>
      <w:bookmarkStart w:id="600" w:name="_Toc14855992"/>
      <w:bookmarkStart w:id="601" w:name="_Ref42447581"/>
      <w:bookmarkStart w:id="602" w:name="_Ref68505898"/>
      <w:bookmarkStart w:id="603" w:name="_Ref68535855"/>
      <w:bookmarkStart w:id="604" w:name="_Toc87904980"/>
      <w:bookmarkStart w:id="605" w:name="_Toc87905152"/>
      <w:bookmarkStart w:id="606" w:name="_Toc102664442"/>
      <w:bookmarkStart w:id="607" w:name="_Hlk481160305"/>
      <w:r w:rsidRPr="00A717D0">
        <w:t>Calculation models</w:t>
      </w:r>
      <w:bookmarkEnd w:id="598"/>
      <w:bookmarkEnd w:id="599"/>
      <w:bookmarkEnd w:id="600"/>
      <w:bookmarkEnd w:id="601"/>
      <w:bookmarkEnd w:id="602"/>
      <w:bookmarkEnd w:id="603"/>
      <w:bookmarkEnd w:id="604"/>
      <w:bookmarkEnd w:id="605"/>
      <w:bookmarkEnd w:id="606"/>
      <w:r w:rsidRPr="00A717D0">
        <w:t xml:space="preserve"> </w:t>
      </w:r>
    </w:p>
    <w:p w14:paraId="1E46E036" w14:textId="77777777" w:rsidR="00AC3F1A" w:rsidRPr="00BB5BB2" w:rsidRDefault="00AC3F1A" w:rsidP="00AC3F1A">
      <w:pPr>
        <w:pStyle w:val="Heading3"/>
      </w:pPr>
      <w:bookmarkStart w:id="608" w:name="_Toc476310158"/>
      <w:bookmarkStart w:id="609" w:name="_Ref496467788"/>
      <w:bookmarkStart w:id="610" w:name="_Toc505756441"/>
      <w:bookmarkStart w:id="611" w:name="_Toc512714079"/>
      <w:bookmarkStart w:id="612" w:name="_Toc14855993"/>
      <w:bookmarkStart w:id="613" w:name="_Ref42152578"/>
      <w:bookmarkStart w:id="614" w:name="_Toc87904981"/>
      <w:bookmarkStart w:id="615" w:name="_Toc87905153"/>
      <w:bookmarkStart w:id="616" w:name="_Hlk512268103"/>
      <w:r w:rsidRPr="00BB5BB2">
        <w:t>General</w:t>
      </w:r>
      <w:bookmarkEnd w:id="608"/>
      <w:bookmarkEnd w:id="609"/>
      <w:bookmarkEnd w:id="610"/>
      <w:bookmarkEnd w:id="611"/>
      <w:bookmarkEnd w:id="612"/>
      <w:bookmarkEnd w:id="613"/>
      <w:bookmarkEnd w:id="614"/>
      <w:bookmarkEnd w:id="615"/>
    </w:p>
    <w:p w14:paraId="201439DB" w14:textId="4D0C8B96" w:rsidR="00AC3F1A" w:rsidRDefault="003E6CB9" w:rsidP="00232F61">
      <w:pPr>
        <w:pStyle w:val="NumberedParagraph"/>
        <w:numPr>
          <w:ilvl w:val="0"/>
          <w:numId w:val="26"/>
        </w:numPr>
      </w:pPr>
      <w:r>
        <w:t xml:space="preserve">  </w:t>
      </w:r>
      <w:r w:rsidR="00AC3F1A" w:rsidRPr="00BB5BB2">
        <w:t xml:space="preserve">Calculation models shall be appropriate for the limit state </w:t>
      </w:r>
      <w:r w:rsidR="008C686E">
        <w:t>being</w:t>
      </w:r>
      <w:r w:rsidR="008C686E" w:rsidRPr="00BB5BB2">
        <w:t xml:space="preserve"> </w:t>
      </w:r>
      <w:r w:rsidR="00AC3F1A" w:rsidRPr="00BB5BB2">
        <w:t>consider</w:t>
      </w:r>
      <w:r w:rsidR="00EF0C00">
        <w:t>e</w:t>
      </w:r>
      <w:r w:rsidR="008C686E">
        <w:t>d</w:t>
      </w:r>
      <w:r w:rsidR="00AC3F1A" w:rsidRPr="00BB5BB2">
        <w:t>.</w:t>
      </w:r>
    </w:p>
    <w:p w14:paraId="36B2B48D" w14:textId="2A52F1B3" w:rsidR="00560BD5" w:rsidRPr="00133680" w:rsidRDefault="003E6CB9" w:rsidP="00232F61">
      <w:pPr>
        <w:pStyle w:val="NumberedParagraph"/>
        <w:numPr>
          <w:ilvl w:val="0"/>
          <w:numId w:val="26"/>
        </w:numPr>
      </w:pPr>
      <w:r>
        <w:t xml:space="preserve">  </w:t>
      </w:r>
      <w:r w:rsidR="00560BD5" w:rsidRPr="00133680">
        <w:t xml:space="preserve">Calculation models shall provide a level of reliability no less than that </w:t>
      </w:r>
      <w:r w:rsidR="003C1E0F">
        <w:t xml:space="preserve">specified in </w:t>
      </w:r>
      <w:r w:rsidR="00A667F1">
        <w:t>pr</w:t>
      </w:r>
      <w:r w:rsidR="003C1E0F">
        <w:t>EN 1990</w:t>
      </w:r>
      <w:r w:rsidR="00920E0E">
        <w:t>:2021</w:t>
      </w:r>
      <w:r w:rsidR="00560BD5" w:rsidRPr="00133680">
        <w:t>.</w:t>
      </w:r>
      <w:r w:rsidR="00560BD5" w:rsidRPr="00133680" w:rsidDel="002D0187">
        <w:t xml:space="preserve"> </w:t>
      </w:r>
    </w:p>
    <w:p w14:paraId="65BCD6B2" w14:textId="0CCA121F" w:rsidR="00560BD5" w:rsidRPr="004428EE" w:rsidRDefault="001C79D3" w:rsidP="00232F61">
      <w:pPr>
        <w:pStyle w:val="NumberedParagraph"/>
        <w:numPr>
          <w:ilvl w:val="0"/>
          <w:numId w:val="26"/>
        </w:numPr>
      </w:pPr>
      <w:r>
        <w:t xml:space="preserve">  </w:t>
      </w:r>
      <w:r w:rsidR="00560BD5" w:rsidRPr="004428EE">
        <w:t xml:space="preserve"> The assumptions, including idealisations and limitations, of calculation models should be stated in the Geotechnical Design Report.</w:t>
      </w:r>
    </w:p>
    <w:p w14:paraId="6D649699" w14:textId="088CAD9D" w:rsidR="00560BD5" w:rsidRPr="00DB180D" w:rsidRDefault="001C79D3" w:rsidP="00D93BAF">
      <w:pPr>
        <w:pStyle w:val="NumberedParagraph"/>
      </w:pPr>
      <w:r>
        <w:t xml:space="preserve">  </w:t>
      </w:r>
      <w:r w:rsidR="00560BD5" w:rsidRPr="00435327">
        <w:t xml:space="preserve"> </w:t>
      </w:r>
      <w:r w:rsidR="00560BD5">
        <w:t>Calculation models</w:t>
      </w:r>
      <w:r w:rsidR="00560BD5" w:rsidRPr="00DB180D">
        <w:t xml:space="preserve"> </w:t>
      </w:r>
      <w:r w:rsidR="00560BD5">
        <w:t xml:space="preserve">used to verify limit </w:t>
      </w:r>
      <w:r w:rsidR="002F776E">
        <w:t xml:space="preserve">states </w:t>
      </w:r>
      <w:r w:rsidR="00665302" w:rsidRPr="00DB180D">
        <w:t>sh</w:t>
      </w:r>
      <w:r w:rsidR="00665302">
        <w:t>ould</w:t>
      </w:r>
      <w:r w:rsidR="00665302" w:rsidRPr="00DB180D">
        <w:t xml:space="preserve"> </w:t>
      </w:r>
      <w:r w:rsidR="00560BD5" w:rsidRPr="00DB180D">
        <w:t>consider the following</w:t>
      </w:r>
      <w:r w:rsidR="00560BD5">
        <w:t xml:space="preserve"> </w:t>
      </w:r>
      <w:r w:rsidR="00513E67">
        <w:t xml:space="preserve">aspects </w:t>
      </w:r>
      <w:r w:rsidR="00BC405A">
        <w:t>as model inputs</w:t>
      </w:r>
      <w:r w:rsidR="00560BD5" w:rsidRPr="00DB180D">
        <w:t>:</w:t>
      </w:r>
    </w:p>
    <w:p w14:paraId="46F25348" w14:textId="4E63EA02" w:rsidR="00560BD5" w:rsidRDefault="00EC0271" w:rsidP="0035147F">
      <w:pPr>
        <w:pStyle w:val="ListContinue"/>
      </w:pPr>
      <w:r>
        <w:t>model geometry including discretization and boundary conditions (mechanical, hydraulic and thermal);</w:t>
      </w:r>
    </w:p>
    <w:p w14:paraId="47AD685D" w14:textId="77777777" w:rsidR="00F9492A" w:rsidRDefault="00506563" w:rsidP="0035147F">
      <w:pPr>
        <w:pStyle w:val="ListContinue"/>
      </w:pPr>
      <w:r>
        <w:t xml:space="preserve">zones of </w:t>
      </w:r>
      <w:r w:rsidR="00EC0271">
        <w:t>non</w:t>
      </w:r>
      <w:r w:rsidR="00F9492A">
        <w:t>-</w:t>
      </w:r>
      <w:r w:rsidR="00EC0271">
        <w:t>homogeneities and discontinuities;</w:t>
      </w:r>
    </w:p>
    <w:p w14:paraId="53C91335" w14:textId="6A728D8E" w:rsidR="00560BD5" w:rsidRDefault="00560BD5" w:rsidP="0035147F">
      <w:pPr>
        <w:pStyle w:val="ListContinue"/>
      </w:pPr>
      <w:r w:rsidRPr="00DE0D27">
        <w:t xml:space="preserve">initial </w:t>
      </w:r>
      <w:r w:rsidR="00EC0271">
        <w:t xml:space="preserve">in-situ </w:t>
      </w:r>
      <w:r w:rsidRPr="00DE0D27">
        <w:t>stress states;</w:t>
      </w:r>
    </w:p>
    <w:p w14:paraId="6CC6FBA9" w14:textId="20368499" w:rsidR="00EC0271" w:rsidRPr="004474E0" w:rsidRDefault="00EC0271" w:rsidP="0035147F">
      <w:pPr>
        <w:pStyle w:val="ListContinue"/>
      </w:pPr>
      <w:r>
        <w:t>piezometric levels or groundwater pressures;</w:t>
      </w:r>
    </w:p>
    <w:p w14:paraId="32DC7A3E" w14:textId="14A3B491" w:rsidR="00560BD5" w:rsidRDefault="00560BD5" w:rsidP="0035147F">
      <w:pPr>
        <w:pStyle w:val="ListContinue"/>
      </w:pPr>
      <w:r>
        <w:t>ground properties</w:t>
      </w:r>
      <w:r w:rsidR="00EC0271">
        <w:t xml:space="preserve"> and </w:t>
      </w:r>
      <w:r w:rsidRPr="001B6228">
        <w:t>structural elements</w:t>
      </w:r>
      <w:r w:rsidR="00EC0271">
        <w:t xml:space="preserve"> properties</w:t>
      </w:r>
      <w:r w:rsidRPr="001B6228">
        <w:t>;</w:t>
      </w:r>
    </w:p>
    <w:p w14:paraId="76892102" w14:textId="0C179245" w:rsidR="00560BD5" w:rsidRDefault="00560BD5" w:rsidP="0035147F">
      <w:pPr>
        <w:pStyle w:val="ListContinue"/>
      </w:pPr>
      <w:r w:rsidRPr="0035147F">
        <w:t xml:space="preserve">effects of </w:t>
      </w:r>
      <w:r w:rsidR="00EC0271" w:rsidRPr="0035147F">
        <w:t xml:space="preserve">permanent, variable, </w:t>
      </w:r>
      <w:r w:rsidRPr="0035147F">
        <w:t>cyclic and dynamic actions</w:t>
      </w:r>
      <w:r w:rsidR="00EC0271" w:rsidRPr="0035147F">
        <w:t>;</w:t>
      </w:r>
      <w:r w:rsidR="008C686E" w:rsidRPr="0035147F">
        <w:t xml:space="preserve"> and</w:t>
      </w:r>
    </w:p>
    <w:p w14:paraId="05C42E36" w14:textId="41E83FB1" w:rsidR="00560BD5" w:rsidRPr="0057055C" w:rsidRDefault="00560BD5" w:rsidP="0035147F">
      <w:pPr>
        <w:pStyle w:val="ListContinue"/>
      </w:pPr>
      <w:r>
        <w:t>construction stages</w:t>
      </w:r>
      <w:r w:rsidR="00EC0271">
        <w:t xml:space="preserve"> and loading rates</w:t>
      </w:r>
      <w:r>
        <w:t>.</w:t>
      </w:r>
    </w:p>
    <w:p w14:paraId="281B84CF" w14:textId="1AB1E330" w:rsidR="00560BD5" w:rsidRPr="00435327" w:rsidRDefault="001C79D3" w:rsidP="00D93BAF">
      <w:pPr>
        <w:pStyle w:val="NumberedParagraph"/>
      </w:pPr>
      <w:r>
        <w:t xml:space="preserve">   </w:t>
      </w:r>
      <w:r w:rsidR="00560BD5" w:rsidRPr="004428EE">
        <w:t xml:space="preserve">Parametric analyses may be </w:t>
      </w:r>
      <w:r w:rsidR="00560BD5">
        <w:t>performed</w:t>
      </w:r>
      <w:r w:rsidR="00560BD5" w:rsidRPr="004428EE">
        <w:t xml:space="preserve"> </w:t>
      </w:r>
      <w:r w:rsidR="00560BD5">
        <w:t>to assess the effects</w:t>
      </w:r>
      <w:r w:rsidR="00560BD5" w:rsidRPr="004428EE">
        <w:t xml:space="preserve"> of </w:t>
      </w:r>
      <w:r w:rsidR="00BC405A">
        <w:t xml:space="preserve">model </w:t>
      </w:r>
      <w:r w:rsidR="00560BD5" w:rsidRPr="004428EE">
        <w:t>input</w:t>
      </w:r>
      <w:r w:rsidR="00BC405A">
        <w:t>s</w:t>
      </w:r>
      <w:r w:rsidR="00560BD5" w:rsidRPr="004428EE">
        <w:t xml:space="preserve"> </w:t>
      </w:r>
      <w:r w:rsidR="00560BD5" w:rsidRPr="00EE4176">
        <w:t>on the results of the calculation</w:t>
      </w:r>
      <w:r w:rsidR="00560BD5">
        <w:t xml:space="preserve"> models and </w:t>
      </w:r>
      <w:r w:rsidR="00B37336">
        <w:t xml:space="preserve">to </w:t>
      </w:r>
      <w:r w:rsidR="00560BD5">
        <w:t>precise their selection</w:t>
      </w:r>
      <w:r w:rsidR="00560BD5" w:rsidRPr="004428EE">
        <w:t>.</w:t>
      </w:r>
    </w:p>
    <w:p w14:paraId="7B46E207" w14:textId="54D8886C" w:rsidR="00AC3F1A" w:rsidRPr="00EE4176" w:rsidRDefault="003E6CB9" w:rsidP="00D93BAF">
      <w:pPr>
        <w:pStyle w:val="NumberedParagraph"/>
        <w:rPr>
          <w:rStyle w:val="ReferencesChar"/>
          <w:shd w:val="clear" w:color="auto" w:fill="auto"/>
        </w:rPr>
      </w:pPr>
      <w:bookmarkStart w:id="617" w:name="_Toc509691133"/>
      <w:bookmarkStart w:id="618" w:name="_Toc509772070"/>
      <w:bookmarkStart w:id="619" w:name="_Toc511240033"/>
      <w:bookmarkEnd w:id="617"/>
      <w:bookmarkEnd w:id="618"/>
      <w:bookmarkEnd w:id="619"/>
      <w:r>
        <w:rPr>
          <w:rStyle w:val="ReferencesChar"/>
          <w:shd w:val="clear" w:color="auto" w:fill="auto"/>
        </w:rPr>
        <w:t xml:space="preserve">  </w:t>
      </w:r>
      <w:r w:rsidR="00560BD5" w:rsidRPr="00EE4176">
        <w:rPr>
          <w:rStyle w:val="ReferencesChar"/>
          <w:shd w:val="clear" w:color="auto" w:fill="auto"/>
        </w:rPr>
        <w:t>Calculation models shall be validated to ensure that they are appropriate for the specific design situation and are applied within their limitations.</w:t>
      </w:r>
    </w:p>
    <w:p w14:paraId="43F76ED7" w14:textId="005F3500" w:rsidR="00AC3F1A" w:rsidRPr="00133680" w:rsidRDefault="00AC3F1A" w:rsidP="00D93BAF">
      <w:pPr>
        <w:pStyle w:val="NumberedParagraph"/>
      </w:pPr>
      <w:r w:rsidRPr="00133680">
        <w:t xml:space="preserve">The minimum </w:t>
      </w:r>
      <w:r w:rsidR="0087048B">
        <w:t xml:space="preserve">level </w:t>
      </w:r>
      <w:r w:rsidR="00514CB5">
        <w:t xml:space="preserve">of </w:t>
      </w:r>
      <w:r w:rsidR="0087048B">
        <w:t>validation</w:t>
      </w:r>
      <w:r w:rsidR="0087048B" w:rsidRPr="00133680">
        <w:t xml:space="preserve"> </w:t>
      </w:r>
      <w:r w:rsidRPr="00133680">
        <w:t xml:space="preserve">of calculation models used in geotechnical design shall be </w:t>
      </w:r>
      <w:r w:rsidR="00514CB5">
        <w:t>det</w:t>
      </w:r>
      <w:r w:rsidR="00F9492A">
        <w:t>e</w:t>
      </w:r>
      <w:r w:rsidR="00514CB5">
        <w:t xml:space="preserve">rmined </w:t>
      </w:r>
      <w:r w:rsidRPr="00133680">
        <w:t>according to the Geotechnical Category.</w:t>
      </w:r>
    </w:p>
    <w:p w14:paraId="17456976" w14:textId="0E242D4A" w:rsidR="0096276E" w:rsidRPr="004B2F75" w:rsidRDefault="00665302" w:rsidP="0092549D">
      <w:pPr>
        <w:pStyle w:val="Note"/>
      </w:pPr>
      <w:r>
        <w:rPr>
          <w:rStyle w:val="ReferencesChar"/>
          <w:sz w:val="20"/>
          <w:shd w:val="clear" w:color="auto" w:fill="auto"/>
        </w:rPr>
        <w:t>NOTE</w:t>
      </w:r>
      <w:r>
        <w:rPr>
          <w:rStyle w:val="ReferencesChar"/>
          <w:sz w:val="20"/>
          <w:shd w:val="clear" w:color="auto" w:fill="auto"/>
        </w:rPr>
        <w:tab/>
      </w:r>
      <w:r w:rsidR="00AC3F1A" w:rsidRPr="00514CB5">
        <w:rPr>
          <w:rStyle w:val="ReferencesChar"/>
          <w:sz w:val="20"/>
          <w:shd w:val="clear" w:color="auto" w:fill="auto"/>
        </w:rPr>
        <w:t xml:space="preserve">The minimum </w:t>
      </w:r>
      <w:r w:rsidR="0087048B" w:rsidRPr="00514CB5">
        <w:rPr>
          <w:rStyle w:val="ReferencesChar"/>
          <w:sz w:val="20"/>
          <w:shd w:val="clear" w:color="auto" w:fill="auto"/>
        </w:rPr>
        <w:t xml:space="preserve">level of </w:t>
      </w:r>
      <w:r w:rsidR="00AC3F1A" w:rsidRPr="00514CB5">
        <w:rPr>
          <w:rStyle w:val="ReferencesChar"/>
          <w:sz w:val="20"/>
          <w:shd w:val="clear" w:color="auto" w:fill="auto"/>
        </w:rPr>
        <w:t xml:space="preserve">validation of calculation models used in geotechnical design is given in Table 7.1 (NDP) unless the National Annex gives </w:t>
      </w:r>
      <w:r w:rsidR="00514CB5" w:rsidRPr="00514CB5">
        <w:rPr>
          <w:rStyle w:val="ReferencesChar"/>
          <w:sz w:val="20"/>
          <w:shd w:val="clear" w:color="auto" w:fill="auto"/>
        </w:rPr>
        <w:t xml:space="preserve">a </w:t>
      </w:r>
      <w:r w:rsidR="00AC3F1A" w:rsidRPr="00514CB5">
        <w:rPr>
          <w:rStyle w:val="ReferencesChar"/>
          <w:sz w:val="20"/>
          <w:shd w:val="clear" w:color="auto" w:fill="auto"/>
        </w:rPr>
        <w:t>different minim</w:t>
      </w:r>
      <w:r w:rsidR="00514CB5" w:rsidRPr="00514CB5">
        <w:rPr>
          <w:rStyle w:val="ReferencesChar"/>
          <w:sz w:val="20"/>
          <w:shd w:val="clear" w:color="auto" w:fill="auto"/>
        </w:rPr>
        <w:t>um level</w:t>
      </w:r>
      <w:r w:rsidR="00AC3F1A" w:rsidRPr="00514CB5">
        <w:rPr>
          <w:rStyle w:val="ReferencesChar"/>
          <w:sz w:val="20"/>
          <w:shd w:val="clear" w:color="auto" w:fill="auto"/>
        </w:rPr>
        <w:t>.</w:t>
      </w:r>
    </w:p>
    <w:p w14:paraId="66F3D744" w14:textId="00A9D1BA" w:rsidR="00AC3F1A" w:rsidRPr="00C02D36" w:rsidRDefault="00AC3F1A" w:rsidP="00D47BF1">
      <w:pPr>
        <w:pStyle w:val="Tabletitle"/>
      </w:pPr>
      <w:r w:rsidRPr="00EC12FC">
        <w:t>Table 7.</w:t>
      </w:r>
      <w:r w:rsidRPr="00296B96">
        <w:fldChar w:fldCharType="begin"/>
      </w:r>
      <w:r w:rsidRPr="004B2F75">
        <w:instrText xml:space="preserve">SEQ Table </w:instrText>
      </w:r>
      <w:r w:rsidRPr="00296B96">
        <w:fldChar w:fldCharType="separate"/>
      </w:r>
      <w:r w:rsidR="009465BD">
        <w:rPr>
          <w:noProof/>
        </w:rPr>
        <w:t>1</w:t>
      </w:r>
      <w:r w:rsidRPr="00296B96">
        <w:fldChar w:fldCharType="end"/>
      </w:r>
      <w:r w:rsidRPr="004B2F75">
        <w:t> (NDP)</w:t>
      </w:r>
      <w:r w:rsidR="007E233F">
        <w:t xml:space="preserve"> </w:t>
      </w:r>
      <w:r w:rsidRPr="004B2F75">
        <w:t xml:space="preserve">— </w:t>
      </w:r>
      <w:r w:rsidR="00F1722E">
        <w:t>Level of</w:t>
      </w:r>
      <w:r w:rsidR="0087048B">
        <w:t xml:space="preserve"> </w:t>
      </w:r>
      <w:r w:rsidRPr="004B2F75">
        <w:t>validation of calculation models</w:t>
      </w:r>
    </w:p>
    <w:tbl>
      <w:tblPr>
        <w:tblStyle w:val="TableClassic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260"/>
      </w:tblGrid>
      <w:tr w:rsidR="00AC3F1A" w:rsidRPr="004B2F75" w14:paraId="252531A4" w14:textId="77777777" w:rsidTr="00EE417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18" w:type="dxa"/>
          </w:tcPr>
          <w:p w14:paraId="3396288A" w14:textId="77777777" w:rsidR="00AC3F1A" w:rsidRPr="00C02D36" w:rsidRDefault="00AC3F1A" w:rsidP="0092549D">
            <w:pPr>
              <w:keepNext/>
              <w:jc w:val="center"/>
              <w:rPr>
                <w:b/>
              </w:rPr>
            </w:pPr>
            <w:r w:rsidRPr="00C02D36">
              <w:rPr>
                <w:b/>
              </w:rPr>
              <w:t>Geotechnical Category</w:t>
            </w:r>
          </w:p>
        </w:tc>
        <w:tc>
          <w:tcPr>
            <w:tcW w:w="7450" w:type="dxa"/>
          </w:tcPr>
          <w:p w14:paraId="229E11FF" w14:textId="4B4162EB" w:rsidR="001764D5" w:rsidRPr="00414AFA" w:rsidRDefault="00B37336" w:rsidP="0092549D">
            <w:pPr>
              <w:keepNext/>
              <w:cnfStyle w:val="100000000000" w:firstRow="1" w:lastRow="0" w:firstColumn="0" w:lastColumn="0" w:oddVBand="0" w:evenVBand="0" w:oddHBand="0" w:evenHBand="0" w:firstRowFirstColumn="0" w:firstRowLastColumn="0" w:lastRowFirstColumn="0" w:lastRowLastColumn="0"/>
              <w:rPr>
                <w:b/>
              </w:rPr>
            </w:pPr>
            <w:r>
              <w:rPr>
                <w:b/>
              </w:rPr>
              <w:t>M</w:t>
            </w:r>
            <w:r w:rsidR="0087048B">
              <w:rPr>
                <w:b/>
              </w:rPr>
              <w:t xml:space="preserve">easures </w:t>
            </w:r>
          </w:p>
        </w:tc>
      </w:tr>
      <w:tr w:rsidR="00AC3F1A" w:rsidRPr="004B2F75" w14:paraId="3472A900" w14:textId="77777777" w:rsidTr="00EE4176">
        <w:tc>
          <w:tcPr>
            <w:cnfStyle w:val="001000000000" w:firstRow="0" w:lastRow="0" w:firstColumn="1" w:lastColumn="0" w:oddVBand="0" w:evenVBand="0" w:oddHBand="0" w:evenHBand="0" w:firstRowFirstColumn="0" w:firstRowLastColumn="0" w:lastRowFirstColumn="0" w:lastRowLastColumn="0"/>
            <w:tcW w:w="2518" w:type="dxa"/>
          </w:tcPr>
          <w:p w14:paraId="1EEE176E" w14:textId="77777777" w:rsidR="00AC3F1A" w:rsidRPr="00EB64AA" w:rsidRDefault="00AC3F1A" w:rsidP="0092549D">
            <w:pPr>
              <w:keepNext/>
              <w:jc w:val="center"/>
              <w:rPr>
                <w:bCs/>
              </w:rPr>
            </w:pPr>
            <w:r w:rsidRPr="00EB64AA">
              <w:rPr>
                <w:bCs/>
              </w:rPr>
              <w:t>GC3</w:t>
            </w:r>
          </w:p>
        </w:tc>
        <w:tc>
          <w:tcPr>
            <w:tcW w:w="7450" w:type="dxa"/>
          </w:tcPr>
          <w:p w14:paraId="2F0588F1" w14:textId="24D175F5" w:rsidR="00AC3F1A" w:rsidRPr="004B2F75" w:rsidRDefault="00AC3F1A" w:rsidP="00D47BF1">
            <w:pPr>
              <w:keepNext/>
              <w:autoSpaceDE w:val="0"/>
              <w:autoSpaceDN w:val="0"/>
              <w:adjustRightInd w:val="0"/>
              <w:spacing w:before="60" w:after="60" w:line="240" w:lineRule="auto"/>
              <w:ind w:left="-40"/>
              <w:cnfStyle w:val="000000000000" w:firstRow="0" w:lastRow="0" w:firstColumn="0" w:lastColumn="0" w:oddVBand="0" w:evenVBand="0" w:oddHBand="0" w:evenHBand="0" w:firstRowFirstColumn="0" w:firstRowLastColumn="0" w:lastRowFirstColumn="0" w:lastRowLastColumn="0"/>
            </w:pPr>
            <w:r w:rsidRPr="004B2F75">
              <w:t>All the measure</w:t>
            </w:r>
            <w:r w:rsidR="000C04FB" w:rsidRPr="004B2F75">
              <w:t>s</w:t>
            </w:r>
            <w:r w:rsidRPr="004B2F75">
              <w:t xml:space="preserve"> given below for GC2 and, in addition:</w:t>
            </w:r>
          </w:p>
          <w:p w14:paraId="02633EF3" w14:textId="1CEA2C0D" w:rsidR="00AC3F1A" w:rsidRPr="004B2F75" w:rsidRDefault="00AC3F1A" w:rsidP="001F4353">
            <w:pPr>
              <w:keepNext/>
              <w:numPr>
                <w:ilvl w:val="0"/>
                <w:numId w:val="13"/>
              </w:numPr>
              <w:autoSpaceDE w:val="0"/>
              <w:autoSpaceDN w:val="0"/>
              <w:adjustRightInd w:val="0"/>
              <w:spacing w:before="60" w:after="60" w:line="240" w:lineRule="auto"/>
              <w:ind w:left="317" w:hanging="357"/>
              <w:cnfStyle w:val="000000000000" w:firstRow="0" w:lastRow="0" w:firstColumn="0" w:lastColumn="0" w:oddVBand="0" w:evenVBand="0" w:oddHBand="0" w:evenHBand="0" w:firstRowFirstColumn="0" w:firstRowLastColumn="0" w:lastRowFirstColumn="0" w:lastRowLastColumn="0"/>
            </w:pPr>
            <w:r w:rsidRPr="004B2F75">
              <w:t>Calibration of the calculation model for the specific site against another suitable calculation model or site observations</w:t>
            </w:r>
            <w:r w:rsidR="00665302">
              <w:t>.</w:t>
            </w:r>
          </w:p>
        </w:tc>
      </w:tr>
      <w:tr w:rsidR="00AC3F1A" w:rsidRPr="004B2F75" w14:paraId="10DA8688" w14:textId="77777777" w:rsidTr="00EE4176">
        <w:tc>
          <w:tcPr>
            <w:cnfStyle w:val="001000000000" w:firstRow="0" w:lastRow="0" w:firstColumn="1" w:lastColumn="0" w:oddVBand="0" w:evenVBand="0" w:oddHBand="0" w:evenHBand="0" w:firstRowFirstColumn="0" w:firstRowLastColumn="0" w:lastRowFirstColumn="0" w:lastRowLastColumn="0"/>
            <w:tcW w:w="2518" w:type="dxa"/>
          </w:tcPr>
          <w:p w14:paraId="2DCA2BBC" w14:textId="77777777" w:rsidR="00AC3F1A" w:rsidRPr="00EB64AA" w:rsidRDefault="00AC3F1A" w:rsidP="0092549D">
            <w:pPr>
              <w:keepNext/>
              <w:jc w:val="center"/>
              <w:rPr>
                <w:bCs/>
              </w:rPr>
            </w:pPr>
            <w:r w:rsidRPr="00EB64AA">
              <w:rPr>
                <w:bCs/>
              </w:rPr>
              <w:t>GC2</w:t>
            </w:r>
          </w:p>
        </w:tc>
        <w:tc>
          <w:tcPr>
            <w:tcW w:w="7450" w:type="dxa"/>
          </w:tcPr>
          <w:p w14:paraId="3FFCA7C2" w14:textId="77777777" w:rsidR="00AC3F1A" w:rsidRPr="004B2F75" w:rsidRDefault="00AC3F1A" w:rsidP="00D47BF1">
            <w:pPr>
              <w:keepNext/>
              <w:autoSpaceDE w:val="0"/>
              <w:autoSpaceDN w:val="0"/>
              <w:adjustRightInd w:val="0"/>
              <w:spacing w:before="60" w:after="60" w:line="240" w:lineRule="auto"/>
              <w:ind w:left="-40"/>
              <w:cnfStyle w:val="000000000000" w:firstRow="0" w:lastRow="0" w:firstColumn="0" w:lastColumn="0" w:oddVBand="0" w:evenVBand="0" w:oddHBand="0" w:evenHBand="0" w:firstRowFirstColumn="0" w:firstRowLastColumn="0" w:lastRowFirstColumn="0" w:lastRowLastColumn="0"/>
            </w:pPr>
            <w:r w:rsidRPr="004B2F75">
              <w:t>All the measures given below for GC1 and, in addition:</w:t>
            </w:r>
          </w:p>
          <w:p w14:paraId="1F69F2C3" w14:textId="5EA8C317" w:rsidR="00B37336" w:rsidRPr="004B2F75" w:rsidRDefault="00B37336" w:rsidP="001F4353">
            <w:pPr>
              <w:keepNext/>
              <w:numPr>
                <w:ilvl w:val="0"/>
                <w:numId w:val="13"/>
              </w:numPr>
              <w:autoSpaceDE w:val="0"/>
              <w:autoSpaceDN w:val="0"/>
              <w:adjustRightInd w:val="0"/>
              <w:spacing w:before="60" w:after="60" w:line="240" w:lineRule="auto"/>
              <w:ind w:left="317" w:hanging="357"/>
              <w:cnfStyle w:val="000000000000" w:firstRow="0" w:lastRow="0" w:firstColumn="0" w:lastColumn="0" w:oddVBand="0" w:evenVBand="0" w:oddHBand="0" w:evenHBand="0" w:firstRowFirstColumn="0" w:firstRowLastColumn="0" w:lastRowFirstColumn="0" w:lastRowLastColumn="0"/>
            </w:pPr>
            <w:r w:rsidRPr="004B2F75">
              <w:t>Literature reference that the calculation model has been used for similar conditions</w:t>
            </w:r>
            <w:r w:rsidR="00665302">
              <w:t>;</w:t>
            </w:r>
          </w:p>
          <w:p w14:paraId="5ABC9CDC" w14:textId="267CA2BF" w:rsidR="00AC3F1A" w:rsidRPr="004B2F75" w:rsidRDefault="00665302">
            <w:pPr>
              <w:keepNext/>
              <w:numPr>
                <w:ilvl w:val="0"/>
                <w:numId w:val="13"/>
              </w:numPr>
              <w:autoSpaceDE w:val="0"/>
              <w:autoSpaceDN w:val="0"/>
              <w:adjustRightInd w:val="0"/>
              <w:spacing w:before="60" w:after="60" w:line="240" w:lineRule="auto"/>
              <w:ind w:left="317" w:hanging="357"/>
              <w:cnfStyle w:val="000000000000" w:firstRow="0" w:lastRow="0" w:firstColumn="0" w:lastColumn="0" w:oddVBand="0" w:evenVBand="0" w:oddHBand="0" w:evenHBand="0" w:firstRowFirstColumn="0" w:firstRowLastColumn="0" w:lastRowFirstColumn="0" w:lastRowLastColumn="0"/>
            </w:pPr>
            <w:r>
              <w:t>d</w:t>
            </w:r>
            <w:r w:rsidR="00AC3F1A" w:rsidRPr="004B2F75">
              <w:t>ocumentation showing that the assumptions for the calculation model used are relevant for the specific site and structure</w:t>
            </w:r>
            <w:r>
              <w:t>.</w:t>
            </w:r>
          </w:p>
        </w:tc>
      </w:tr>
      <w:tr w:rsidR="00AC3F1A" w:rsidRPr="004B2F75" w14:paraId="1355B369" w14:textId="77777777" w:rsidTr="00EE4176">
        <w:tc>
          <w:tcPr>
            <w:cnfStyle w:val="001000000000" w:firstRow="0" w:lastRow="0" w:firstColumn="1" w:lastColumn="0" w:oddVBand="0" w:evenVBand="0" w:oddHBand="0" w:evenHBand="0" w:firstRowFirstColumn="0" w:firstRowLastColumn="0" w:lastRowFirstColumn="0" w:lastRowLastColumn="0"/>
            <w:tcW w:w="2518" w:type="dxa"/>
          </w:tcPr>
          <w:p w14:paraId="2A67C462" w14:textId="77777777" w:rsidR="00AC3F1A" w:rsidRPr="00EB64AA" w:rsidRDefault="00AC3F1A" w:rsidP="00EB64AA">
            <w:pPr>
              <w:jc w:val="center"/>
              <w:rPr>
                <w:bCs/>
              </w:rPr>
            </w:pPr>
            <w:r w:rsidRPr="00EB64AA">
              <w:rPr>
                <w:bCs/>
              </w:rPr>
              <w:t>GC1</w:t>
            </w:r>
          </w:p>
        </w:tc>
        <w:tc>
          <w:tcPr>
            <w:tcW w:w="7450" w:type="dxa"/>
          </w:tcPr>
          <w:p w14:paraId="69E5A72F" w14:textId="77777777" w:rsidR="00AC3F1A" w:rsidRPr="004B2F75" w:rsidRDefault="00AC3F1A" w:rsidP="00AC3F1A">
            <w:pPr>
              <w:keepNext/>
              <w:autoSpaceDE w:val="0"/>
              <w:autoSpaceDN w:val="0"/>
              <w:adjustRightInd w:val="0"/>
              <w:spacing w:before="60" w:after="60" w:line="240" w:lineRule="auto"/>
              <w:ind w:left="-40"/>
              <w:cnfStyle w:val="000000000000" w:firstRow="0" w:lastRow="0" w:firstColumn="0" w:lastColumn="0" w:oddVBand="0" w:evenVBand="0" w:oddHBand="0" w:evenHBand="0" w:firstRowFirstColumn="0" w:firstRowLastColumn="0" w:lastRowFirstColumn="0" w:lastRowLastColumn="0"/>
            </w:pPr>
            <w:r w:rsidRPr="004B2F75">
              <w:t>All the measures given below:</w:t>
            </w:r>
          </w:p>
          <w:p w14:paraId="34B0DE12" w14:textId="2A16C79D" w:rsidR="00AC3F1A" w:rsidRPr="004B2F75" w:rsidRDefault="00AC3F1A" w:rsidP="009A2DD9">
            <w:pPr>
              <w:keepNext/>
              <w:numPr>
                <w:ilvl w:val="0"/>
                <w:numId w:val="13"/>
              </w:numPr>
              <w:autoSpaceDE w:val="0"/>
              <w:autoSpaceDN w:val="0"/>
              <w:adjustRightInd w:val="0"/>
              <w:spacing w:before="60" w:after="60" w:line="240" w:lineRule="auto"/>
              <w:ind w:left="317" w:hanging="357"/>
              <w:cnfStyle w:val="000000000000" w:firstRow="0" w:lastRow="0" w:firstColumn="0" w:lastColumn="0" w:oddVBand="0" w:evenVBand="0" w:oddHBand="0" w:evenHBand="0" w:firstRowFirstColumn="0" w:firstRowLastColumn="0" w:lastRowFirstColumn="0" w:lastRowLastColumn="0"/>
            </w:pPr>
            <w:r w:rsidRPr="004B2F75">
              <w:t>Local experience shows that the calculation model is suitable for the local conditions</w:t>
            </w:r>
            <w:r w:rsidR="00665302">
              <w:t>;</w:t>
            </w:r>
          </w:p>
          <w:p w14:paraId="5222925C" w14:textId="556F55EE" w:rsidR="00AC3F1A" w:rsidRPr="004B2F75" w:rsidRDefault="00AC3F1A" w:rsidP="009A2DD9">
            <w:pPr>
              <w:keepNext/>
              <w:numPr>
                <w:ilvl w:val="0"/>
                <w:numId w:val="13"/>
              </w:numPr>
              <w:autoSpaceDE w:val="0"/>
              <w:autoSpaceDN w:val="0"/>
              <w:adjustRightInd w:val="0"/>
              <w:spacing w:before="60" w:after="60" w:line="240" w:lineRule="auto"/>
              <w:ind w:left="317" w:hanging="357"/>
              <w:cnfStyle w:val="000000000000" w:firstRow="0" w:lastRow="0" w:firstColumn="0" w:lastColumn="0" w:oddVBand="0" w:evenVBand="0" w:oddHBand="0" w:evenHBand="0" w:firstRowFirstColumn="0" w:firstRowLastColumn="0" w:lastRowFirstColumn="0" w:lastRowLastColumn="0"/>
            </w:pPr>
            <w:r w:rsidRPr="004B2F75">
              <w:t xml:space="preserve">When using calculation models contained in </w:t>
            </w:r>
            <w:r w:rsidR="00EF0C00">
              <w:t>pr</w:t>
            </w:r>
            <w:r w:rsidR="003A493D">
              <w:t>EN 1997-3</w:t>
            </w:r>
            <w:r w:rsidR="00920E0E">
              <w:t>:2022</w:t>
            </w:r>
            <w:r w:rsidRPr="004B2F75">
              <w:t xml:space="preserve">, confirmation that the design falls within the limits of application stated in </w:t>
            </w:r>
            <w:r w:rsidR="00EF0C00">
              <w:t>pr</w:t>
            </w:r>
            <w:r w:rsidR="003A493D">
              <w:t>EN 1997-3</w:t>
            </w:r>
            <w:r w:rsidR="00920E0E">
              <w:t>:2022</w:t>
            </w:r>
            <w:r w:rsidRPr="004B2F75">
              <w:t xml:space="preserve">. </w:t>
            </w:r>
          </w:p>
        </w:tc>
      </w:tr>
    </w:tbl>
    <w:p w14:paraId="59D078CB" w14:textId="41929F09" w:rsidR="00AC3F1A" w:rsidRDefault="00AC3F1A" w:rsidP="00AC3F1A">
      <w:pPr>
        <w:spacing w:after="0" w:line="240" w:lineRule="auto"/>
      </w:pPr>
    </w:p>
    <w:p w14:paraId="2142D783" w14:textId="2D315CBE" w:rsidR="00514CB5" w:rsidRPr="00631E88" w:rsidRDefault="00665302" w:rsidP="0092549D">
      <w:pPr>
        <w:pStyle w:val="Note"/>
      </w:pPr>
      <w:r>
        <w:t>NOTE</w:t>
      </w:r>
      <w:r>
        <w:tab/>
      </w:r>
      <w:r w:rsidR="00514CB5" w:rsidRPr="00631E88">
        <w:t xml:space="preserve">Knowledge of the ground and workmanship control </w:t>
      </w:r>
      <w:r w:rsidR="0005509F">
        <w:t>is to</w:t>
      </w:r>
      <w:r w:rsidR="0005509F" w:rsidRPr="00631E88">
        <w:t xml:space="preserve"> </w:t>
      </w:r>
      <w:r w:rsidR="00514CB5" w:rsidRPr="00631E88">
        <w:t>be considered as more significant in fulfilling the fundamental requirements than the precision in the calculation models.</w:t>
      </w:r>
    </w:p>
    <w:p w14:paraId="1C528FC3" w14:textId="77777777" w:rsidR="00514CB5" w:rsidRPr="004B2F75" w:rsidRDefault="00514CB5" w:rsidP="00514CB5">
      <w:pPr>
        <w:pStyle w:val="Heading3"/>
        <w:keepNext w:val="0"/>
      </w:pPr>
      <w:bookmarkStart w:id="620" w:name="_Toc87904982"/>
      <w:bookmarkStart w:id="621" w:name="_Toc87905154"/>
      <w:r w:rsidRPr="004B2F75">
        <w:t>Empirical models</w:t>
      </w:r>
      <w:bookmarkEnd w:id="620"/>
      <w:bookmarkEnd w:id="621"/>
    </w:p>
    <w:p w14:paraId="2661F725" w14:textId="16F0CA3E" w:rsidR="00514CB5" w:rsidRPr="004B2F75" w:rsidRDefault="00920E0E" w:rsidP="00232F61">
      <w:pPr>
        <w:pStyle w:val="NumberedParagraph"/>
        <w:numPr>
          <w:ilvl w:val="0"/>
          <w:numId w:val="27"/>
        </w:numPr>
      </w:pPr>
      <w:r>
        <w:t xml:space="preserve">  </w:t>
      </w:r>
      <w:r w:rsidR="001C79D3">
        <w:t xml:space="preserve"> </w:t>
      </w:r>
      <w:r w:rsidR="00514CB5" w:rsidRPr="004B2F75">
        <w:t>Empirical models may be used for the verification of limit states.</w:t>
      </w:r>
    </w:p>
    <w:p w14:paraId="30EBF523" w14:textId="2F9E4E26" w:rsidR="00514CB5" w:rsidRDefault="00665302" w:rsidP="0092549D">
      <w:pPr>
        <w:pStyle w:val="Note"/>
      </w:pPr>
      <w:r>
        <w:t>NOTE</w:t>
      </w:r>
      <w:r>
        <w:tab/>
      </w:r>
      <w:r w:rsidR="00514CB5" w:rsidRPr="004B2F75">
        <w:t>Empirical models are often intended for certain ground and site conditions. Therefore, they often have a narrow range of such conditions for which they are suitable.</w:t>
      </w:r>
    </w:p>
    <w:p w14:paraId="1ED78536" w14:textId="24F2017F" w:rsidR="00AC3F1A" w:rsidRPr="004B2F75" w:rsidRDefault="00AC3F1A" w:rsidP="00AC3F1A">
      <w:pPr>
        <w:pStyle w:val="Heading3"/>
        <w:keepNext w:val="0"/>
      </w:pPr>
      <w:bookmarkStart w:id="622" w:name="_Toc39997531"/>
      <w:bookmarkStart w:id="623" w:name="_Toc39998109"/>
      <w:bookmarkStart w:id="624" w:name="_Toc39997532"/>
      <w:bookmarkStart w:id="625" w:name="_Toc39998110"/>
      <w:bookmarkStart w:id="626" w:name="_Toc39997533"/>
      <w:bookmarkStart w:id="627" w:name="_Toc39998111"/>
      <w:bookmarkStart w:id="628" w:name="_Toc476310159"/>
      <w:bookmarkStart w:id="629" w:name="_Toc505756443"/>
      <w:bookmarkStart w:id="630" w:name="_Toc512714081"/>
      <w:bookmarkStart w:id="631" w:name="_Toc14855995"/>
      <w:bookmarkStart w:id="632" w:name="_Toc87904983"/>
      <w:bookmarkStart w:id="633" w:name="_Toc87905155"/>
      <w:bookmarkStart w:id="634" w:name="_Hlk512268435"/>
      <w:bookmarkEnd w:id="616"/>
      <w:bookmarkEnd w:id="622"/>
      <w:bookmarkEnd w:id="623"/>
      <w:bookmarkEnd w:id="624"/>
      <w:bookmarkEnd w:id="625"/>
      <w:bookmarkEnd w:id="626"/>
      <w:bookmarkEnd w:id="627"/>
      <w:r w:rsidRPr="004B2F75">
        <w:t>Analytical models</w:t>
      </w:r>
      <w:bookmarkEnd w:id="628"/>
      <w:bookmarkEnd w:id="629"/>
      <w:bookmarkEnd w:id="630"/>
      <w:bookmarkEnd w:id="631"/>
      <w:bookmarkEnd w:id="632"/>
      <w:bookmarkEnd w:id="633"/>
    </w:p>
    <w:p w14:paraId="4D1E1E7D" w14:textId="6A9AB067" w:rsidR="00AC3F1A" w:rsidRDefault="001C79D3" w:rsidP="00232F61">
      <w:pPr>
        <w:pStyle w:val="NumberedParagraph"/>
        <w:numPr>
          <w:ilvl w:val="0"/>
          <w:numId w:val="28"/>
        </w:numPr>
      </w:pPr>
      <w:r>
        <w:t xml:space="preserve"> </w:t>
      </w:r>
      <w:r w:rsidR="00920E0E">
        <w:t xml:space="preserve">   </w:t>
      </w:r>
      <w:r w:rsidR="00AC3F1A" w:rsidRPr="004B2F75">
        <w:t xml:space="preserve">Analytical models may be used </w:t>
      </w:r>
      <w:r w:rsidR="00514CB5">
        <w:t xml:space="preserve">to </w:t>
      </w:r>
      <w:r w:rsidR="00AC3F1A" w:rsidRPr="004B2F75">
        <w:t>verif</w:t>
      </w:r>
      <w:r w:rsidR="00514CB5">
        <w:t xml:space="preserve">y </w:t>
      </w:r>
      <w:r w:rsidR="00AC3F1A" w:rsidRPr="004B2F75">
        <w:t>limit states.</w:t>
      </w:r>
    </w:p>
    <w:p w14:paraId="2790A39C" w14:textId="49CEB2EC" w:rsidR="00B3334D" w:rsidRPr="006E3F63" w:rsidRDefault="00B3334D" w:rsidP="00D93BAF">
      <w:pPr>
        <w:pStyle w:val="NumberedParagraph"/>
      </w:pPr>
      <w:r>
        <w:t xml:space="preserve"> </w:t>
      </w:r>
      <w:r w:rsidR="001C79D3">
        <w:t xml:space="preserve">  </w:t>
      </w:r>
      <w:r w:rsidRPr="007E233F">
        <w:t xml:space="preserve"> </w:t>
      </w:r>
      <w:r>
        <w:t>L</w:t>
      </w:r>
      <w:r w:rsidRPr="007E233F">
        <w:t xml:space="preserve">imit equilibrium analysis </w:t>
      </w:r>
      <w:r>
        <w:t>in ground with discontinuities (</w:t>
      </w:r>
      <w:r w:rsidR="003C1E0F">
        <w:t xml:space="preserve">including </w:t>
      </w:r>
      <w:r>
        <w:t>rock mass</w:t>
      </w:r>
      <w:r w:rsidR="003C1E0F">
        <w:t xml:space="preserve"> and </w:t>
      </w:r>
      <w:r>
        <w:t>very stiff clay)</w:t>
      </w:r>
      <w:r w:rsidRPr="007E233F">
        <w:t xml:space="preserve"> should </w:t>
      </w:r>
      <w:r>
        <w:t>take into account the</w:t>
      </w:r>
      <w:r w:rsidRPr="007E233F">
        <w:t xml:space="preserve"> shear strength </w:t>
      </w:r>
      <w:r>
        <w:t xml:space="preserve">along the </w:t>
      </w:r>
      <w:r w:rsidRPr="007E233F">
        <w:t>discontinuities that control the limit state</w:t>
      </w:r>
      <w:r w:rsidR="00535E71">
        <w:t>s</w:t>
      </w:r>
      <w:r w:rsidRPr="007E233F">
        <w:t>.</w:t>
      </w:r>
    </w:p>
    <w:p w14:paraId="17849241" w14:textId="716329EA" w:rsidR="00AC3F1A" w:rsidRPr="006E3F63" w:rsidRDefault="001C79D3" w:rsidP="00D93BAF">
      <w:pPr>
        <w:pStyle w:val="NumberedParagraph"/>
      </w:pPr>
      <w:r>
        <w:t xml:space="preserve">  </w:t>
      </w:r>
      <w:r w:rsidR="00AC3F1A" w:rsidRPr="003E2E06">
        <w:t xml:space="preserve"> For the verification of serviceability limit states, limit equilibrium and limit analysis models should only be used in accordance with </w:t>
      </w:r>
      <w:r w:rsidR="00267788" w:rsidRPr="006E3F63">
        <w:t>9.1(</w:t>
      </w:r>
      <w:r w:rsidR="0005509F">
        <w:t>5</w:t>
      </w:r>
      <w:r w:rsidR="00267788" w:rsidRPr="006E3F63">
        <w:t>)</w:t>
      </w:r>
      <w:r w:rsidR="00AC3F1A" w:rsidRPr="003E2E06">
        <w:t>.</w:t>
      </w:r>
    </w:p>
    <w:p w14:paraId="5651D219" w14:textId="77777777" w:rsidR="00AC3F1A" w:rsidRPr="004B2F75" w:rsidRDefault="00AC3F1A" w:rsidP="00AC3F1A">
      <w:pPr>
        <w:pStyle w:val="Heading3"/>
        <w:keepNext w:val="0"/>
      </w:pPr>
      <w:bookmarkStart w:id="635" w:name="_Toc39997535"/>
      <w:bookmarkStart w:id="636" w:name="_Toc39998113"/>
      <w:bookmarkStart w:id="637" w:name="_Toc39997536"/>
      <w:bookmarkStart w:id="638" w:name="_Toc39998114"/>
      <w:bookmarkStart w:id="639" w:name="_Toc39997537"/>
      <w:bookmarkStart w:id="640" w:name="_Toc39998115"/>
      <w:bookmarkStart w:id="641" w:name="_Toc480033978"/>
      <w:bookmarkStart w:id="642" w:name="_Toc480723038"/>
      <w:bookmarkStart w:id="643" w:name="_Toc476310162"/>
      <w:bookmarkStart w:id="644" w:name="_Toc505756445"/>
      <w:bookmarkStart w:id="645" w:name="_Toc512714082"/>
      <w:bookmarkStart w:id="646" w:name="_Toc14855996"/>
      <w:bookmarkStart w:id="647" w:name="_Toc87904984"/>
      <w:bookmarkStart w:id="648" w:name="_Toc87905156"/>
      <w:bookmarkStart w:id="649" w:name="_Hlk512268540"/>
      <w:bookmarkEnd w:id="634"/>
      <w:bookmarkEnd w:id="635"/>
      <w:bookmarkEnd w:id="636"/>
      <w:bookmarkEnd w:id="637"/>
      <w:bookmarkEnd w:id="638"/>
      <w:bookmarkEnd w:id="639"/>
      <w:bookmarkEnd w:id="640"/>
      <w:bookmarkEnd w:id="641"/>
      <w:bookmarkEnd w:id="642"/>
      <w:r w:rsidRPr="004B2F75">
        <w:t>Numerical models</w:t>
      </w:r>
      <w:bookmarkEnd w:id="643"/>
      <w:bookmarkEnd w:id="644"/>
      <w:bookmarkEnd w:id="645"/>
      <w:bookmarkEnd w:id="646"/>
      <w:bookmarkEnd w:id="647"/>
      <w:bookmarkEnd w:id="648"/>
    </w:p>
    <w:p w14:paraId="1BF5F43B" w14:textId="51CCC05F" w:rsidR="00AC3F1A" w:rsidRDefault="001C79D3" w:rsidP="00232F61">
      <w:pPr>
        <w:pStyle w:val="NumberedParagraph"/>
        <w:numPr>
          <w:ilvl w:val="0"/>
          <w:numId w:val="29"/>
        </w:numPr>
      </w:pPr>
      <w:r>
        <w:t xml:space="preserve">   </w:t>
      </w:r>
      <w:r w:rsidR="00AC3F1A" w:rsidRPr="004B2F75">
        <w:t xml:space="preserve"> Numerical models may be used for the verification of limit states</w:t>
      </w:r>
      <w:r w:rsidR="00EA0B96" w:rsidRPr="00EA0B96">
        <w:t xml:space="preserve"> incl</w:t>
      </w:r>
      <w:r w:rsidR="00EA0B96">
        <w:t xml:space="preserve">uding </w:t>
      </w:r>
      <w:r w:rsidR="00BB5AC1" w:rsidRPr="00AD778E">
        <w:t xml:space="preserve">the </w:t>
      </w:r>
      <w:r w:rsidR="00EA0B96">
        <w:t>assessment</w:t>
      </w:r>
      <w:r w:rsidR="00BB5AC1" w:rsidRPr="00AD778E">
        <w:t xml:space="preserve"> of </w:t>
      </w:r>
      <w:r w:rsidR="00EA0B96">
        <w:t xml:space="preserve">failure modes and </w:t>
      </w:r>
      <w:r w:rsidR="00BB5AC1" w:rsidRPr="00AD778E">
        <w:t>ground movements.</w:t>
      </w:r>
    </w:p>
    <w:p w14:paraId="609ABB35" w14:textId="6377D0F3" w:rsidR="00A04969" w:rsidRPr="004428EE" w:rsidRDefault="003E6CB9" w:rsidP="00232F61">
      <w:pPr>
        <w:pStyle w:val="NumberedParagraph"/>
        <w:numPr>
          <w:ilvl w:val="0"/>
          <w:numId w:val="29"/>
        </w:numPr>
      </w:pPr>
      <w:r>
        <w:t xml:space="preserve">  </w:t>
      </w:r>
      <w:r w:rsidR="00BB5AC1">
        <w:t xml:space="preserve">The complexity of </w:t>
      </w:r>
      <w:r w:rsidR="003C1E0F">
        <w:t>a</w:t>
      </w:r>
      <w:r w:rsidR="00BB5AC1">
        <w:t xml:space="preserve"> numerical model shall be </w:t>
      </w:r>
      <w:r w:rsidR="003C1E0F">
        <w:t>appropriate for the quality and quantity of data available for determining input parameters.</w:t>
      </w:r>
    </w:p>
    <w:p w14:paraId="2B0CBB4B" w14:textId="6728D308" w:rsidR="00A04969" w:rsidRDefault="00665302" w:rsidP="0092549D">
      <w:pPr>
        <w:pStyle w:val="Note"/>
      </w:pPr>
      <w:r>
        <w:t>NOTE</w:t>
      </w:r>
      <w:r>
        <w:tab/>
      </w:r>
      <w:r w:rsidR="00BB5AC1">
        <w:t xml:space="preserve">The reliability of a numerical </w:t>
      </w:r>
      <w:r w:rsidR="00B37336">
        <w:t xml:space="preserve">model </w:t>
      </w:r>
      <w:r w:rsidR="00BB5AC1">
        <w:t>does not</w:t>
      </w:r>
      <w:r w:rsidR="00EA0B96">
        <w:t xml:space="preserve"> only</w:t>
      </w:r>
      <w:r w:rsidR="00BB5AC1">
        <w:t xml:space="preserve"> depend on its complexity but on the </w:t>
      </w:r>
      <w:r w:rsidR="00EA0B96">
        <w:t>quality of the input data. Simple models can provide more reliable results than complex models.</w:t>
      </w:r>
    </w:p>
    <w:p w14:paraId="59F7DB27" w14:textId="3FC5D0B4" w:rsidR="00DD76F7" w:rsidRPr="004428EE" w:rsidRDefault="003E6CB9" w:rsidP="00232F61">
      <w:pPr>
        <w:pStyle w:val="NumberedParagraph"/>
        <w:numPr>
          <w:ilvl w:val="0"/>
          <w:numId w:val="29"/>
        </w:numPr>
      </w:pPr>
      <w:r>
        <w:t xml:space="preserve">  </w:t>
      </w:r>
      <w:r w:rsidR="004B6FA4">
        <w:t>The choice between c</w:t>
      </w:r>
      <w:r w:rsidR="00562521">
        <w:t>ontinu</w:t>
      </w:r>
      <w:r w:rsidR="004B6FA4">
        <w:t>um</w:t>
      </w:r>
      <w:r w:rsidR="00562521">
        <w:t xml:space="preserve"> or </w:t>
      </w:r>
      <w:r w:rsidR="004B6FA4">
        <w:t>discrete model</w:t>
      </w:r>
      <w:r w:rsidR="00562521">
        <w:t xml:space="preserve"> shall be </w:t>
      </w:r>
      <w:r w:rsidR="004B6FA4">
        <w:t xml:space="preserve">based on </w:t>
      </w:r>
      <w:r w:rsidR="00562521">
        <w:t xml:space="preserve">the type of ground, especially </w:t>
      </w:r>
      <w:r w:rsidR="0005509F">
        <w:t xml:space="preserve">on </w:t>
      </w:r>
      <w:r w:rsidR="00562521">
        <w:t>the presence and the effects of discontinuities.</w:t>
      </w:r>
    </w:p>
    <w:p w14:paraId="3E0980EA" w14:textId="0FBCA4F0" w:rsidR="00AC3F1A" w:rsidRDefault="001C79D3" w:rsidP="00D93BAF">
      <w:pPr>
        <w:pStyle w:val="NumberedParagraph"/>
      </w:pPr>
      <w:r>
        <w:t xml:space="preserve">  </w:t>
      </w:r>
      <w:r w:rsidR="00AC3F1A" w:rsidRPr="004B2F75">
        <w:t xml:space="preserve"> The validation </w:t>
      </w:r>
      <w:r w:rsidR="003C1E0F">
        <w:t xml:space="preserve">of the </w:t>
      </w:r>
      <w:r w:rsidR="00B37336">
        <w:t xml:space="preserve">numerical </w:t>
      </w:r>
      <w:r w:rsidR="003C1E0F">
        <w:t>model</w:t>
      </w:r>
      <w:r w:rsidR="003D6F36" w:rsidRPr="004B2F75">
        <w:t xml:space="preserve"> </w:t>
      </w:r>
      <w:r w:rsidR="00AC3F1A" w:rsidRPr="004B2F75">
        <w:t xml:space="preserve">should be consistent with the complexity of the numerical model. </w:t>
      </w:r>
    </w:p>
    <w:p w14:paraId="30AE6EFA" w14:textId="3381A542" w:rsidR="005235DF" w:rsidRDefault="005235DF" w:rsidP="006E3F63">
      <w:pPr>
        <w:pStyle w:val="Heading3"/>
        <w:keepNext w:val="0"/>
        <w:rPr>
          <w:rFonts w:eastAsiaTheme="minorHAnsi"/>
          <w:lang w:eastAsia="en-US"/>
        </w:rPr>
      </w:pPr>
      <w:bookmarkStart w:id="650" w:name="_Toc87904985"/>
      <w:bookmarkStart w:id="651" w:name="_Toc87905157"/>
      <w:r>
        <w:t>Calculation models for cyclic and dynamic actions</w:t>
      </w:r>
      <w:bookmarkEnd w:id="650"/>
      <w:bookmarkEnd w:id="651"/>
    </w:p>
    <w:p w14:paraId="2EE42997" w14:textId="710D0459" w:rsidR="005235DF" w:rsidRDefault="005235DF" w:rsidP="00232F61">
      <w:pPr>
        <w:pStyle w:val="NumberedParagraph"/>
        <w:numPr>
          <w:ilvl w:val="0"/>
          <w:numId w:val="63"/>
        </w:numPr>
      </w:pPr>
      <w:r>
        <w:t xml:space="preserve"> </w:t>
      </w:r>
      <w:r w:rsidR="001C79D3">
        <w:t xml:space="preserve">  </w:t>
      </w:r>
      <w:r>
        <w:t xml:space="preserve"> Appropriate calculation models should be selected to </w:t>
      </w:r>
      <w:r w:rsidR="00514CB5">
        <w:t xml:space="preserve">determine </w:t>
      </w:r>
      <w:r>
        <w:t xml:space="preserve">the effects of cyclic </w:t>
      </w:r>
      <w:r w:rsidR="00BC405A">
        <w:t xml:space="preserve">and dynamic </w:t>
      </w:r>
      <w:r>
        <w:t>actions.</w:t>
      </w:r>
    </w:p>
    <w:p w14:paraId="632A4671" w14:textId="4B2BD7F0" w:rsidR="008045DC" w:rsidRDefault="003E6CB9" w:rsidP="00D93BAF">
      <w:pPr>
        <w:pStyle w:val="NumberedParagraph"/>
      </w:pPr>
      <w:r>
        <w:t xml:space="preserve">  </w:t>
      </w:r>
      <w:r w:rsidR="00B37336">
        <w:t xml:space="preserve">Cyclic effects listed in </w:t>
      </w:r>
      <w:r w:rsidR="00B37336">
        <w:fldChar w:fldCharType="begin"/>
      </w:r>
      <w:r w:rsidR="00B37336">
        <w:instrText xml:space="preserve"> REF _Ref54860166 \r \h </w:instrText>
      </w:r>
      <w:r w:rsidR="00B37336">
        <w:fldChar w:fldCharType="separate"/>
      </w:r>
      <w:r w:rsidR="009465BD">
        <w:t>4.3.1.3</w:t>
      </w:r>
      <w:r w:rsidR="00B37336">
        <w:fldChar w:fldCharType="end"/>
      </w:r>
      <w:r w:rsidR="00B37336">
        <w:t xml:space="preserve"> (1) shall be determined for both the ultimate and serviceability limit states.</w:t>
      </w:r>
    </w:p>
    <w:p w14:paraId="3ABA385B" w14:textId="763BB978" w:rsidR="005235DF" w:rsidRDefault="001C79D3" w:rsidP="00D93BAF">
      <w:pPr>
        <w:pStyle w:val="NumberedParagraph"/>
      </w:pPr>
      <w:r>
        <w:t xml:space="preserve">  </w:t>
      </w:r>
      <w:r w:rsidR="005235DF">
        <w:t xml:space="preserve"> When the expected effects of dynamic actions</w:t>
      </w:r>
      <w:r w:rsidR="00B37336">
        <w:t xml:space="preserve"> listed in </w:t>
      </w:r>
      <w:r w:rsidR="00B37336">
        <w:fldChar w:fldCharType="begin"/>
      </w:r>
      <w:r w:rsidR="00B37336">
        <w:instrText xml:space="preserve"> REF _Ref54860166 \r \h </w:instrText>
      </w:r>
      <w:r w:rsidR="00B37336">
        <w:fldChar w:fldCharType="separate"/>
      </w:r>
      <w:r w:rsidR="009465BD">
        <w:t>4.3.1.3</w:t>
      </w:r>
      <w:r w:rsidR="00B37336">
        <w:fldChar w:fldCharType="end"/>
      </w:r>
      <w:r w:rsidR="00B37336">
        <w:t xml:space="preserve"> (1)</w:t>
      </w:r>
      <w:r w:rsidR="005235DF">
        <w:t xml:space="preserve"> are significant</w:t>
      </w:r>
      <w:r w:rsidR="00B37336">
        <w:t>,</w:t>
      </w:r>
      <w:r w:rsidR="005235DF">
        <w:t xml:space="preserve"> a full dynamic interaction analysis with </w:t>
      </w:r>
      <w:r w:rsidR="00B37336">
        <w:t xml:space="preserve">the </w:t>
      </w:r>
      <w:r w:rsidR="005235DF">
        <w:t xml:space="preserve">modelling of the </w:t>
      </w:r>
      <w:r w:rsidR="00B37336">
        <w:t>structure, its foundation</w:t>
      </w:r>
      <w:r w:rsidR="005235DF">
        <w:t xml:space="preserve"> and the dynamic action </w:t>
      </w:r>
      <w:r w:rsidR="00B37336">
        <w:t xml:space="preserve">should </w:t>
      </w:r>
      <w:r w:rsidR="005235DF">
        <w:t>be performed.</w:t>
      </w:r>
    </w:p>
    <w:p w14:paraId="1510C970" w14:textId="150DFB07" w:rsidR="005235DF" w:rsidRDefault="004B6FA4" w:rsidP="0092549D">
      <w:pPr>
        <w:pStyle w:val="Note"/>
      </w:pPr>
      <w:r>
        <w:t>NOTE</w:t>
      </w:r>
      <w:r>
        <w:tab/>
      </w:r>
      <w:r w:rsidR="005235DF">
        <w:t xml:space="preserve">For machine foundations design analyses aim at predicting their response to ensure that both </w:t>
      </w:r>
      <w:r w:rsidR="003C1E0F">
        <w:t xml:space="preserve">ultimate limit states </w:t>
      </w:r>
      <w:r w:rsidR="005235DF">
        <w:t xml:space="preserve">and </w:t>
      </w:r>
      <w:r w:rsidR="003C1E0F">
        <w:t>serviceability limit states</w:t>
      </w:r>
      <w:r w:rsidR="005235DF">
        <w:t xml:space="preserve"> are verified. </w:t>
      </w:r>
      <w:r w:rsidR="003C1E0F">
        <w:t>Serviceability limit states</w:t>
      </w:r>
      <w:r w:rsidR="005235DF">
        <w:t xml:space="preserve"> are typically specified in terms of peak velocity or displacement or </w:t>
      </w:r>
      <w:r w:rsidR="008045DC">
        <w:t xml:space="preserve">of </w:t>
      </w:r>
      <w:r w:rsidR="005235DF">
        <w:t>acceleration amplitudes during normal operation of the machinery.</w:t>
      </w:r>
    </w:p>
    <w:p w14:paraId="3ABE3A30" w14:textId="0CC4DF45" w:rsidR="005235DF" w:rsidRDefault="001C79D3" w:rsidP="00D93BAF">
      <w:pPr>
        <w:pStyle w:val="NumberedParagraph"/>
        <w:rPr>
          <w:sz w:val="20"/>
        </w:rPr>
      </w:pPr>
      <w:r>
        <w:t xml:space="preserve">  </w:t>
      </w:r>
      <w:r w:rsidR="005235DF">
        <w:t xml:space="preserve"> When dynamic actions are represented by quasi-static actions, ground </w:t>
      </w:r>
      <w:r w:rsidR="002B0333">
        <w:t xml:space="preserve">properties </w:t>
      </w:r>
      <w:r w:rsidR="005235DF">
        <w:t xml:space="preserve">should </w:t>
      </w:r>
      <w:r w:rsidR="002B0333">
        <w:t xml:space="preserve">be selected appropriately for </w:t>
      </w:r>
      <w:r w:rsidR="005235DF">
        <w:t>the frequency</w:t>
      </w:r>
      <w:r w:rsidR="00B37336">
        <w:t>, the duration</w:t>
      </w:r>
      <w:r w:rsidR="005235DF">
        <w:t xml:space="preserve"> and the amplitude of the dynamic actions.</w:t>
      </w:r>
    </w:p>
    <w:p w14:paraId="2ECB2512" w14:textId="2CBC8D3F" w:rsidR="005235DF" w:rsidRPr="00F02CB2" w:rsidRDefault="00245072" w:rsidP="0092549D">
      <w:pPr>
        <w:pStyle w:val="Note"/>
        <w:rPr>
          <w:szCs w:val="22"/>
        </w:rPr>
      </w:pPr>
      <w:r>
        <w:t>NOTE 1</w:t>
      </w:r>
      <w:r w:rsidR="004B6FA4">
        <w:tab/>
      </w:r>
      <w:r w:rsidR="005235DF">
        <w:t xml:space="preserve">Quasi-static actions are defined in </w:t>
      </w:r>
      <w:r w:rsidR="003B313C">
        <w:t>pr</w:t>
      </w:r>
      <w:r w:rsidR="005235DF">
        <w:t>EN 1990</w:t>
      </w:r>
      <w:r w:rsidR="00920E0E">
        <w:t>:2021</w:t>
      </w:r>
      <w:r w:rsidR="005235DF">
        <w:t>.</w:t>
      </w:r>
    </w:p>
    <w:p w14:paraId="6D64FEE3" w14:textId="585A1F02" w:rsidR="003D6F36" w:rsidRPr="004B2F75" w:rsidRDefault="00245072" w:rsidP="0092549D">
      <w:pPr>
        <w:pStyle w:val="Note"/>
      </w:pPr>
      <w:r>
        <w:t>NOTE 2</w:t>
      </w:r>
      <w:r w:rsidR="004B6FA4">
        <w:tab/>
      </w:r>
      <w:r w:rsidR="00F675E9">
        <w:t>pr</w:t>
      </w:r>
      <w:r w:rsidR="005235DF">
        <w:t>EN 1997-2</w:t>
      </w:r>
      <w:r w:rsidR="00920E0E">
        <w:t>:2022</w:t>
      </w:r>
      <w:r w:rsidR="000C608A">
        <w:t xml:space="preserve">, </w:t>
      </w:r>
      <w:r w:rsidR="0042228E">
        <w:t xml:space="preserve">Clause </w:t>
      </w:r>
      <w:r w:rsidR="000C608A">
        <w:t>10</w:t>
      </w:r>
      <w:r w:rsidR="002B0333">
        <w:t>,</w:t>
      </w:r>
      <w:r w:rsidR="005235DF">
        <w:t xml:space="preserve"> </w:t>
      </w:r>
      <w:r w:rsidR="008C686E">
        <w:t xml:space="preserve">gives </w:t>
      </w:r>
      <w:r w:rsidR="005235DF">
        <w:t xml:space="preserve">ground </w:t>
      </w:r>
      <w:r w:rsidR="00BC405A">
        <w:t xml:space="preserve">properties </w:t>
      </w:r>
      <w:r w:rsidR="00535E71">
        <w:t xml:space="preserve">for </w:t>
      </w:r>
      <w:r w:rsidR="002B0333">
        <w:t xml:space="preserve">verification of </w:t>
      </w:r>
      <w:r w:rsidR="000C608A">
        <w:t xml:space="preserve">ultimate and serviceability limit states </w:t>
      </w:r>
      <w:r w:rsidR="008045DC">
        <w:t>when</w:t>
      </w:r>
      <w:r w:rsidR="005235DF">
        <w:t xml:space="preserve"> cyclic </w:t>
      </w:r>
      <w:r w:rsidR="00535E71">
        <w:t xml:space="preserve">or </w:t>
      </w:r>
      <w:r w:rsidR="005235DF">
        <w:t>dynamic actions</w:t>
      </w:r>
      <w:r w:rsidR="008045DC">
        <w:t xml:space="preserve"> are involved</w:t>
      </w:r>
      <w:r w:rsidR="005235DF">
        <w:t>.</w:t>
      </w:r>
    </w:p>
    <w:p w14:paraId="5101DB9B" w14:textId="77777777" w:rsidR="00AC3F1A" w:rsidRPr="00414AFA" w:rsidRDefault="00AC3F1A" w:rsidP="00AC3F1A">
      <w:pPr>
        <w:pStyle w:val="Heading2"/>
        <w:keepNext w:val="0"/>
        <w:tabs>
          <w:tab w:val="num" w:pos="502"/>
        </w:tabs>
        <w:ind w:left="681" w:hanging="681"/>
      </w:pPr>
      <w:bookmarkStart w:id="652" w:name="_Toc476310164"/>
      <w:bookmarkStart w:id="653" w:name="_Toc512714083"/>
      <w:bookmarkStart w:id="654" w:name="_Toc14855997"/>
      <w:bookmarkStart w:id="655" w:name="_Toc87904986"/>
      <w:bookmarkStart w:id="656" w:name="_Toc87905158"/>
      <w:bookmarkStart w:id="657" w:name="_Toc102664443"/>
      <w:bookmarkEnd w:id="649"/>
      <w:r w:rsidRPr="00414AFA">
        <w:t>Model factors</w:t>
      </w:r>
      <w:bookmarkEnd w:id="652"/>
      <w:bookmarkEnd w:id="653"/>
      <w:bookmarkEnd w:id="654"/>
      <w:bookmarkEnd w:id="655"/>
      <w:bookmarkEnd w:id="656"/>
      <w:bookmarkEnd w:id="657"/>
    </w:p>
    <w:p w14:paraId="338B54F9" w14:textId="418FE76C" w:rsidR="00AC3F1A" w:rsidRDefault="001C79D3" w:rsidP="00232F61">
      <w:pPr>
        <w:pStyle w:val="NumberedParagraph"/>
        <w:numPr>
          <w:ilvl w:val="0"/>
          <w:numId w:val="84"/>
        </w:numPr>
      </w:pPr>
      <w:r>
        <w:t xml:space="preserve">  </w:t>
      </w:r>
      <w:r w:rsidR="00AC3F1A" w:rsidRPr="00414AFA">
        <w:t xml:space="preserve"> Model factors should be used to adjust any significant bias and additional uncertainty in a calculation model compared with </w:t>
      </w:r>
      <w:r w:rsidR="007D68AF">
        <w:t xml:space="preserve">a </w:t>
      </w:r>
      <w:r w:rsidR="00AC3F1A" w:rsidRPr="00414AFA">
        <w:t>reference model</w:t>
      </w:r>
      <w:r w:rsidR="00BC405A">
        <w:t>.</w:t>
      </w:r>
    </w:p>
    <w:p w14:paraId="3D43E173" w14:textId="45284D5C" w:rsidR="00DF0E59" w:rsidRDefault="00245072" w:rsidP="0092549D">
      <w:pPr>
        <w:pStyle w:val="Note"/>
      </w:pPr>
      <w:r>
        <w:t>NOTE 1</w:t>
      </w:r>
      <w:r w:rsidR="004B6FA4">
        <w:tab/>
      </w:r>
      <w:r w:rsidR="008C686E">
        <w:t xml:space="preserve">Suitable </w:t>
      </w:r>
      <w:r w:rsidR="00DF0E59">
        <w:t>reference model</w:t>
      </w:r>
      <w:r w:rsidR="008C686E">
        <w:t>s include</w:t>
      </w:r>
      <w:r w:rsidR="00DF0E59">
        <w:t>:</w:t>
      </w:r>
    </w:p>
    <w:p w14:paraId="6BF53F8F" w14:textId="098E9F92" w:rsidR="00B37336" w:rsidRPr="0035147F" w:rsidRDefault="0035147F" w:rsidP="0035147F">
      <w:pPr>
        <w:pStyle w:val="ListContinue"/>
        <w:rPr>
          <w:sz w:val="20"/>
        </w:rPr>
      </w:pPr>
      <w:r>
        <w:rPr>
          <w:sz w:val="20"/>
        </w:rPr>
        <w:t>c</w:t>
      </w:r>
      <w:r w:rsidR="00B37336" w:rsidRPr="0035147F">
        <w:rPr>
          <w:sz w:val="20"/>
        </w:rPr>
        <w:t>omparable experience based on case histories;</w:t>
      </w:r>
    </w:p>
    <w:p w14:paraId="3B24A303" w14:textId="5B948669" w:rsidR="00535E71" w:rsidRPr="0035147F" w:rsidRDefault="00ED6EF3" w:rsidP="0035147F">
      <w:pPr>
        <w:pStyle w:val="ListContinue"/>
        <w:rPr>
          <w:sz w:val="20"/>
        </w:rPr>
      </w:pPr>
      <w:r w:rsidRPr="0035147F">
        <w:rPr>
          <w:sz w:val="20"/>
        </w:rPr>
        <w:t xml:space="preserve">a </w:t>
      </w:r>
      <w:r w:rsidR="00535E71" w:rsidRPr="0035147F">
        <w:rPr>
          <w:sz w:val="20"/>
        </w:rPr>
        <w:t>full</w:t>
      </w:r>
      <w:r w:rsidR="002B0333" w:rsidRPr="0035147F">
        <w:rPr>
          <w:sz w:val="20"/>
        </w:rPr>
        <w:t>-</w:t>
      </w:r>
      <w:r w:rsidR="00535E71" w:rsidRPr="0035147F">
        <w:rPr>
          <w:sz w:val="20"/>
        </w:rPr>
        <w:t>scale instrumented and monitored prototype of the geotechnical structure (for example, pile test, trial embankment);</w:t>
      </w:r>
    </w:p>
    <w:p w14:paraId="078E770C" w14:textId="44E01210" w:rsidR="00535E71" w:rsidRPr="0035147F" w:rsidRDefault="00535E71" w:rsidP="0035147F">
      <w:pPr>
        <w:pStyle w:val="ListContinue"/>
        <w:rPr>
          <w:sz w:val="20"/>
        </w:rPr>
      </w:pPr>
      <w:r w:rsidRPr="0035147F">
        <w:rPr>
          <w:sz w:val="20"/>
        </w:rPr>
        <w:t>small</w:t>
      </w:r>
      <w:r w:rsidR="002B0333" w:rsidRPr="0035147F">
        <w:rPr>
          <w:sz w:val="20"/>
        </w:rPr>
        <w:t>-</w:t>
      </w:r>
      <w:r w:rsidRPr="0035147F">
        <w:rPr>
          <w:sz w:val="20"/>
        </w:rPr>
        <w:t>scale physical model t</w:t>
      </w:r>
      <w:r w:rsidR="002B0333" w:rsidRPr="0035147F">
        <w:rPr>
          <w:sz w:val="20"/>
        </w:rPr>
        <w:t xml:space="preserve">hat </w:t>
      </w:r>
      <w:r w:rsidRPr="0035147F">
        <w:rPr>
          <w:sz w:val="20"/>
        </w:rPr>
        <w:t>reproduce</w:t>
      </w:r>
      <w:r w:rsidR="002B0333" w:rsidRPr="0035147F">
        <w:rPr>
          <w:sz w:val="20"/>
        </w:rPr>
        <w:t>s</w:t>
      </w:r>
      <w:r w:rsidRPr="0035147F">
        <w:rPr>
          <w:sz w:val="20"/>
        </w:rPr>
        <w:t xml:space="preserve"> the limit states </w:t>
      </w:r>
      <w:r w:rsidR="002B0333" w:rsidRPr="0035147F">
        <w:rPr>
          <w:sz w:val="20"/>
        </w:rPr>
        <w:t xml:space="preserve">being </w:t>
      </w:r>
      <w:r w:rsidRPr="0035147F">
        <w:rPr>
          <w:sz w:val="20"/>
        </w:rPr>
        <w:t>consider</w:t>
      </w:r>
      <w:r w:rsidR="002B0333" w:rsidRPr="0035147F">
        <w:rPr>
          <w:sz w:val="20"/>
        </w:rPr>
        <w:t>ed</w:t>
      </w:r>
      <w:r w:rsidRPr="0035147F">
        <w:rPr>
          <w:sz w:val="20"/>
        </w:rPr>
        <w:t xml:space="preserve"> (the validity of the model is ensured if its scale is such that the expected behaviour at the prototype scale is reproduced);</w:t>
      </w:r>
    </w:p>
    <w:p w14:paraId="7F79A960" w14:textId="5A064C9D" w:rsidR="00535E71" w:rsidRPr="0035147F" w:rsidRDefault="00535E71" w:rsidP="0035147F">
      <w:pPr>
        <w:pStyle w:val="ListContinue"/>
        <w:rPr>
          <w:sz w:val="20"/>
        </w:rPr>
      </w:pPr>
      <w:r w:rsidRPr="0035147F">
        <w:rPr>
          <w:sz w:val="20"/>
        </w:rPr>
        <w:t xml:space="preserve">theoretical model for which closed form or numerical solutions for the limit states </w:t>
      </w:r>
      <w:r w:rsidR="002B0333" w:rsidRPr="0035147F">
        <w:rPr>
          <w:sz w:val="20"/>
        </w:rPr>
        <w:t xml:space="preserve">being </w:t>
      </w:r>
      <w:r w:rsidRPr="0035147F">
        <w:rPr>
          <w:sz w:val="20"/>
        </w:rPr>
        <w:t>consider</w:t>
      </w:r>
      <w:r w:rsidR="002B0333" w:rsidRPr="0035147F">
        <w:rPr>
          <w:sz w:val="20"/>
        </w:rPr>
        <w:t>ed</w:t>
      </w:r>
      <w:r w:rsidRPr="0035147F">
        <w:rPr>
          <w:sz w:val="20"/>
        </w:rPr>
        <w:t xml:space="preserve"> are available (for example, Prandtl’s solution for shallow foundations, steady state seepage under a sheet pile wall, consolidation settlement in one dimension).</w:t>
      </w:r>
    </w:p>
    <w:p w14:paraId="0347A802" w14:textId="37DE98A3" w:rsidR="00AC3F1A" w:rsidRPr="00806BCE" w:rsidRDefault="00245072" w:rsidP="0092549D">
      <w:pPr>
        <w:pStyle w:val="Note"/>
      </w:pPr>
      <w:r>
        <w:t>NOTE 2</w:t>
      </w:r>
      <w:r w:rsidR="004B6FA4">
        <w:tab/>
      </w:r>
      <w:r w:rsidR="00087435">
        <w:t>Model</w:t>
      </w:r>
      <w:r w:rsidR="00087435" w:rsidRPr="00806BCE">
        <w:t xml:space="preserve"> </w:t>
      </w:r>
      <w:r w:rsidR="00AC3F1A" w:rsidRPr="00806BCE">
        <w:t xml:space="preserve">factors for the reference model already include </w:t>
      </w:r>
      <w:r w:rsidR="00F02CB2">
        <w:t xml:space="preserve">an </w:t>
      </w:r>
      <w:r w:rsidR="00AC3F1A" w:rsidRPr="00806BCE">
        <w:t>allowance for some bias and uncertainty.</w:t>
      </w:r>
    </w:p>
    <w:p w14:paraId="6F04F624" w14:textId="7E3A48F9" w:rsidR="00AC3F1A" w:rsidRDefault="00245072" w:rsidP="0092549D">
      <w:pPr>
        <w:pStyle w:val="Note"/>
      </w:pPr>
      <w:r>
        <w:t>NOTE 3</w:t>
      </w:r>
      <w:r w:rsidR="004B6FA4">
        <w:tab/>
      </w:r>
      <w:r w:rsidR="00AC3F1A" w:rsidRPr="00806BCE">
        <w:t>The value of the model factor is 1</w:t>
      </w:r>
      <w:r w:rsidR="0042228E">
        <w:t>.</w:t>
      </w:r>
      <w:r w:rsidR="00AC3F1A" w:rsidRPr="00806BCE">
        <w:t>0 unless the National Annex gives a different value for a specific calculation model.</w:t>
      </w:r>
    </w:p>
    <w:p w14:paraId="09ACCE5A" w14:textId="34765614" w:rsidR="00B37336" w:rsidRDefault="00245072" w:rsidP="0092549D">
      <w:pPr>
        <w:pStyle w:val="Note"/>
      </w:pPr>
      <w:r>
        <w:t>NOTE 4</w:t>
      </w:r>
      <w:r w:rsidR="004B6FA4">
        <w:tab/>
      </w:r>
      <w:r w:rsidR="00B37336">
        <w:t>Guidance on suitable values for model factors for certain geotechnical structures</w:t>
      </w:r>
      <w:r w:rsidR="008C686E">
        <w:t xml:space="preserve"> is</w:t>
      </w:r>
      <w:r w:rsidR="00B37336">
        <w:t xml:space="preserve"> given in </w:t>
      </w:r>
      <w:r w:rsidR="00F675E9">
        <w:t>pr</w:t>
      </w:r>
      <w:r w:rsidR="003A493D">
        <w:t>EN</w:t>
      </w:r>
      <w:r w:rsidR="0042228E">
        <w:t> </w:t>
      </w:r>
      <w:r w:rsidR="003A493D">
        <w:t>1997</w:t>
      </w:r>
      <w:r w:rsidR="0042228E">
        <w:noBreakHyphen/>
      </w:r>
      <w:r w:rsidR="003A493D">
        <w:t>3</w:t>
      </w:r>
      <w:r w:rsidR="00920E0E">
        <w:t>:2022</w:t>
      </w:r>
      <w:r w:rsidR="00B37336">
        <w:t>.</w:t>
      </w:r>
    </w:p>
    <w:p w14:paraId="23450D7F" w14:textId="23E46205" w:rsidR="00BC405A" w:rsidRPr="00BC405A" w:rsidRDefault="001C79D3" w:rsidP="00D93BAF">
      <w:pPr>
        <w:pStyle w:val="NumberedParagraph"/>
      </w:pPr>
      <w:r>
        <w:t xml:space="preserve">  </w:t>
      </w:r>
      <w:r w:rsidR="0022675B">
        <w:t xml:space="preserve"> </w:t>
      </w:r>
      <w:r w:rsidR="00BC405A">
        <w:t xml:space="preserve">Model factors should be used </w:t>
      </w:r>
      <w:r w:rsidR="00BC405A" w:rsidRPr="00BC405A">
        <w:t xml:space="preserve">to ensure that </w:t>
      </w:r>
      <w:r w:rsidR="00BC405A">
        <w:t xml:space="preserve">calculation models </w:t>
      </w:r>
      <w:r w:rsidR="00BC405A" w:rsidRPr="00BC405A">
        <w:t>are sufficiently accura</w:t>
      </w:r>
      <w:r w:rsidR="00BC405A">
        <w:t>te for their intended purpose and</w:t>
      </w:r>
      <w:r w:rsidR="00BC405A" w:rsidRPr="00BC405A">
        <w:t xml:space="preserve"> provide a level of reliability no less than that </w:t>
      </w:r>
      <w:r w:rsidR="000C608A">
        <w:t>specified in</w:t>
      </w:r>
      <w:r w:rsidR="00BC405A" w:rsidRPr="00BC405A">
        <w:t xml:space="preserve"> </w:t>
      </w:r>
      <w:r w:rsidR="003B313C">
        <w:t>pr</w:t>
      </w:r>
      <w:r w:rsidR="00BC405A" w:rsidRPr="00BC405A">
        <w:t>EN</w:t>
      </w:r>
      <w:r w:rsidR="0022675B">
        <w:t xml:space="preserve"> </w:t>
      </w:r>
      <w:r w:rsidR="00BC405A" w:rsidRPr="00BC405A">
        <w:t>1990</w:t>
      </w:r>
      <w:r w:rsidR="00566B3E">
        <w:t>:2021</w:t>
      </w:r>
      <w:r w:rsidR="00BC405A">
        <w:t>.</w:t>
      </w:r>
    </w:p>
    <w:p w14:paraId="2072CC6F" w14:textId="379354E8" w:rsidR="00714841" w:rsidRDefault="00714841">
      <w:pPr>
        <w:pStyle w:val="Heading1"/>
      </w:pPr>
      <w:bookmarkStart w:id="658" w:name="_Toc14855998"/>
      <w:bookmarkStart w:id="659" w:name="_Ref68535719"/>
      <w:bookmarkStart w:id="660" w:name="_Toc87904987"/>
      <w:bookmarkStart w:id="661" w:name="_Toc87905159"/>
      <w:bookmarkStart w:id="662" w:name="_Toc102664444"/>
      <w:bookmarkEnd w:id="607"/>
      <w:r w:rsidRPr="00EC048E">
        <w:t xml:space="preserve">Ultimate </w:t>
      </w:r>
      <w:r w:rsidR="039055E0" w:rsidRPr="00EC048E">
        <w:t>l</w:t>
      </w:r>
      <w:r w:rsidRPr="00EC048E">
        <w:t xml:space="preserve">imit </w:t>
      </w:r>
      <w:r w:rsidR="039055E0" w:rsidRPr="00EC048E">
        <w:t>s</w:t>
      </w:r>
      <w:r w:rsidRPr="00EC048E">
        <w:t>tates</w:t>
      </w:r>
      <w:bookmarkEnd w:id="658"/>
      <w:bookmarkEnd w:id="659"/>
      <w:bookmarkEnd w:id="660"/>
      <w:bookmarkEnd w:id="661"/>
      <w:bookmarkEnd w:id="662"/>
    </w:p>
    <w:p w14:paraId="649ACD41" w14:textId="77777777" w:rsidR="0036132A" w:rsidRPr="00EC048E" w:rsidRDefault="0036132A" w:rsidP="0036132A">
      <w:pPr>
        <w:pStyle w:val="Heading2"/>
      </w:pPr>
      <w:bookmarkStart w:id="663" w:name="_Toc87904988"/>
      <w:bookmarkStart w:id="664" w:name="_Toc87905160"/>
      <w:bookmarkStart w:id="665" w:name="_Toc102664445"/>
      <w:r>
        <w:t>Type of ultimate limit states</w:t>
      </w:r>
      <w:bookmarkEnd w:id="663"/>
      <w:bookmarkEnd w:id="664"/>
      <w:bookmarkEnd w:id="665"/>
    </w:p>
    <w:p w14:paraId="10FFB8FB" w14:textId="1DBDF34C" w:rsidR="0036132A" w:rsidRPr="00EC048E" w:rsidRDefault="0036132A" w:rsidP="0036132A">
      <w:pPr>
        <w:pStyle w:val="Heading3"/>
      </w:pPr>
      <w:bookmarkStart w:id="666" w:name="_Toc23520921"/>
      <w:bookmarkStart w:id="667" w:name="_Ref54861767"/>
      <w:bookmarkStart w:id="668" w:name="_Toc87904989"/>
      <w:bookmarkStart w:id="669" w:name="_Toc87905161"/>
      <w:r w:rsidRPr="00DD3D81">
        <w:t>Failure</w:t>
      </w:r>
      <w:r>
        <w:t xml:space="preserve"> by </w:t>
      </w:r>
      <w:bookmarkEnd w:id="666"/>
      <w:r>
        <w:t>rupture</w:t>
      </w:r>
      <w:bookmarkEnd w:id="667"/>
      <w:bookmarkEnd w:id="668"/>
      <w:bookmarkEnd w:id="669"/>
    </w:p>
    <w:p w14:paraId="3D683399" w14:textId="23308645" w:rsidR="0036132A" w:rsidRPr="00B84873" w:rsidRDefault="003E6CB9" w:rsidP="00232F61">
      <w:pPr>
        <w:pStyle w:val="NumberedParagraph"/>
        <w:numPr>
          <w:ilvl w:val="0"/>
          <w:numId w:val="85"/>
        </w:numPr>
      </w:pPr>
      <w:r>
        <w:t xml:space="preserve">  </w:t>
      </w:r>
      <w:r w:rsidR="0036132A">
        <w:t xml:space="preserve">In addition to </w:t>
      </w:r>
      <w:r w:rsidR="004A6EF7">
        <w:t xml:space="preserve">the limit states given in </w:t>
      </w:r>
      <w:r w:rsidR="003B313C">
        <w:t>pr</w:t>
      </w:r>
      <w:r w:rsidR="0036132A">
        <w:t>EN 1990</w:t>
      </w:r>
      <w:r w:rsidR="00F675E9">
        <w:t>:2021</w:t>
      </w:r>
      <w:r w:rsidR="0036132A">
        <w:t>, 5.3(3), t</w:t>
      </w:r>
      <w:r w:rsidR="0036132A" w:rsidRPr="00190D8F">
        <w:t xml:space="preserve">he following </w:t>
      </w:r>
      <w:r w:rsidR="0022675B">
        <w:t xml:space="preserve">potential </w:t>
      </w:r>
      <w:r w:rsidR="0036132A">
        <w:t>ultimate limit states caused by rupture of the ground shall be verified</w:t>
      </w:r>
      <w:r w:rsidR="004A6EF7">
        <w:t>, including</w:t>
      </w:r>
      <w:r w:rsidR="0036132A" w:rsidRPr="00B84873">
        <w:t>:</w:t>
      </w:r>
    </w:p>
    <w:p w14:paraId="61905A2F" w14:textId="77777777" w:rsidR="0036132A" w:rsidRDefault="0036132A" w:rsidP="0035147F">
      <w:pPr>
        <w:pStyle w:val="ListContinue"/>
      </w:pPr>
      <w:r>
        <w:t>rupture of the ground passing outside the geotechnical structure;</w:t>
      </w:r>
    </w:p>
    <w:p w14:paraId="79E0A299" w14:textId="3AF7A234" w:rsidR="0036132A" w:rsidRPr="00B84873" w:rsidRDefault="0036132A" w:rsidP="0035147F">
      <w:pPr>
        <w:pStyle w:val="ListContinue"/>
      </w:pPr>
      <w:r w:rsidRPr="00B84873">
        <w:t xml:space="preserve">translational and rotational failure of </w:t>
      </w:r>
      <w:r>
        <w:t>ground mass</w:t>
      </w:r>
      <w:r w:rsidRPr="00B84873">
        <w:t xml:space="preserve"> or </w:t>
      </w:r>
      <w:r w:rsidR="00A3529B">
        <w:t xml:space="preserve">rock </w:t>
      </w:r>
      <w:r w:rsidRPr="00B84873">
        <w:t>blocks;</w:t>
      </w:r>
    </w:p>
    <w:p w14:paraId="39CACC81" w14:textId="77777777" w:rsidR="0036132A" w:rsidRDefault="0036132A" w:rsidP="0035147F">
      <w:pPr>
        <w:pStyle w:val="ListContinue"/>
      </w:pPr>
      <w:r>
        <w:t>loss of bearing capacity and sliding of foundations;</w:t>
      </w:r>
    </w:p>
    <w:p w14:paraId="341453B2" w14:textId="346CDDF0" w:rsidR="0036132A" w:rsidRDefault="0036132A" w:rsidP="0035147F">
      <w:pPr>
        <w:pStyle w:val="ListContinue"/>
      </w:pPr>
      <w:r>
        <w:t>loss of geotechnical resistance of a structural</w:t>
      </w:r>
      <w:r w:rsidR="004D1D1D">
        <w:t xml:space="preserve"> element embedded in the ground.</w:t>
      </w:r>
    </w:p>
    <w:p w14:paraId="2637BB15" w14:textId="345748EB" w:rsidR="0036132A" w:rsidRDefault="00761F23" w:rsidP="0020463D">
      <w:pPr>
        <w:pStyle w:val="NOTEtopara"/>
        <w:numPr>
          <w:ilvl w:val="0"/>
          <w:numId w:val="0"/>
        </w:numPr>
      </w:pPr>
      <w:r>
        <w:t>NOTE</w:t>
      </w:r>
      <w:r>
        <w:tab/>
      </w:r>
      <w:r w:rsidR="0036132A" w:rsidRPr="00AD76F1">
        <w:t>Guidance</w:t>
      </w:r>
      <w:r w:rsidR="0036132A" w:rsidRPr="00BB5BB2">
        <w:t xml:space="preserve"> on rupture </w:t>
      </w:r>
      <w:r w:rsidR="0036132A">
        <w:t xml:space="preserve">of the ground </w:t>
      </w:r>
      <w:r w:rsidR="0036132A" w:rsidRPr="00BB5BB2">
        <w:t xml:space="preserve">for different geotechnical structures is given in </w:t>
      </w:r>
      <w:r w:rsidR="00F675E9">
        <w:t>pr</w:t>
      </w:r>
      <w:r w:rsidR="003A493D">
        <w:t>EN 1997-3</w:t>
      </w:r>
      <w:r w:rsidR="006D53D8">
        <w:t>:2022</w:t>
      </w:r>
      <w:r w:rsidR="0036132A" w:rsidRPr="00BB5BB2">
        <w:t>.</w:t>
      </w:r>
    </w:p>
    <w:p w14:paraId="7AD8ABED" w14:textId="4CAB4123" w:rsidR="0036132A" w:rsidRPr="00B84873" w:rsidRDefault="001C79D3" w:rsidP="00D93BAF">
      <w:pPr>
        <w:pStyle w:val="NumberedParagraph"/>
      </w:pPr>
      <w:r>
        <w:t xml:space="preserve">  </w:t>
      </w:r>
      <w:r w:rsidR="0036132A" w:rsidRPr="004428EE">
        <w:t xml:space="preserve"> </w:t>
      </w:r>
      <w:r w:rsidR="004B6FA4">
        <w:t>In addition to (1)</w:t>
      </w:r>
      <w:r w:rsidR="003D4F2A">
        <w:t>,</w:t>
      </w:r>
      <w:r w:rsidR="004B6FA4">
        <w:t xml:space="preserve"> o</w:t>
      </w:r>
      <w:r w:rsidR="0022675B">
        <w:t>ther</w:t>
      </w:r>
      <w:r w:rsidR="004B6FA4">
        <w:t xml:space="preserve"> potential</w:t>
      </w:r>
      <w:r w:rsidR="0022675B">
        <w:t xml:space="preserve"> u</w:t>
      </w:r>
      <w:r w:rsidR="0036132A" w:rsidRPr="006B721C">
        <w:t xml:space="preserve">ltimate limit states caused by </w:t>
      </w:r>
      <w:r w:rsidR="0036132A">
        <w:t xml:space="preserve">rupture </w:t>
      </w:r>
      <w:r w:rsidR="0036132A" w:rsidRPr="006B721C">
        <w:t xml:space="preserve">of the ground </w:t>
      </w:r>
      <w:r w:rsidR="00B37336" w:rsidRPr="006B721C">
        <w:t>sh</w:t>
      </w:r>
      <w:r w:rsidR="004B6FA4">
        <w:t>ould</w:t>
      </w:r>
      <w:r w:rsidR="00B37336" w:rsidRPr="006B721C">
        <w:t xml:space="preserve"> </w:t>
      </w:r>
      <w:r w:rsidR="0036132A" w:rsidRPr="006B721C">
        <w:t>be verified.</w:t>
      </w:r>
    </w:p>
    <w:p w14:paraId="6548AA6B" w14:textId="77777777" w:rsidR="0036132A" w:rsidRPr="004428EE" w:rsidRDefault="0036132A" w:rsidP="0036132A">
      <w:pPr>
        <w:pStyle w:val="Heading3"/>
      </w:pPr>
      <w:bookmarkStart w:id="670" w:name="_Toc23520922"/>
      <w:bookmarkStart w:id="671" w:name="_Ref54861771"/>
      <w:bookmarkStart w:id="672" w:name="_Toc87904990"/>
      <w:bookmarkStart w:id="673" w:name="_Toc87905162"/>
      <w:r>
        <w:t>Failure due to e</w:t>
      </w:r>
      <w:r w:rsidRPr="004428EE">
        <w:t>xcessive deformation</w:t>
      </w:r>
      <w:bookmarkEnd w:id="670"/>
      <w:r>
        <w:t xml:space="preserve"> of the ground</w:t>
      </w:r>
      <w:bookmarkEnd w:id="671"/>
      <w:bookmarkEnd w:id="672"/>
      <w:bookmarkEnd w:id="673"/>
    </w:p>
    <w:p w14:paraId="2FBEA682" w14:textId="14A8E202" w:rsidR="0036132A" w:rsidRPr="00B84873" w:rsidRDefault="003E6CB9" w:rsidP="00232F61">
      <w:pPr>
        <w:pStyle w:val="NumberedParagraph"/>
        <w:numPr>
          <w:ilvl w:val="0"/>
          <w:numId w:val="115"/>
        </w:numPr>
      </w:pPr>
      <w:r>
        <w:t xml:space="preserve">  </w:t>
      </w:r>
      <w:r w:rsidR="0036132A">
        <w:t xml:space="preserve">In addition to </w:t>
      </w:r>
      <w:r w:rsidR="004A6EF7">
        <w:t xml:space="preserve">the limit states given in </w:t>
      </w:r>
      <w:r w:rsidR="003B313C">
        <w:t>pr</w:t>
      </w:r>
      <w:r w:rsidR="0036132A">
        <w:t>EN 1990</w:t>
      </w:r>
      <w:r w:rsidR="00F675E9">
        <w:t>:2021</w:t>
      </w:r>
      <w:r w:rsidR="0036132A">
        <w:t xml:space="preserve">, 5.3(3), the following </w:t>
      </w:r>
      <w:r w:rsidR="00F02CB2">
        <w:t xml:space="preserve">potential </w:t>
      </w:r>
      <w:r w:rsidR="0036132A">
        <w:t>ultimate limit states of the structure or structural member caused by excessive deformation of the ground shall be verified</w:t>
      </w:r>
      <w:r w:rsidR="004A6EF7">
        <w:t>, including</w:t>
      </w:r>
      <w:r w:rsidR="0036132A">
        <w:t>:</w:t>
      </w:r>
    </w:p>
    <w:p w14:paraId="4006A8AF" w14:textId="38E246C8" w:rsidR="0036132A" w:rsidRDefault="0036132A" w:rsidP="0035147F">
      <w:pPr>
        <w:pStyle w:val="ListContinue"/>
      </w:pPr>
      <w:r>
        <w:t>failure of a structural element owing to excessive deformation of the ground</w:t>
      </w:r>
      <w:r w:rsidR="0022675B">
        <w:t xml:space="preserve"> mass</w:t>
      </w:r>
      <w:r>
        <w:t>;</w:t>
      </w:r>
    </w:p>
    <w:p w14:paraId="7C8C3BD7" w14:textId="49BC90D2" w:rsidR="005B612C" w:rsidRDefault="0036132A" w:rsidP="0035147F">
      <w:pPr>
        <w:pStyle w:val="ListContinue"/>
      </w:pPr>
      <w:r>
        <w:t xml:space="preserve">failure of a structural element owing to excessive </w:t>
      </w:r>
      <w:r w:rsidR="00A3529B">
        <w:t xml:space="preserve">movements of its own </w:t>
      </w:r>
      <w:r>
        <w:t>foundation (without rupture of the ground)</w:t>
      </w:r>
      <w:r w:rsidR="005B612C">
        <w:t>;</w:t>
      </w:r>
    </w:p>
    <w:p w14:paraId="5A822B26" w14:textId="140BA6E5" w:rsidR="0036132A" w:rsidRDefault="005B612C" w:rsidP="0035147F">
      <w:pPr>
        <w:pStyle w:val="ListContinue"/>
      </w:pPr>
      <w:r>
        <w:t>failure of a</w:t>
      </w:r>
      <w:r w:rsidR="00DA44DC">
        <w:t>n</w:t>
      </w:r>
      <w:r>
        <w:t xml:space="preserve"> existing structural element owing to the </w:t>
      </w:r>
      <w:r w:rsidR="0094635D">
        <w:t xml:space="preserve">execution </w:t>
      </w:r>
      <w:r>
        <w:t xml:space="preserve">of another </w:t>
      </w:r>
      <w:r w:rsidR="00DA44DC">
        <w:t>construction</w:t>
      </w:r>
      <w:r w:rsidR="0022675B">
        <w:t>.</w:t>
      </w:r>
    </w:p>
    <w:p w14:paraId="1E0E69F9" w14:textId="14F85752" w:rsidR="004B6FA4" w:rsidRDefault="004B6FA4" w:rsidP="0092549D">
      <w:pPr>
        <w:pStyle w:val="Note"/>
      </w:pPr>
      <w:r>
        <w:t>NOTE</w:t>
      </w:r>
      <w:r>
        <w:tab/>
      </w:r>
      <w:r w:rsidR="00A9067C">
        <w:t>Examples</w:t>
      </w:r>
      <w:r>
        <w:t xml:space="preserve"> of excessive deformation of the ground mass is down drag, swelling, shrinkage.</w:t>
      </w:r>
    </w:p>
    <w:p w14:paraId="051A5F41" w14:textId="60EEC98F" w:rsidR="0036132A" w:rsidRPr="00B84873" w:rsidRDefault="001C79D3" w:rsidP="00232F61">
      <w:pPr>
        <w:pStyle w:val="NumberedParagraph"/>
        <w:numPr>
          <w:ilvl w:val="0"/>
          <w:numId w:val="113"/>
        </w:numPr>
      </w:pPr>
      <w:r>
        <w:t xml:space="preserve">  </w:t>
      </w:r>
      <w:r w:rsidR="0036132A" w:rsidRPr="004428EE">
        <w:t xml:space="preserve"> </w:t>
      </w:r>
      <w:r w:rsidR="004B6FA4">
        <w:t>In addition to (1)</w:t>
      </w:r>
      <w:r w:rsidR="003D4F2A">
        <w:t>,</w:t>
      </w:r>
      <w:r w:rsidR="004B6FA4">
        <w:t xml:space="preserve"> o</w:t>
      </w:r>
      <w:r w:rsidR="0022675B">
        <w:t xml:space="preserve">ther </w:t>
      </w:r>
      <w:r w:rsidR="004B6FA4">
        <w:t xml:space="preserve">potential </w:t>
      </w:r>
      <w:r w:rsidR="0022675B">
        <w:t>u</w:t>
      </w:r>
      <w:r w:rsidR="0036132A" w:rsidRPr="006B721C">
        <w:t>ltimate limit states caused by excessive deformation of the ground</w:t>
      </w:r>
      <w:r w:rsidR="0022675B">
        <w:t xml:space="preserve"> </w:t>
      </w:r>
      <w:r w:rsidR="0036132A" w:rsidRPr="006B721C">
        <w:t>should be verified.</w:t>
      </w:r>
    </w:p>
    <w:p w14:paraId="56560CB1" w14:textId="77777777" w:rsidR="00AC3F1A" w:rsidRPr="00DE0D27" w:rsidRDefault="00AC3F1A" w:rsidP="00AC3F1A">
      <w:pPr>
        <w:pStyle w:val="Heading3"/>
      </w:pPr>
      <w:bookmarkStart w:id="674" w:name="_Toc480898763"/>
      <w:bookmarkStart w:id="675" w:name="_Ref481263486"/>
      <w:bookmarkStart w:id="676" w:name="_Toc481275672"/>
      <w:bookmarkStart w:id="677" w:name="_Toc487706041"/>
      <w:bookmarkStart w:id="678" w:name="_Toc511194765"/>
      <w:bookmarkStart w:id="679" w:name="_Toc512714089"/>
      <w:bookmarkStart w:id="680" w:name="_Toc14856003"/>
      <w:bookmarkStart w:id="681" w:name="_Toc87904991"/>
      <w:bookmarkStart w:id="682" w:name="_Toc87905163"/>
      <w:r w:rsidRPr="00DE0D27">
        <w:t>Failure by loss of static equilibrium of the structure or ground</w:t>
      </w:r>
      <w:bookmarkEnd w:id="674"/>
      <w:bookmarkEnd w:id="675"/>
      <w:bookmarkEnd w:id="676"/>
      <w:bookmarkEnd w:id="677"/>
      <w:bookmarkEnd w:id="678"/>
      <w:bookmarkEnd w:id="679"/>
      <w:bookmarkEnd w:id="680"/>
      <w:bookmarkEnd w:id="681"/>
      <w:bookmarkEnd w:id="682"/>
    </w:p>
    <w:p w14:paraId="3E31BBD7" w14:textId="77777777" w:rsidR="00AC3F1A" w:rsidRPr="003E0DD1" w:rsidRDefault="00AC3F1A" w:rsidP="00E55100">
      <w:pPr>
        <w:pStyle w:val="Heading4"/>
      </w:pPr>
      <w:r w:rsidRPr="003E0DD1">
        <w:t xml:space="preserve">Loss of rotational equilibrium </w:t>
      </w:r>
    </w:p>
    <w:p w14:paraId="15000345" w14:textId="46D0098C" w:rsidR="00AC3F1A" w:rsidRDefault="003E6CB9" w:rsidP="00232F61">
      <w:pPr>
        <w:pStyle w:val="NumberedParagraph"/>
        <w:numPr>
          <w:ilvl w:val="0"/>
          <w:numId w:val="30"/>
        </w:numPr>
      </w:pPr>
      <w:r>
        <w:t xml:space="preserve">  </w:t>
      </w:r>
      <w:r w:rsidR="00AC3F1A" w:rsidRPr="003E0DD1">
        <w:t xml:space="preserve">Loss of static equilibrium due to </w:t>
      </w:r>
      <w:r w:rsidR="00C6733E">
        <w:t>the rotation</w:t>
      </w:r>
      <w:r w:rsidR="00C6733E" w:rsidRPr="003E0DD1">
        <w:t xml:space="preserve"> </w:t>
      </w:r>
      <w:r w:rsidR="00AC3F1A" w:rsidRPr="003E0DD1">
        <w:t>of the structure shall be prevented by verifying that destabilizing design moments are less than or equal to the</w:t>
      </w:r>
      <w:r w:rsidR="00AC3F1A" w:rsidRPr="007E1A4E">
        <w:t xml:space="preserve"> stabilizing design moment</w:t>
      </w:r>
      <w:r w:rsidR="002F00CF">
        <w:t>s</w:t>
      </w:r>
      <w:r w:rsidR="00AC3F1A" w:rsidRPr="007E1A4E">
        <w:t xml:space="preserve"> about the assumed point of rotation</w:t>
      </w:r>
      <w:r w:rsidR="00F02CB2">
        <w:t xml:space="preserve">, with partial factors applied to actions using Design Case 2 of </w:t>
      </w:r>
      <w:r w:rsidR="003B313C">
        <w:t>pr</w:t>
      </w:r>
      <w:r w:rsidR="00F02CB2">
        <w:t>EN 1990</w:t>
      </w:r>
      <w:r w:rsidR="006D53D8">
        <w:t>:2021</w:t>
      </w:r>
      <w:r w:rsidR="00AC3F1A" w:rsidRPr="007E1A4E">
        <w:t>.</w:t>
      </w:r>
    </w:p>
    <w:p w14:paraId="210C21E0" w14:textId="43B757BA" w:rsidR="00761F23" w:rsidRDefault="00245072" w:rsidP="0020463D">
      <w:pPr>
        <w:pStyle w:val="Note"/>
      </w:pPr>
      <w:r>
        <w:t>NOTE 1</w:t>
      </w:r>
      <w:r w:rsidR="00761F23">
        <w:tab/>
        <w:t xml:space="preserve">See </w:t>
      </w:r>
      <w:r w:rsidR="003B313C">
        <w:t>pr</w:t>
      </w:r>
      <w:r w:rsidR="00761F23">
        <w:t>EN 1990</w:t>
      </w:r>
      <w:r w:rsidR="00F675E9">
        <w:t>:2021</w:t>
      </w:r>
      <w:r w:rsidR="00761F23">
        <w:t>, 8.3.3.1(5)</w:t>
      </w:r>
      <w:r w:rsidR="003D4F2A">
        <w:t>.</w:t>
      </w:r>
    </w:p>
    <w:p w14:paraId="04465D25" w14:textId="74C72249" w:rsidR="00B37336" w:rsidRDefault="00245072">
      <w:pPr>
        <w:pStyle w:val="Note"/>
      </w:pPr>
      <w:r>
        <w:t>NOTE 2</w:t>
      </w:r>
      <w:r w:rsidR="00A9067C">
        <w:tab/>
      </w:r>
      <w:r w:rsidR="005F3C2A">
        <w:t xml:space="preserve">Verification by comparison of stabilizing and destabilizing moments is only applicable if the point of rotation is known, which is the case </w:t>
      </w:r>
      <w:r w:rsidR="00A9067C">
        <w:t xml:space="preserve">only </w:t>
      </w:r>
      <w:r w:rsidR="005F3C2A">
        <w:t>when the ground resistance is sufficiently high.</w:t>
      </w:r>
    </w:p>
    <w:p w14:paraId="479BF542" w14:textId="1241628A" w:rsidR="00C6733E" w:rsidRPr="00C6733E" w:rsidRDefault="00245072" w:rsidP="0092549D">
      <w:pPr>
        <w:pStyle w:val="Note"/>
      </w:pPr>
      <w:r>
        <w:t>NOTE 3</w:t>
      </w:r>
      <w:r w:rsidR="00C6733E">
        <w:tab/>
        <w:t xml:space="preserve">Overturning is verified according to </w:t>
      </w:r>
      <w:r w:rsidR="00F675E9">
        <w:t>pr</w:t>
      </w:r>
      <w:r w:rsidR="003A493D">
        <w:t>EN 1997-3</w:t>
      </w:r>
      <w:r w:rsidR="00F675E9">
        <w:t>:2022</w:t>
      </w:r>
      <w:r w:rsidR="00C6733E">
        <w:t xml:space="preserve">, </w:t>
      </w:r>
      <w:r w:rsidR="003D4F2A">
        <w:t xml:space="preserve">Clause </w:t>
      </w:r>
      <w:r w:rsidR="00C6733E">
        <w:t>5 involving failure in the ground.</w:t>
      </w:r>
    </w:p>
    <w:p w14:paraId="1C9CC77F" w14:textId="175A5BE1" w:rsidR="00AC3F1A" w:rsidRPr="00C02D36" w:rsidRDefault="00AC3F1A" w:rsidP="00E55100">
      <w:pPr>
        <w:pStyle w:val="Heading4"/>
      </w:pPr>
      <w:r w:rsidRPr="004B2F75">
        <w:t xml:space="preserve">Loss of vertical equilibrium due to uplift </w:t>
      </w:r>
      <w:r w:rsidR="000D180F" w:rsidRPr="004B2F75">
        <w:t xml:space="preserve"> </w:t>
      </w:r>
    </w:p>
    <w:p w14:paraId="459E069D" w14:textId="702032A3" w:rsidR="00AC3F1A" w:rsidRPr="00414AFA" w:rsidRDefault="003E6CB9" w:rsidP="00232F61">
      <w:pPr>
        <w:pStyle w:val="NumberedParagraph"/>
        <w:numPr>
          <w:ilvl w:val="0"/>
          <w:numId w:val="31"/>
        </w:numPr>
      </w:pPr>
      <w:r>
        <w:t xml:space="preserve">  </w:t>
      </w:r>
      <w:r w:rsidR="00AC3F1A" w:rsidRPr="00C02D36">
        <w:t xml:space="preserve">Loss of static equilibrium due to uplift of an impermeable structure or a ground layer of low permeability shall be prevented by verifying that any destabilizing </w:t>
      </w:r>
      <w:r w:rsidR="008C5392" w:rsidRPr="00414AFA">
        <w:t xml:space="preserve">design </w:t>
      </w:r>
      <w:r w:rsidR="00AC3F1A" w:rsidRPr="00414AFA">
        <w:t>vertical forces are less than or equal to the stabilizing design vertical forces (including any resistance to uplift).</w:t>
      </w:r>
    </w:p>
    <w:p w14:paraId="04822723" w14:textId="042CADD7" w:rsidR="00761F23" w:rsidRDefault="00245072" w:rsidP="0020463D">
      <w:pPr>
        <w:pStyle w:val="Note"/>
      </w:pPr>
      <w:r>
        <w:t>NOTE 1</w:t>
      </w:r>
      <w:r w:rsidR="00761F23">
        <w:tab/>
        <w:t xml:space="preserve">See </w:t>
      </w:r>
      <w:r w:rsidR="003656A8">
        <w:t>pr</w:t>
      </w:r>
      <w:r w:rsidR="00761F23">
        <w:t>EN 1990</w:t>
      </w:r>
      <w:r w:rsidR="00F675E9">
        <w:t>:2021</w:t>
      </w:r>
      <w:r w:rsidR="00761F23">
        <w:t>, 8.3.3.1(5).</w:t>
      </w:r>
    </w:p>
    <w:p w14:paraId="1075AC0E" w14:textId="0F45571E" w:rsidR="004A6EF7" w:rsidRPr="004A6EF7" w:rsidRDefault="00245072" w:rsidP="0020463D">
      <w:pPr>
        <w:pStyle w:val="Note"/>
        <w:rPr>
          <w:rStyle w:val="ReferencesChar"/>
          <w:sz w:val="20"/>
          <w:shd w:val="clear" w:color="auto" w:fill="auto"/>
        </w:rPr>
      </w:pPr>
      <w:r>
        <w:t>NOTE 2</w:t>
      </w:r>
      <w:r w:rsidR="004A6EF7">
        <w:tab/>
      </w:r>
      <w:r w:rsidR="004A6EF7" w:rsidRPr="00806BCE">
        <w:t>This verification can also be applied for other fluids than water.</w:t>
      </w:r>
    </w:p>
    <w:p w14:paraId="5A7086B5" w14:textId="6E3D9A24" w:rsidR="00AC3F1A" w:rsidRPr="00806BCE" w:rsidRDefault="00245072" w:rsidP="0092549D">
      <w:pPr>
        <w:pStyle w:val="Note"/>
      </w:pPr>
      <w:r>
        <w:t>NOTE 3</w:t>
      </w:r>
      <w:r w:rsidR="00A9067C">
        <w:tab/>
      </w:r>
      <w:r w:rsidR="00AC3F1A" w:rsidRPr="00414AFA">
        <w:t xml:space="preserve">The effects of all actions are </w:t>
      </w:r>
      <w:r w:rsidR="00AC3F1A" w:rsidRPr="00AD76F1">
        <w:t>compared</w:t>
      </w:r>
      <w:r w:rsidR="00AC3F1A" w:rsidRPr="00414AFA">
        <w:t xml:space="preserve"> with the resistances. Therefore, the actions consist of destabili</w:t>
      </w:r>
      <w:r w:rsidR="003D4F2A">
        <w:t>z</w:t>
      </w:r>
      <w:r w:rsidR="00AC3F1A" w:rsidRPr="00414AFA">
        <w:t>ing (permanent and variable) actions of groundwater pressures and other forces and the stabili</w:t>
      </w:r>
      <w:r w:rsidR="003D4F2A">
        <w:t>z</w:t>
      </w:r>
      <w:r w:rsidR="00AC3F1A" w:rsidRPr="00414AFA">
        <w:t>ing actions due to the weight of the structure. Resistance can be provided by anchor</w:t>
      </w:r>
      <w:r w:rsidR="00AC3F1A" w:rsidRPr="00806BCE">
        <w:t>s</w:t>
      </w:r>
      <w:r w:rsidR="005F3C2A">
        <w:t>,</w:t>
      </w:r>
      <w:r w:rsidR="00A9067C">
        <w:t xml:space="preserve"> </w:t>
      </w:r>
      <w:r w:rsidR="00AC3F1A" w:rsidRPr="00806BCE">
        <w:t xml:space="preserve">piles or </w:t>
      </w:r>
      <w:r w:rsidR="005F3C2A">
        <w:t>shear strength of the ground</w:t>
      </w:r>
      <w:r w:rsidR="005F3C2A" w:rsidRPr="00806BCE">
        <w:t xml:space="preserve"> </w:t>
      </w:r>
      <w:r w:rsidR="00AC3F1A" w:rsidRPr="00806BCE">
        <w:t>along the sides of the structure.</w:t>
      </w:r>
    </w:p>
    <w:p w14:paraId="6AA3B379" w14:textId="145DEF4E" w:rsidR="00702D0A" w:rsidRDefault="003E6CB9" w:rsidP="00231A8B">
      <w:pPr>
        <w:pStyle w:val="NumberedParagraph"/>
      </w:pPr>
      <w:r>
        <w:t xml:space="preserve">  </w:t>
      </w:r>
      <w:r w:rsidR="00267A31">
        <w:t>I</w:t>
      </w:r>
      <w:r w:rsidR="00AC3F1A" w:rsidRPr="00806BCE">
        <w:t>f the structure or ground layer acts as a rigid body</w:t>
      </w:r>
      <w:r w:rsidR="00FE5CF3">
        <w:t xml:space="preserve"> </w:t>
      </w:r>
      <w:r w:rsidR="00FE5CF3" w:rsidRPr="00806BCE">
        <w:t>(</w:t>
      </w:r>
      <w:r w:rsidR="00FE5CF3">
        <w:fldChar w:fldCharType="begin"/>
      </w:r>
      <w:r w:rsidR="00FE5CF3">
        <w:instrText xml:space="preserve"> REF _Ref54862046 \h </w:instrText>
      </w:r>
      <w:r w:rsidR="00FE5CF3">
        <w:fldChar w:fldCharType="separate"/>
      </w:r>
      <w:r w:rsidR="009465BD">
        <w:t>Figure 8.</w:t>
      </w:r>
      <w:r w:rsidR="009465BD">
        <w:rPr>
          <w:noProof/>
        </w:rPr>
        <w:t>1</w:t>
      </w:r>
      <w:r w:rsidR="00FE5CF3">
        <w:fldChar w:fldCharType="end"/>
      </w:r>
      <w:r w:rsidR="00FE5CF3" w:rsidRPr="00806BCE">
        <w:t>a)</w:t>
      </w:r>
      <w:r w:rsidR="00AC3F1A" w:rsidRPr="00806BCE">
        <w:t xml:space="preserve">, </w:t>
      </w:r>
      <w:bookmarkStart w:id="683" w:name="_Hlk480891822"/>
      <w:r w:rsidR="00AC3F1A" w:rsidRPr="00806BCE">
        <w:t>Formula (</w:t>
      </w:r>
      <w:r w:rsidR="00FC2C29">
        <w:fldChar w:fldCharType="begin"/>
      </w:r>
      <w:r w:rsidR="00FC2C29">
        <w:instrText xml:space="preserve"> REF EqULSVerificationOfUpliftByForces \h </w:instrText>
      </w:r>
      <w:r w:rsidR="00FC2C29">
        <w:fldChar w:fldCharType="separate"/>
      </w:r>
      <m:oMath>
        <m:r>
          <m:rPr>
            <m:sty m:val="p"/>
          </m:rPr>
          <w:rPr>
            <w:rFonts w:ascii="Cambria Math" w:hAnsi="Cambria Math"/>
            <w:noProof/>
          </w:rPr>
          <m:t>8</m:t>
        </m:r>
        <m:r>
          <m:rPr>
            <m:sty m:val="p"/>
          </m:rPr>
          <w:rPr>
            <w:rFonts w:ascii="Cambria Math" w:hAnsi="Cambria Math"/>
          </w:rPr>
          <m:t>.</m:t>
        </m:r>
        <m:r>
          <m:rPr>
            <m:sty m:val="p"/>
          </m:rPr>
          <w:rPr>
            <w:rFonts w:ascii="Cambria Math" w:hAnsi="Cambria Math"/>
            <w:noProof/>
          </w:rPr>
          <m:t>1</m:t>
        </m:r>
      </m:oMath>
      <w:r w:rsidR="00FC2C29">
        <w:fldChar w:fldCharType="end"/>
      </w:r>
      <w:r w:rsidR="00AC3F1A" w:rsidRPr="00806BCE">
        <w:t xml:space="preserve">) shall be verified: </w:t>
      </w:r>
    </w:p>
    <w:p w14:paraId="25291DD9" w14:textId="37D4FDE5" w:rsidR="00702D0A" w:rsidRPr="00982F42" w:rsidRDefault="00D51646" w:rsidP="00702D0A">
      <w:pPr>
        <w:tabs>
          <w:tab w:val="left" w:pos="4984"/>
        </w:tabs>
        <w:ind w:left="108"/>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U</m:t>
                  </m:r>
                </m:e>
                <m:sub>
                  <m:r>
                    <m:rPr>
                      <m:sty m:val="p"/>
                    </m:rPr>
                    <w:rPr>
                      <w:rFonts w:ascii="Cambria Math" w:hAnsi="Cambria Math"/>
                    </w:rPr>
                    <m:t>d,dst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d,dst</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d,dst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m:rPr>
                      <m:sty m:val="p"/>
                    </m:rPr>
                    <w:rPr>
                      <w:rFonts w:ascii="Cambria Math" w:hAnsi="Cambria Math"/>
                    </w:rPr>
                    <m:t>d,stb</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m:t>
              </m:r>
              <m:d>
                <m:dPr>
                  <m:ctrlPr>
                    <w:rPr>
                      <w:rFonts w:ascii="Cambria Math" w:hAnsi="Cambria Math"/>
                      <w:i/>
                    </w:rPr>
                  </m:ctrlPr>
                </m:dPr>
                <m:e>
                  <w:bookmarkStart w:id="684" w:name="EqULSVerificationOfUpliftByForces"/>
                  <m:r>
                    <w:rPr>
                      <w:rFonts w:ascii="Cambria Math" w:hAnsi="Cambria Math"/>
                      <w:i/>
                    </w:rPr>
                    <w:fldChar w:fldCharType="begin"/>
                  </m:r>
                  <m:r>
                    <m:rPr>
                      <m:sty m:val="p"/>
                    </m:rPr>
                    <w:rPr>
                      <w:rFonts w:ascii="Cambria Math" w:hAnsi="Cambria Math"/>
                    </w:rPr>
                    <m:t xml:space="preserve"> STYLEREF 1 \s </m:t>
                  </m:r>
                  <m:r>
                    <w:rPr>
                      <w:rFonts w:ascii="Cambria Math" w:hAnsi="Cambria Math"/>
                      <w:i/>
                    </w:rPr>
                    <w:fldChar w:fldCharType="separate"/>
                  </m:r>
                  <m:r>
                    <m:rPr>
                      <m:sty m:val="p"/>
                    </m:rPr>
                    <w:rPr>
                      <w:rFonts w:ascii="Cambria Math" w:hAnsi="Cambria Math"/>
                      <w:noProof/>
                    </w:rPr>
                    <m:t>8</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 xml:space="preserve"> SEQ eqn \* Arabic \s 1 \* MERGEFORMAT </m:t>
                  </m:r>
                  <m:r>
                    <w:rPr>
                      <w:rFonts w:ascii="Cambria Math" w:hAnsi="Cambria Math"/>
                      <w:i/>
                    </w:rPr>
                    <w:fldChar w:fldCharType="separate"/>
                  </m:r>
                  <m:r>
                    <m:rPr>
                      <m:sty m:val="p"/>
                    </m:rPr>
                    <w:rPr>
                      <w:rFonts w:ascii="Cambria Math" w:hAnsi="Cambria Math"/>
                      <w:noProof/>
                    </w:rPr>
                    <m:t>1</m:t>
                  </m:r>
                  <m:r>
                    <w:rPr>
                      <w:rFonts w:ascii="Cambria Math" w:hAnsi="Cambria Math"/>
                      <w:i/>
                    </w:rPr>
                    <w:fldChar w:fldCharType="end"/>
                  </m:r>
                  <w:bookmarkEnd w:id="684"/>
                </m:e>
              </m:d>
            </m:e>
          </m:eqArr>
        </m:oMath>
      </m:oMathPara>
    </w:p>
    <w:p w14:paraId="356ACF18" w14:textId="10D11C4C" w:rsidR="00702D0A" w:rsidRPr="007B693F" w:rsidRDefault="00702D0A" w:rsidP="00702D0A">
      <w:pPr>
        <w:rPr>
          <w:lang w:eastAsia="sv-SE"/>
        </w:rPr>
      </w:pPr>
      <w:r w:rsidRPr="007B693F">
        <w:rPr>
          <w:lang w:eastAsia="sv-SE"/>
        </w:rPr>
        <w:t>where</w:t>
      </w:r>
    </w:p>
    <w:tbl>
      <w:tblPr>
        <w:tblStyle w:val="TableList1"/>
        <w:tblW w:w="9347"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7"/>
        <w:gridCol w:w="8700"/>
      </w:tblGrid>
      <w:tr w:rsidR="00702D0A" w:rsidRPr="003D4F2A" w14:paraId="2F3F5F74" w14:textId="77777777" w:rsidTr="003D4F2A">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5D97AD93" w14:textId="41B233EE" w:rsidR="00702D0A" w:rsidRPr="003D4F2A" w:rsidRDefault="00702D0A" w:rsidP="00231A8B">
            <w:pPr>
              <w:rPr>
                <w:b w:val="0"/>
                <w:i w:val="0"/>
                <w:color w:val="auto"/>
                <w:lang w:eastAsia="sv-SE"/>
              </w:rPr>
            </w:pPr>
            <w:r w:rsidRPr="003D4F2A">
              <w:rPr>
                <w:b w:val="0"/>
                <w:color w:val="auto"/>
              </w:rPr>
              <w:t>U</w:t>
            </w:r>
            <w:r w:rsidRPr="003D4F2A">
              <w:rPr>
                <w:b w:val="0"/>
                <w:i w:val="0"/>
                <w:color w:val="auto"/>
                <w:vertAlign w:val="subscript"/>
              </w:rPr>
              <w:t>d,dst</w:t>
            </w:r>
          </w:p>
        </w:tc>
        <w:tc>
          <w:tcPr>
            <w:tcW w:w="8700" w:type="dxa"/>
            <w:tcBorders>
              <w:bottom w:val="none" w:sz="0" w:space="0" w:color="auto"/>
            </w:tcBorders>
            <w:shd w:val="clear" w:color="auto" w:fill="auto"/>
          </w:tcPr>
          <w:p w14:paraId="1EEAC2C9" w14:textId="1C4A3F2C" w:rsidR="00702D0A" w:rsidRPr="003D4F2A" w:rsidRDefault="00702D0A" w:rsidP="00231A8B">
            <w:pPr>
              <w:rPr>
                <w:b w:val="0"/>
                <w:i w:val="0"/>
                <w:color w:val="auto"/>
              </w:rPr>
            </w:pPr>
            <w:r w:rsidRPr="003D4F2A">
              <w:rPr>
                <w:b w:val="0"/>
                <w:i w:val="0"/>
                <w:color w:val="auto"/>
              </w:rPr>
              <w:t>is the design value of destabilising (uplift) force due to groundwater pressures;</w:t>
            </w:r>
          </w:p>
        </w:tc>
      </w:tr>
      <w:tr w:rsidR="00702D0A" w:rsidRPr="003D4F2A" w14:paraId="79453561" w14:textId="77777777" w:rsidTr="003D4F2A">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D3DB517" w14:textId="16E3E9FD" w:rsidR="00702D0A" w:rsidRPr="003D4F2A" w:rsidRDefault="00702D0A" w:rsidP="00231A8B">
            <w:pPr>
              <w:rPr>
                <w:lang w:eastAsia="sv-SE"/>
              </w:rPr>
            </w:pPr>
            <w:r w:rsidRPr="003D4F2A">
              <w:rPr>
                <w:i/>
              </w:rPr>
              <w:t>G</w:t>
            </w:r>
            <w:r w:rsidRPr="003D4F2A">
              <w:rPr>
                <w:vertAlign w:val="subscript"/>
              </w:rPr>
              <w:t>d,</w:t>
            </w:r>
            <w:r w:rsidR="00942B9F" w:rsidRPr="003D4F2A">
              <w:rPr>
                <w:vertAlign w:val="subscript"/>
              </w:rPr>
              <w:t>dst</w:t>
            </w:r>
          </w:p>
        </w:tc>
        <w:tc>
          <w:tcPr>
            <w:tcW w:w="8700" w:type="dxa"/>
            <w:shd w:val="clear" w:color="auto" w:fill="auto"/>
          </w:tcPr>
          <w:p w14:paraId="335905ED" w14:textId="421095C9" w:rsidR="00702D0A" w:rsidRPr="003D4F2A" w:rsidRDefault="00702D0A" w:rsidP="00231A8B">
            <w:pPr>
              <w:rPr>
                <w:lang w:eastAsia="sv-SE"/>
              </w:rPr>
            </w:pPr>
            <w:r w:rsidRPr="003D4F2A">
              <w:t>is the design value of any permanent destabili</w:t>
            </w:r>
            <w:r w:rsidR="00BC213D" w:rsidRPr="003D4F2A">
              <w:t>z</w:t>
            </w:r>
            <w:r w:rsidRPr="003D4F2A">
              <w:t xml:space="preserve">ing force </w:t>
            </w:r>
            <w:r w:rsidR="00BC213D" w:rsidRPr="003D4F2A">
              <w:t xml:space="preserve">(upwards) </w:t>
            </w:r>
            <w:r w:rsidRPr="003D4F2A">
              <w:t>not caused by groundwater pressures;</w:t>
            </w:r>
          </w:p>
        </w:tc>
      </w:tr>
      <w:tr w:rsidR="00702D0A" w:rsidRPr="003D4F2A" w14:paraId="4CA597CD" w14:textId="77777777" w:rsidTr="003D4F2A">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6F1DB3BC" w14:textId="7C316F9E" w:rsidR="00702D0A" w:rsidRPr="003D4F2A" w:rsidRDefault="00702D0A" w:rsidP="00231A8B">
            <w:pPr>
              <w:rPr>
                <w:i/>
                <w:lang w:eastAsia="sv-SE"/>
              </w:rPr>
            </w:pPr>
            <w:r w:rsidRPr="003D4F2A">
              <w:rPr>
                <w:i/>
              </w:rPr>
              <w:t>Q</w:t>
            </w:r>
            <w:r w:rsidRPr="003D4F2A">
              <w:rPr>
                <w:vertAlign w:val="subscript"/>
              </w:rPr>
              <w:t>d,dst</w:t>
            </w:r>
          </w:p>
        </w:tc>
        <w:tc>
          <w:tcPr>
            <w:tcW w:w="8700" w:type="dxa"/>
            <w:shd w:val="clear" w:color="auto" w:fill="auto"/>
          </w:tcPr>
          <w:p w14:paraId="618529E8" w14:textId="6E56660E" w:rsidR="00702D0A" w:rsidRPr="003D4F2A" w:rsidRDefault="00702D0A" w:rsidP="00231A8B">
            <w:pPr>
              <w:rPr>
                <w:lang w:eastAsia="sv-SE"/>
              </w:rPr>
            </w:pPr>
            <w:r w:rsidRPr="003D4F2A">
              <w:t>is the design value of any variable destabili</w:t>
            </w:r>
            <w:r w:rsidR="00BC213D" w:rsidRPr="003D4F2A">
              <w:t>z</w:t>
            </w:r>
            <w:r w:rsidRPr="003D4F2A">
              <w:t xml:space="preserve">ing force </w:t>
            </w:r>
            <w:r w:rsidR="00BC213D" w:rsidRPr="003D4F2A">
              <w:t xml:space="preserve">(upwards) </w:t>
            </w:r>
            <w:r w:rsidRPr="003D4F2A">
              <w:t>not caused by groundwater pressures;</w:t>
            </w:r>
          </w:p>
        </w:tc>
      </w:tr>
      <w:tr w:rsidR="00702D0A" w:rsidRPr="003D4F2A" w14:paraId="39DB1EED" w14:textId="77777777" w:rsidTr="003D4F2A">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7AE64E0" w14:textId="5BFC7294" w:rsidR="00702D0A" w:rsidRPr="003D4F2A" w:rsidRDefault="00702D0A" w:rsidP="00231A8B">
            <w:pPr>
              <w:rPr>
                <w:i/>
                <w:iCs/>
              </w:rPr>
            </w:pPr>
            <w:r w:rsidRPr="003D4F2A">
              <w:rPr>
                <w:i/>
              </w:rPr>
              <w:t>G</w:t>
            </w:r>
            <w:r w:rsidRPr="003D4F2A">
              <w:rPr>
                <w:vertAlign w:val="subscript"/>
              </w:rPr>
              <w:t>d,stb</w:t>
            </w:r>
          </w:p>
        </w:tc>
        <w:tc>
          <w:tcPr>
            <w:tcW w:w="8700" w:type="dxa"/>
            <w:shd w:val="clear" w:color="auto" w:fill="auto"/>
          </w:tcPr>
          <w:p w14:paraId="7860EFC4" w14:textId="58DD7B2E" w:rsidR="00702D0A" w:rsidRPr="003D4F2A" w:rsidRDefault="00702D0A" w:rsidP="00231A8B">
            <w:r w:rsidRPr="003D4F2A">
              <w:t>is the design value of the stabili</w:t>
            </w:r>
            <w:r w:rsidR="00BC213D" w:rsidRPr="003D4F2A">
              <w:t>z</w:t>
            </w:r>
            <w:r w:rsidRPr="003D4F2A">
              <w:t>ing (downward) forces;</w:t>
            </w:r>
          </w:p>
        </w:tc>
      </w:tr>
      <w:tr w:rsidR="00702D0A" w:rsidRPr="007B693F" w14:paraId="3D43D44C" w14:textId="77777777" w:rsidTr="003D4F2A">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5F04D245" w14:textId="4DE0A061" w:rsidR="00702D0A" w:rsidRPr="003D4F2A" w:rsidRDefault="00702D0A" w:rsidP="00231A8B">
            <w:pPr>
              <w:rPr>
                <w:i/>
              </w:rPr>
            </w:pPr>
            <w:r w:rsidRPr="003D4F2A">
              <w:rPr>
                <w:i/>
              </w:rPr>
              <w:t>R</w:t>
            </w:r>
            <w:r w:rsidRPr="003D4F2A">
              <w:rPr>
                <w:i/>
                <w:vertAlign w:val="subscript"/>
              </w:rPr>
              <w:t>d</w:t>
            </w:r>
          </w:p>
        </w:tc>
        <w:tc>
          <w:tcPr>
            <w:tcW w:w="8700" w:type="dxa"/>
            <w:shd w:val="clear" w:color="auto" w:fill="auto"/>
          </w:tcPr>
          <w:p w14:paraId="5703864B" w14:textId="72F7C4EC" w:rsidR="00702D0A" w:rsidRPr="004B2F75" w:rsidRDefault="00702D0A" w:rsidP="00231A8B">
            <w:r w:rsidRPr="003D4F2A">
              <w:t>is design value of any resistance to uplift.</w:t>
            </w:r>
          </w:p>
        </w:tc>
      </w:tr>
    </w:tbl>
    <w:p w14:paraId="0BA45F33" w14:textId="7937CFEA" w:rsidR="00AC3F1A" w:rsidRPr="004B2F75" w:rsidRDefault="00245072" w:rsidP="003D4F2A">
      <w:pPr>
        <w:pStyle w:val="Note"/>
        <w:spacing w:before="120"/>
      </w:pPr>
      <w:r>
        <w:t>NOTE 1</w:t>
      </w:r>
      <w:r w:rsidR="00A9067C">
        <w:tab/>
      </w:r>
      <w:r w:rsidR="00AC3F1A" w:rsidRPr="004B2F75">
        <w:t xml:space="preserve">Partial factors for actions are given in </w:t>
      </w:r>
      <w:r w:rsidR="003656A8">
        <w:t>pr</w:t>
      </w:r>
      <w:r w:rsidR="00AC3F1A" w:rsidRPr="004B2F75">
        <w:t>EN 1990</w:t>
      </w:r>
      <w:r w:rsidR="00F675E9">
        <w:t>:2021</w:t>
      </w:r>
      <w:r w:rsidR="001939E5">
        <w:t>,</w:t>
      </w:r>
      <w:r w:rsidR="00702D0A">
        <w:t xml:space="preserve"> Annex A</w:t>
      </w:r>
      <w:r w:rsidR="00AC3F1A" w:rsidRPr="004B2F75">
        <w:t xml:space="preserve">; for ground properties in </w:t>
      </w:r>
      <w:r w:rsidR="00702D0A">
        <w:fldChar w:fldCharType="begin"/>
      </w:r>
      <w:r w:rsidR="00702D0A">
        <w:instrText xml:space="preserve"> REF _Ref54626626 \h </w:instrText>
      </w:r>
      <w:r w:rsidR="00702D0A">
        <w:fldChar w:fldCharType="separate"/>
      </w:r>
      <w:r w:rsidR="009465BD">
        <w:t>Table 4.</w:t>
      </w:r>
      <w:r w:rsidR="009465BD">
        <w:rPr>
          <w:noProof/>
        </w:rPr>
        <w:t>8</w:t>
      </w:r>
      <w:r w:rsidR="00702D0A">
        <w:fldChar w:fldCharType="end"/>
      </w:r>
      <w:r w:rsidR="00761F23">
        <w:t xml:space="preserve"> </w:t>
      </w:r>
      <w:r w:rsidR="00702D0A">
        <w:t>(NDP)</w:t>
      </w:r>
      <w:r w:rsidR="00AC3F1A" w:rsidRPr="004B2F75">
        <w:t xml:space="preserve">; and for resistances in </w:t>
      </w:r>
      <w:r w:rsidR="00F675E9">
        <w:t>pr</w:t>
      </w:r>
      <w:r w:rsidR="003A493D">
        <w:t>EN 1997-3</w:t>
      </w:r>
      <w:r w:rsidR="004524B9">
        <w:t>:2022</w:t>
      </w:r>
      <w:r w:rsidR="00AC3F1A" w:rsidRPr="004B2F75">
        <w:t>.</w:t>
      </w:r>
    </w:p>
    <w:p w14:paraId="3506BEC7" w14:textId="16898101" w:rsidR="000F058D" w:rsidRPr="004B2F75" w:rsidRDefault="00245072" w:rsidP="0092549D">
      <w:pPr>
        <w:pStyle w:val="Note"/>
      </w:pPr>
      <w:r>
        <w:t>NOTE 2</w:t>
      </w:r>
      <w:r w:rsidR="00A9067C">
        <w:tab/>
      </w:r>
      <w:r w:rsidR="00702D0A">
        <w:t xml:space="preserve">The contribution of </w:t>
      </w:r>
      <w:r w:rsidR="000F058D" w:rsidRPr="004B2F75">
        <w:t xml:space="preserve">piles, anchors, etc. to </w:t>
      </w:r>
      <w:r w:rsidR="000F058D" w:rsidRPr="00EB64AA">
        <w:rPr>
          <w:i/>
          <w:iCs/>
        </w:rPr>
        <w:t>R</w:t>
      </w:r>
      <w:r w:rsidR="000F058D" w:rsidRPr="00F02CB2">
        <w:rPr>
          <w:vertAlign w:val="subscript"/>
        </w:rPr>
        <w:t>d</w:t>
      </w:r>
      <w:r w:rsidR="000F058D" w:rsidRPr="004B2F75">
        <w:t xml:space="preserve"> </w:t>
      </w:r>
      <w:r w:rsidR="00702D0A">
        <w:t xml:space="preserve">is determined according to </w:t>
      </w:r>
      <w:r w:rsidR="00F675E9">
        <w:t>pr</w:t>
      </w:r>
      <w:r w:rsidR="003A493D">
        <w:t>EN 1997-3</w:t>
      </w:r>
      <w:r w:rsidR="004524B9">
        <w:t>:2022</w:t>
      </w:r>
      <w:r w:rsidR="000F058D" w:rsidRPr="004B2F75">
        <w:t>.</w:t>
      </w:r>
    </w:p>
    <w:p w14:paraId="596FB175" w14:textId="5F784FF3" w:rsidR="00FC2C29" w:rsidRDefault="003E6CB9">
      <w:pPr>
        <w:pStyle w:val="NumberedParagraph"/>
      </w:pPr>
      <w:r>
        <w:rPr>
          <w:rStyle w:val="ReferencesChar"/>
          <w:shd w:val="clear" w:color="auto" w:fill="auto"/>
        </w:rPr>
        <w:t xml:space="preserve">  </w:t>
      </w:r>
      <w:r w:rsidR="00B00C78">
        <w:rPr>
          <w:rStyle w:val="ReferencesChar"/>
          <w:shd w:val="clear" w:color="auto" w:fill="auto"/>
        </w:rPr>
        <w:t>I</w:t>
      </w:r>
      <w:r w:rsidR="00AC3F1A" w:rsidRPr="00C02D36">
        <w:rPr>
          <w:rStyle w:val="ReferencesChar"/>
          <w:shd w:val="clear" w:color="auto" w:fill="auto"/>
        </w:rPr>
        <w:t>f the structure or ground layer does not act as a rigid body</w:t>
      </w:r>
      <w:r w:rsidR="00FE5CF3" w:rsidRPr="00C02D36">
        <w:t xml:space="preserve"> (</w:t>
      </w:r>
      <w:r w:rsidR="00FE5CF3">
        <w:fldChar w:fldCharType="begin"/>
      </w:r>
      <w:r w:rsidR="00FE5CF3">
        <w:instrText xml:space="preserve"> REF _Ref54862046 \h </w:instrText>
      </w:r>
      <w:r w:rsidR="00FE5CF3">
        <w:fldChar w:fldCharType="separate"/>
      </w:r>
      <w:r w:rsidR="009465BD">
        <w:t>Figure 8.</w:t>
      </w:r>
      <w:r w:rsidR="009465BD">
        <w:rPr>
          <w:noProof/>
        </w:rPr>
        <w:t>1</w:t>
      </w:r>
      <w:r w:rsidR="00FE5CF3">
        <w:fldChar w:fldCharType="end"/>
      </w:r>
      <w:r w:rsidR="00FE5CF3" w:rsidRPr="00C02D36">
        <w:t>b)</w:t>
      </w:r>
      <w:r w:rsidR="00AC3F1A" w:rsidRPr="00C02D36">
        <w:rPr>
          <w:rStyle w:val="ReferencesChar"/>
          <w:shd w:val="clear" w:color="auto" w:fill="auto"/>
        </w:rPr>
        <w:t>, Formula (</w:t>
      </w:r>
      <w:r w:rsidR="00FC2C29">
        <w:rPr>
          <w:rStyle w:val="ReferencesChar"/>
          <w:shd w:val="clear" w:color="auto" w:fill="auto"/>
        </w:rPr>
        <w:fldChar w:fldCharType="begin"/>
      </w:r>
      <w:r w:rsidR="00FC2C29">
        <w:rPr>
          <w:rStyle w:val="ReferencesChar"/>
          <w:shd w:val="clear" w:color="auto" w:fill="auto"/>
        </w:rPr>
        <w:instrText xml:space="preserve"> REF EqULSVerificationOfUpliftByStresses \h </w:instrText>
      </w:r>
      <w:r w:rsidR="00FC2C29">
        <w:rPr>
          <w:rStyle w:val="ReferencesChar"/>
          <w:shd w:val="clear" w:color="auto" w:fill="auto"/>
        </w:rPr>
      </w:r>
      <w:r w:rsidR="00FC2C29">
        <w:rPr>
          <w:rStyle w:val="ReferencesChar"/>
          <w:shd w:val="clear" w:color="auto" w:fill="auto"/>
        </w:rPr>
        <w:fldChar w:fldCharType="separate"/>
      </w:r>
      <m:oMath>
        <m:r>
          <m:rPr>
            <m:sty m:val="p"/>
          </m:rPr>
          <w:rPr>
            <w:rFonts w:ascii="Cambria Math" w:hAnsi="Cambria Math"/>
            <w:noProof/>
          </w:rPr>
          <m:t>8</m:t>
        </m:r>
        <m:r>
          <m:rPr>
            <m:sty m:val="p"/>
          </m:rPr>
          <w:rPr>
            <w:rFonts w:ascii="Cambria Math" w:hAnsi="Cambria Math"/>
          </w:rPr>
          <m:t>.</m:t>
        </m:r>
        <m:r>
          <m:rPr>
            <m:sty m:val="p"/>
          </m:rPr>
          <w:rPr>
            <w:rFonts w:ascii="Cambria Math" w:hAnsi="Cambria Math"/>
            <w:noProof/>
          </w:rPr>
          <m:t>2</m:t>
        </m:r>
      </m:oMath>
      <w:r w:rsidR="00FC2C29">
        <w:rPr>
          <w:rStyle w:val="ReferencesChar"/>
          <w:shd w:val="clear" w:color="auto" w:fill="auto"/>
        </w:rPr>
        <w:fldChar w:fldCharType="end"/>
      </w:r>
      <w:r w:rsidR="00AC3F1A" w:rsidRPr="00C02D36">
        <w:rPr>
          <w:rStyle w:val="ReferencesChar"/>
          <w:shd w:val="clear" w:color="auto" w:fill="auto"/>
        </w:rPr>
        <w:t>) shall be verified:</w:t>
      </w:r>
    </w:p>
    <w:p w14:paraId="2CF7BB55" w14:textId="1A851BF8" w:rsidR="00FC2C29" w:rsidRPr="00982F42" w:rsidRDefault="00D51646" w:rsidP="00FC2C29">
      <w:pPr>
        <w:tabs>
          <w:tab w:val="left" w:pos="4984"/>
        </w:tabs>
        <w:ind w:left="108"/>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u</m:t>
                  </m:r>
                </m:e>
                <m:sub>
                  <m:r>
                    <m:rPr>
                      <m:sty m:val="p"/>
                    </m:rPr>
                    <w:rPr>
                      <w:rFonts w:ascii="Cambria Math" w:hAnsi="Cambria Math"/>
                    </w:rPr>
                    <m:t>d;dst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m:rPr>
                      <m:sty m:val="p"/>
                    </m:rPr>
                    <w:rPr>
                      <w:rFonts w:ascii="Cambria Math" w:hAnsi="Cambria Math"/>
                    </w:rPr>
                    <m:t>v;d</m:t>
                  </m:r>
                </m:sub>
              </m:sSub>
              <m:r>
                <m:rPr>
                  <m:sty m:val="p"/>
                </m:rPr>
                <w:rPr>
                  <w:rFonts w:ascii="Cambria Math" w:hAnsi="Cambria Math"/>
                </w:rPr>
                <m:t>≤0</m:t>
              </m:r>
              <m:r>
                <w:rPr>
                  <w:rFonts w:ascii="Cambria Math" w:hAnsi="Cambria Math"/>
                </w:rPr>
                <m:t>#</m:t>
              </m:r>
              <m:d>
                <m:dPr>
                  <m:ctrlPr>
                    <w:rPr>
                      <w:rFonts w:ascii="Cambria Math" w:hAnsi="Cambria Math"/>
                      <w:i/>
                    </w:rPr>
                  </m:ctrlPr>
                </m:dPr>
                <m:e>
                  <w:bookmarkStart w:id="685" w:name="EqULSVerificationOfUpliftByStresses"/>
                  <m:r>
                    <w:rPr>
                      <w:rFonts w:ascii="Cambria Math" w:hAnsi="Cambria Math"/>
                      <w:i/>
                    </w:rPr>
                    <w:fldChar w:fldCharType="begin"/>
                  </m:r>
                  <m:r>
                    <m:rPr>
                      <m:sty m:val="p"/>
                    </m:rPr>
                    <w:rPr>
                      <w:rFonts w:ascii="Cambria Math" w:hAnsi="Cambria Math"/>
                    </w:rPr>
                    <m:t xml:space="preserve"> STYLEREF 1 \s </m:t>
                  </m:r>
                  <m:r>
                    <w:rPr>
                      <w:rFonts w:ascii="Cambria Math" w:hAnsi="Cambria Math"/>
                      <w:i/>
                    </w:rPr>
                    <w:fldChar w:fldCharType="separate"/>
                  </m:r>
                  <m:r>
                    <m:rPr>
                      <m:sty m:val="p"/>
                    </m:rPr>
                    <w:rPr>
                      <w:rFonts w:ascii="Cambria Math" w:hAnsi="Cambria Math"/>
                      <w:noProof/>
                    </w:rPr>
                    <m:t>8</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 xml:space="preserve"> SEQ eqn \* Arabic \s 1 \* MERGEFORMAT </m:t>
                  </m:r>
                  <m:r>
                    <w:rPr>
                      <w:rFonts w:ascii="Cambria Math" w:hAnsi="Cambria Math"/>
                      <w:i/>
                    </w:rPr>
                    <w:fldChar w:fldCharType="separate"/>
                  </m:r>
                  <m:r>
                    <m:rPr>
                      <m:sty m:val="p"/>
                    </m:rPr>
                    <w:rPr>
                      <w:rFonts w:ascii="Cambria Math" w:hAnsi="Cambria Math"/>
                      <w:noProof/>
                    </w:rPr>
                    <m:t>2</m:t>
                  </m:r>
                  <m:r>
                    <w:rPr>
                      <w:rFonts w:ascii="Cambria Math" w:hAnsi="Cambria Math"/>
                      <w:i/>
                    </w:rPr>
                    <w:fldChar w:fldCharType="end"/>
                  </m:r>
                  <w:bookmarkEnd w:id="685"/>
                </m:e>
              </m:d>
            </m:e>
          </m:eqArr>
        </m:oMath>
      </m:oMathPara>
    </w:p>
    <w:p w14:paraId="36DA7FF3" w14:textId="13E99E4C" w:rsidR="00FC2C29" w:rsidRDefault="00FC2C29" w:rsidP="00FC2C29">
      <w:pPr>
        <w:rPr>
          <w:lang w:eastAsia="sv-SE"/>
        </w:rPr>
      </w:pPr>
      <w:r>
        <w:rPr>
          <w:lang w:eastAsia="sv-SE"/>
        </w:rPr>
        <w:t>w</w:t>
      </w:r>
      <w:r w:rsidRPr="007B693F">
        <w:rPr>
          <w:lang w:eastAsia="sv-SE"/>
        </w:rPr>
        <w:t>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6"/>
        <w:gridCol w:w="8730"/>
      </w:tblGrid>
      <w:tr w:rsidR="00FC2C29" w:rsidRPr="007B693F" w14:paraId="6ED5B6AB" w14:textId="77777777" w:rsidTr="00B02BA1">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19300CC4" w14:textId="0655CF43" w:rsidR="00FC2C29" w:rsidRPr="00803B5E" w:rsidRDefault="00FC2C29" w:rsidP="00231A8B">
            <w:pPr>
              <w:rPr>
                <w:b w:val="0"/>
                <w:i w:val="0"/>
                <w:color w:val="auto"/>
                <w:lang w:eastAsia="sv-SE"/>
              </w:rPr>
            </w:pPr>
            <w:r w:rsidRPr="00803B5E">
              <w:rPr>
                <w:b w:val="0"/>
                <w:color w:val="auto"/>
              </w:rPr>
              <w:t>u</w:t>
            </w:r>
            <w:r w:rsidRPr="00803B5E">
              <w:rPr>
                <w:b w:val="0"/>
                <w:i w:val="0"/>
                <w:color w:val="auto"/>
                <w:vertAlign w:val="subscript"/>
              </w:rPr>
              <w:t>d,dst</w:t>
            </w:r>
          </w:p>
        </w:tc>
        <w:tc>
          <w:tcPr>
            <w:tcW w:w="8730" w:type="dxa"/>
            <w:tcBorders>
              <w:bottom w:val="none" w:sz="0" w:space="0" w:color="auto"/>
            </w:tcBorders>
            <w:shd w:val="clear" w:color="auto" w:fill="auto"/>
          </w:tcPr>
          <w:p w14:paraId="636683A8" w14:textId="354ABB45" w:rsidR="00FC2C29" w:rsidRPr="00803B5E" w:rsidRDefault="00FC2C29" w:rsidP="00231A8B">
            <w:pPr>
              <w:rPr>
                <w:b w:val="0"/>
                <w:i w:val="0"/>
                <w:color w:val="auto"/>
              </w:rPr>
            </w:pPr>
            <w:r w:rsidRPr="00803B5E">
              <w:rPr>
                <w:b w:val="0"/>
                <w:i w:val="0"/>
                <w:color w:val="auto"/>
              </w:rPr>
              <w:t>is the design value of destabilizing (uplift) groundwater pressures;</w:t>
            </w:r>
          </w:p>
        </w:tc>
      </w:tr>
      <w:tr w:rsidR="00FC2C29" w:rsidRPr="007B693F" w14:paraId="3A2B1BF1" w14:textId="77777777" w:rsidTr="00B02BA1">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17CDBAE1" w14:textId="4A09AF91" w:rsidR="00FC2C29" w:rsidRPr="007B693F" w:rsidRDefault="00FC2C29" w:rsidP="00231A8B">
            <w:pPr>
              <w:rPr>
                <w:lang w:eastAsia="sv-SE"/>
              </w:rPr>
            </w:pPr>
            <w:r w:rsidRPr="004B2F75">
              <w:rPr>
                <w:i/>
              </w:rPr>
              <w:sym w:font="Symbol" w:char="F073"/>
            </w:r>
            <w:r w:rsidRPr="004B2F75">
              <w:rPr>
                <w:vertAlign w:val="subscript"/>
              </w:rPr>
              <w:t>v;d</w:t>
            </w:r>
          </w:p>
        </w:tc>
        <w:tc>
          <w:tcPr>
            <w:tcW w:w="8730" w:type="dxa"/>
            <w:shd w:val="clear" w:color="auto" w:fill="auto"/>
          </w:tcPr>
          <w:p w14:paraId="4A870DD9" w14:textId="5F2AD64C" w:rsidR="00FC2C29" w:rsidRPr="007B693F" w:rsidRDefault="00FC2C29" w:rsidP="00231A8B">
            <w:pPr>
              <w:rPr>
                <w:lang w:eastAsia="sv-SE"/>
              </w:rPr>
            </w:pPr>
            <w:r w:rsidRPr="004B2F75">
              <w:t>is the design value of the (stabili</w:t>
            </w:r>
            <w:r>
              <w:t>z</w:t>
            </w:r>
            <w:r w:rsidRPr="004B2F75">
              <w:t>ing) vertical total stress at the base of the layer that is subject to uplift.</w:t>
            </w:r>
          </w:p>
        </w:tc>
      </w:tr>
    </w:tbl>
    <w:p w14:paraId="050D84DF" w14:textId="6C03E7FC" w:rsidR="00AC3F1A" w:rsidRDefault="00245072" w:rsidP="004148C1">
      <w:pPr>
        <w:pStyle w:val="Note"/>
      </w:pPr>
      <w:r>
        <w:t>NOTE 1</w:t>
      </w:r>
      <w:r w:rsidR="00A9067C">
        <w:tab/>
      </w:r>
      <w:r w:rsidR="00AC3F1A" w:rsidRPr="00C02D36">
        <w:t>Design values of groundwater pressures are de</w:t>
      </w:r>
      <w:r w:rsidR="00D062FC" w:rsidRPr="00414AFA">
        <w:t>termined</w:t>
      </w:r>
      <w:r w:rsidR="00AC3F1A" w:rsidRPr="00414AFA">
        <w:t xml:space="preserve"> according to </w:t>
      </w:r>
      <w:r w:rsidR="00C6733E">
        <w:fldChar w:fldCharType="begin"/>
      </w:r>
      <w:r w:rsidR="00C6733E">
        <w:instrText xml:space="preserve"> REF _Ref69454561 \r \h </w:instrText>
      </w:r>
      <w:r w:rsidR="00C6733E">
        <w:fldChar w:fldCharType="separate"/>
      </w:r>
      <w:r w:rsidR="009465BD">
        <w:t>6.5</w:t>
      </w:r>
      <w:r w:rsidR="00C6733E">
        <w:fldChar w:fldCharType="end"/>
      </w:r>
      <w:r w:rsidR="00AC3F1A" w:rsidRPr="00414AFA">
        <w:t>.</w:t>
      </w:r>
    </w:p>
    <w:p w14:paraId="278DD3A9" w14:textId="4F888203" w:rsidR="00EC785B" w:rsidRPr="00D47BF1" w:rsidRDefault="00245072" w:rsidP="00D47BF1">
      <w:pPr>
        <w:pStyle w:val="Note"/>
      </w:pPr>
      <w:r>
        <w:t>NOTE 2</w:t>
      </w:r>
      <w:r w:rsidR="00EC785B">
        <w:tab/>
        <w:t>Figure 8.1 give examples of design situations where uplift might be critical</w:t>
      </w:r>
    </w:p>
    <w:tbl>
      <w:tblPr>
        <w:tblStyle w:val="TableLis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47"/>
        <w:gridCol w:w="5005"/>
      </w:tblGrid>
      <w:tr w:rsidR="00EC785B" w14:paraId="3952E5BB" w14:textId="77777777" w:rsidTr="00803B5E">
        <w:trPr>
          <w:cnfStyle w:val="100000000000" w:firstRow="1" w:lastRow="0" w:firstColumn="0" w:lastColumn="0" w:oddVBand="0" w:evenVBand="0" w:oddHBand="0" w:evenHBand="0" w:firstRowFirstColumn="0" w:firstRowLastColumn="0" w:lastRowFirstColumn="0" w:lastRowLastColumn="0"/>
        </w:trPr>
        <w:tc>
          <w:tcPr>
            <w:tcW w:w="5369" w:type="dxa"/>
            <w:tcBorders>
              <w:bottom w:val="none" w:sz="0" w:space="0" w:color="auto"/>
            </w:tcBorders>
            <w:shd w:val="clear" w:color="auto" w:fill="auto"/>
          </w:tcPr>
          <w:p w14:paraId="2034E22A" w14:textId="604EFDA1" w:rsidR="00EC785B" w:rsidRDefault="001E400F" w:rsidP="00803B5E">
            <w:pPr>
              <w:keepNext/>
              <w:spacing w:before="80" w:after="80"/>
              <w:jc w:val="center"/>
            </w:pPr>
            <w:r>
              <w:rPr>
                <w:noProof/>
                <w:lang w:val="de-DE" w:eastAsia="de-DE"/>
              </w:rPr>
              <w:fldChar w:fldCharType="begin"/>
            </w:r>
            <w:r>
              <w:rPr>
                <w:b w:val="0"/>
                <w:bCs w:val="0"/>
                <w:i w:val="0"/>
                <w:iCs w:val="0"/>
                <w:noProof/>
                <w:color w:val="auto"/>
                <w:lang w:val="de-DE" w:eastAsia="de-DE"/>
              </w:rPr>
              <w:instrText xml:space="preserve"> INCLUDEPICTURE  "Y:\\STD_MGT\\STDDEL\\PRODUCTION\\Standards\\00250\\249\\41_e_dr\\8.1_1.tif"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"Y:\\STD_MGT\\STDDEL\\PRODUCTION\\Standards\\00250\\249\\41_e_dr\\8.1_1.tif"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"Y:\\STD_MGT\\STDDEL\\PRODUCTION\\Standards\\00250\\249\\41_e_dr\\8.1_1.tif"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"Y:\\STD_MGT\\STDDEL\\PRODUCTION\\Standards\\00250\\249\\41_e_dr\\8.1_1.tif"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"Y:\\STD_MGT\\STDDEL\\PRODUCTION\\Standards\\00250\\249\\41_e_dr\\8.1_1.tif"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"C:\\Users\\a.dionysiou\\AppData\\Local\\Temp\\Temp1_00250249_e_20220901.zip.zip\\41_e_dr\\8.1_1.tif"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5164EE7E">
                <v:shape id="_x0000_i1027" type="#_x0000_t75" style="width:268.5pt;height:87pt">
                  <v:imagedata r:id="rId20" r:href="rId21"/>
                </v:shape>
              </w:pict>
            </w:r>
            <w:r w:rsidR="00D51646">
              <w:rPr>
                <w:b w:val="0"/>
                <w:bCs w:val="0"/>
                <w:i w:val="0"/>
                <w:iCs w:val="0"/>
                <w:noProof/>
                <w:color w:val="auto"/>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tc>
        <w:tc>
          <w:tcPr>
            <w:tcW w:w="4599" w:type="dxa"/>
            <w:tcBorders>
              <w:bottom w:val="none" w:sz="0" w:space="0" w:color="auto"/>
            </w:tcBorders>
            <w:shd w:val="clear" w:color="auto" w:fill="auto"/>
          </w:tcPr>
          <w:p w14:paraId="27D534AF" w14:textId="778044B5" w:rsidR="00EC785B" w:rsidRDefault="001E400F" w:rsidP="00803B5E">
            <w:pPr>
              <w:keepNext/>
              <w:spacing w:before="80" w:after="80"/>
            </w:pPr>
            <w:r>
              <w:rPr>
                <w:noProof/>
                <w:lang w:val="de-DE" w:eastAsia="de-DE"/>
              </w:rPr>
              <w:fldChar w:fldCharType="begin"/>
            </w:r>
            <w:r>
              <w:rPr>
                <w:b w:val="0"/>
                <w:bCs w:val="0"/>
                <w:i w:val="0"/>
                <w:iCs w:val="0"/>
                <w:noProof/>
                <w:color w:val="auto"/>
                <w:lang w:val="de-DE" w:eastAsia="de-DE"/>
              </w:rPr>
              <w:instrText xml:space="preserve"> INCLUDEPICTURE  "Y:\\STD_MGT\\STDDEL\\PRODUCTION\\Standards\\00250\\249\\41_e_dr\\8.1_2.tif"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"Y:\\STD_MGT\\STDDEL\\PRODUCTION\\Standards\\00250\\249\\41_e_dr\\8.1_2.tif"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"Y:\\STD_MGT\\STDDEL\\PRODUCTION\\Standards\\00250\\249\\41_e_dr\\8.1_2.tif"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"Y:\\STD_MGT\\STDDEL\\PRODUCTION\\Standards\\00250\\249\\41_e_dr\\8.1_2.tif"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"Y:\\STD_MGT\\STDDEL\\PRODUCTION\\Standards\\00250\\249\\41_e_dr\\8.1_2.tif"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"C:\\Users\\a.dionysiou\\AppData\\Local\\Temp\\Temp1_00250249_e_20220901.zip.zip\\41_e_dr\\8.1_2.tif"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0ED8C606">
                <v:shape id="_x0000_i1028" type="#_x0000_t75" style="width:284.25pt;height:83.25pt">
                  <v:imagedata r:id="rId22" r:href="rId23"/>
                </v:shape>
              </w:pict>
            </w:r>
            <w:r w:rsidR="00D51646">
              <w:rPr>
                <w:b w:val="0"/>
                <w:bCs w:val="0"/>
                <w:i w:val="0"/>
                <w:iCs w:val="0"/>
                <w:noProof/>
                <w:color w:val="auto"/>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tc>
      </w:tr>
      <w:tr w:rsidR="00EC785B" w14:paraId="762DBD36" w14:textId="77777777" w:rsidTr="00803B5E">
        <w:trPr>
          <w:cnfStyle w:val="000000100000" w:firstRow="0" w:lastRow="0" w:firstColumn="0" w:lastColumn="0" w:oddVBand="0" w:evenVBand="0" w:oddHBand="1" w:evenHBand="0" w:firstRowFirstColumn="0" w:firstRowLastColumn="0" w:lastRowFirstColumn="0" w:lastRowLastColumn="0"/>
        </w:trPr>
        <w:tc>
          <w:tcPr>
            <w:tcW w:w="5369" w:type="dxa"/>
            <w:shd w:val="clear" w:color="auto" w:fill="auto"/>
          </w:tcPr>
          <w:p w14:paraId="4B46471D" w14:textId="245347F6" w:rsidR="00EC785B" w:rsidRDefault="001E400F" w:rsidP="00803B5E">
            <w:pPr>
              <w:keepNext/>
              <w:spacing w:before="80" w:after="80"/>
              <w:jc w:val="center"/>
            </w:pPr>
            <w:r>
              <w:rPr>
                <w:noProof/>
                <w:lang w:val="de-DE" w:eastAsia="de-DE"/>
              </w:rPr>
              <w:fldChar w:fldCharType="begin"/>
            </w:r>
            <w:r>
              <w:rPr>
                <w:noProof/>
                <w:lang w:val="de-DE" w:eastAsia="de-DE"/>
              </w:rPr>
              <w:instrText xml:space="preserve"> INCLUDEPICTURE  "Y:\\STD_MGT\\STDDEL\\PRODUCTION\\Standards\\00250\\249\\41_e_dr\\8.1_3.tif"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"Y:\\STD_MGT\\STDDEL\\PRODUCTION\\Standards\\00250\\249\\41_e_dr\\8.1_3.tif"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"Y:\\STD_MGT\\STDDEL\\PRODUCTION\\Standards\\00250\\249\\41_e_dr\\8.1_3.tif"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"Y:\\STD_MGT\\STDDEL\\PRODUCTION\\Standards\\00250\\249\\41_e_dr\\8.1_3.tif"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"Y:\\STD_MGT\\STDDEL\\PRODUCTION\\Standards\\00250\\249\\41_e_dr\\8.1_3.tif"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"C:\\Users\\a.dionysiou\\AppData\\Local\\Temp\\Temp1_00250249_e_20220901.zip.zip\\41_e_dr\\8.1_3.tif"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29FC8009">
                <v:shape id="_x0000_i1029" type="#_x0000_t75" style="width:155.25pt;height:93.75pt">
                  <v:imagedata r:id="rId24" r:href="rId25"/>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tc>
        <w:tc>
          <w:tcPr>
            <w:tcW w:w="4599" w:type="dxa"/>
            <w:shd w:val="clear" w:color="auto" w:fill="auto"/>
          </w:tcPr>
          <w:p w14:paraId="6223101B" w14:textId="0675D5E7" w:rsidR="00EC785B" w:rsidRDefault="001E400F" w:rsidP="00803B5E">
            <w:pPr>
              <w:keepNext/>
              <w:spacing w:before="80" w:after="80"/>
              <w:rPr>
                <w:noProof/>
              </w:rPr>
            </w:pPr>
            <w:r>
              <w:rPr>
                <w:noProof/>
                <w:lang w:val="de-DE" w:eastAsia="de-DE"/>
              </w:rPr>
              <w:fldChar w:fldCharType="begin"/>
            </w:r>
            <w:r>
              <w:rPr>
                <w:noProof/>
                <w:lang w:val="de-DE" w:eastAsia="de-DE"/>
              </w:rPr>
              <w:instrText xml:space="preserve"> INCLUDEPICTURE  "Y:\\STD_MGT\\STDDEL\\PRODUCTION\\Standards\\00250\\249\\41_e_dr\\8.1_4.tif"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"Y:\\STD_MGT\\STDDEL\\PRODUCTION\\Standards\\00250\\249\\41_e_dr\\8.1_4.tif"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"Y:\\STD_MGT\\STDDEL\\PRODUCTION\\Standards\\00250\\249\\41_e_dr\\8.1_4.tif"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"Y:\\STD_MGT\\STDDEL\\PRODUCTION\\Standards\\00250\\249\\41_e_dr\\8.1_4.tif"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"Y:\\STD_MGT\\STDDEL\\PRODUCTION\\Standards\\00250\\249\\41_e_dr\\8.1_4.tif"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w:instrText>
            </w:r>
            <w:r w:rsidR="00D51646">
              <w:rPr>
                <w:noProof/>
                <w:lang w:val="de-DE" w:eastAsia="de-DE"/>
              </w:rPr>
              <w:instrText>ata\\Local\\Temp\\Temp1_00250249_e_20220901.zip.zip\\41_e_dr\\8.1_4.tif"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719BB610">
                <v:shape id="_x0000_i1030" type="#_x0000_t75" style="width:168pt;height:101.25pt">
                  <v:imagedata r:id="rId26" r:href="rId27"/>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tc>
      </w:tr>
      <w:tr w:rsidR="00EC785B" w14:paraId="781FE77E" w14:textId="77777777" w:rsidTr="00803B5E">
        <w:trPr>
          <w:cnfStyle w:val="000000010000" w:firstRow="0" w:lastRow="0" w:firstColumn="0" w:lastColumn="0" w:oddVBand="0" w:evenVBand="0" w:oddHBand="0" w:evenHBand="1" w:firstRowFirstColumn="0" w:firstRowLastColumn="0" w:lastRowFirstColumn="0" w:lastRowLastColumn="0"/>
        </w:trPr>
        <w:tc>
          <w:tcPr>
            <w:tcW w:w="5369" w:type="dxa"/>
            <w:shd w:val="clear" w:color="auto" w:fill="auto"/>
          </w:tcPr>
          <w:p w14:paraId="7D23EF59" w14:textId="444A2E33" w:rsidR="00EC785B" w:rsidRDefault="001E400F" w:rsidP="00803B5E">
            <w:pPr>
              <w:keepNext/>
              <w:spacing w:before="80" w:after="80"/>
              <w:jc w:val="center"/>
              <w:rPr>
                <w:noProof/>
              </w:rPr>
            </w:pPr>
            <w:r>
              <w:rPr>
                <w:noProof/>
                <w:lang w:val="de-DE" w:eastAsia="de-DE"/>
              </w:rPr>
              <w:fldChar w:fldCharType="begin"/>
            </w:r>
            <w:r>
              <w:rPr>
                <w:noProof/>
                <w:lang w:val="de-DE" w:eastAsia="de-DE"/>
              </w:rPr>
              <w:instrText xml:space="preserve"> INCLUDEPICTURE  "Y:\\STD_MGT\\STDDEL\\PRODUCTION\\Standards\\00250\\249\\41_e_dr\\8.1_5.tif"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"Y:\\STD_MGT\\STDDEL\\PRODUCTION\\Standards\\00250\\249\\41_e_dr\\8.1_5.tif"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"Y:\\STD_MGT\\STDDEL\\PRODUCTION\\Standards\\00250\\249\\41_e_dr\\8.1_5.tif"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"Y:\\STD_MGT\\STDDEL\\PRODUCTION\\Standards\\00250\\249\\41_e_dr\\8.1_5.tif"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"Y:\\STD_MGT\\STDDEL\\PRODUCTION\\Standards\\00250\\249\\41_e_dr\\8.1_5.tif"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"C:\\Users\\a.dionysiou\\AppData\\Local\\Temp\\Temp1_00250249_e_20220901.zip.zip\\41_e_dr\\8.1_5.tif"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6CDB2D19">
                <v:shape id="_x0000_i1031" type="#_x0000_t75" style="width:168pt;height:120.75pt">
                  <v:imagedata r:id="rId28" r:href="rId29"/>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tc>
        <w:tc>
          <w:tcPr>
            <w:tcW w:w="4599" w:type="dxa"/>
            <w:shd w:val="clear" w:color="auto" w:fill="auto"/>
          </w:tcPr>
          <w:p w14:paraId="66A236DF" w14:textId="77777777" w:rsidR="00EC785B" w:rsidRDefault="00EC785B" w:rsidP="00803B5E">
            <w:pPr>
              <w:keepNext/>
              <w:spacing w:before="80" w:after="80"/>
              <w:rPr>
                <w:noProof/>
              </w:rPr>
            </w:pPr>
          </w:p>
        </w:tc>
      </w:tr>
    </w:tbl>
    <w:p w14:paraId="308BE805" w14:textId="77777777" w:rsidR="00EC785B" w:rsidRDefault="00EC785B" w:rsidP="00EC785B">
      <w:pPr>
        <w:pStyle w:val="KeyTitle"/>
        <w:rPr>
          <w:sz w:val="20"/>
        </w:rPr>
      </w:pPr>
      <w:r>
        <w:rPr>
          <w:sz w:val="20"/>
        </w:rPr>
        <w:t>Key</w:t>
      </w:r>
    </w:p>
    <w:tbl>
      <w:tblPr>
        <w:tblW w:w="0" w:type="auto"/>
        <w:tblInd w:w="-108" w:type="dxa"/>
        <w:tblLook w:val="04A0" w:firstRow="1" w:lastRow="0" w:firstColumn="1" w:lastColumn="0" w:noHBand="0" w:noVBand="1"/>
      </w:tblPr>
      <w:tblGrid>
        <w:gridCol w:w="463"/>
        <w:gridCol w:w="4536"/>
        <w:gridCol w:w="599"/>
        <w:gridCol w:w="3827"/>
      </w:tblGrid>
      <w:tr w:rsidR="00077B07" w14:paraId="51643C02" w14:textId="58291151" w:rsidTr="00FE0973">
        <w:tc>
          <w:tcPr>
            <w:tcW w:w="0" w:type="auto"/>
            <w:hideMark/>
          </w:tcPr>
          <w:p w14:paraId="0250D3CC" w14:textId="6E236D97" w:rsidR="00077B07" w:rsidRDefault="00761F23">
            <w:pPr>
              <w:pStyle w:val="KeyText"/>
              <w:tabs>
                <w:tab w:val="clear" w:pos="346"/>
                <w:tab w:val="left" w:pos="720"/>
              </w:tabs>
              <w:ind w:left="0" w:firstLine="0"/>
            </w:pPr>
            <w:r>
              <w:t>RB</w:t>
            </w:r>
          </w:p>
        </w:tc>
        <w:tc>
          <w:tcPr>
            <w:tcW w:w="4536" w:type="dxa"/>
            <w:hideMark/>
          </w:tcPr>
          <w:p w14:paraId="71D9F3A0" w14:textId="6DA7EBA9" w:rsidR="00077B07" w:rsidRDefault="00803B5E">
            <w:pPr>
              <w:pStyle w:val="KeyText"/>
              <w:tabs>
                <w:tab w:val="clear" w:pos="346"/>
                <w:tab w:val="left" w:pos="720"/>
              </w:tabs>
              <w:ind w:left="0" w:firstLine="0"/>
            </w:pPr>
            <w:r>
              <w:t>r</w:t>
            </w:r>
            <w:r w:rsidR="00077B07">
              <w:t xml:space="preserve">igid body </w:t>
            </w:r>
          </w:p>
        </w:tc>
        <w:tc>
          <w:tcPr>
            <w:tcW w:w="599" w:type="dxa"/>
          </w:tcPr>
          <w:p w14:paraId="250B9A68" w14:textId="039BBF01" w:rsidR="00077B07" w:rsidRDefault="00761F23">
            <w:pPr>
              <w:pStyle w:val="KeyText"/>
              <w:tabs>
                <w:tab w:val="clear" w:pos="346"/>
                <w:tab w:val="left" w:pos="720"/>
              </w:tabs>
              <w:ind w:left="0" w:firstLine="0"/>
            </w:pPr>
            <w:r>
              <w:t>NRB</w:t>
            </w:r>
          </w:p>
        </w:tc>
        <w:tc>
          <w:tcPr>
            <w:tcW w:w="3827" w:type="dxa"/>
          </w:tcPr>
          <w:p w14:paraId="3A8A2ACA" w14:textId="0CE6BE48" w:rsidR="00077B07" w:rsidRDefault="00803B5E">
            <w:pPr>
              <w:pStyle w:val="KeyText"/>
              <w:tabs>
                <w:tab w:val="clear" w:pos="346"/>
                <w:tab w:val="left" w:pos="720"/>
              </w:tabs>
              <w:ind w:left="0" w:firstLine="0"/>
            </w:pPr>
            <w:r>
              <w:t>n</w:t>
            </w:r>
            <w:r w:rsidR="00077B07">
              <w:t>on-rigid body</w:t>
            </w:r>
          </w:p>
        </w:tc>
      </w:tr>
      <w:tr w:rsidR="00077B07" w14:paraId="62AEEB98" w14:textId="77777777" w:rsidTr="00FE0973">
        <w:tc>
          <w:tcPr>
            <w:tcW w:w="0" w:type="auto"/>
          </w:tcPr>
          <w:p w14:paraId="69ACC763" w14:textId="385F6738" w:rsidR="00077B07" w:rsidRDefault="00077B07" w:rsidP="00077B07">
            <w:pPr>
              <w:pStyle w:val="KeyText"/>
              <w:tabs>
                <w:tab w:val="clear" w:pos="346"/>
                <w:tab w:val="left" w:pos="720"/>
              </w:tabs>
              <w:ind w:left="0" w:firstLine="0"/>
            </w:pPr>
            <w:r>
              <w:t>1</w:t>
            </w:r>
          </w:p>
        </w:tc>
        <w:tc>
          <w:tcPr>
            <w:tcW w:w="4536" w:type="dxa"/>
          </w:tcPr>
          <w:p w14:paraId="246A0A51" w14:textId="4E72CABA" w:rsidR="00077B07" w:rsidRDefault="00803B5E" w:rsidP="00077B07">
            <w:pPr>
              <w:pStyle w:val="KeyText"/>
              <w:tabs>
                <w:tab w:val="clear" w:pos="346"/>
                <w:tab w:val="left" w:pos="720"/>
              </w:tabs>
              <w:ind w:left="0" w:firstLine="0"/>
            </w:pPr>
            <w:r>
              <w:t>g</w:t>
            </w:r>
            <w:r w:rsidR="00077B07">
              <w:t>roundwater table</w:t>
            </w:r>
          </w:p>
        </w:tc>
        <w:tc>
          <w:tcPr>
            <w:tcW w:w="599" w:type="dxa"/>
          </w:tcPr>
          <w:p w14:paraId="131A87BE" w14:textId="626877AB" w:rsidR="00077B07" w:rsidRDefault="00077B07" w:rsidP="00077B07">
            <w:pPr>
              <w:pStyle w:val="KeyText"/>
              <w:tabs>
                <w:tab w:val="clear" w:pos="346"/>
                <w:tab w:val="left" w:pos="720"/>
              </w:tabs>
              <w:ind w:left="0" w:firstLine="0"/>
            </w:pPr>
            <w:r>
              <w:t>1</w:t>
            </w:r>
          </w:p>
        </w:tc>
        <w:tc>
          <w:tcPr>
            <w:tcW w:w="3827" w:type="dxa"/>
          </w:tcPr>
          <w:p w14:paraId="7BD62DFB" w14:textId="2FF6E9A2" w:rsidR="00077B07" w:rsidRDefault="00803B5E" w:rsidP="00077B07">
            <w:pPr>
              <w:pStyle w:val="KeyText"/>
              <w:tabs>
                <w:tab w:val="clear" w:pos="346"/>
                <w:tab w:val="left" w:pos="720"/>
              </w:tabs>
              <w:ind w:left="0" w:firstLine="0"/>
            </w:pPr>
            <w:r>
              <w:t>g</w:t>
            </w:r>
            <w:r w:rsidR="00077B07">
              <w:t>roundwater table</w:t>
            </w:r>
          </w:p>
        </w:tc>
      </w:tr>
      <w:tr w:rsidR="00077B07" w14:paraId="4AF54A2B" w14:textId="61986378" w:rsidTr="00FE0973">
        <w:tc>
          <w:tcPr>
            <w:tcW w:w="0" w:type="auto"/>
            <w:hideMark/>
          </w:tcPr>
          <w:p w14:paraId="0D5F0573" w14:textId="4A3DFBE5" w:rsidR="00077B07" w:rsidRDefault="00077B07" w:rsidP="00077B07">
            <w:pPr>
              <w:pStyle w:val="KeyText"/>
              <w:tabs>
                <w:tab w:val="clear" w:pos="346"/>
                <w:tab w:val="left" w:pos="720"/>
              </w:tabs>
              <w:ind w:left="0" w:firstLine="0"/>
            </w:pPr>
            <w:r>
              <w:t>2</w:t>
            </w:r>
          </w:p>
        </w:tc>
        <w:tc>
          <w:tcPr>
            <w:tcW w:w="4536" w:type="dxa"/>
            <w:hideMark/>
          </w:tcPr>
          <w:p w14:paraId="1160D5C3" w14:textId="3516A90A" w:rsidR="00077B07" w:rsidRDefault="00803B5E" w:rsidP="00077B07">
            <w:pPr>
              <w:pStyle w:val="KeyText"/>
              <w:tabs>
                <w:tab w:val="clear" w:pos="346"/>
                <w:tab w:val="left" w:pos="720"/>
              </w:tabs>
              <w:ind w:left="0" w:firstLine="0"/>
            </w:pPr>
            <w:r>
              <w:t>w</w:t>
            </w:r>
            <w:r w:rsidR="00077B07">
              <w:t>ater tight surface</w:t>
            </w:r>
          </w:p>
        </w:tc>
        <w:tc>
          <w:tcPr>
            <w:tcW w:w="599" w:type="dxa"/>
          </w:tcPr>
          <w:p w14:paraId="3418239D" w14:textId="5CC3CD63" w:rsidR="00077B07" w:rsidRDefault="00077B07" w:rsidP="00077B07">
            <w:pPr>
              <w:pStyle w:val="KeyText"/>
              <w:tabs>
                <w:tab w:val="clear" w:pos="346"/>
                <w:tab w:val="left" w:pos="720"/>
              </w:tabs>
              <w:ind w:left="0" w:firstLine="0"/>
            </w:pPr>
            <w:r>
              <w:t>2</w:t>
            </w:r>
          </w:p>
        </w:tc>
        <w:tc>
          <w:tcPr>
            <w:tcW w:w="3827" w:type="dxa"/>
          </w:tcPr>
          <w:p w14:paraId="2E2CD580" w14:textId="417A292D" w:rsidR="00077B07" w:rsidRDefault="00803B5E" w:rsidP="00077B07">
            <w:pPr>
              <w:pStyle w:val="KeyText"/>
              <w:tabs>
                <w:tab w:val="clear" w:pos="346"/>
                <w:tab w:val="left" w:pos="720"/>
              </w:tabs>
              <w:ind w:left="0" w:firstLine="0"/>
            </w:pPr>
            <w:r>
              <w:t>w</w:t>
            </w:r>
            <w:r w:rsidR="00077B07">
              <w:t>ater tight surface</w:t>
            </w:r>
          </w:p>
        </w:tc>
      </w:tr>
      <w:tr w:rsidR="00077B07" w14:paraId="3935C6EB" w14:textId="77777777" w:rsidTr="00FE0973">
        <w:tc>
          <w:tcPr>
            <w:tcW w:w="0" w:type="auto"/>
          </w:tcPr>
          <w:p w14:paraId="325D4654" w14:textId="2EC5C47C" w:rsidR="00077B07" w:rsidRDefault="00077B07">
            <w:pPr>
              <w:pStyle w:val="KeyText"/>
              <w:tabs>
                <w:tab w:val="clear" w:pos="346"/>
                <w:tab w:val="left" w:pos="720"/>
              </w:tabs>
              <w:ind w:left="0" w:firstLine="0"/>
            </w:pPr>
            <w:r>
              <w:t>5</w:t>
            </w:r>
          </w:p>
        </w:tc>
        <w:tc>
          <w:tcPr>
            <w:tcW w:w="4536" w:type="dxa"/>
          </w:tcPr>
          <w:p w14:paraId="3F5FDCB5" w14:textId="0FD9081E" w:rsidR="00077B07" w:rsidRDefault="00803B5E">
            <w:pPr>
              <w:pStyle w:val="KeyText"/>
              <w:tabs>
                <w:tab w:val="clear" w:pos="346"/>
                <w:tab w:val="left" w:pos="720"/>
              </w:tabs>
              <w:ind w:left="0" w:firstLine="0"/>
            </w:pPr>
            <w:r>
              <w:t>s</w:t>
            </w:r>
            <w:r w:rsidR="00077B07">
              <w:t>and</w:t>
            </w:r>
          </w:p>
        </w:tc>
        <w:tc>
          <w:tcPr>
            <w:tcW w:w="599" w:type="dxa"/>
          </w:tcPr>
          <w:p w14:paraId="5BA2DD93" w14:textId="5EAB28E1" w:rsidR="00077B07" w:rsidRDefault="00077B07">
            <w:pPr>
              <w:pStyle w:val="KeyText"/>
              <w:tabs>
                <w:tab w:val="clear" w:pos="346"/>
                <w:tab w:val="left" w:pos="720"/>
              </w:tabs>
              <w:ind w:left="0" w:firstLine="0"/>
            </w:pPr>
            <w:r>
              <w:t>3</w:t>
            </w:r>
          </w:p>
        </w:tc>
        <w:tc>
          <w:tcPr>
            <w:tcW w:w="3827" w:type="dxa"/>
          </w:tcPr>
          <w:p w14:paraId="121B37BB" w14:textId="086D5D92" w:rsidR="00077B07" w:rsidRDefault="00803B5E">
            <w:pPr>
              <w:pStyle w:val="KeyText"/>
              <w:tabs>
                <w:tab w:val="clear" w:pos="346"/>
                <w:tab w:val="left" w:pos="720"/>
              </w:tabs>
              <w:ind w:left="0" w:firstLine="0"/>
            </w:pPr>
            <w:r>
              <w:t>l</w:t>
            </w:r>
            <w:r w:rsidR="00077B07">
              <w:t>ight-weight material</w:t>
            </w:r>
          </w:p>
        </w:tc>
      </w:tr>
      <w:tr w:rsidR="00077B07" w14:paraId="58CFB06D" w14:textId="77777777" w:rsidTr="00FE0973">
        <w:tc>
          <w:tcPr>
            <w:tcW w:w="0" w:type="auto"/>
          </w:tcPr>
          <w:p w14:paraId="679C83F9" w14:textId="5614D8E2" w:rsidR="00077B07" w:rsidRDefault="00077B07">
            <w:pPr>
              <w:pStyle w:val="KeyText"/>
              <w:tabs>
                <w:tab w:val="clear" w:pos="346"/>
                <w:tab w:val="left" w:pos="720"/>
              </w:tabs>
              <w:ind w:left="0" w:firstLine="0"/>
            </w:pPr>
            <w:r>
              <w:t>8</w:t>
            </w:r>
          </w:p>
        </w:tc>
        <w:tc>
          <w:tcPr>
            <w:tcW w:w="4536" w:type="dxa"/>
          </w:tcPr>
          <w:p w14:paraId="7A7FC6B0" w14:textId="22326541" w:rsidR="00077B07" w:rsidRDefault="00803B5E">
            <w:pPr>
              <w:pStyle w:val="KeyText"/>
              <w:tabs>
                <w:tab w:val="clear" w:pos="346"/>
                <w:tab w:val="left" w:pos="720"/>
              </w:tabs>
              <w:ind w:left="0" w:firstLine="0"/>
            </w:pPr>
            <w:r>
              <w:t>i</w:t>
            </w:r>
            <w:r w:rsidR="00077B07">
              <w:t>njected sand</w:t>
            </w:r>
          </w:p>
        </w:tc>
        <w:tc>
          <w:tcPr>
            <w:tcW w:w="599" w:type="dxa"/>
          </w:tcPr>
          <w:p w14:paraId="12F648F9" w14:textId="674C1860" w:rsidR="00077B07" w:rsidRDefault="00077B07">
            <w:pPr>
              <w:pStyle w:val="KeyText"/>
              <w:tabs>
                <w:tab w:val="clear" w:pos="346"/>
                <w:tab w:val="left" w:pos="720"/>
              </w:tabs>
              <w:ind w:left="0" w:firstLine="0"/>
            </w:pPr>
            <w:r>
              <w:t>4</w:t>
            </w:r>
          </w:p>
        </w:tc>
        <w:tc>
          <w:tcPr>
            <w:tcW w:w="3827" w:type="dxa"/>
          </w:tcPr>
          <w:p w14:paraId="0D5A35D4" w14:textId="5A00E22A" w:rsidR="00077B07" w:rsidRDefault="00803B5E">
            <w:pPr>
              <w:pStyle w:val="KeyText"/>
              <w:tabs>
                <w:tab w:val="clear" w:pos="346"/>
                <w:tab w:val="left" w:pos="720"/>
              </w:tabs>
              <w:ind w:left="0" w:firstLine="0"/>
            </w:pPr>
            <w:r>
              <w:t>f</w:t>
            </w:r>
            <w:r w:rsidR="00077B07">
              <w:t>ormer ground surface</w:t>
            </w:r>
          </w:p>
        </w:tc>
      </w:tr>
      <w:tr w:rsidR="00077B07" w14:paraId="796D6C72" w14:textId="77777777" w:rsidTr="00FE0973">
        <w:tc>
          <w:tcPr>
            <w:tcW w:w="0" w:type="auto"/>
          </w:tcPr>
          <w:p w14:paraId="22768EBD" w14:textId="0BB60766" w:rsidR="00077B07" w:rsidRDefault="00077B07">
            <w:pPr>
              <w:pStyle w:val="KeyText"/>
              <w:tabs>
                <w:tab w:val="clear" w:pos="346"/>
                <w:tab w:val="left" w:pos="720"/>
              </w:tabs>
              <w:ind w:left="0" w:firstLine="0"/>
            </w:pPr>
            <w:r>
              <w:t>9</w:t>
            </w:r>
          </w:p>
        </w:tc>
        <w:tc>
          <w:tcPr>
            <w:tcW w:w="4536" w:type="dxa"/>
          </w:tcPr>
          <w:p w14:paraId="394EA0A2" w14:textId="3560E181" w:rsidR="00077B07" w:rsidRDefault="00803B5E">
            <w:pPr>
              <w:pStyle w:val="KeyText"/>
              <w:tabs>
                <w:tab w:val="clear" w:pos="346"/>
                <w:tab w:val="left" w:pos="720"/>
              </w:tabs>
              <w:ind w:left="0" w:firstLine="0"/>
            </w:pPr>
            <w:r>
              <w:t>a</w:t>
            </w:r>
            <w:r w:rsidR="00077B07">
              <w:t>nchor</w:t>
            </w:r>
          </w:p>
        </w:tc>
        <w:tc>
          <w:tcPr>
            <w:tcW w:w="599" w:type="dxa"/>
          </w:tcPr>
          <w:p w14:paraId="187534A1" w14:textId="1EDC5853" w:rsidR="00077B07" w:rsidRDefault="00077B07">
            <w:pPr>
              <w:pStyle w:val="KeyText"/>
              <w:tabs>
                <w:tab w:val="clear" w:pos="346"/>
                <w:tab w:val="left" w:pos="720"/>
              </w:tabs>
              <w:ind w:left="0" w:firstLine="0"/>
            </w:pPr>
            <w:r>
              <w:t>5</w:t>
            </w:r>
          </w:p>
        </w:tc>
        <w:tc>
          <w:tcPr>
            <w:tcW w:w="3827" w:type="dxa"/>
          </w:tcPr>
          <w:p w14:paraId="6370CCCB" w14:textId="3833D213" w:rsidR="00077B07" w:rsidRDefault="00803B5E">
            <w:pPr>
              <w:pStyle w:val="KeyText"/>
              <w:tabs>
                <w:tab w:val="clear" w:pos="346"/>
                <w:tab w:val="left" w:pos="720"/>
              </w:tabs>
              <w:ind w:left="0" w:firstLine="0"/>
            </w:pPr>
            <w:r>
              <w:t>s</w:t>
            </w:r>
            <w:r w:rsidR="00761F23">
              <w:t>and</w:t>
            </w:r>
          </w:p>
        </w:tc>
      </w:tr>
      <w:tr w:rsidR="00077B07" w14:paraId="1223DE05" w14:textId="77777777" w:rsidTr="00FE0973">
        <w:tc>
          <w:tcPr>
            <w:tcW w:w="0" w:type="auto"/>
          </w:tcPr>
          <w:p w14:paraId="35700F36" w14:textId="48FC8557" w:rsidR="00077B07" w:rsidRDefault="00077B07">
            <w:pPr>
              <w:pStyle w:val="KeyText"/>
              <w:tabs>
                <w:tab w:val="clear" w:pos="346"/>
                <w:tab w:val="left" w:pos="720"/>
              </w:tabs>
              <w:ind w:left="0" w:firstLine="0"/>
            </w:pPr>
            <w:r>
              <w:t>11</w:t>
            </w:r>
          </w:p>
        </w:tc>
        <w:tc>
          <w:tcPr>
            <w:tcW w:w="4536" w:type="dxa"/>
          </w:tcPr>
          <w:p w14:paraId="270465F5" w14:textId="093693F3" w:rsidR="00077B07" w:rsidRDefault="00803B5E">
            <w:pPr>
              <w:pStyle w:val="KeyText"/>
              <w:tabs>
                <w:tab w:val="clear" w:pos="346"/>
                <w:tab w:val="left" w:pos="720"/>
              </w:tabs>
              <w:ind w:left="0" w:firstLine="0"/>
            </w:pPr>
            <w:r>
              <w:t>s</w:t>
            </w:r>
            <w:r w:rsidR="00077B07">
              <w:t>and</w:t>
            </w:r>
          </w:p>
        </w:tc>
        <w:tc>
          <w:tcPr>
            <w:tcW w:w="599" w:type="dxa"/>
          </w:tcPr>
          <w:p w14:paraId="6EC82B96" w14:textId="0635267F" w:rsidR="00077B07" w:rsidRDefault="00077B07">
            <w:pPr>
              <w:pStyle w:val="KeyText"/>
              <w:tabs>
                <w:tab w:val="clear" w:pos="346"/>
                <w:tab w:val="left" w:pos="720"/>
              </w:tabs>
              <w:ind w:left="0" w:firstLine="0"/>
            </w:pPr>
            <w:r>
              <w:t>6</w:t>
            </w:r>
          </w:p>
        </w:tc>
        <w:tc>
          <w:tcPr>
            <w:tcW w:w="3827" w:type="dxa"/>
          </w:tcPr>
          <w:p w14:paraId="103D138E" w14:textId="52ACF198" w:rsidR="00077B07" w:rsidRDefault="00803B5E">
            <w:pPr>
              <w:pStyle w:val="KeyText"/>
              <w:tabs>
                <w:tab w:val="clear" w:pos="346"/>
                <w:tab w:val="left" w:pos="720"/>
              </w:tabs>
              <w:ind w:left="0" w:firstLine="0"/>
            </w:pPr>
            <w:r>
              <w:t>g</w:t>
            </w:r>
            <w:r w:rsidR="00077B07">
              <w:t xml:space="preserve">roundwater table bottom </w:t>
            </w:r>
            <w:r w:rsidR="00761F23">
              <w:t>excavation</w:t>
            </w:r>
          </w:p>
        </w:tc>
      </w:tr>
      <w:tr w:rsidR="00077B07" w14:paraId="4F9E3B39" w14:textId="77777777" w:rsidTr="00FE0973">
        <w:tc>
          <w:tcPr>
            <w:tcW w:w="0" w:type="auto"/>
          </w:tcPr>
          <w:p w14:paraId="472AAA7D" w14:textId="77777777" w:rsidR="00077B07" w:rsidRDefault="00077B07">
            <w:pPr>
              <w:pStyle w:val="KeyText"/>
              <w:tabs>
                <w:tab w:val="clear" w:pos="346"/>
                <w:tab w:val="left" w:pos="720"/>
              </w:tabs>
              <w:ind w:left="0" w:firstLine="0"/>
            </w:pPr>
          </w:p>
        </w:tc>
        <w:tc>
          <w:tcPr>
            <w:tcW w:w="4536" w:type="dxa"/>
          </w:tcPr>
          <w:p w14:paraId="4ADB615D" w14:textId="77777777" w:rsidR="00077B07" w:rsidRDefault="00077B07">
            <w:pPr>
              <w:pStyle w:val="KeyText"/>
              <w:tabs>
                <w:tab w:val="clear" w:pos="346"/>
                <w:tab w:val="left" w:pos="720"/>
              </w:tabs>
              <w:ind w:left="0" w:firstLine="0"/>
            </w:pPr>
          </w:p>
        </w:tc>
        <w:tc>
          <w:tcPr>
            <w:tcW w:w="599" w:type="dxa"/>
          </w:tcPr>
          <w:p w14:paraId="5D331276" w14:textId="0452DCC4" w:rsidR="00077B07" w:rsidRDefault="00077B07">
            <w:pPr>
              <w:pStyle w:val="KeyText"/>
              <w:tabs>
                <w:tab w:val="clear" w:pos="346"/>
                <w:tab w:val="left" w:pos="720"/>
              </w:tabs>
              <w:ind w:left="0" w:firstLine="0"/>
            </w:pPr>
            <w:r>
              <w:t>7</w:t>
            </w:r>
          </w:p>
        </w:tc>
        <w:tc>
          <w:tcPr>
            <w:tcW w:w="3827" w:type="dxa"/>
          </w:tcPr>
          <w:p w14:paraId="0B58255E" w14:textId="29857123" w:rsidR="00077B07" w:rsidRDefault="00803B5E">
            <w:pPr>
              <w:pStyle w:val="KeyText"/>
              <w:tabs>
                <w:tab w:val="clear" w:pos="346"/>
                <w:tab w:val="left" w:pos="720"/>
              </w:tabs>
              <w:ind w:left="0" w:firstLine="0"/>
            </w:pPr>
            <w:r>
              <w:t>c</w:t>
            </w:r>
            <w:r w:rsidR="00077B07">
              <w:t>lay</w:t>
            </w:r>
          </w:p>
        </w:tc>
      </w:tr>
      <w:tr w:rsidR="00077B07" w14:paraId="25A41DB9" w14:textId="77777777" w:rsidTr="00FE0973">
        <w:tc>
          <w:tcPr>
            <w:tcW w:w="0" w:type="auto"/>
          </w:tcPr>
          <w:p w14:paraId="4FB1A2FA" w14:textId="77777777" w:rsidR="00077B07" w:rsidRDefault="00077B07">
            <w:pPr>
              <w:pStyle w:val="KeyText"/>
              <w:tabs>
                <w:tab w:val="clear" w:pos="346"/>
                <w:tab w:val="left" w:pos="720"/>
              </w:tabs>
              <w:ind w:left="0" w:firstLine="0"/>
            </w:pPr>
          </w:p>
        </w:tc>
        <w:tc>
          <w:tcPr>
            <w:tcW w:w="4536" w:type="dxa"/>
          </w:tcPr>
          <w:p w14:paraId="6CC62DCE" w14:textId="77777777" w:rsidR="00077B07" w:rsidRDefault="00077B07">
            <w:pPr>
              <w:pStyle w:val="KeyText"/>
              <w:tabs>
                <w:tab w:val="clear" w:pos="346"/>
                <w:tab w:val="left" w:pos="720"/>
              </w:tabs>
              <w:ind w:left="0" w:firstLine="0"/>
            </w:pPr>
          </w:p>
        </w:tc>
        <w:tc>
          <w:tcPr>
            <w:tcW w:w="599" w:type="dxa"/>
          </w:tcPr>
          <w:p w14:paraId="09D838A4" w14:textId="56F92004" w:rsidR="00077B07" w:rsidRDefault="00077B07">
            <w:pPr>
              <w:pStyle w:val="KeyText"/>
              <w:tabs>
                <w:tab w:val="clear" w:pos="346"/>
                <w:tab w:val="left" w:pos="720"/>
              </w:tabs>
              <w:ind w:left="0" w:firstLine="0"/>
            </w:pPr>
            <w:r>
              <w:t>10</w:t>
            </w:r>
          </w:p>
        </w:tc>
        <w:tc>
          <w:tcPr>
            <w:tcW w:w="3827" w:type="dxa"/>
          </w:tcPr>
          <w:p w14:paraId="4701A858" w14:textId="0BE51C5E" w:rsidR="00077B07" w:rsidRDefault="00803B5E">
            <w:pPr>
              <w:pStyle w:val="KeyText"/>
              <w:tabs>
                <w:tab w:val="clear" w:pos="346"/>
                <w:tab w:val="left" w:pos="720"/>
              </w:tabs>
              <w:ind w:left="0" w:firstLine="0"/>
            </w:pPr>
            <w:r>
              <w:t>g</w:t>
            </w:r>
            <w:r w:rsidR="00077B07">
              <w:t xml:space="preserve">roundwater table in </w:t>
            </w:r>
            <w:r w:rsidR="00761F23">
              <w:t>sand</w:t>
            </w:r>
          </w:p>
        </w:tc>
      </w:tr>
    </w:tbl>
    <w:p w14:paraId="72AF1435" w14:textId="4EDB0A75" w:rsidR="00AC3F1A" w:rsidRPr="004B2F75" w:rsidRDefault="00FE5CF3" w:rsidP="00D47BF1">
      <w:pPr>
        <w:pStyle w:val="Caption"/>
        <w:jc w:val="center"/>
      </w:pPr>
      <w:bookmarkStart w:id="686" w:name="_Ref54862046"/>
      <w:r>
        <w:t>Figure 8.</w:t>
      </w:r>
      <w:r>
        <w:fldChar w:fldCharType="begin"/>
      </w:r>
      <w:r>
        <w:instrText xml:space="preserve"> SEQ Figure_8. \* ARABIC </w:instrText>
      </w:r>
      <w:r>
        <w:fldChar w:fldCharType="separate"/>
      </w:r>
      <w:r w:rsidR="009465BD">
        <w:rPr>
          <w:noProof/>
        </w:rPr>
        <w:t>1</w:t>
      </w:r>
      <w:r>
        <w:fldChar w:fldCharType="end"/>
      </w:r>
      <w:bookmarkEnd w:id="686"/>
      <w:r w:rsidRPr="004B2F75">
        <w:rPr>
          <w:lang w:eastAsia="de-DE"/>
        </w:rPr>
        <w:t xml:space="preserve"> — </w:t>
      </w:r>
      <w:r w:rsidRPr="00D47BF1">
        <w:rPr>
          <w:lang w:eastAsia="de-DE"/>
        </w:rPr>
        <w:t>Examples of design situations where uplift might be critical</w:t>
      </w:r>
    </w:p>
    <w:bookmarkEnd w:id="683"/>
    <w:p w14:paraId="4686DD94" w14:textId="725225D0" w:rsidR="00AC3F1A" w:rsidRPr="004B2F75" w:rsidRDefault="003E6CB9" w:rsidP="00D93BAF">
      <w:pPr>
        <w:pStyle w:val="NumberedParagraph"/>
      </w:pPr>
      <w:r>
        <w:t xml:space="preserve">  </w:t>
      </w:r>
      <w:r w:rsidR="00AC3F1A" w:rsidRPr="00C02D36">
        <w:t>When additional structural verifications are necessary, they sh</w:t>
      </w:r>
      <w:r w:rsidR="00E02661">
        <w:t>all</w:t>
      </w:r>
      <w:r w:rsidR="00AC3F1A" w:rsidRPr="00C02D36">
        <w:t xml:space="preserve"> </w:t>
      </w:r>
      <w:r w:rsidR="00F02CB2">
        <w:t xml:space="preserve">comply with </w:t>
      </w:r>
      <w:r w:rsidR="00E02661">
        <w:fldChar w:fldCharType="begin"/>
      </w:r>
      <w:r w:rsidR="00E02661">
        <w:instrText xml:space="preserve"> REF _Ref54861767 \r \h </w:instrText>
      </w:r>
      <w:r w:rsidR="00E02661">
        <w:fldChar w:fldCharType="separate"/>
      </w:r>
      <w:r w:rsidR="009465BD">
        <w:t>8.1.1</w:t>
      </w:r>
      <w:r w:rsidR="00E02661">
        <w:fldChar w:fldCharType="end"/>
      </w:r>
      <w:r w:rsidR="00E02661">
        <w:t xml:space="preserve"> and </w:t>
      </w:r>
      <w:r w:rsidR="00E02661">
        <w:fldChar w:fldCharType="begin"/>
      </w:r>
      <w:r w:rsidR="00E02661">
        <w:instrText xml:space="preserve"> REF _Ref54861771 \r \h </w:instrText>
      </w:r>
      <w:r w:rsidR="00E02661">
        <w:fldChar w:fldCharType="separate"/>
      </w:r>
      <w:r w:rsidR="009465BD">
        <w:t>8.1.2</w:t>
      </w:r>
      <w:r w:rsidR="00E02661">
        <w:fldChar w:fldCharType="end"/>
      </w:r>
      <w:r w:rsidR="00AC3F1A" w:rsidRPr="00C02D36">
        <w:t>.</w:t>
      </w:r>
    </w:p>
    <w:p w14:paraId="3EEF5494" w14:textId="09C3CA5C" w:rsidR="00AC3F1A" w:rsidRPr="00C02D36" w:rsidRDefault="00AC3F1A" w:rsidP="00BE316A">
      <w:pPr>
        <w:pStyle w:val="Heading3"/>
      </w:pPr>
      <w:bookmarkStart w:id="687" w:name="_Toc87904992"/>
      <w:bookmarkStart w:id="688" w:name="_Toc87905164"/>
      <w:bookmarkStart w:id="689" w:name="_Toc512714090"/>
      <w:bookmarkStart w:id="690" w:name="_Toc14856004"/>
      <w:bookmarkStart w:id="691" w:name="_Toc480898765"/>
      <w:bookmarkStart w:id="692" w:name="_Toc481275674"/>
      <w:bookmarkStart w:id="693" w:name="_Toc487706043"/>
      <w:bookmarkStart w:id="694" w:name="_Toc511194767"/>
      <w:r w:rsidRPr="00C02D36">
        <w:t>Hydraulic failure</w:t>
      </w:r>
      <w:bookmarkEnd w:id="687"/>
      <w:bookmarkEnd w:id="688"/>
      <w:r w:rsidRPr="00C02D36">
        <w:t xml:space="preserve"> </w:t>
      </w:r>
      <w:bookmarkEnd w:id="689"/>
      <w:bookmarkEnd w:id="690"/>
    </w:p>
    <w:p w14:paraId="7E8C751F" w14:textId="77777777" w:rsidR="00AC3F1A" w:rsidRPr="00C02D36" w:rsidRDefault="00AC3F1A" w:rsidP="00AD778E">
      <w:pPr>
        <w:pStyle w:val="Heading4"/>
      </w:pPr>
      <w:r w:rsidRPr="00C02D36">
        <w:t>General</w:t>
      </w:r>
    </w:p>
    <w:p w14:paraId="6D7631C7" w14:textId="70A437EC" w:rsidR="00AC3F1A" w:rsidRPr="00414AFA" w:rsidRDefault="003E6CB9" w:rsidP="00232F61">
      <w:pPr>
        <w:pStyle w:val="NumberedParagraph"/>
        <w:numPr>
          <w:ilvl w:val="0"/>
          <w:numId w:val="32"/>
        </w:numPr>
      </w:pPr>
      <w:r>
        <w:rPr>
          <w:rStyle w:val="ReferencesChar"/>
          <w:shd w:val="clear" w:color="auto" w:fill="auto"/>
        </w:rPr>
        <w:t xml:space="preserve">  </w:t>
      </w:r>
      <w:r w:rsidR="00AC3F1A" w:rsidRPr="00414AFA">
        <w:t xml:space="preserve">In </w:t>
      </w:r>
      <w:r w:rsidR="00AC3F1A" w:rsidRPr="00AD76F1">
        <w:t>the</w:t>
      </w:r>
      <w:r w:rsidR="00AC3F1A" w:rsidRPr="00414AFA">
        <w:t xml:space="preserve"> presence of groundwater flow, the following </w:t>
      </w:r>
      <w:r w:rsidR="00F02CB2">
        <w:t>ult</w:t>
      </w:r>
      <w:r w:rsidR="00AC3F1A" w:rsidRPr="00414AFA">
        <w:t>im</w:t>
      </w:r>
      <w:r w:rsidR="00E02661">
        <w:t>a</w:t>
      </w:r>
      <w:r w:rsidR="00AC3F1A" w:rsidRPr="00414AFA">
        <w:t>t</w:t>
      </w:r>
      <w:r w:rsidR="00E02661">
        <w:t>e</w:t>
      </w:r>
      <w:r w:rsidR="00AC3F1A" w:rsidRPr="00414AFA">
        <w:t xml:space="preserve"> </w:t>
      </w:r>
      <w:r w:rsidR="00E02661">
        <w:t xml:space="preserve">limit </w:t>
      </w:r>
      <w:r w:rsidR="00AC3F1A" w:rsidRPr="00414AFA">
        <w:t>states shall be verified for all ground conditions:</w:t>
      </w:r>
    </w:p>
    <w:p w14:paraId="6A608186" w14:textId="77777777" w:rsidR="00AC3F1A" w:rsidRPr="00414AFA" w:rsidRDefault="00AC3F1A" w:rsidP="0035147F">
      <w:pPr>
        <w:pStyle w:val="ListContinue"/>
      </w:pPr>
      <w:r w:rsidRPr="00414AFA">
        <w:t>hydraulic heave;</w:t>
      </w:r>
    </w:p>
    <w:p w14:paraId="16EE89CF" w14:textId="77777777" w:rsidR="00761F23" w:rsidRDefault="00AC3F1A" w:rsidP="0035147F">
      <w:pPr>
        <w:pStyle w:val="ListContinue"/>
      </w:pPr>
      <w:r w:rsidRPr="00414AFA">
        <w:t>internal erosion</w:t>
      </w:r>
      <w:r w:rsidR="00761F23">
        <w:t>;</w:t>
      </w:r>
    </w:p>
    <w:p w14:paraId="1355D09E" w14:textId="3356BB26" w:rsidR="00AC3F1A" w:rsidRPr="00806BCE" w:rsidRDefault="00AC3F1A" w:rsidP="0035147F">
      <w:pPr>
        <w:pStyle w:val="ListContinue"/>
      </w:pPr>
      <w:r w:rsidRPr="00414AFA">
        <w:t>piping.</w:t>
      </w:r>
      <w:r w:rsidRPr="00806BCE">
        <w:t xml:space="preserve"> </w:t>
      </w:r>
    </w:p>
    <w:p w14:paraId="394E0644" w14:textId="34D53D2E" w:rsidR="00761F23" w:rsidRDefault="001C79D3" w:rsidP="00D93BAF">
      <w:pPr>
        <w:pStyle w:val="NumberedParagraph"/>
        <w:rPr>
          <w:rStyle w:val="ReferencesChar"/>
          <w:shd w:val="clear" w:color="auto" w:fill="auto"/>
        </w:rPr>
      </w:pPr>
      <w:r>
        <w:rPr>
          <w:rStyle w:val="ReferencesChar"/>
          <w:shd w:val="clear" w:color="auto" w:fill="auto"/>
        </w:rPr>
        <w:t xml:space="preserve">  </w:t>
      </w:r>
      <w:r w:rsidR="00AC3F1A" w:rsidRPr="00806BCE">
        <w:rPr>
          <w:rStyle w:val="ReferencesChar"/>
          <w:shd w:val="clear" w:color="auto" w:fill="auto"/>
        </w:rPr>
        <w:t xml:space="preserve"> The assessment of groundwater seepage and groundwater pressures</w:t>
      </w:r>
      <w:r w:rsidR="00761F23">
        <w:rPr>
          <w:rStyle w:val="ReferencesChar"/>
          <w:shd w:val="clear" w:color="auto" w:fill="auto"/>
        </w:rPr>
        <w:t xml:space="preserve"> should take into account potential:</w:t>
      </w:r>
    </w:p>
    <w:p w14:paraId="5EAD3ACF" w14:textId="14AE28CF" w:rsidR="00761F23" w:rsidRPr="00414AFA" w:rsidRDefault="00761F23" w:rsidP="0035147F">
      <w:pPr>
        <w:pStyle w:val="ListContinue"/>
      </w:pPr>
      <w:r>
        <w:t>anisotropy of hydraulic conductivity of ground layers</w:t>
      </w:r>
      <w:r w:rsidRPr="00414AFA">
        <w:t>;</w:t>
      </w:r>
    </w:p>
    <w:p w14:paraId="5E30F631" w14:textId="1920C7C2" w:rsidR="00AC3F1A" w:rsidRPr="0020463D" w:rsidRDefault="00AC3F1A" w:rsidP="0035147F">
      <w:pPr>
        <w:pStyle w:val="ListContinue"/>
      </w:pPr>
      <w:r w:rsidRPr="0020463D">
        <w:t>occurrence of confined aquifers.</w:t>
      </w:r>
    </w:p>
    <w:p w14:paraId="18BE6AFD" w14:textId="77777777" w:rsidR="00AC3F1A" w:rsidRPr="00F1584C" w:rsidRDefault="00AC3F1A" w:rsidP="00E55100">
      <w:pPr>
        <w:pStyle w:val="Heading4"/>
      </w:pPr>
      <w:bookmarkStart w:id="695" w:name="_Ref54863247"/>
      <w:r w:rsidRPr="00F1584C">
        <w:t>Hydraulic heave</w:t>
      </w:r>
      <w:bookmarkEnd w:id="695"/>
    </w:p>
    <w:p w14:paraId="5C1B2E5F" w14:textId="0E54FBC3" w:rsidR="00AC3F1A" w:rsidRPr="00F1584C" w:rsidRDefault="003E6CB9" w:rsidP="00232F61">
      <w:pPr>
        <w:pStyle w:val="NumberedParagraph"/>
        <w:numPr>
          <w:ilvl w:val="0"/>
          <w:numId w:val="64"/>
        </w:numPr>
        <w:rPr>
          <w:rStyle w:val="ReferencesChar"/>
          <w:shd w:val="clear" w:color="auto" w:fill="auto"/>
        </w:rPr>
      </w:pPr>
      <w:r>
        <w:rPr>
          <w:rStyle w:val="ReferencesChar"/>
          <w:shd w:val="clear" w:color="auto" w:fill="auto"/>
        </w:rPr>
        <w:t xml:space="preserve">  </w:t>
      </w:r>
      <w:r w:rsidR="00AC3F1A" w:rsidRPr="00F1584C">
        <w:rPr>
          <w:rStyle w:val="ReferencesChar"/>
          <w:shd w:val="clear" w:color="auto" w:fill="auto"/>
        </w:rPr>
        <w:t xml:space="preserve">In order to prevent a limit state of failure by hydraulic heave, vertical equilibrium shall be maintained in the ground by </w:t>
      </w:r>
      <w:r w:rsidR="00D43136" w:rsidRPr="00F1584C">
        <w:rPr>
          <w:rStyle w:val="ReferencesChar"/>
          <w:shd w:val="clear" w:color="auto" w:fill="auto"/>
        </w:rPr>
        <w:t xml:space="preserve">considering </w:t>
      </w:r>
      <w:r w:rsidR="00AC3F1A" w:rsidRPr="00F1584C">
        <w:rPr>
          <w:rStyle w:val="ReferencesChar"/>
          <w:shd w:val="clear" w:color="auto" w:fill="auto"/>
        </w:rPr>
        <w:t xml:space="preserve">the </w:t>
      </w:r>
      <w:r w:rsidR="00F02CB2" w:rsidRPr="00F1584C">
        <w:rPr>
          <w:rStyle w:val="ReferencesChar"/>
          <w:shd w:val="clear" w:color="auto" w:fill="auto"/>
        </w:rPr>
        <w:t xml:space="preserve">ground’s </w:t>
      </w:r>
      <w:r w:rsidR="00AC3F1A" w:rsidRPr="00F1584C">
        <w:rPr>
          <w:rStyle w:val="ReferencesChar"/>
          <w:shd w:val="clear" w:color="auto" w:fill="auto"/>
        </w:rPr>
        <w:t>self-weight</w:t>
      </w:r>
      <w:r w:rsidR="00F02CB2" w:rsidRPr="00F1584C">
        <w:rPr>
          <w:rStyle w:val="ReferencesChar"/>
          <w:shd w:val="clear" w:color="auto" w:fill="auto"/>
        </w:rPr>
        <w:t xml:space="preserve"> and shear resistance and</w:t>
      </w:r>
      <w:r w:rsidR="00AC3F1A" w:rsidRPr="00F1584C">
        <w:rPr>
          <w:rStyle w:val="ReferencesChar"/>
          <w:shd w:val="clear" w:color="auto" w:fill="auto"/>
        </w:rPr>
        <w:t xml:space="preserve"> </w:t>
      </w:r>
      <w:r w:rsidR="00D43136" w:rsidRPr="00F1584C">
        <w:rPr>
          <w:rStyle w:val="ReferencesChar"/>
          <w:shd w:val="clear" w:color="auto" w:fill="auto"/>
        </w:rPr>
        <w:t xml:space="preserve">the </w:t>
      </w:r>
      <w:r w:rsidR="00AC3F1A" w:rsidRPr="00F1584C">
        <w:rPr>
          <w:rStyle w:val="ReferencesChar"/>
          <w:shd w:val="clear" w:color="auto" w:fill="auto"/>
        </w:rPr>
        <w:t>groundwater pressures.</w:t>
      </w:r>
    </w:p>
    <w:p w14:paraId="19CED0C6" w14:textId="43F13E8B" w:rsidR="00AC3F1A" w:rsidRPr="00F1584C" w:rsidRDefault="001C79D3" w:rsidP="00D93BAF">
      <w:pPr>
        <w:pStyle w:val="NumberedParagraph"/>
      </w:pPr>
      <w:r>
        <w:rPr>
          <w:rStyle w:val="ReferencesChar"/>
          <w:shd w:val="clear" w:color="auto" w:fill="auto"/>
        </w:rPr>
        <w:t xml:space="preserve">  </w:t>
      </w:r>
      <w:r w:rsidR="00AC3F1A" w:rsidRPr="00F1584C">
        <w:rPr>
          <w:rStyle w:val="ReferencesChar"/>
          <w:shd w:val="clear" w:color="auto" w:fill="auto"/>
        </w:rPr>
        <w:t xml:space="preserve"> </w:t>
      </w:r>
      <w:r w:rsidR="00AC3F1A" w:rsidRPr="00F1584C">
        <w:t>Components of shear resistance that are affected by groundwater pressure should be treated with special caution.</w:t>
      </w:r>
    </w:p>
    <w:p w14:paraId="2E2C02BD" w14:textId="64B0E7ED" w:rsidR="00AC3F1A" w:rsidRPr="00F1584C" w:rsidRDefault="003E6CB9" w:rsidP="00D93BAF">
      <w:pPr>
        <w:pStyle w:val="NumberedParagraph"/>
      </w:pPr>
      <w:r>
        <w:t xml:space="preserve">  </w:t>
      </w:r>
      <w:r w:rsidR="00AC3F1A" w:rsidRPr="00F1584C">
        <w:t>In cases of upward-flowing groundwater, it shall be verified that sufficient effective stress exists in the ground to support the self-weight of the ground and any supported structures, vehicles, and personnel.</w:t>
      </w:r>
    </w:p>
    <w:p w14:paraId="36A69040" w14:textId="7C30B4F1" w:rsidR="00017EDE" w:rsidRDefault="003E6CB9" w:rsidP="00231A8B">
      <w:pPr>
        <w:pStyle w:val="NumberedParagraph"/>
      </w:pPr>
      <w:r>
        <w:t xml:space="preserve">  </w:t>
      </w:r>
      <w:r w:rsidR="00F02CB2">
        <w:t>To prevent</w:t>
      </w:r>
      <w:r w:rsidR="00AC3F1A" w:rsidRPr="00190D8F">
        <w:t xml:space="preserve"> an ultimate limit state of hydraulic heave</w:t>
      </w:r>
      <w:r w:rsidR="00FE5CF3">
        <w:t xml:space="preserve"> </w:t>
      </w:r>
      <w:r w:rsidR="00FE5CF3" w:rsidRPr="00D47BF1">
        <w:t>(</w:t>
      </w:r>
      <w:r w:rsidR="00FE5CF3" w:rsidRPr="00D47BF1">
        <w:fldChar w:fldCharType="begin"/>
      </w:r>
      <w:r w:rsidR="00FE5CF3" w:rsidRPr="00077B07">
        <w:instrText xml:space="preserve"> REF _Ref54862117 \h </w:instrText>
      </w:r>
      <w:r w:rsidR="00077B07">
        <w:instrText xml:space="preserve"> \* MERGEFORMAT </w:instrText>
      </w:r>
      <w:r w:rsidR="00FE5CF3" w:rsidRPr="00D47BF1">
        <w:fldChar w:fldCharType="separate"/>
      </w:r>
      <w:r w:rsidR="009465BD" w:rsidRPr="00D47BF1">
        <w:t>Figure 8.</w:t>
      </w:r>
      <w:r w:rsidR="009465BD">
        <w:t>2</w:t>
      </w:r>
      <w:r w:rsidR="00FE5CF3" w:rsidRPr="00D47BF1">
        <w:fldChar w:fldCharType="end"/>
      </w:r>
      <w:r w:rsidR="00FE5CF3" w:rsidRPr="00D47BF1">
        <w:t>)</w:t>
      </w:r>
      <w:r w:rsidR="00AC3F1A" w:rsidRPr="00D47BF1">
        <w:t>,</w:t>
      </w:r>
      <w:r w:rsidR="00AC3F1A" w:rsidRPr="00190D8F">
        <w:t xml:space="preserve"> </w:t>
      </w:r>
      <w:r w:rsidR="00FE5CF3">
        <w:t>the inequality given in Formula</w:t>
      </w:r>
      <w:r w:rsidR="00803B5E">
        <w:t> </w:t>
      </w:r>
      <w:r w:rsidR="00FE5CF3">
        <w:t>(</w:t>
      </w:r>
      <w:r w:rsidR="00017EDE">
        <w:fldChar w:fldCharType="begin"/>
      </w:r>
      <w:r w:rsidR="00017EDE">
        <w:instrText xml:space="preserve"> REF EqULSVerificationOfHydraulicHeave \h </w:instrText>
      </w:r>
      <w:r w:rsidR="00017EDE">
        <w:fldChar w:fldCharType="separate"/>
      </w:r>
      <m:oMath>
        <m:r>
          <m:rPr>
            <m:sty m:val="p"/>
          </m:rPr>
          <w:rPr>
            <w:rFonts w:ascii="Cambria Math" w:hAnsi="Cambria Math"/>
            <w:noProof/>
          </w:rPr>
          <m:t>8</m:t>
        </m:r>
        <m:r>
          <m:rPr>
            <m:sty m:val="p"/>
          </m:rPr>
          <w:rPr>
            <w:rFonts w:ascii="Cambria Math" w:hAnsi="Cambria Math"/>
          </w:rPr>
          <m:t>.</m:t>
        </m:r>
        <m:r>
          <m:rPr>
            <m:sty m:val="p"/>
          </m:rPr>
          <w:rPr>
            <w:rFonts w:ascii="Cambria Math" w:hAnsi="Cambria Math"/>
            <w:noProof/>
          </w:rPr>
          <m:t>3</m:t>
        </m:r>
      </m:oMath>
      <w:r w:rsidR="00017EDE">
        <w:fldChar w:fldCharType="end"/>
      </w:r>
      <w:r w:rsidR="00FE5CF3">
        <w:t>) shall be verified:</w:t>
      </w:r>
    </w:p>
    <w:p w14:paraId="2EF8B7B9" w14:textId="0B200B1F" w:rsidR="00017EDE" w:rsidRPr="00982F42" w:rsidRDefault="00D51646" w:rsidP="00017EDE">
      <w:pPr>
        <w:tabs>
          <w:tab w:val="left" w:pos="4984"/>
        </w:tabs>
        <w:ind w:left="108"/>
      </w:pPr>
      <m:oMathPara>
        <m:oMath>
          <m:eqArr>
            <m:eqArrPr>
              <m:maxDist m:val="1"/>
              <m:ctrlPr>
                <w:rPr>
                  <w:rFonts w:ascii="Cambria Math" w:hAnsi="Cambria Math"/>
                  <w:i/>
                </w:rPr>
              </m:ctrlPr>
            </m:eqArrPr>
            <m:e>
              <m:sSub>
                <m:sSubPr>
                  <m:ctrlPr>
                    <w:rPr>
                      <w:rFonts w:ascii="Cambria Math" w:hAnsi="Cambria Math"/>
                    </w:rPr>
                  </m:ctrlPr>
                </m:sSubPr>
                <m:e>
                  <m:r>
                    <m:rPr>
                      <m:sty m:val="p"/>
                    </m:rPr>
                    <w:rPr>
                      <w:rFonts w:ascii="Cambria Math" w:hAnsi="Cambria Math" w:hint="eastAsia"/>
                    </w:rPr>
                    <m:t>Δ</m:t>
                  </m:r>
                  <m:r>
                    <w:rPr>
                      <w:rFonts w:ascii="Cambria Math" w:hAnsi="Cambria Math"/>
                    </w:rPr>
                    <m:t>u</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γ</m:t>
                  </m:r>
                </m:e>
                <m:sub>
                  <m:r>
                    <m:rPr>
                      <m:sty m:val="p"/>
                    </m:rPr>
                    <w:rPr>
                      <w:rFonts w:ascii="Cambria Math" w:hAnsi="Cambria Math"/>
                    </w:rPr>
                    <m:t xml:space="preserve">HYD </m:t>
                  </m:r>
                </m:sub>
              </m:sSub>
              <m:d>
                <m:dPr>
                  <m:ctrlPr>
                    <w:rPr>
                      <w:rFonts w:ascii="Cambria Math" w:hAnsi="Cambria Math"/>
                    </w:rPr>
                  </m:ctrlPr>
                </m:dPr>
                <m:e>
                  <m:sSub>
                    <m:sSubPr>
                      <m:ctrlPr>
                        <w:rPr>
                          <w:rFonts w:ascii="Cambria Math" w:hAnsi="Cambria Math"/>
                        </w:rPr>
                      </m:ctrlPr>
                    </m:sSubPr>
                    <m:e>
                      <m:r>
                        <w:rPr>
                          <w:rFonts w:ascii="Cambria Math" w:hAnsi="Cambria Math"/>
                        </w:rPr>
                        <m:t>γ</m:t>
                      </m:r>
                    </m:e>
                    <m:sub>
                      <m:r>
                        <m:rPr>
                          <m:sty m:val="p"/>
                        </m:rPr>
                        <w:rPr>
                          <w:rFonts w:ascii="Cambria Math" w:hAnsi="Cambria Math"/>
                        </w:rPr>
                        <m:t>rep</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w,rep</m:t>
                      </m:r>
                    </m:sub>
                  </m:sSub>
                </m:e>
              </m:d>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pv</m:t>
                  </m:r>
                </m:sub>
              </m:sSub>
              <m:sSub>
                <m:sSubPr>
                  <m:ctrlPr>
                    <w:rPr>
                      <w:rFonts w:ascii="Cambria Math" w:hAnsi="Cambria Math"/>
                    </w:rPr>
                  </m:ctrlPr>
                </m:sSubPr>
                <m:e>
                  <m:r>
                    <w:rPr>
                      <w:rFonts w:ascii="Cambria Math" w:hAnsi="Cambria Math"/>
                    </w:rPr>
                    <m:t>p</m:t>
                  </m:r>
                  <m:r>
                    <m:rPr>
                      <m:sty m:val="p"/>
                    </m:rPr>
                    <w:rPr>
                      <w:rFonts w:ascii="Cambria Math" w:hAnsi="Cambria Math"/>
                    </w:rPr>
                    <m:t>'</m:t>
                  </m:r>
                </m:e>
                <m:sub>
                  <m:r>
                    <m:rPr>
                      <m:sty m:val="p"/>
                    </m:rPr>
                    <w:rPr>
                      <w:rFonts w:ascii="Cambria Math" w:hAnsi="Cambria Math"/>
                    </w:rPr>
                    <m:t>v,rep</m:t>
                  </m:r>
                </m:sub>
              </m:sSub>
              <m:r>
                <w:rPr>
                  <w:rFonts w:ascii="Cambria Math" w:hAnsi="Cambria Math"/>
                </w:rPr>
                <m:t>#</m:t>
              </m:r>
              <m:d>
                <m:dPr>
                  <m:ctrlPr>
                    <w:rPr>
                      <w:rFonts w:ascii="Cambria Math" w:hAnsi="Cambria Math"/>
                      <w:i/>
                    </w:rPr>
                  </m:ctrlPr>
                </m:dPr>
                <m:e>
                  <w:bookmarkStart w:id="696" w:name="EqULSVerificationOfHydraulicHeave"/>
                  <m:r>
                    <w:rPr>
                      <w:rFonts w:ascii="Cambria Math" w:hAnsi="Cambria Math"/>
                      <w:i/>
                    </w:rPr>
                    <w:fldChar w:fldCharType="begin"/>
                  </m:r>
                  <m:r>
                    <m:rPr>
                      <m:sty m:val="p"/>
                    </m:rPr>
                    <w:rPr>
                      <w:rFonts w:ascii="Cambria Math" w:hAnsi="Cambria Math"/>
                    </w:rPr>
                    <m:t xml:space="preserve"> STYLEREF 1 \s </m:t>
                  </m:r>
                  <m:r>
                    <w:rPr>
                      <w:rFonts w:ascii="Cambria Math" w:hAnsi="Cambria Math"/>
                      <w:i/>
                    </w:rPr>
                    <w:fldChar w:fldCharType="separate"/>
                  </m:r>
                  <m:r>
                    <m:rPr>
                      <m:sty m:val="p"/>
                    </m:rPr>
                    <w:rPr>
                      <w:rFonts w:ascii="Cambria Math" w:hAnsi="Cambria Math"/>
                      <w:noProof/>
                    </w:rPr>
                    <m:t>8</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 xml:space="preserve"> SEQ eqn \* Arabic \s 1 \* MERGEFORMAT </m:t>
                  </m:r>
                  <m:r>
                    <w:rPr>
                      <w:rFonts w:ascii="Cambria Math" w:hAnsi="Cambria Math"/>
                      <w:i/>
                    </w:rPr>
                    <w:fldChar w:fldCharType="separate"/>
                  </m:r>
                  <m:r>
                    <m:rPr>
                      <m:sty m:val="p"/>
                    </m:rPr>
                    <w:rPr>
                      <w:rFonts w:ascii="Cambria Math" w:hAnsi="Cambria Math"/>
                      <w:noProof/>
                    </w:rPr>
                    <m:t>3</m:t>
                  </m:r>
                  <m:r>
                    <w:rPr>
                      <w:rFonts w:ascii="Cambria Math" w:hAnsi="Cambria Math"/>
                      <w:i/>
                    </w:rPr>
                    <w:fldChar w:fldCharType="end"/>
                  </m:r>
                  <w:bookmarkEnd w:id="696"/>
                </m:e>
              </m:d>
            </m:e>
          </m:eqArr>
        </m:oMath>
      </m:oMathPara>
    </w:p>
    <w:p w14:paraId="16AD1132" w14:textId="77777777" w:rsidR="00017EDE" w:rsidRDefault="00017EDE" w:rsidP="00017EDE">
      <w:pPr>
        <w:rPr>
          <w:lang w:eastAsia="sv-SE"/>
        </w:rPr>
      </w:pPr>
      <w:r>
        <w:rPr>
          <w:lang w:eastAsia="sv-SE"/>
        </w:rPr>
        <w:t>w</w:t>
      </w:r>
      <w:r w:rsidRPr="007B693F">
        <w:rPr>
          <w:lang w:eastAsia="sv-SE"/>
        </w:rPr>
        <w:t>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0"/>
        <w:gridCol w:w="8524"/>
      </w:tblGrid>
      <w:tr w:rsidR="00803B5E" w:rsidRPr="00803B5E" w14:paraId="28F10A5A" w14:textId="77777777" w:rsidTr="00803B5E">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08796E9A" w14:textId="77556D86" w:rsidR="00017EDE" w:rsidRPr="00803B5E" w:rsidRDefault="00017EDE" w:rsidP="00231A8B">
            <w:pPr>
              <w:rPr>
                <w:b w:val="0"/>
                <w:i w:val="0"/>
                <w:color w:val="auto"/>
                <w:lang w:eastAsia="sv-SE"/>
              </w:rPr>
            </w:pPr>
            <w:r w:rsidRPr="00803B5E">
              <w:rPr>
                <w:rFonts w:ascii="Symbol" w:hAnsi="Symbol"/>
                <w:b w:val="0"/>
                <w:i w:val="0"/>
                <w:color w:val="auto"/>
              </w:rPr>
              <w:t></w:t>
            </w:r>
            <w:r w:rsidRPr="00803B5E">
              <w:rPr>
                <w:b w:val="0"/>
                <w:i w:val="0"/>
                <w:color w:val="auto"/>
              </w:rPr>
              <w:t>u</w:t>
            </w:r>
            <w:r w:rsidRPr="00803B5E">
              <w:rPr>
                <w:b w:val="0"/>
                <w:color w:val="auto"/>
                <w:vertAlign w:val="subscript"/>
              </w:rPr>
              <w:t>d</w:t>
            </w:r>
          </w:p>
        </w:tc>
        <w:tc>
          <w:tcPr>
            <w:tcW w:w="8524" w:type="dxa"/>
            <w:tcBorders>
              <w:bottom w:val="none" w:sz="0" w:space="0" w:color="auto"/>
            </w:tcBorders>
            <w:shd w:val="clear" w:color="auto" w:fill="auto"/>
          </w:tcPr>
          <w:p w14:paraId="3594CFB4" w14:textId="66F01D9D" w:rsidR="00017EDE" w:rsidRPr="00803B5E" w:rsidRDefault="00017EDE" w:rsidP="00231A8B">
            <w:pPr>
              <w:rPr>
                <w:b w:val="0"/>
                <w:i w:val="0"/>
                <w:color w:val="auto"/>
              </w:rPr>
            </w:pPr>
            <w:r w:rsidRPr="00803B5E">
              <w:rPr>
                <w:b w:val="0"/>
                <w:i w:val="0"/>
                <w:color w:val="auto"/>
              </w:rPr>
              <w:t xml:space="preserve">is </w:t>
            </w:r>
            <w:r w:rsidR="00EA4DC9" w:rsidRPr="00803B5E">
              <w:rPr>
                <w:b w:val="0"/>
                <w:i w:val="0"/>
                <w:color w:val="auto"/>
              </w:rPr>
              <w:t xml:space="preserve">the design excess groundwater pressure = </w:t>
            </w:r>
            <w:r w:rsidRPr="00803B5E">
              <w:rPr>
                <w:b w:val="0"/>
                <w:iCs w:val="0"/>
                <w:color w:val="auto"/>
              </w:rPr>
              <w:t>u</w:t>
            </w:r>
            <w:r w:rsidRPr="00803B5E">
              <w:rPr>
                <w:b w:val="0"/>
                <w:i w:val="0"/>
                <w:color w:val="auto"/>
                <w:vertAlign w:val="subscript"/>
              </w:rPr>
              <w:t>d</w:t>
            </w:r>
            <w:r w:rsidRPr="00803B5E">
              <w:rPr>
                <w:b w:val="0"/>
                <w:i w:val="0"/>
                <w:color w:val="auto"/>
              </w:rPr>
              <w:t xml:space="preserve"> – </w:t>
            </w:r>
            <w:r w:rsidRPr="00803B5E">
              <w:rPr>
                <w:b w:val="0"/>
                <w:iCs w:val="0"/>
                <w:color w:val="auto"/>
              </w:rPr>
              <w:t>u</w:t>
            </w:r>
            <w:r w:rsidRPr="00803B5E">
              <w:rPr>
                <w:b w:val="0"/>
                <w:i w:val="0"/>
                <w:color w:val="auto"/>
                <w:vertAlign w:val="subscript"/>
              </w:rPr>
              <w:t>0</w:t>
            </w:r>
            <w:r w:rsidRPr="00803B5E">
              <w:rPr>
                <w:b w:val="0"/>
                <w:i w:val="0"/>
                <w:color w:val="auto"/>
              </w:rPr>
              <w:t>;</w:t>
            </w:r>
          </w:p>
        </w:tc>
      </w:tr>
      <w:tr w:rsidR="00EA4DC9" w:rsidRPr="007B693F" w14:paraId="0BC6ADE8" w14:textId="77777777" w:rsidTr="00803B5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226EFFE" w14:textId="2DC539C0" w:rsidR="00017EDE" w:rsidRPr="007B693F" w:rsidRDefault="00017EDE" w:rsidP="00231A8B">
            <w:pPr>
              <w:rPr>
                <w:lang w:eastAsia="sv-SE"/>
              </w:rPr>
            </w:pPr>
            <w:r w:rsidRPr="004B2F75">
              <w:rPr>
                <w:i/>
              </w:rPr>
              <w:t>u</w:t>
            </w:r>
            <w:r w:rsidRPr="004B2F75">
              <w:rPr>
                <w:vertAlign w:val="subscript"/>
              </w:rPr>
              <w:t>d</w:t>
            </w:r>
          </w:p>
        </w:tc>
        <w:tc>
          <w:tcPr>
            <w:tcW w:w="8524" w:type="dxa"/>
            <w:shd w:val="clear" w:color="auto" w:fill="auto"/>
          </w:tcPr>
          <w:p w14:paraId="6AD1C02F" w14:textId="2EF5B699" w:rsidR="00017EDE" w:rsidRPr="007B693F" w:rsidRDefault="00017EDE" w:rsidP="00231A8B">
            <w:pPr>
              <w:rPr>
                <w:lang w:eastAsia="sv-SE"/>
              </w:rPr>
            </w:pPr>
            <w:r>
              <w:t>is the design groundwater pressure in the presence of flow;</w:t>
            </w:r>
          </w:p>
        </w:tc>
      </w:tr>
      <w:tr w:rsidR="00017EDE" w:rsidRPr="007B693F" w14:paraId="57B0DF28" w14:textId="77777777" w:rsidTr="00803B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2FCBBDF7" w14:textId="3A707CB4" w:rsidR="00017EDE" w:rsidRPr="00803B5E" w:rsidRDefault="00017EDE" w:rsidP="00231A8B">
            <w:pPr>
              <w:rPr>
                <w:i/>
              </w:rPr>
            </w:pPr>
            <w:r w:rsidRPr="00803B5E">
              <w:rPr>
                <w:i/>
                <w:iCs/>
              </w:rPr>
              <w:t>u</w:t>
            </w:r>
            <w:r w:rsidRPr="00803B5E">
              <w:rPr>
                <w:vertAlign w:val="subscript"/>
              </w:rPr>
              <w:t>0</w:t>
            </w:r>
          </w:p>
        </w:tc>
        <w:tc>
          <w:tcPr>
            <w:tcW w:w="8524" w:type="dxa"/>
            <w:shd w:val="clear" w:color="auto" w:fill="auto"/>
          </w:tcPr>
          <w:p w14:paraId="36438778" w14:textId="71ABE1FA" w:rsidR="00017EDE" w:rsidRDefault="00017EDE" w:rsidP="00231A8B">
            <w:r w:rsidRPr="00803B5E">
              <w:t>is the groundwater pressure in the absence of flow</w:t>
            </w:r>
            <w:r w:rsidR="00EA4DC9" w:rsidRPr="00803B5E">
              <w:t xml:space="preserve"> (hydrostatic)</w:t>
            </w:r>
            <w:r w:rsidRPr="00803B5E">
              <w:t xml:space="preserve"> =</w:t>
            </w:r>
            <w:r w:rsidR="00EA4DC9" w:rsidRPr="00803B5E">
              <w:t xml:space="preserve"> </w:t>
            </w:r>
            <w:r w:rsidR="00EA4DC9" w:rsidRPr="00803B5E">
              <w:rPr>
                <w:i/>
                <w:iCs/>
              </w:rPr>
              <w:sym w:font="Symbol" w:char="F067"/>
            </w:r>
            <w:r w:rsidR="00EA4DC9" w:rsidRPr="00803B5E">
              <w:rPr>
                <w:vertAlign w:val="subscript"/>
              </w:rPr>
              <w:t>w,rep</w:t>
            </w:r>
            <w:r w:rsidR="00EA4DC9" w:rsidRPr="00803B5E">
              <w:t>(</w:t>
            </w:r>
            <w:r w:rsidR="00EA4DC9" w:rsidRPr="00803B5E">
              <w:rPr>
                <w:i/>
                <w:iCs/>
              </w:rPr>
              <w:t xml:space="preserve">z </w:t>
            </w:r>
            <w:r w:rsidR="00EA4DC9" w:rsidRPr="00803B5E">
              <w:t xml:space="preserve">+ </w:t>
            </w:r>
            <w:r w:rsidR="00EA4DC9" w:rsidRPr="00803B5E">
              <w:rPr>
                <w:i/>
                <w:iCs/>
              </w:rPr>
              <w:t>h</w:t>
            </w:r>
            <w:r w:rsidR="00EA4DC9" w:rsidRPr="00803B5E">
              <w:rPr>
                <w:vertAlign w:val="subscript"/>
              </w:rPr>
              <w:t>w</w:t>
            </w:r>
            <w:r w:rsidR="00EA4DC9" w:rsidRPr="00803B5E">
              <w:t>)</w:t>
            </w:r>
            <w:r w:rsidRPr="00803B5E">
              <w:t>;</w:t>
            </w:r>
          </w:p>
        </w:tc>
      </w:tr>
      <w:tr w:rsidR="00EA4DC9" w:rsidRPr="007B693F" w14:paraId="017D9AB9" w14:textId="77777777" w:rsidTr="00803B5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A6F9537" w14:textId="752E724A" w:rsidR="00EA4DC9" w:rsidRPr="0047693F" w:rsidRDefault="00EA4DC9" w:rsidP="00EA4DC9">
            <w:pPr>
              <w:rPr>
                <w:i/>
                <w:iCs/>
              </w:rPr>
            </w:pPr>
            <w:r w:rsidRPr="00EE4176">
              <w:rPr>
                <w:i/>
              </w:rPr>
              <w:sym w:font="Symbol" w:char="F067"/>
            </w:r>
            <w:r>
              <w:rPr>
                <w:vertAlign w:val="subscript"/>
              </w:rPr>
              <w:t>w,r</w:t>
            </w:r>
            <w:r w:rsidRPr="00EE4176">
              <w:rPr>
                <w:vertAlign w:val="subscript"/>
              </w:rPr>
              <w:t>ep</w:t>
            </w:r>
          </w:p>
        </w:tc>
        <w:tc>
          <w:tcPr>
            <w:tcW w:w="8524" w:type="dxa"/>
            <w:shd w:val="clear" w:color="auto" w:fill="auto"/>
          </w:tcPr>
          <w:p w14:paraId="65BC3D03" w14:textId="47092F51" w:rsidR="00EA4DC9" w:rsidRDefault="00EA4DC9" w:rsidP="00EA4DC9">
            <w:r w:rsidRPr="004B2F75">
              <w:t xml:space="preserve">is the </w:t>
            </w:r>
            <w:r>
              <w:t>representative</w:t>
            </w:r>
            <w:r w:rsidRPr="004B2F75">
              <w:t xml:space="preserve"> weight density of </w:t>
            </w:r>
            <w:r>
              <w:t xml:space="preserve">the </w:t>
            </w:r>
            <w:r w:rsidRPr="004B2F75">
              <w:t>groundwater;</w:t>
            </w:r>
          </w:p>
        </w:tc>
      </w:tr>
      <w:tr w:rsidR="00EA4DC9" w:rsidRPr="007B693F" w14:paraId="4BE92200" w14:textId="77777777" w:rsidTr="00803B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02CA4342" w14:textId="629BB702" w:rsidR="00EA4DC9" w:rsidRPr="0047693F" w:rsidRDefault="00EA4DC9" w:rsidP="00EA4DC9">
            <w:pPr>
              <w:rPr>
                <w:i/>
                <w:iCs/>
              </w:rPr>
            </w:pPr>
            <w:r>
              <w:rPr>
                <w:i/>
                <w:iCs/>
              </w:rPr>
              <w:t>z</w:t>
            </w:r>
          </w:p>
        </w:tc>
        <w:tc>
          <w:tcPr>
            <w:tcW w:w="8524" w:type="dxa"/>
            <w:shd w:val="clear" w:color="auto" w:fill="auto"/>
          </w:tcPr>
          <w:p w14:paraId="2482E071" w14:textId="7017A8D2" w:rsidR="00EA4DC9" w:rsidRDefault="00EA4DC9" w:rsidP="00EA4DC9">
            <w:r w:rsidRPr="00414AFA">
              <w:t>is the vertical distance of the point in the ground below the ground surface (not including any overlying fill);</w:t>
            </w:r>
          </w:p>
        </w:tc>
      </w:tr>
      <w:tr w:rsidR="00EA4DC9" w:rsidRPr="007B693F" w14:paraId="7B5B5AEA" w14:textId="77777777" w:rsidTr="00803B5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6C9D51D4" w14:textId="19AACD28" w:rsidR="00EA4DC9" w:rsidRPr="0047693F" w:rsidRDefault="00EA4DC9" w:rsidP="00EA4DC9">
            <w:pPr>
              <w:rPr>
                <w:i/>
                <w:iCs/>
              </w:rPr>
            </w:pPr>
            <w:r w:rsidRPr="0047693F">
              <w:rPr>
                <w:i/>
                <w:iCs/>
              </w:rPr>
              <w:t>h</w:t>
            </w:r>
            <w:r w:rsidRPr="0047693F">
              <w:rPr>
                <w:vertAlign w:val="subscript"/>
              </w:rPr>
              <w:t>w</w:t>
            </w:r>
          </w:p>
        </w:tc>
        <w:tc>
          <w:tcPr>
            <w:tcW w:w="8524" w:type="dxa"/>
            <w:shd w:val="clear" w:color="auto" w:fill="auto"/>
          </w:tcPr>
          <w:p w14:paraId="6A593536" w14:textId="095C8D18" w:rsidR="00EA4DC9" w:rsidRDefault="00EA4DC9" w:rsidP="00EA4DC9">
            <w:r w:rsidRPr="00414AFA">
              <w:t xml:space="preserve">is the vertical distance from the </w:t>
            </w:r>
            <w:r>
              <w:t xml:space="preserve">surface </w:t>
            </w:r>
            <w:r w:rsidRPr="00414AFA">
              <w:t>water level to the ground surface;</w:t>
            </w:r>
          </w:p>
        </w:tc>
      </w:tr>
      <w:tr w:rsidR="00EA4DC9" w:rsidRPr="007B693F" w14:paraId="36F1C319" w14:textId="77777777" w:rsidTr="00803B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05CE8D33" w14:textId="74CD6B4B" w:rsidR="00EA4DC9" w:rsidRPr="0047693F" w:rsidRDefault="00EA4DC9" w:rsidP="00EA4DC9">
            <w:pPr>
              <w:rPr>
                <w:i/>
                <w:iCs/>
              </w:rPr>
            </w:pPr>
            <w:r w:rsidRPr="00EE4176">
              <w:rPr>
                <w:i/>
              </w:rPr>
              <w:sym w:font="Symbol" w:char="F067"/>
            </w:r>
            <w:r>
              <w:rPr>
                <w:vertAlign w:val="subscript"/>
              </w:rPr>
              <w:t>r</w:t>
            </w:r>
            <w:r w:rsidRPr="00EE4176">
              <w:rPr>
                <w:vertAlign w:val="subscript"/>
              </w:rPr>
              <w:t>ep</w:t>
            </w:r>
          </w:p>
        </w:tc>
        <w:tc>
          <w:tcPr>
            <w:tcW w:w="8524" w:type="dxa"/>
            <w:shd w:val="clear" w:color="auto" w:fill="auto"/>
          </w:tcPr>
          <w:p w14:paraId="600B9220" w14:textId="400DA297" w:rsidR="00EA4DC9" w:rsidRDefault="00EA4DC9" w:rsidP="00EA4DC9">
            <w:r w:rsidRPr="004B2F75">
              <w:t xml:space="preserve">is the </w:t>
            </w:r>
            <w:r>
              <w:t>representative</w:t>
            </w:r>
            <w:r w:rsidRPr="004B2F75">
              <w:t xml:space="preserve"> weight density of </w:t>
            </w:r>
            <w:r>
              <w:t xml:space="preserve">the </w:t>
            </w:r>
            <w:r w:rsidRPr="004B2F75">
              <w:t>ground;</w:t>
            </w:r>
          </w:p>
        </w:tc>
      </w:tr>
      <w:tr w:rsidR="00EA4DC9" w:rsidRPr="007B693F" w14:paraId="00E98A89" w14:textId="77777777" w:rsidTr="00803B5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A3651DE" w14:textId="6E2B30B7" w:rsidR="00EA4DC9" w:rsidRPr="00EE4176" w:rsidRDefault="00EA4DC9" w:rsidP="00EA4DC9">
            <w:pPr>
              <w:rPr>
                <w:i/>
              </w:rPr>
            </w:pPr>
            <w:r w:rsidRPr="00A44F20">
              <w:rPr>
                <w:i/>
              </w:rPr>
              <w:t>p</w:t>
            </w:r>
            <w:r w:rsidRPr="00A44F20">
              <w:sym w:font="Symbol" w:char="F0A2"/>
            </w:r>
            <w:r w:rsidRPr="00A44F20">
              <w:rPr>
                <w:vertAlign w:val="subscript"/>
              </w:rPr>
              <w:t>v</w:t>
            </w:r>
            <w:r>
              <w:rPr>
                <w:vertAlign w:val="subscript"/>
              </w:rPr>
              <w:t>,rep</w:t>
            </w:r>
          </w:p>
        </w:tc>
        <w:tc>
          <w:tcPr>
            <w:tcW w:w="8524" w:type="dxa"/>
            <w:shd w:val="clear" w:color="auto" w:fill="auto"/>
          </w:tcPr>
          <w:p w14:paraId="00EF8C64" w14:textId="199C2376" w:rsidR="00EA4DC9" w:rsidRDefault="00EA4DC9" w:rsidP="00EB64AA">
            <w:pPr>
              <w:spacing w:after="60"/>
            </w:pPr>
            <w:r w:rsidRPr="00A44F20">
              <w:t xml:space="preserve">is the </w:t>
            </w:r>
            <w:r>
              <w:t xml:space="preserve">representative </w:t>
            </w:r>
            <w:r w:rsidRPr="00A44F20">
              <w:t>value of any effective overburden pressure at the ground surface;</w:t>
            </w:r>
          </w:p>
        </w:tc>
      </w:tr>
      <w:tr w:rsidR="00EA4DC9" w:rsidRPr="007B693F" w14:paraId="3949C402" w14:textId="77777777" w:rsidTr="00803B5E">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7C67B852" w14:textId="3D562C97" w:rsidR="00EA4DC9" w:rsidRPr="00EE4176" w:rsidRDefault="00EA4DC9" w:rsidP="00EA4DC9">
            <w:pPr>
              <w:rPr>
                <w:i/>
              </w:rPr>
            </w:pPr>
            <w:r w:rsidRPr="004B2F75">
              <w:rPr>
                <w:i/>
              </w:rPr>
              <w:sym w:font="Symbol" w:char="F067"/>
            </w:r>
            <w:r w:rsidRPr="004B2F75">
              <w:rPr>
                <w:vertAlign w:val="subscript"/>
              </w:rPr>
              <w:t>HYD</w:t>
            </w:r>
          </w:p>
        </w:tc>
        <w:tc>
          <w:tcPr>
            <w:tcW w:w="8524" w:type="dxa"/>
            <w:shd w:val="clear" w:color="auto" w:fill="auto"/>
          </w:tcPr>
          <w:p w14:paraId="32170C90" w14:textId="57654FCC" w:rsidR="00EA4DC9" w:rsidRDefault="00EA4DC9" w:rsidP="00EA4DC9">
            <w:r w:rsidRPr="004B2F75">
              <w:t>is a partial factor for hydraulic heave</w:t>
            </w:r>
            <w:r>
              <w:t>;</w:t>
            </w:r>
          </w:p>
        </w:tc>
      </w:tr>
      <w:tr w:rsidR="00EA4DC9" w:rsidRPr="007B693F" w14:paraId="3479E888" w14:textId="77777777" w:rsidTr="00803B5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EA8FB3D" w14:textId="7893432A" w:rsidR="00EA4DC9" w:rsidRPr="004B2F75" w:rsidRDefault="00EA4DC9" w:rsidP="00EA4DC9">
            <w:pPr>
              <w:rPr>
                <w:i/>
              </w:rPr>
            </w:pPr>
            <w:r w:rsidRPr="00A44F20">
              <w:rPr>
                <w:i/>
              </w:rPr>
              <w:sym w:font="Symbol" w:char="F067"/>
            </w:r>
            <w:r w:rsidRPr="00A44F20">
              <w:rPr>
                <w:vertAlign w:val="subscript"/>
              </w:rPr>
              <w:t>pv</w:t>
            </w:r>
            <w:r w:rsidRPr="00A44F20">
              <w:t xml:space="preserve"> </w:t>
            </w:r>
          </w:p>
        </w:tc>
        <w:tc>
          <w:tcPr>
            <w:tcW w:w="8524" w:type="dxa"/>
            <w:shd w:val="clear" w:color="auto" w:fill="auto"/>
          </w:tcPr>
          <w:p w14:paraId="33BB535D" w14:textId="79DE2B71" w:rsidR="00EA4DC9" w:rsidRDefault="00EA4DC9" w:rsidP="00EA4DC9">
            <w:r w:rsidRPr="00A44F20">
              <w:t xml:space="preserve">is a partial factor </w:t>
            </w:r>
            <w:r w:rsidR="00A32474">
              <w:t>on the</w:t>
            </w:r>
            <w:r w:rsidR="00A32474" w:rsidRPr="00A44F20">
              <w:t xml:space="preserve"> </w:t>
            </w:r>
            <w:r w:rsidRPr="00A44F20">
              <w:t>effective overburden pressure.</w:t>
            </w:r>
          </w:p>
        </w:tc>
      </w:tr>
    </w:tbl>
    <w:p w14:paraId="1F69F6EA" w14:textId="6058B5FA" w:rsidR="00EA4DC9" w:rsidRPr="00EB64AA" w:rsidRDefault="00245072" w:rsidP="00803B5E">
      <w:pPr>
        <w:pStyle w:val="Note"/>
        <w:spacing w:before="120"/>
        <w:rPr>
          <w:szCs w:val="22"/>
        </w:rPr>
      </w:pPr>
      <w:r>
        <w:t>NOTE 1</w:t>
      </w:r>
      <w:r w:rsidR="00A9067C">
        <w:tab/>
      </w:r>
      <w:r w:rsidR="00AC3F1A" w:rsidRPr="00C02D36">
        <w:t xml:space="preserve">The purpose of the factor </w:t>
      </w:r>
      <w:r w:rsidR="00AC3F1A" w:rsidRPr="004B2F75">
        <w:rPr>
          <w:i/>
          <w:szCs w:val="22"/>
        </w:rPr>
        <w:sym w:font="Symbol" w:char="F067"/>
      </w:r>
      <w:r w:rsidR="00AC3F1A" w:rsidRPr="00EA4DC9">
        <w:rPr>
          <w:szCs w:val="22"/>
          <w:vertAlign w:val="subscript"/>
        </w:rPr>
        <w:t>HYD</w:t>
      </w:r>
      <w:r w:rsidR="00AC3F1A" w:rsidRPr="004B2F75">
        <w:t xml:space="preserve"> is to ensure that the effective stress in the ground remains positive and to allow for local variations of stresses at a granular scale, relevant to hydraulic failures.</w:t>
      </w:r>
    </w:p>
    <w:p w14:paraId="1C996301" w14:textId="6D87C057" w:rsidR="00EA4DC9" w:rsidRPr="00EB64AA" w:rsidRDefault="00245072" w:rsidP="0092549D">
      <w:pPr>
        <w:pStyle w:val="Note"/>
        <w:rPr>
          <w:szCs w:val="22"/>
        </w:rPr>
      </w:pPr>
      <w:r>
        <w:t>NOTE 2</w:t>
      </w:r>
      <w:r w:rsidR="00A9067C">
        <w:tab/>
      </w:r>
      <w:r w:rsidR="00AC3F1A" w:rsidRPr="004B2F75">
        <w:t xml:space="preserve">The values of </w:t>
      </w:r>
      <w:r w:rsidR="00AC3F1A" w:rsidRPr="004B2F75">
        <w:rPr>
          <w:i/>
          <w:szCs w:val="22"/>
        </w:rPr>
        <w:sym w:font="Symbol" w:char="F067"/>
      </w:r>
      <w:r w:rsidR="00AC3F1A" w:rsidRPr="00EA4DC9">
        <w:rPr>
          <w:szCs w:val="22"/>
          <w:vertAlign w:val="subscript"/>
        </w:rPr>
        <w:t>HYD</w:t>
      </w:r>
      <w:r w:rsidR="00AC3F1A" w:rsidRPr="004B2F75">
        <w:t xml:space="preserve"> </w:t>
      </w:r>
      <w:r w:rsidR="00C0324B">
        <w:t xml:space="preserve">and </w:t>
      </w:r>
      <w:r w:rsidR="00C0324B" w:rsidRPr="00EA4DC9">
        <w:rPr>
          <w:rFonts w:ascii="Symbol" w:hAnsi="Symbol"/>
          <w:i/>
        </w:rPr>
        <w:t></w:t>
      </w:r>
      <w:r w:rsidR="00C0324B" w:rsidRPr="00EB64AA">
        <w:rPr>
          <w:iCs/>
          <w:vertAlign w:val="subscript"/>
        </w:rPr>
        <w:t>pv</w:t>
      </w:r>
      <w:r w:rsidR="00C0324B" w:rsidRPr="0070510B">
        <w:t xml:space="preserve"> </w:t>
      </w:r>
      <w:r w:rsidR="004D46E5">
        <w:t>are</w:t>
      </w:r>
      <w:r w:rsidR="00AC3F1A" w:rsidRPr="00C02D36">
        <w:t xml:space="preserve"> </w:t>
      </w:r>
      <w:r w:rsidR="00EA4DC9">
        <w:t xml:space="preserve">both </w:t>
      </w:r>
      <w:r w:rsidR="00AC3F1A" w:rsidRPr="00C02D36">
        <w:t xml:space="preserve">0.67 unless the National Annex gives different values. </w:t>
      </w:r>
    </w:p>
    <w:p w14:paraId="30454318" w14:textId="018A387C" w:rsidR="00077B07" w:rsidRDefault="001E400F" w:rsidP="00EB64AA">
      <w:pPr>
        <w:keepNext/>
        <w:spacing w:after="60"/>
        <w:ind w:left="720" w:hanging="720"/>
        <w:jc w:val="center"/>
      </w:pPr>
      <w:r>
        <w:rPr>
          <w:noProof/>
          <w:lang w:val="de-DE" w:eastAsia="de-DE"/>
        </w:rPr>
        <w:fldChar w:fldCharType="begin"/>
      </w:r>
      <w:r>
        <w:rPr>
          <w:noProof/>
          <w:lang w:val="de-DE" w:eastAsia="de-DE"/>
        </w:rPr>
        <w:instrText xml:space="preserve"> INCLUDEPICTURE  "Y:\\STD_MGT\\STDDEL\\PRODUCTION\\Standards\\00250\\249\\41_e_dr\\8.2_1.tif"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"Y:\\STD_MGT\\STDDEL\\PRODUCTION\\Standards\\00250\\249\\41_e_dr\\8.2_1.tif"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"Y:\\STD_MGT\\STDDEL\\PRODUCTION\\Standards\\00250\\249\\41_e_dr\\8.2_1.tif"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"Y:\\STD_MGT\\STDDEL\\PRODUCTION\\Standards\\00250\\249\\41_e_dr\\8.2_1.tif"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"Y:\\STD_MGT\\STDDEL\\PRODUCTION\\Standards\\00250\\249\\41_e_dr\\8.2_1.tif"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"C:\\Users\\a.dionysiou\\AppData\\Local\\Temp\\Temp1_00250249_e_20220901.zip.zip\\41_e_dr\\8.2_1.tif"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2EA5B14F">
          <v:shape id="_x0000_i1032" type="#_x0000_t75" style="width:469.5pt;height:289.5pt">
            <v:imagedata r:id="rId30" r:href="rId31"/>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p w14:paraId="19321419" w14:textId="77777777" w:rsidR="00077B07" w:rsidRDefault="00077B07" w:rsidP="00077B07">
      <w:pPr>
        <w:pStyle w:val="KeyTitle"/>
        <w:rPr>
          <w:sz w:val="20"/>
        </w:rPr>
      </w:pPr>
      <w:r>
        <w:rPr>
          <w:sz w:val="20"/>
        </w:rPr>
        <w:t>Key</w:t>
      </w:r>
    </w:p>
    <w:tbl>
      <w:tblPr>
        <w:tblW w:w="0" w:type="auto"/>
        <w:tblInd w:w="-108" w:type="dxa"/>
        <w:tblLook w:val="04A0" w:firstRow="1" w:lastRow="0" w:firstColumn="1" w:lastColumn="0" w:noHBand="0" w:noVBand="1"/>
      </w:tblPr>
      <w:tblGrid>
        <w:gridCol w:w="441"/>
        <w:gridCol w:w="3179"/>
      </w:tblGrid>
      <w:tr w:rsidR="00077B07" w14:paraId="4122A5E2" w14:textId="77777777" w:rsidTr="00FE0973">
        <w:tc>
          <w:tcPr>
            <w:tcW w:w="0" w:type="auto"/>
            <w:hideMark/>
          </w:tcPr>
          <w:p w14:paraId="3139AFE4" w14:textId="730FAE0A" w:rsidR="00077B07" w:rsidRDefault="00077B07">
            <w:pPr>
              <w:pStyle w:val="KeyText"/>
              <w:tabs>
                <w:tab w:val="clear" w:pos="346"/>
                <w:tab w:val="left" w:pos="720"/>
              </w:tabs>
              <w:ind w:left="0" w:firstLine="0"/>
            </w:pPr>
            <w:r>
              <w:t>1</w:t>
            </w:r>
          </w:p>
        </w:tc>
        <w:tc>
          <w:tcPr>
            <w:tcW w:w="3179" w:type="dxa"/>
            <w:hideMark/>
          </w:tcPr>
          <w:p w14:paraId="0D1D8922" w14:textId="5EF4924B" w:rsidR="00077B07" w:rsidRDefault="00803B5E">
            <w:pPr>
              <w:pStyle w:val="KeyText"/>
              <w:tabs>
                <w:tab w:val="clear" w:pos="346"/>
                <w:tab w:val="left" w:pos="720"/>
              </w:tabs>
              <w:ind w:left="0" w:firstLine="0"/>
            </w:pPr>
            <w:r>
              <w:t>w</w:t>
            </w:r>
            <w:r w:rsidR="00077B07">
              <w:t>ater level</w:t>
            </w:r>
          </w:p>
        </w:tc>
      </w:tr>
      <w:tr w:rsidR="00077B07" w14:paraId="0A7FB8B9" w14:textId="77777777" w:rsidTr="00FE0973">
        <w:tc>
          <w:tcPr>
            <w:tcW w:w="0" w:type="auto"/>
            <w:hideMark/>
          </w:tcPr>
          <w:p w14:paraId="6942A258" w14:textId="224AEAC5" w:rsidR="00077B07" w:rsidRDefault="00077B07">
            <w:pPr>
              <w:pStyle w:val="KeyText"/>
              <w:tabs>
                <w:tab w:val="clear" w:pos="346"/>
                <w:tab w:val="left" w:pos="720"/>
              </w:tabs>
              <w:ind w:left="0" w:firstLine="0"/>
            </w:pPr>
            <w:r>
              <w:t>2</w:t>
            </w:r>
          </w:p>
        </w:tc>
        <w:tc>
          <w:tcPr>
            <w:tcW w:w="3179" w:type="dxa"/>
            <w:hideMark/>
          </w:tcPr>
          <w:p w14:paraId="3C5B029B" w14:textId="674D88EB" w:rsidR="00077B07" w:rsidRDefault="00803B5E">
            <w:pPr>
              <w:pStyle w:val="KeyText"/>
              <w:tabs>
                <w:tab w:val="clear" w:pos="346"/>
                <w:tab w:val="left" w:pos="720"/>
              </w:tabs>
              <w:ind w:left="0" w:firstLine="0"/>
            </w:pPr>
            <w:r>
              <w:t>fi</w:t>
            </w:r>
            <w:r w:rsidR="00D47BF1">
              <w:t>lter</w:t>
            </w:r>
          </w:p>
        </w:tc>
      </w:tr>
      <w:tr w:rsidR="00D47BF1" w14:paraId="12330E4D" w14:textId="77777777" w:rsidTr="00FE0973">
        <w:tc>
          <w:tcPr>
            <w:tcW w:w="0" w:type="auto"/>
          </w:tcPr>
          <w:p w14:paraId="42F1FC6F" w14:textId="4BB85AB7" w:rsidR="00D47BF1" w:rsidRDefault="00D47BF1">
            <w:pPr>
              <w:pStyle w:val="KeyText"/>
              <w:tabs>
                <w:tab w:val="clear" w:pos="346"/>
                <w:tab w:val="left" w:pos="720"/>
              </w:tabs>
              <w:ind w:left="0" w:firstLine="0"/>
            </w:pPr>
            <w:r>
              <w:t>3</w:t>
            </w:r>
          </w:p>
        </w:tc>
        <w:tc>
          <w:tcPr>
            <w:tcW w:w="3179" w:type="dxa"/>
          </w:tcPr>
          <w:p w14:paraId="586E1546" w14:textId="71194A1D" w:rsidR="00D47BF1" w:rsidRDefault="00803B5E">
            <w:pPr>
              <w:pStyle w:val="KeyText"/>
              <w:tabs>
                <w:tab w:val="clear" w:pos="346"/>
                <w:tab w:val="left" w:pos="720"/>
              </w:tabs>
              <w:ind w:left="0" w:firstLine="0"/>
            </w:pPr>
            <w:r>
              <w:t>g</w:t>
            </w:r>
            <w:r w:rsidR="00D47BF1">
              <w:t>round</w:t>
            </w:r>
          </w:p>
        </w:tc>
      </w:tr>
      <w:tr w:rsidR="00D47BF1" w14:paraId="6A581A78" w14:textId="77777777" w:rsidTr="00FE0973">
        <w:tc>
          <w:tcPr>
            <w:tcW w:w="0" w:type="auto"/>
          </w:tcPr>
          <w:p w14:paraId="04A51D55" w14:textId="50FC536C" w:rsidR="00D47BF1" w:rsidRDefault="00D47BF1">
            <w:pPr>
              <w:pStyle w:val="KeyText"/>
              <w:tabs>
                <w:tab w:val="clear" w:pos="346"/>
                <w:tab w:val="left" w:pos="720"/>
              </w:tabs>
              <w:ind w:left="0" w:firstLine="0"/>
            </w:pPr>
            <w:r>
              <w:t>4</w:t>
            </w:r>
          </w:p>
        </w:tc>
        <w:tc>
          <w:tcPr>
            <w:tcW w:w="3179" w:type="dxa"/>
          </w:tcPr>
          <w:p w14:paraId="4D630232" w14:textId="58A855D2" w:rsidR="00D47BF1" w:rsidRPr="00D47BF1" w:rsidRDefault="00D47BF1">
            <w:pPr>
              <w:pStyle w:val="KeyText"/>
              <w:tabs>
                <w:tab w:val="clear" w:pos="346"/>
                <w:tab w:val="left" w:pos="720"/>
              </w:tabs>
              <w:ind w:left="0" w:firstLine="0"/>
            </w:pPr>
            <w:r w:rsidRPr="00EE4176">
              <w:rPr>
                <w:i/>
              </w:rPr>
              <w:sym w:font="Symbol" w:char="F067"/>
            </w:r>
            <w:r>
              <w:rPr>
                <w:vertAlign w:val="subscript"/>
              </w:rPr>
              <w:t>r</w:t>
            </w:r>
            <w:r w:rsidRPr="00EE4176">
              <w:rPr>
                <w:vertAlign w:val="subscript"/>
              </w:rPr>
              <w:t>ep</w:t>
            </w:r>
            <w:r>
              <w:t xml:space="preserve"> h</w:t>
            </w:r>
            <w:r>
              <w:rPr>
                <w:vertAlign w:val="subscript"/>
              </w:rPr>
              <w:t>w</w:t>
            </w:r>
          </w:p>
        </w:tc>
      </w:tr>
      <w:tr w:rsidR="00D47BF1" w14:paraId="75FF98EE" w14:textId="77777777" w:rsidTr="00FE0973">
        <w:tc>
          <w:tcPr>
            <w:tcW w:w="0" w:type="auto"/>
          </w:tcPr>
          <w:p w14:paraId="4DB4CEC5" w14:textId="699AE668" w:rsidR="00D47BF1" w:rsidRDefault="00D47BF1">
            <w:pPr>
              <w:pStyle w:val="KeyText"/>
              <w:tabs>
                <w:tab w:val="clear" w:pos="346"/>
                <w:tab w:val="left" w:pos="720"/>
              </w:tabs>
              <w:ind w:left="0" w:firstLine="0"/>
            </w:pPr>
            <w:r>
              <w:t>5</w:t>
            </w:r>
          </w:p>
        </w:tc>
        <w:tc>
          <w:tcPr>
            <w:tcW w:w="3179" w:type="dxa"/>
          </w:tcPr>
          <w:p w14:paraId="2C6D3E66" w14:textId="3C64A357" w:rsidR="00D47BF1" w:rsidRPr="00D47BF1" w:rsidRDefault="00D47BF1">
            <w:pPr>
              <w:pStyle w:val="KeyText"/>
              <w:tabs>
                <w:tab w:val="clear" w:pos="346"/>
                <w:tab w:val="left" w:pos="720"/>
              </w:tabs>
              <w:ind w:left="0" w:firstLine="0"/>
              <w:rPr>
                <w:i/>
              </w:rPr>
            </w:pPr>
            <w:r>
              <w:rPr>
                <w:i/>
              </w:rPr>
              <w:t>u</w:t>
            </w:r>
            <w:r>
              <w:rPr>
                <w:i/>
                <w:vertAlign w:val="subscript"/>
              </w:rPr>
              <w:t>d</w:t>
            </w:r>
            <w:r>
              <w:rPr>
                <w:i/>
              </w:rPr>
              <w:t xml:space="preserve"> </w:t>
            </w:r>
            <w:r w:rsidRPr="0092549D">
              <w:rPr>
                <w:iCs/>
              </w:rPr>
              <w:t>(in presence of flow)</w:t>
            </w:r>
          </w:p>
        </w:tc>
      </w:tr>
      <w:tr w:rsidR="00D47BF1" w14:paraId="43B0D957" w14:textId="77777777" w:rsidTr="00FE0973">
        <w:tc>
          <w:tcPr>
            <w:tcW w:w="0" w:type="auto"/>
          </w:tcPr>
          <w:p w14:paraId="20F9DA99" w14:textId="728EC8A0" w:rsidR="00D47BF1" w:rsidRDefault="00D47BF1">
            <w:pPr>
              <w:pStyle w:val="KeyText"/>
              <w:tabs>
                <w:tab w:val="clear" w:pos="346"/>
                <w:tab w:val="left" w:pos="720"/>
              </w:tabs>
              <w:ind w:left="0" w:firstLine="0"/>
            </w:pPr>
            <w:r>
              <w:t>6</w:t>
            </w:r>
          </w:p>
        </w:tc>
        <w:tc>
          <w:tcPr>
            <w:tcW w:w="3179" w:type="dxa"/>
          </w:tcPr>
          <w:p w14:paraId="2C43E4E4" w14:textId="4C7C1AD6" w:rsidR="00D47BF1" w:rsidRDefault="00D47BF1">
            <w:pPr>
              <w:pStyle w:val="KeyText"/>
              <w:tabs>
                <w:tab w:val="clear" w:pos="346"/>
                <w:tab w:val="left" w:pos="720"/>
              </w:tabs>
              <w:ind w:left="0" w:firstLine="0"/>
              <w:rPr>
                <w:i/>
              </w:rPr>
            </w:pPr>
            <w:r>
              <w:rPr>
                <w:i/>
              </w:rPr>
              <w:t>u</w:t>
            </w:r>
            <w:r w:rsidRPr="0092549D">
              <w:rPr>
                <w:i/>
                <w:vertAlign w:val="subscript"/>
              </w:rPr>
              <w:t>0</w:t>
            </w:r>
            <w:r>
              <w:rPr>
                <w:i/>
              </w:rPr>
              <w:t xml:space="preserve"> </w:t>
            </w:r>
            <w:r w:rsidRPr="00E721E9">
              <w:rPr>
                <w:iCs/>
              </w:rPr>
              <w:t xml:space="preserve">(in </w:t>
            </w:r>
            <w:r>
              <w:rPr>
                <w:iCs/>
              </w:rPr>
              <w:t>absence</w:t>
            </w:r>
            <w:r w:rsidRPr="00E721E9">
              <w:rPr>
                <w:iCs/>
              </w:rPr>
              <w:t xml:space="preserve"> of flow)</w:t>
            </w:r>
          </w:p>
        </w:tc>
      </w:tr>
      <w:tr w:rsidR="00D47BF1" w14:paraId="31CB95FD" w14:textId="77777777" w:rsidTr="00FE0973">
        <w:tc>
          <w:tcPr>
            <w:tcW w:w="0" w:type="auto"/>
          </w:tcPr>
          <w:p w14:paraId="4DDFE851" w14:textId="6A45E50C" w:rsidR="00D47BF1" w:rsidRDefault="00D47BF1">
            <w:pPr>
              <w:pStyle w:val="KeyText"/>
              <w:tabs>
                <w:tab w:val="clear" w:pos="346"/>
                <w:tab w:val="left" w:pos="720"/>
              </w:tabs>
              <w:ind w:left="0" w:firstLine="0"/>
            </w:pPr>
            <w:r>
              <w:t>7</w:t>
            </w:r>
          </w:p>
        </w:tc>
        <w:tc>
          <w:tcPr>
            <w:tcW w:w="3179" w:type="dxa"/>
          </w:tcPr>
          <w:p w14:paraId="21E037DB" w14:textId="5840F5AC" w:rsidR="00D47BF1" w:rsidRPr="00D47BF1" w:rsidRDefault="00D47BF1">
            <w:pPr>
              <w:pStyle w:val="KeyText"/>
              <w:tabs>
                <w:tab w:val="clear" w:pos="346"/>
                <w:tab w:val="left" w:pos="720"/>
              </w:tabs>
              <w:ind w:left="0" w:firstLine="0"/>
              <w:rPr>
                <w:i/>
              </w:rPr>
            </w:pPr>
            <w:r>
              <w:rPr>
                <w:i/>
              </w:rPr>
              <w:sym w:font="Symbol" w:char="F073"/>
            </w:r>
            <w:r>
              <w:rPr>
                <w:i/>
              </w:rPr>
              <w:t>'</w:t>
            </w:r>
            <w:r>
              <w:rPr>
                <w:i/>
                <w:vertAlign w:val="subscript"/>
              </w:rPr>
              <w:t>v,0</w:t>
            </w:r>
            <w:r>
              <w:rPr>
                <w:i/>
              </w:rPr>
              <w:t xml:space="preserve"> </w:t>
            </w:r>
            <w:r w:rsidRPr="00E721E9">
              <w:rPr>
                <w:iCs/>
              </w:rPr>
              <w:t xml:space="preserve">(in </w:t>
            </w:r>
            <w:r>
              <w:rPr>
                <w:iCs/>
              </w:rPr>
              <w:t>absence</w:t>
            </w:r>
            <w:r w:rsidRPr="00E721E9">
              <w:rPr>
                <w:iCs/>
              </w:rPr>
              <w:t xml:space="preserve"> of flow)</w:t>
            </w:r>
          </w:p>
        </w:tc>
      </w:tr>
      <w:tr w:rsidR="00D47BF1" w14:paraId="7026C661" w14:textId="77777777" w:rsidTr="00FE0973">
        <w:tc>
          <w:tcPr>
            <w:tcW w:w="0" w:type="auto"/>
          </w:tcPr>
          <w:p w14:paraId="1BB1F42A" w14:textId="1A955F9E" w:rsidR="00D47BF1" w:rsidRDefault="00D47BF1">
            <w:pPr>
              <w:pStyle w:val="KeyText"/>
              <w:tabs>
                <w:tab w:val="clear" w:pos="346"/>
                <w:tab w:val="left" w:pos="720"/>
              </w:tabs>
              <w:ind w:left="0" w:firstLine="0"/>
            </w:pPr>
            <w:r>
              <w:t>8</w:t>
            </w:r>
          </w:p>
        </w:tc>
        <w:tc>
          <w:tcPr>
            <w:tcW w:w="3179" w:type="dxa"/>
          </w:tcPr>
          <w:p w14:paraId="14F0ACED" w14:textId="31401E1E" w:rsidR="00D47BF1" w:rsidRDefault="00D47BF1">
            <w:pPr>
              <w:pStyle w:val="KeyText"/>
              <w:tabs>
                <w:tab w:val="clear" w:pos="346"/>
                <w:tab w:val="left" w:pos="720"/>
              </w:tabs>
              <w:ind w:left="0" w:firstLine="0"/>
              <w:rPr>
                <w:i/>
              </w:rPr>
            </w:pPr>
            <w:r>
              <w:rPr>
                <w:i/>
              </w:rPr>
              <w:sym w:font="Symbol" w:char="F073"/>
            </w:r>
            <w:r>
              <w:rPr>
                <w:i/>
              </w:rPr>
              <w:t>'</w:t>
            </w:r>
            <w:r>
              <w:rPr>
                <w:i/>
                <w:vertAlign w:val="subscript"/>
              </w:rPr>
              <w:t>v,d</w:t>
            </w:r>
            <w:r>
              <w:rPr>
                <w:i/>
              </w:rPr>
              <w:t xml:space="preserve"> </w:t>
            </w:r>
            <w:r w:rsidRPr="00E721E9">
              <w:rPr>
                <w:iCs/>
              </w:rPr>
              <w:t>(in</w:t>
            </w:r>
            <w:r>
              <w:rPr>
                <w:iCs/>
              </w:rPr>
              <w:t xml:space="preserve"> </w:t>
            </w:r>
            <w:r w:rsidR="00A32474">
              <w:rPr>
                <w:iCs/>
              </w:rPr>
              <w:t>presence</w:t>
            </w:r>
            <w:r w:rsidR="00A32474" w:rsidRPr="00E721E9">
              <w:rPr>
                <w:iCs/>
              </w:rPr>
              <w:t xml:space="preserve"> </w:t>
            </w:r>
            <w:r w:rsidRPr="00E721E9">
              <w:rPr>
                <w:iCs/>
              </w:rPr>
              <w:t>of flow)</w:t>
            </w:r>
          </w:p>
        </w:tc>
      </w:tr>
      <w:tr w:rsidR="00A32474" w14:paraId="234223E5" w14:textId="77777777" w:rsidTr="00FE0973">
        <w:tc>
          <w:tcPr>
            <w:tcW w:w="0" w:type="auto"/>
          </w:tcPr>
          <w:p w14:paraId="514EE595" w14:textId="2DE8A25F" w:rsidR="00A32474" w:rsidRPr="00A32474" w:rsidRDefault="00A32474">
            <w:pPr>
              <w:pStyle w:val="KeyText"/>
              <w:tabs>
                <w:tab w:val="clear" w:pos="346"/>
                <w:tab w:val="left" w:pos="720"/>
              </w:tabs>
              <w:ind w:left="0" w:firstLine="0"/>
            </w:pPr>
            <w:r w:rsidRPr="00A32474">
              <w:t>X1</w:t>
            </w:r>
          </w:p>
        </w:tc>
        <w:tc>
          <w:tcPr>
            <w:tcW w:w="3179" w:type="dxa"/>
          </w:tcPr>
          <w:p w14:paraId="5ACA7046" w14:textId="2D96A95D" w:rsidR="00A32474" w:rsidRPr="0020463D" w:rsidRDefault="00803B5E">
            <w:pPr>
              <w:pStyle w:val="KeyText"/>
              <w:tabs>
                <w:tab w:val="clear" w:pos="346"/>
                <w:tab w:val="left" w:pos="720"/>
              </w:tabs>
              <w:ind w:left="0" w:firstLine="0"/>
            </w:pPr>
            <w:r>
              <w:t>w</w:t>
            </w:r>
            <w:r w:rsidR="00A32474" w:rsidRPr="00A32474">
              <w:t>ater pressure</w:t>
            </w:r>
            <w:r w:rsidR="00A32474" w:rsidRPr="0020463D">
              <w:t xml:space="preserve"> </w:t>
            </w:r>
            <w:r w:rsidR="00A32474" w:rsidRPr="00A32474">
              <w:rPr>
                <w:i/>
                <w:iCs/>
              </w:rPr>
              <w:t>u</w:t>
            </w:r>
          </w:p>
        </w:tc>
      </w:tr>
      <w:tr w:rsidR="00A32474" w14:paraId="671A79E4" w14:textId="77777777" w:rsidTr="00FE0973">
        <w:tc>
          <w:tcPr>
            <w:tcW w:w="0" w:type="auto"/>
          </w:tcPr>
          <w:p w14:paraId="65C85889" w14:textId="495C454C" w:rsidR="00A32474" w:rsidRDefault="00A32474">
            <w:pPr>
              <w:pStyle w:val="KeyText"/>
              <w:tabs>
                <w:tab w:val="clear" w:pos="346"/>
                <w:tab w:val="left" w:pos="720"/>
              </w:tabs>
              <w:ind w:left="0" w:firstLine="0"/>
            </w:pPr>
            <w:r>
              <w:t>Y1</w:t>
            </w:r>
          </w:p>
        </w:tc>
        <w:tc>
          <w:tcPr>
            <w:tcW w:w="3179" w:type="dxa"/>
          </w:tcPr>
          <w:p w14:paraId="51F96166" w14:textId="07DFE32B" w:rsidR="00A32474" w:rsidRPr="0020463D" w:rsidRDefault="00803B5E">
            <w:pPr>
              <w:pStyle w:val="KeyText"/>
              <w:tabs>
                <w:tab w:val="clear" w:pos="346"/>
                <w:tab w:val="left" w:pos="720"/>
              </w:tabs>
              <w:ind w:left="0" w:firstLine="0"/>
              <w:rPr>
                <w:iCs/>
              </w:rPr>
            </w:pPr>
            <w:r>
              <w:rPr>
                <w:iCs/>
              </w:rPr>
              <w:t>d</w:t>
            </w:r>
            <w:r w:rsidR="00A32474">
              <w:rPr>
                <w:iCs/>
              </w:rPr>
              <w:t>epth</w:t>
            </w:r>
          </w:p>
        </w:tc>
      </w:tr>
      <w:tr w:rsidR="00A32474" w14:paraId="45E9B57E" w14:textId="77777777" w:rsidTr="00FE0973">
        <w:tc>
          <w:tcPr>
            <w:tcW w:w="0" w:type="auto"/>
          </w:tcPr>
          <w:p w14:paraId="086078A1" w14:textId="30A863BD" w:rsidR="00A32474" w:rsidRDefault="00A32474">
            <w:pPr>
              <w:pStyle w:val="KeyText"/>
              <w:tabs>
                <w:tab w:val="clear" w:pos="346"/>
                <w:tab w:val="left" w:pos="720"/>
              </w:tabs>
              <w:ind w:left="0" w:firstLine="0"/>
            </w:pPr>
            <w:r>
              <w:t>X2</w:t>
            </w:r>
          </w:p>
        </w:tc>
        <w:tc>
          <w:tcPr>
            <w:tcW w:w="3179" w:type="dxa"/>
          </w:tcPr>
          <w:p w14:paraId="78007DDE" w14:textId="1D2E506A" w:rsidR="00A32474" w:rsidRPr="0020463D" w:rsidRDefault="00803B5E">
            <w:pPr>
              <w:pStyle w:val="KeyText"/>
              <w:tabs>
                <w:tab w:val="clear" w:pos="346"/>
                <w:tab w:val="left" w:pos="720"/>
              </w:tabs>
              <w:ind w:left="0" w:firstLine="0"/>
              <w:rPr>
                <w:iCs/>
              </w:rPr>
            </w:pPr>
            <w:r>
              <w:rPr>
                <w:iCs/>
              </w:rPr>
              <w:t>e</w:t>
            </w:r>
            <w:r w:rsidR="00A32474">
              <w:rPr>
                <w:iCs/>
              </w:rPr>
              <w:t xml:space="preserve">ffective vertical stress </w:t>
            </w:r>
            <w:r w:rsidR="00A32474" w:rsidRPr="0020463D">
              <w:rPr>
                <w:i/>
              </w:rPr>
              <w:sym w:font="Symbol" w:char="F073"/>
            </w:r>
            <w:r w:rsidR="00A32474" w:rsidRPr="0020463D">
              <w:rPr>
                <w:i/>
              </w:rPr>
              <w:t>'</w:t>
            </w:r>
            <w:r w:rsidR="00A32474" w:rsidRPr="0020463D">
              <w:rPr>
                <w:i/>
                <w:vertAlign w:val="subscript"/>
              </w:rPr>
              <w:t>v</w:t>
            </w:r>
          </w:p>
        </w:tc>
      </w:tr>
      <w:tr w:rsidR="00A32474" w14:paraId="2E377580" w14:textId="77777777" w:rsidTr="00FE0973">
        <w:tc>
          <w:tcPr>
            <w:tcW w:w="0" w:type="auto"/>
          </w:tcPr>
          <w:p w14:paraId="24E5B8F5" w14:textId="155E1907" w:rsidR="00A32474" w:rsidRPr="00A32474" w:rsidRDefault="00A32474">
            <w:pPr>
              <w:pStyle w:val="KeyText"/>
              <w:tabs>
                <w:tab w:val="clear" w:pos="346"/>
                <w:tab w:val="left" w:pos="720"/>
              </w:tabs>
              <w:ind w:left="0" w:firstLine="0"/>
            </w:pPr>
            <w:r w:rsidRPr="00A32474">
              <w:t>Y2</w:t>
            </w:r>
          </w:p>
        </w:tc>
        <w:tc>
          <w:tcPr>
            <w:tcW w:w="3179" w:type="dxa"/>
          </w:tcPr>
          <w:p w14:paraId="1BF557D6" w14:textId="7EF13144" w:rsidR="00A32474" w:rsidRPr="0020463D" w:rsidRDefault="00803B5E">
            <w:pPr>
              <w:pStyle w:val="KeyText"/>
              <w:tabs>
                <w:tab w:val="clear" w:pos="346"/>
                <w:tab w:val="left" w:pos="720"/>
              </w:tabs>
              <w:ind w:left="0" w:firstLine="0"/>
            </w:pPr>
            <w:r>
              <w:t>d</w:t>
            </w:r>
            <w:r w:rsidR="00A32474" w:rsidRPr="0020463D">
              <w:t>epth</w:t>
            </w:r>
          </w:p>
        </w:tc>
      </w:tr>
    </w:tbl>
    <w:p w14:paraId="1005F687" w14:textId="7F03F3BD" w:rsidR="00AC3F1A" w:rsidRPr="00C02D36" w:rsidRDefault="00FE5CF3" w:rsidP="00EB64AA">
      <w:pPr>
        <w:pStyle w:val="Caption"/>
        <w:jc w:val="center"/>
      </w:pPr>
      <w:bookmarkStart w:id="697" w:name="_Ref54862117"/>
      <w:r w:rsidRPr="00D47BF1">
        <w:t>Figure 8.</w:t>
      </w:r>
      <w:r w:rsidRPr="00D47BF1">
        <w:fldChar w:fldCharType="begin"/>
      </w:r>
      <w:r w:rsidRPr="00077B07">
        <w:instrText xml:space="preserve"> SEQ Figure_8. \* ARABIC </w:instrText>
      </w:r>
      <w:r w:rsidRPr="00D47BF1">
        <w:fldChar w:fldCharType="separate"/>
      </w:r>
      <w:r w:rsidR="009465BD">
        <w:rPr>
          <w:noProof/>
        </w:rPr>
        <w:t>2</w:t>
      </w:r>
      <w:r w:rsidRPr="00D47BF1">
        <w:fldChar w:fldCharType="end"/>
      </w:r>
      <w:bookmarkEnd w:id="697"/>
      <w:r w:rsidRPr="00D47BF1">
        <w:t xml:space="preserve"> </w:t>
      </w:r>
      <w:r w:rsidR="00245072">
        <w:t>—</w:t>
      </w:r>
      <w:r w:rsidRPr="00D47BF1">
        <w:t xml:space="preserve"> One dimensional upward flow of water</w:t>
      </w:r>
    </w:p>
    <w:p w14:paraId="3AD45DDF" w14:textId="77777777" w:rsidR="00AC3F1A" w:rsidRPr="00C02D36" w:rsidRDefault="00AC3F1A" w:rsidP="00E55100">
      <w:pPr>
        <w:pStyle w:val="Heading4"/>
      </w:pPr>
      <w:bookmarkStart w:id="698" w:name="_Toc480760732"/>
      <w:bookmarkStart w:id="699" w:name="_Ref481263459"/>
      <w:r w:rsidRPr="004B2F75">
        <w:t>Internal erosion and piping</w:t>
      </w:r>
      <w:bookmarkEnd w:id="698"/>
      <w:bookmarkEnd w:id="699"/>
    </w:p>
    <w:p w14:paraId="354AFAFA" w14:textId="05FBEE06" w:rsidR="00203746" w:rsidRDefault="003E6CB9" w:rsidP="00232F61">
      <w:pPr>
        <w:pStyle w:val="NumberedParagraph"/>
        <w:numPr>
          <w:ilvl w:val="0"/>
          <w:numId w:val="33"/>
        </w:numPr>
      </w:pPr>
      <w:r>
        <w:rPr>
          <w:rStyle w:val="ReferencesChar"/>
          <w:sz w:val="20"/>
          <w:shd w:val="clear" w:color="auto" w:fill="auto"/>
        </w:rPr>
        <w:t xml:space="preserve">  </w:t>
      </w:r>
      <w:r w:rsidR="00203746" w:rsidRPr="00806BCE">
        <w:t xml:space="preserve">The design values of hydraulic gradients and seepage velocities shall be </w:t>
      </w:r>
      <w:r w:rsidR="001F29D4">
        <w:t xml:space="preserve">determined </w:t>
      </w:r>
      <w:r w:rsidR="00011C27">
        <w:t>according to</w:t>
      </w:r>
      <w:r w:rsidR="00203746" w:rsidRPr="00806BCE">
        <w:t xml:space="preserve"> 6.3.3.</w:t>
      </w:r>
    </w:p>
    <w:p w14:paraId="002216EC" w14:textId="06E48834" w:rsidR="00AC3F1A" w:rsidRPr="00414AFA" w:rsidRDefault="003E6CB9" w:rsidP="00232F61">
      <w:pPr>
        <w:pStyle w:val="NumberedParagraph"/>
        <w:numPr>
          <w:ilvl w:val="0"/>
          <w:numId w:val="33"/>
        </w:numPr>
      </w:pPr>
      <w:r>
        <w:rPr>
          <w:rStyle w:val="ReferencesChar"/>
          <w:shd w:val="clear" w:color="auto" w:fill="auto"/>
        </w:rPr>
        <w:t xml:space="preserve">  </w:t>
      </w:r>
      <w:r w:rsidR="00AC3F1A" w:rsidRPr="00C02D36">
        <w:t>Where seepage of groundwater occurs through coarse soil, as defined in EN ISO 14688</w:t>
      </w:r>
      <w:r w:rsidR="00147990">
        <w:t xml:space="preserve"> (all parts)</w:t>
      </w:r>
      <w:r w:rsidR="00AC3F1A" w:rsidRPr="00C02D36">
        <w:t xml:space="preserve">, ultimate limit state due to internal erosion or piping </w:t>
      </w:r>
      <w:r w:rsidR="009422E1">
        <w:t>shall be verified.</w:t>
      </w:r>
    </w:p>
    <w:p w14:paraId="163EE1AC" w14:textId="3F99BF8A" w:rsidR="001D7365" w:rsidRDefault="003E6CB9" w:rsidP="00232F61">
      <w:pPr>
        <w:pStyle w:val="NumberedParagraph"/>
        <w:numPr>
          <w:ilvl w:val="0"/>
          <w:numId w:val="33"/>
        </w:numPr>
      </w:pPr>
      <w:r>
        <w:rPr>
          <w:rStyle w:val="ReferencesChar"/>
          <w:shd w:val="clear" w:color="auto" w:fill="auto"/>
        </w:rPr>
        <w:t xml:space="preserve">  </w:t>
      </w:r>
      <w:r w:rsidR="001F29D4">
        <w:t>To prevent</w:t>
      </w:r>
      <w:r w:rsidR="00AC3F1A" w:rsidRPr="00806BCE">
        <w:t xml:space="preserve"> an ultimate limit state of internal erosion or piping, </w:t>
      </w:r>
      <w:r w:rsidR="001D7365">
        <w:t>Formula (</w:t>
      </w:r>
      <w:r w:rsidR="001D7365">
        <w:fldChar w:fldCharType="begin"/>
      </w:r>
      <w:r w:rsidR="001D7365">
        <w:instrText xml:space="preserve"> REF EqULSVerificationOfInternalErosion \h </w:instrText>
      </w:r>
      <w:r w:rsidR="001D7365">
        <w:fldChar w:fldCharType="separate"/>
      </w:r>
      <m:oMath>
        <m:r>
          <m:rPr>
            <m:sty m:val="p"/>
          </m:rPr>
          <w:rPr>
            <w:rFonts w:ascii="Cambria Math" w:hAnsi="Cambria Math"/>
            <w:noProof/>
          </w:rPr>
          <m:t>8</m:t>
        </m:r>
        <m:r>
          <m:rPr>
            <m:sty m:val="p"/>
          </m:rPr>
          <w:rPr>
            <w:rFonts w:ascii="Cambria Math" w:hAnsi="Cambria Math"/>
          </w:rPr>
          <m:t>.</m:t>
        </m:r>
        <m:r>
          <m:rPr>
            <m:sty m:val="p"/>
          </m:rPr>
          <w:rPr>
            <w:rFonts w:ascii="Cambria Math" w:hAnsi="Cambria Math"/>
            <w:noProof/>
          </w:rPr>
          <m:t>4</m:t>
        </m:r>
      </m:oMath>
      <w:r w:rsidR="001D7365">
        <w:fldChar w:fldCharType="end"/>
      </w:r>
      <w:r w:rsidR="001D7365">
        <w:t>) shall be verified:</w:t>
      </w:r>
    </w:p>
    <w:p w14:paraId="056431CB" w14:textId="46ECA7A0" w:rsidR="001D7365" w:rsidRPr="00982F42" w:rsidRDefault="00D51646" w:rsidP="00EB64AA">
      <w:pPr>
        <w:tabs>
          <w:tab w:val="left" w:pos="4984"/>
        </w:tabs>
      </w:pPr>
      <m:oMathPara>
        <m:oMath>
          <m:eqArr>
            <m:eqArrPr>
              <m:maxDist m:val="1"/>
              <m:ctrlPr>
                <w:rPr>
                  <w:rFonts w:ascii="Cambria Math" w:hAnsi="Cambria Math"/>
                  <w:i/>
                </w:rPr>
              </m:ctrlPr>
            </m:eqArrPr>
            <m:e>
              <m:sSub>
                <m:sSubPr>
                  <m:ctrlPr>
                    <w:rPr>
                      <w:rFonts w:ascii="Cambria Math" w:hAnsi="Cambria Math"/>
                      <w:vertAlign w:val="subscript"/>
                    </w:rPr>
                  </m:ctrlPr>
                </m:sSubPr>
                <m:e>
                  <m:r>
                    <w:rPr>
                      <w:rFonts w:ascii="Cambria Math" w:hAnsi="Cambria Math"/>
                      <w:vertAlign w:val="subscript"/>
                    </w:rPr>
                    <m:t>i</m:t>
                  </m:r>
                </m:e>
                <m:sub>
                  <m:r>
                    <w:rPr>
                      <w:rFonts w:ascii="Cambria Math" w:hAnsi="Cambria Math"/>
                      <w:vertAlign w:val="subscript"/>
                    </w:rPr>
                    <m:t>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cd</m:t>
                  </m:r>
                </m:sub>
              </m:sSub>
              <m:r>
                <w:rPr>
                  <w:rFonts w:ascii="Cambria Math" w:hAnsi="Cambria Math"/>
                </w:rPr>
                <m:t>#</m:t>
              </m:r>
              <m:d>
                <m:dPr>
                  <m:ctrlPr>
                    <w:rPr>
                      <w:rFonts w:ascii="Cambria Math" w:hAnsi="Cambria Math"/>
                      <w:i/>
                    </w:rPr>
                  </m:ctrlPr>
                </m:dPr>
                <m:e>
                  <w:bookmarkStart w:id="700" w:name="EqULSVerificationOfInternalErosion"/>
                  <m:r>
                    <w:rPr>
                      <w:rFonts w:ascii="Cambria Math" w:hAnsi="Cambria Math"/>
                      <w:i/>
                    </w:rPr>
                    <w:fldChar w:fldCharType="begin"/>
                  </m:r>
                  <m:r>
                    <m:rPr>
                      <m:sty m:val="p"/>
                    </m:rPr>
                    <w:rPr>
                      <w:rFonts w:ascii="Cambria Math" w:hAnsi="Cambria Math"/>
                    </w:rPr>
                    <m:t xml:space="preserve"> STYLEREF 1 \s </m:t>
                  </m:r>
                  <m:r>
                    <w:rPr>
                      <w:rFonts w:ascii="Cambria Math" w:hAnsi="Cambria Math"/>
                      <w:i/>
                    </w:rPr>
                    <w:fldChar w:fldCharType="separate"/>
                  </m:r>
                  <m:r>
                    <m:rPr>
                      <m:sty m:val="p"/>
                    </m:rPr>
                    <w:rPr>
                      <w:rFonts w:ascii="Cambria Math" w:hAnsi="Cambria Math"/>
                      <w:noProof/>
                    </w:rPr>
                    <m:t>8</m:t>
                  </m:r>
                  <m:r>
                    <w:rPr>
                      <w:rFonts w:ascii="Cambria Math" w:hAnsi="Cambria Math"/>
                      <w:i/>
                    </w:rPr>
                    <w:fldChar w:fldCharType="end"/>
                  </m:r>
                  <m:r>
                    <w:rPr>
                      <w:rFonts w:ascii="Cambria Math" w:hAnsi="Cambria Math"/>
                    </w:rPr>
                    <m:t>.</m:t>
                  </m:r>
                  <m:r>
                    <w:rPr>
                      <w:rFonts w:ascii="Cambria Math" w:hAnsi="Cambria Math"/>
                      <w:i/>
                    </w:rPr>
                    <w:fldChar w:fldCharType="begin"/>
                  </m:r>
                  <m:r>
                    <m:rPr>
                      <m:sty m:val="p"/>
                    </m:rPr>
                    <w:rPr>
                      <w:rFonts w:ascii="Cambria Math" w:hAnsi="Cambria Math"/>
                    </w:rPr>
                    <m:t xml:space="preserve"> SEQ eqn \* Arabic \s 1 \* MERGEFORMAT </m:t>
                  </m:r>
                  <m:r>
                    <w:rPr>
                      <w:rFonts w:ascii="Cambria Math" w:hAnsi="Cambria Math"/>
                      <w:i/>
                    </w:rPr>
                    <w:fldChar w:fldCharType="separate"/>
                  </m:r>
                  <m:r>
                    <m:rPr>
                      <m:sty m:val="p"/>
                    </m:rPr>
                    <w:rPr>
                      <w:rFonts w:ascii="Cambria Math" w:hAnsi="Cambria Math"/>
                      <w:noProof/>
                    </w:rPr>
                    <m:t>4</m:t>
                  </m:r>
                  <m:r>
                    <w:rPr>
                      <w:rFonts w:ascii="Cambria Math" w:hAnsi="Cambria Math"/>
                      <w:i/>
                    </w:rPr>
                    <w:fldChar w:fldCharType="end"/>
                  </m:r>
                  <w:bookmarkEnd w:id="700"/>
                </m:e>
              </m:d>
            </m:e>
          </m:eqArr>
        </m:oMath>
      </m:oMathPara>
    </w:p>
    <w:p w14:paraId="6FD6F5F6" w14:textId="77777777" w:rsidR="001D7365" w:rsidRDefault="001D7365" w:rsidP="001D7365">
      <w:pPr>
        <w:rPr>
          <w:lang w:eastAsia="sv-SE"/>
        </w:rPr>
      </w:pPr>
      <w:r>
        <w:rPr>
          <w:lang w:eastAsia="sv-SE"/>
        </w:rPr>
        <w:t>w</w:t>
      </w:r>
      <w:r w:rsidRPr="007B693F">
        <w:rPr>
          <w:lang w:eastAsia="sv-SE"/>
        </w:rPr>
        <w:t>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6"/>
        <w:gridCol w:w="4702"/>
      </w:tblGrid>
      <w:tr w:rsidR="001D7365" w:rsidRPr="007B693F" w14:paraId="79A81B12" w14:textId="77777777" w:rsidTr="00740D54">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24A6C792" w14:textId="4A336D4E" w:rsidR="001D7365" w:rsidRPr="00803B5E" w:rsidRDefault="001D7365" w:rsidP="00231A8B">
            <w:pPr>
              <w:rPr>
                <w:b w:val="0"/>
                <w:i w:val="0"/>
                <w:color w:val="auto"/>
                <w:lang w:eastAsia="sv-SE"/>
              </w:rPr>
            </w:pPr>
            <w:r w:rsidRPr="00803B5E">
              <w:rPr>
                <w:b w:val="0"/>
                <w:color w:val="auto"/>
              </w:rPr>
              <w:t>i</w:t>
            </w:r>
            <w:r w:rsidRPr="00803B5E">
              <w:rPr>
                <w:b w:val="0"/>
                <w:i w:val="0"/>
                <w:color w:val="auto"/>
                <w:vertAlign w:val="subscript"/>
              </w:rPr>
              <w:t>d</w:t>
            </w:r>
          </w:p>
        </w:tc>
        <w:tc>
          <w:tcPr>
            <w:tcW w:w="0" w:type="auto"/>
            <w:tcBorders>
              <w:bottom w:val="none" w:sz="0" w:space="0" w:color="auto"/>
            </w:tcBorders>
            <w:shd w:val="clear" w:color="auto" w:fill="auto"/>
          </w:tcPr>
          <w:p w14:paraId="2D42E06A" w14:textId="5DA2E231" w:rsidR="001D7365" w:rsidRPr="00803B5E" w:rsidRDefault="001D7365" w:rsidP="00231A8B">
            <w:pPr>
              <w:rPr>
                <w:b w:val="0"/>
                <w:i w:val="0"/>
                <w:color w:val="auto"/>
              </w:rPr>
            </w:pPr>
            <w:r w:rsidRPr="00803B5E">
              <w:rPr>
                <w:b w:val="0"/>
                <w:i w:val="0"/>
                <w:color w:val="auto"/>
              </w:rPr>
              <w:t>is the design value of the hydraulic gradient;</w:t>
            </w:r>
          </w:p>
        </w:tc>
      </w:tr>
      <w:tr w:rsidR="001D7365" w:rsidRPr="007B693F" w14:paraId="5DE7DDC3" w14:textId="77777777" w:rsidTr="00740D5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1237634" w14:textId="2C2EC21E" w:rsidR="001D7365" w:rsidRPr="007B693F" w:rsidRDefault="001D7365" w:rsidP="00231A8B">
            <w:pPr>
              <w:rPr>
                <w:lang w:eastAsia="sv-SE"/>
              </w:rPr>
            </w:pPr>
            <w:r>
              <w:rPr>
                <w:i/>
              </w:rPr>
              <w:t>i</w:t>
            </w:r>
            <w:r>
              <w:rPr>
                <w:vertAlign w:val="subscript"/>
              </w:rPr>
              <w:t>cd</w:t>
            </w:r>
          </w:p>
        </w:tc>
        <w:tc>
          <w:tcPr>
            <w:tcW w:w="0" w:type="auto"/>
            <w:shd w:val="clear" w:color="auto" w:fill="auto"/>
          </w:tcPr>
          <w:p w14:paraId="087A7BB1" w14:textId="3095DD50" w:rsidR="001D7365" w:rsidRPr="007B693F" w:rsidRDefault="001D7365" w:rsidP="00231A8B">
            <w:pPr>
              <w:rPr>
                <w:lang w:eastAsia="sv-SE"/>
              </w:rPr>
            </w:pPr>
            <w:r w:rsidRPr="004B2F75">
              <w:t xml:space="preserve">is the design value of critical hydraulic gradient. </w:t>
            </w:r>
          </w:p>
        </w:tc>
      </w:tr>
    </w:tbl>
    <w:p w14:paraId="468A361A" w14:textId="78359AF1" w:rsidR="00AC3F1A" w:rsidRPr="00AD778E" w:rsidRDefault="001C79D3" w:rsidP="00803B5E">
      <w:pPr>
        <w:pStyle w:val="NumberedParagraph"/>
        <w:spacing w:after="200"/>
        <w:rPr>
          <w:rStyle w:val="ReferencesChar"/>
          <w:shd w:val="clear" w:color="auto" w:fill="auto"/>
        </w:rPr>
      </w:pPr>
      <w:r>
        <w:rPr>
          <w:rStyle w:val="ReferencesChar"/>
          <w:shd w:val="clear" w:color="auto" w:fill="auto"/>
        </w:rPr>
        <w:t xml:space="preserve">  </w:t>
      </w:r>
      <w:r w:rsidR="00AC3F1A" w:rsidRPr="00C02D36">
        <w:rPr>
          <w:rStyle w:val="ReferencesChar"/>
          <w:shd w:val="clear" w:color="auto" w:fill="auto"/>
        </w:rPr>
        <w:t xml:space="preserve"> </w:t>
      </w:r>
      <w:r w:rsidR="00AC3F1A" w:rsidRPr="00AD778E">
        <w:rPr>
          <w:rStyle w:val="ReferencesChar"/>
          <w:shd w:val="clear" w:color="auto" w:fill="auto"/>
        </w:rPr>
        <w:t xml:space="preserve">The critical hydraulic gradient for internal erosion and piping </w:t>
      </w:r>
      <w:r w:rsidR="00882420" w:rsidRPr="00AD778E">
        <w:rPr>
          <w:rStyle w:val="ReferencesChar"/>
          <w:shd w:val="clear" w:color="auto" w:fill="auto"/>
        </w:rPr>
        <w:t>sh</w:t>
      </w:r>
      <w:r w:rsidR="00882420">
        <w:rPr>
          <w:rStyle w:val="ReferencesChar"/>
          <w:shd w:val="clear" w:color="auto" w:fill="auto"/>
        </w:rPr>
        <w:t>ould</w:t>
      </w:r>
      <w:r w:rsidR="00882420" w:rsidRPr="00AD778E">
        <w:rPr>
          <w:rStyle w:val="ReferencesChar"/>
          <w:shd w:val="clear" w:color="auto" w:fill="auto"/>
        </w:rPr>
        <w:t xml:space="preserve"> </w:t>
      </w:r>
      <w:r w:rsidR="00AC3F1A" w:rsidRPr="00AD778E">
        <w:rPr>
          <w:rStyle w:val="ReferencesChar"/>
          <w:shd w:val="clear" w:color="auto" w:fill="auto"/>
        </w:rPr>
        <w:t>be determined taking into consideration:</w:t>
      </w:r>
    </w:p>
    <w:p w14:paraId="3F4A4B4D" w14:textId="77777777" w:rsidR="00AC3F1A" w:rsidRPr="00DB180D" w:rsidRDefault="00AC3F1A" w:rsidP="00803B5E">
      <w:pPr>
        <w:pStyle w:val="ListContinue"/>
        <w:spacing w:after="200"/>
      </w:pPr>
      <w:r w:rsidRPr="00DB180D">
        <w:t>the direction of flow;</w:t>
      </w:r>
    </w:p>
    <w:p w14:paraId="2037AA3B" w14:textId="77777777" w:rsidR="00AC3F1A" w:rsidRPr="004474E0" w:rsidRDefault="00AC3F1A" w:rsidP="00803B5E">
      <w:pPr>
        <w:pStyle w:val="ListContinue"/>
        <w:spacing w:after="200"/>
      </w:pPr>
      <w:r w:rsidRPr="004474E0">
        <w:t>the grain size distribution and shape of grains;</w:t>
      </w:r>
    </w:p>
    <w:p w14:paraId="128A6A6F" w14:textId="1EB42EA8" w:rsidR="00AC3F1A" w:rsidRPr="003E0DD1" w:rsidRDefault="00B9789A" w:rsidP="00803B5E">
      <w:pPr>
        <w:pStyle w:val="ListContinue"/>
        <w:spacing w:after="200"/>
      </w:pPr>
      <w:r>
        <w:t>layering of the ground</w:t>
      </w:r>
      <w:r w:rsidR="00AC3F1A" w:rsidRPr="00DE0D27">
        <w:t>.</w:t>
      </w:r>
    </w:p>
    <w:p w14:paraId="6321E55C" w14:textId="2493FB0C" w:rsidR="00AC3F1A" w:rsidRPr="000E7DF7" w:rsidRDefault="00245072" w:rsidP="00803B5E">
      <w:pPr>
        <w:pStyle w:val="Note"/>
        <w:spacing w:after="200"/>
      </w:pPr>
      <w:r>
        <w:t>NOTE 1</w:t>
      </w:r>
      <w:r w:rsidR="00A9067C">
        <w:tab/>
      </w:r>
      <w:r w:rsidR="00AC3F1A" w:rsidRPr="007E1A4E">
        <w:t xml:space="preserve">Values of </w:t>
      </w:r>
      <w:r w:rsidR="00AC3F1A" w:rsidRPr="00EB64AA">
        <w:rPr>
          <w:i/>
        </w:rPr>
        <w:t>i</w:t>
      </w:r>
      <w:r w:rsidR="00AC3F1A" w:rsidRPr="00EB64AA">
        <w:rPr>
          <w:vertAlign w:val="subscript"/>
        </w:rPr>
        <w:t>cd</w:t>
      </w:r>
      <w:r w:rsidR="00AC3F1A" w:rsidRPr="00421138">
        <w:t xml:space="preserve"> depend on particle size and grading of the soil. </w:t>
      </w:r>
      <w:r w:rsidR="00F24048">
        <w:t>Typical values are between 0.3 and 0.9.</w:t>
      </w:r>
    </w:p>
    <w:p w14:paraId="2668EDBD" w14:textId="485E469B" w:rsidR="00AC3F1A" w:rsidRPr="000E7DF7" w:rsidRDefault="00245072" w:rsidP="00803B5E">
      <w:pPr>
        <w:pStyle w:val="Note"/>
        <w:spacing w:after="200"/>
      </w:pPr>
      <w:r>
        <w:t>NOTE 2</w:t>
      </w:r>
      <w:r w:rsidR="00A9067C">
        <w:tab/>
      </w:r>
      <w:r w:rsidR="00AC3F1A" w:rsidRPr="000E7DF7">
        <w:t xml:space="preserve">Methods </w:t>
      </w:r>
      <w:r w:rsidR="001D7365">
        <w:t>to determ</w:t>
      </w:r>
      <w:r w:rsidR="00E30C04">
        <w:t>in</w:t>
      </w:r>
      <w:r w:rsidR="001D7365">
        <w:t xml:space="preserve">e </w:t>
      </w:r>
      <w:r w:rsidR="001D7365" w:rsidRPr="00EB64AA">
        <w:rPr>
          <w:i/>
          <w:iCs/>
        </w:rPr>
        <w:t>i</w:t>
      </w:r>
      <w:r w:rsidR="001D7365" w:rsidRPr="00EB64AA">
        <w:rPr>
          <w:vertAlign w:val="subscript"/>
        </w:rPr>
        <w:t>cd</w:t>
      </w:r>
      <w:r w:rsidR="001D7365">
        <w:t xml:space="preserve"> </w:t>
      </w:r>
      <w:r w:rsidR="00AC3F1A" w:rsidRPr="000E7DF7">
        <w:t xml:space="preserve">are given in The International Levee Handbook, CIRIA Report C731 (2013). </w:t>
      </w:r>
    </w:p>
    <w:p w14:paraId="17F83BC7" w14:textId="4A17BE2A" w:rsidR="00D70053" w:rsidRDefault="001C79D3" w:rsidP="00803B5E">
      <w:pPr>
        <w:pStyle w:val="NumberedParagraph"/>
        <w:spacing w:after="200"/>
        <w:rPr>
          <w:rStyle w:val="ReferencesChar"/>
          <w:shd w:val="clear" w:color="auto" w:fill="auto"/>
        </w:rPr>
      </w:pPr>
      <w:r>
        <w:rPr>
          <w:rStyle w:val="ReferencesChar"/>
          <w:shd w:val="clear" w:color="auto" w:fill="auto"/>
        </w:rPr>
        <w:t xml:space="preserve">  </w:t>
      </w:r>
      <w:r w:rsidR="00D70053" w:rsidRPr="00C02D36">
        <w:t>Where seepage of ground</w:t>
      </w:r>
      <w:r w:rsidR="00D70053">
        <w:t>water occurs through thin layers of ground not subjected to internal erosion or piping (</w:t>
      </w:r>
      <w:r w:rsidR="00030C3B">
        <w:t xml:space="preserve">fine </w:t>
      </w:r>
      <w:r w:rsidR="00D70053">
        <w:t>soils, grouted ground, etc</w:t>
      </w:r>
      <w:r w:rsidR="009422E1">
        <w:t>.</w:t>
      </w:r>
      <w:r w:rsidR="00D70053">
        <w:t xml:space="preserve">), hydraulic gradients greater than 1.0 may be accepted provided that the </w:t>
      </w:r>
      <w:r w:rsidR="00030C3B">
        <w:fldChar w:fldCharType="begin"/>
      </w:r>
      <w:r w:rsidR="00030C3B">
        <w:instrText xml:space="preserve"> REF _Ref54863247 \r \h </w:instrText>
      </w:r>
      <w:r w:rsidR="00030C3B">
        <w:fldChar w:fldCharType="separate"/>
      </w:r>
      <w:r w:rsidR="009465BD">
        <w:t>8.1.4.2</w:t>
      </w:r>
      <w:r w:rsidR="00030C3B">
        <w:fldChar w:fldCharType="end"/>
      </w:r>
      <w:r w:rsidR="00030C3B">
        <w:t xml:space="preserve">(4) </w:t>
      </w:r>
      <w:r w:rsidR="00D9517A">
        <w:t>is satisfied.</w:t>
      </w:r>
    </w:p>
    <w:p w14:paraId="2275340B" w14:textId="08C6C48D" w:rsidR="00AC3F1A" w:rsidRPr="00AD778E" w:rsidRDefault="001C79D3" w:rsidP="00803B5E">
      <w:pPr>
        <w:pStyle w:val="NumberedParagraph"/>
        <w:spacing w:after="200"/>
        <w:rPr>
          <w:rStyle w:val="ReferencesChar"/>
          <w:shd w:val="clear" w:color="auto" w:fill="auto"/>
        </w:rPr>
      </w:pPr>
      <w:r>
        <w:rPr>
          <w:rStyle w:val="ReferencesChar"/>
          <w:shd w:val="clear" w:color="auto" w:fill="auto"/>
        </w:rPr>
        <w:t xml:space="preserve">  </w:t>
      </w:r>
      <w:r w:rsidR="00AC3F1A" w:rsidRPr="008A369F">
        <w:rPr>
          <w:rStyle w:val="ReferencesChar"/>
          <w:shd w:val="clear" w:color="auto" w:fill="auto"/>
        </w:rPr>
        <w:t xml:space="preserve"> </w:t>
      </w:r>
      <w:r w:rsidR="00AC3F1A" w:rsidRPr="00AD778E">
        <w:rPr>
          <w:rStyle w:val="ReferencesChar"/>
          <w:shd w:val="clear" w:color="auto" w:fill="auto"/>
        </w:rPr>
        <w:t>Exceedance of an ultimate limit state due to internal erosion and piping should be prevented by measures including:</w:t>
      </w:r>
    </w:p>
    <w:p w14:paraId="055A4F4F" w14:textId="77777777" w:rsidR="00AC3F1A" w:rsidRPr="003257EE" w:rsidRDefault="00AC3F1A" w:rsidP="00803B5E">
      <w:pPr>
        <w:pStyle w:val="ListContinue"/>
        <w:spacing w:after="200"/>
      </w:pPr>
      <w:r w:rsidRPr="003257EE">
        <w:t>filter protection at the free surface of the ground or at the end of any potential seepage path;</w:t>
      </w:r>
    </w:p>
    <w:p w14:paraId="74A13DD9" w14:textId="77777777" w:rsidR="00AC3F1A" w:rsidRPr="00B7474C" w:rsidRDefault="00AC3F1A" w:rsidP="00803B5E">
      <w:pPr>
        <w:pStyle w:val="ListContinue"/>
        <w:spacing w:after="200"/>
      </w:pPr>
      <w:r w:rsidRPr="00B7474C">
        <w:t>increase of the length of the seepage path;</w:t>
      </w:r>
    </w:p>
    <w:p w14:paraId="68CE97DA" w14:textId="77777777" w:rsidR="00AC3F1A" w:rsidRPr="00B7474C" w:rsidRDefault="00AC3F1A" w:rsidP="00803B5E">
      <w:pPr>
        <w:pStyle w:val="ListContinue"/>
        <w:spacing w:after="200"/>
      </w:pPr>
      <w:r w:rsidRPr="00B7474C">
        <w:t>reducing the hydraulic gradient;</w:t>
      </w:r>
    </w:p>
    <w:p w14:paraId="58A4874C" w14:textId="77777777" w:rsidR="00AC3F1A" w:rsidRPr="00881E6C" w:rsidRDefault="00AC3F1A" w:rsidP="00803B5E">
      <w:pPr>
        <w:pStyle w:val="ListContinue"/>
        <w:spacing w:after="200"/>
      </w:pPr>
      <w:r w:rsidRPr="00881E6C">
        <w:t>sufficient safety against failure by heave in case of a horizontal ground surface;</w:t>
      </w:r>
    </w:p>
    <w:p w14:paraId="3AE7472D" w14:textId="75733C7F" w:rsidR="00AC3F1A" w:rsidRPr="00881E6C" w:rsidRDefault="00AC3F1A" w:rsidP="00803B5E">
      <w:pPr>
        <w:pStyle w:val="ListContinue"/>
        <w:spacing w:after="200"/>
      </w:pPr>
      <w:r w:rsidRPr="00881E6C">
        <w:t>sufficient stability of the surface layers in sloping ground (local slope stability).</w:t>
      </w:r>
    </w:p>
    <w:p w14:paraId="55A257A6" w14:textId="4C75946F" w:rsidR="00AC3F1A" w:rsidRDefault="001C79D3" w:rsidP="00803B5E">
      <w:pPr>
        <w:pStyle w:val="NumberedParagraph"/>
        <w:spacing w:after="200"/>
      </w:pPr>
      <w:r>
        <w:rPr>
          <w:rStyle w:val="ReferencesChar"/>
          <w:shd w:val="clear" w:color="auto" w:fill="auto"/>
        </w:rPr>
        <w:t xml:space="preserve">  </w:t>
      </w:r>
      <w:r w:rsidR="00AC3F1A" w:rsidRPr="00E546F2">
        <w:rPr>
          <w:rStyle w:val="ReferencesChar"/>
          <w:shd w:val="clear" w:color="auto" w:fill="auto"/>
        </w:rPr>
        <w:t xml:space="preserve"> </w:t>
      </w:r>
      <w:r w:rsidR="00AC3F1A" w:rsidRPr="00E546F2">
        <w:t>F</w:t>
      </w:r>
      <w:r w:rsidR="00AC3F1A" w:rsidRPr="00E546F2">
        <w:rPr>
          <w:spacing w:val="-2"/>
        </w:rPr>
        <w:t>i</w:t>
      </w:r>
      <w:r w:rsidR="00AC3F1A" w:rsidRPr="00E546F2">
        <w:rPr>
          <w:spacing w:val="-4"/>
        </w:rPr>
        <w:t>l</w:t>
      </w:r>
      <w:r w:rsidR="00AC3F1A" w:rsidRPr="00E546F2">
        <w:rPr>
          <w:spacing w:val="-2"/>
        </w:rPr>
        <w:t>t</w:t>
      </w:r>
      <w:r w:rsidR="00AC3F1A" w:rsidRPr="00E546F2">
        <w:t xml:space="preserve">er </w:t>
      </w:r>
      <w:r w:rsidR="00AC3F1A" w:rsidRPr="00E546F2">
        <w:rPr>
          <w:spacing w:val="-3"/>
        </w:rPr>
        <w:t>p</w:t>
      </w:r>
      <w:r w:rsidR="00AC3F1A" w:rsidRPr="00953BBB">
        <w:t>r</w:t>
      </w:r>
      <w:r w:rsidR="00AC3F1A" w:rsidRPr="00B76396">
        <w:rPr>
          <w:spacing w:val="-3"/>
        </w:rPr>
        <w:t>o</w:t>
      </w:r>
      <w:r w:rsidR="00AC3F1A" w:rsidRPr="00B76396">
        <w:rPr>
          <w:spacing w:val="-2"/>
        </w:rPr>
        <w:t>t</w:t>
      </w:r>
      <w:r w:rsidR="00AC3F1A" w:rsidRPr="00B76396">
        <w:t>e</w:t>
      </w:r>
      <w:r w:rsidR="00AC3F1A" w:rsidRPr="00B76396">
        <w:rPr>
          <w:spacing w:val="-3"/>
        </w:rPr>
        <w:t>c</w:t>
      </w:r>
      <w:r w:rsidR="00AC3F1A" w:rsidRPr="005F67EB">
        <w:t>t</w:t>
      </w:r>
      <w:r w:rsidR="00AC3F1A" w:rsidRPr="005F67EB">
        <w:rPr>
          <w:spacing w:val="-4"/>
        </w:rPr>
        <w:t>i</w:t>
      </w:r>
      <w:r w:rsidR="00AC3F1A" w:rsidRPr="005F67EB">
        <w:t>on s</w:t>
      </w:r>
      <w:r w:rsidR="00AC3F1A" w:rsidRPr="00D12B7A">
        <w:rPr>
          <w:spacing w:val="-3"/>
        </w:rPr>
        <w:t>h</w:t>
      </w:r>
      <w:r w:rsidR="00AC3F1A" w:rsidRPr="00D12B7A">
        <w:t>o</w:t>
      </w:r>
      <w:r w:rsidR="00AC3F1A" w:rsidRPr="00D12B7A">
        <w:rPr>
          <w:spacing w:val="-1"/>
        </w:rPr>
        <w:t>u</w:t>
      </w:r>
      <w:r w:rsidR="00AC3F1A" w:rsidRPr="00D12B7A">
        <w:rPr>
          <w:spacing w:val="-2"/>
        </w:rPr>
        <w:t>l</w:t>
      </w:r>
      <w:r w:rsidR="00AC3F1A" w:rsidRPr="00D12B7A">
        <w:t xml:space="preserve">d be </w:t>
      </w:r>
      <w:r w:rsidR="00AC3F1A" w:rsidRPr="009D0547">
        <w:rPr>
          <w:spacing w:val="-3"/>
        </w:rPr>
        <w:t>p</w:t>
      </w:r>
      <w:r w:rsidR="00AC3F1A" w:rsidRPr="009D0547">
        <w:t>ro</w:t>
      </w:r>
      <w:r w:rsidR="00AC3F1A" w:rsidRPr="009D0547">
        <w:rPr>
          <w:spacing w:val="-3"/>
        </w:rPr>
        <w:t>v</w:t>
      </w:r>
      <w:r w:rsidR="00AC3F1A" w:rsidRPr="008536AD">
        <w:rPr>
          <w:spacing w:val="-2"/>
        </w:rPr>
        <w:t>i</w:t>
      </w:r>
      <w:r w:rsidR="00AC3F1A" w:rsidRPr="008536AD">
        <w:rPr>
          <w:spacing w:val="-3"/>
        </w:rPr>
        <w:t>d</w:t>
      </w:r>
      <w:r w:rsidR="00AC3F1A" w:rsidRPr="008536AD">
        <w:t>ed by u</w:t>
      </w:r>
      <w:r w:rsidR="00AC3F1A" w:rsidRPr="009B4E3C">
        <w:rPr>
          <w:spacing w:val="-3"/>
        </w:rPr>
        <w:t>s</w:t>
      </w:r>
      <w:r w:rsidR="00AC3F1A" w:rsidRPr="009B4E3C">
        <w:t xml:space="preserve">e </w:t>
      </w:r>
      <w:r w:rsidR="00AC3F1A" w:rsidRPr="009B4E3C">
        <w:rPr>
          <w:spacing w:val="-3"/>
        </w:rPr>
        <w:t>o</w:t>
      </w:r>
      <w:r w:rsidR="00AC3F1A" w:rsidRPr="009B4E3C">
        <w:t>f so</w:t>
      </w:r>
      <w:r w:rsidR="00AC3F1A" w:rsidRPr="009B4E3C">
        <w:rPr>
          <w:spacing w:val="-2"/>
        </w:rPr>
        <w:t>i</w:t>
      </w:r>
      <w:r w:rsidR="00AC3F1A" w:rsidRPr="009B4E3C">
        <w:t>l th</w:t>
      </w:r>
      <w:r w:rsidR="00AC3F1A" w:rsidRPr="009B4E3C">
        <w:rPr>
          <w:spacing w:val="-4"/>
        </w:rPr>
        <w:t>a</w:t>
      </w:r>
      <w:r w:rsidR="00AC3F1A" w:rsidRPr="009A2CA6">
        <w:t>t fu</w:t>
      </w:r>
      <w:r w:rsidR="00AC3F1A" w:rsidRPr="009A2CA6">
        <w:rPr>
          <w:spacing w:val="-4"/>
        </w:rPr>
        <w:t>l</w:t>
      </w:r>
      <w:r w:rsidR="00AC3F1A" w:rsidRPr="009A2CA6">
        <w:t>f</w:t>
      </w:r>
      <w:r w:rsidR="00AC3F1A" w:rsidRPr="00006AF8">
        <w:rPr>
          <w:spacing w:val="-2"/>
        </w:rPr>
        <w:t>i</w:t>
      </w:r>
      <w:r w:rsidR="00AC3F1A" w:rsidRPr="00006AF8">
        <w:rPr>
          <w:spacing w:val="-3"/>
        </w:rPr>
        <w:t>l</w:t>
      </w:r>
      <w:r w:rsidR="00AC3F1A" w:rsidRPr="00BD36CE">
        <w:t>s a</w:t>
      </w:r>
      <w:r w:rsidR="00AC3F1A" w:rsidRPr="00BD36CE">
        <w:rPr>
          <w:spacing w:val="-1"/>
        </w:rPr>
        <w:t>d</w:t>
      </w:r>
      <w:r w:rsidR="00AC3F1A" w:rsidRPr="00073256">
        <w:rPr>
          <w:spacing w:val="-3"/>
        </w:rPr>
        <w:t>e</w:t>
      </w:r>
      <w:r w:rsidR="00AC3F1A" w:rsidRPr="00073256">
        <w:t>q</w:t>
      </w:r>
      <w:r w:rsidR="00AC3F1A" w:rsidRPr="00073256">
        <w:rPr>
          <w:spacing w:val="-4"/>
        </w:rPr>
        <w:t>u</w:t>
      </w:r>
      <w:r w:rsidR="00AC3F1A" w:rsidRPr="007F771B">
        <w:rPr>
          <w:spacing w:val="-3"/>
        </w:rPr>
        <w:t>a</w:t>
      </w:r>
      <w:r w:rsidR="00AC3F1A" w:rsidRPr="00134588">
        <w:t>te d</w:t>
      </w:r>
      <w:r w:rsidR="00AC3F1A" w:rsidRPr="00134588">
        <w:rPr>
          <w:spacing w:val="-4"/>
        </w:rPr>
        <w:t>e</w:t>
      </w:r>
      <w:r w:rsidR="00AC3F1A" w:rsidRPr="00134588">
        <w:t>s</w:t>
      </w:r>
      <w:r w:rsidR="00AC3F1A" w:rsidRPr="00941F17">
        <w:rPr>
          <w:spacing w:val="-4"/>
        </w:rPr>
        <w:t>i</w:t>
      </w:r>
      <w:r w:rsidR="00AC3F1A" w:rsidRPr="00941F17">
        <w:t xml:space="preserve">gn </w:t>
      </w:r>
      <w:r w:rsidR="00AC3F1A" w:rsidRPr="00CF5EDA">
        <w:rPr>
          <w:spacing w:val="-3"/>
        </w:rPr>
        <w:t>c</w:t>
      </w:r>
      <w:r w:rsidR="00AC3F1A" w:rsidRPr="00CF5EDA">
        <w:t>r</w:t>
      </w:r>
      <w:r w:rsidR="00AC3F1A" w:rsidRPr="00CF5EDA">
        <w:rPr>
          <w:spacing w:val="-4"/>
        </w:rPr>
        <w:t>i</w:t>
      </w:r>
      <w:r w:rsidR="00AC3F1A" w:rsidRPr="00CF5EDA">
        <w:t>t</w:t>
      </w:r>
      <w:r w:rsidR="00AC3F1A" w:rsidRPr="003D5850">
        <w:rPr>
          <w:spacing w:val="-3"/>
        </w:rPr>
        <w:t>e</w:t>
      </w:r>
      <w:r w:rsidR="00AC3F1A" w:rsidRPr="003D5850">
        <w:t>r</w:t>
      </w:r>
      <w:r w:rsidR="00AC3F1A" w:rsidRPr="003D5850">
        <w:rPr>
          <w:spacing w:val="-4"/>
        </w:rPr>
        <w:t>i</w:t>
      </w:r>
      <w:r w:rsidR="00AC3F1A" w:rsidRPr="003D5850">
        <w:t>a f</w:t>
      </w:r>
      <w:r w:rsidR="00AC3F1A" w:rsidRPr="003D5850">
        <w:rPr>
          <w:spacing w:val="-3"/>
        </w:rPr>
        <w:t>o</w:t>
      </w:r>
      <w:r w:rsidR="00AC3F1A" w:rsidRPr="003D5850">
        <w:t>r f</w:t>
      </w:r>
      <w:r w:rsidR="00AC3F1A" w:rsidRPr="003D5850">
        <w:rPr>
          <w:spacing w:val="-2"/>
        </w:rPr>
        <w:t>i</w:t>
      </w:r>
      <w:r w:rsidR="00AC3F1A" w:rsidRPr="00657C5C">
        <w:rPr>
          <w:spacing w:val="-4"/>
        </w:rPr>
        <w:t>l</w:t>
      </w:r>
      <w:r w:rsidR="00AC3F1A" w:rsidRPr="00657C5C">
        <w:t>t</w:t>
      </w:r>
      <w:r w:rsidR="00AC3F1A" w:rsidRPr="00657C5C">
        <w:rPr>
          <w:spacing w:val="-3"/>
        </w:rPr>
        <w:t>e</w:t>
      </w:r>
      <w:r w:rsidR="00AC3F1A" w:rsidRPr="00657C5C">
        <w:t>r m</w:t>
      </w:r>
      <w:r w:rsidR="00AC3F1A" w:rsidRPr="00657C5C">
        <w:rPr>
          <w:spacing w:val="-3"/>
        </w:rPr>
        <w:t>a</w:t>
      </w:r>
      <w:r w:rsidR="00AC3F1A" w:rsidRPr="00657C5C">
        <w:rPr>
          <w:spacing w:val="-2"/>
        </w:rPr>
        <w:t>t</w:t>
      </w:r>
      <w:r w:rsidR="00AC3F1A" w:rsidRPr="00B17C6A">
        <w:rPr>
          <w:spacing w:val="-3"/>
        </w:rPr>
        <w:t>e</w:t>
      </w:r>
      <w:r w:rsidR="00AC3F1A" w:rsidRPr="00B17C6A">
        <w:t>r</w:t>
      </w:r>
      <w:r w:rsidR="00AC3F1A" w:rsidRPr="00E55596">
        <w:rPr>
          <w:spacing w:val="-2"/>
        </w:rPr>
        <w:t>i</w:t>
      </w:r>
      <w:r w:rsidR="00AC3F1A" w:rsidRPr="00E55596">
        <w:t>a</w:t>
      </w:r>
      <w:r w:rsidR="00AC3F1A" w:rsidRPr="00B45412">
        <w:rPr>
          <w:spacing w:val="-4"/>
        </w:rPr>
        <w:t>l</w:t>
      </w:r>
      <w:r w:rsidR="00AC3F1A" w:rsidRPr="00C2146C">
        <w:rPr>
          <w:spacing w:val="-3"/>
        </w:rPr>
        <w:t>s or by the use of geosynthetic filters that p</w:t>
      </w:r>
      <w:r w:rsidR="00AC3F1A" w:rsidRPr="00C2146C">
        <w:rPr>
          <w:spacing w:val="-2"/>
        </w:rPr>
        <w:t>r</w:t>
      </w:r>
      <w:r w:rsidR="00AC3F1A" w:rsidRPr="00C2146C">
        <w:t>e</w:t>
      </w:r>
      <w:r w:rsidR="00AC3F1A" w:rsidRPr="00C2146C">
        <w:rPr>
          <w:spacing w:val="-3"/>
        </w:rPr>
        <w:t>v</w:t>
      </w:r>
      <w:r w:rsidR="00AC3F1A" w:rsidRPr="00F165A4">
        <w:t>e</w:t>
      </w:r>
      <w:r w:rsidR="00AC3F1A" w:rsidRPr="00F165A4">
        <w:rPr>
          <w:spacing w:val="-4"/>
        </w:rPr>
        <w:t>n</w:t>
      </w:r>
      <w:r w:rsidR="00AC3F1A" w:rsidRPr="00187D67">
        <w:t xml:space="preserve">t </w:t>
      </w:r>
      <w:r w:rsidR="00AC3F1A" w:rsidRPr="007C709A">
        <w:rPr>
          <w:spacing w:val="-2"/>
        </w:rPr>
        <w:t>t</w:t>
      </w:r>
      <w:r w:rsidR="00AC3F1A" w:rsidRPr="007C709A">
        <w:t>r</w:t>
      </w:r>
      <w:r w:rsidR="00AC3F1A" w:rsidRPr="007C709A">
        <w:rPr>
          <w:spacing w:val="-3"/>
        </w:rPr>
        <w:t>a</w:t>
      </w:r>
      <w:r w:rsidR="00AC3F1A" w:rsidRPr="007C709A">
        <w:t>n</w:t>
      </w:r>
      <w:r w:rsidR="00AC3F1A" w:rsidRPr="007C709A">
        <w:rPr>
          <w:spacing w:val="-3"/>
        </w:rPr>
        <w:t>s</w:t>
      </w:r>
      <w:r w:rsidR="00AC3F1A" w:rsidRPr="00546230">
        <w:t>p</w:t>
      </w:r>
      <w:r w:rsidR="00AC3F1A" w:rsidRPr="007721EA">
        <w:rPr>
          <w:spacing w:val="-4"/>
        </w:rPr>
        <w:t>o</w:t>
      </w:r>
      <w:r w:rsidR="00AC3F1A" w:rsidRPr="007721EA">
        <w:rPr>
          <w:spacing w:val="-2"/>
        </w:rPr>
        <w:t>r</w:t>
      </w:r>
      <w:r w:rsidR="00AC3F1A" w:rsidRPr="007721EA">
        <w:t>t</w:t>
      </w:r>
      <w:r w:rsidR="00AC3F1A" w:rsidRPr="00585EFF">
        <w:rPr>
          <w:spacing w:val="-3"/>
        </w:rPr>
        <w:t xml:space="preserve"> o</w:t>
      </w:r>
      <w:r w:rsidR="00AC3F1A" w:rsidRPr="00585EFF">
        <w:t>f f</w:t>
      </w:r>
      <w:r w:rsidR="00AC3F1A" w:rsidRPr="009E2BC8">
        <w:rPr>
          <w:spacing w:val="-4"/>
        </w:rPr>
        <w:t>i</w:t>
      </w:r>
      <w:r w:rsidR="00AC3F1A" w:rsidRPr="009E2BC8">
        <w:t>n</w:t>
      </w:r>
      <w:r w:rsidR="00AC3F1A" w:rsidRPr="009E2BC8">
        <w:rPr>
          <w:spacing w:val="-4"/>
        </w:rPr>
        <w:t>e</w:t>
      </w:r>
      <w:r w:rsidR="00AC3F1A" w:rsidRPr="00B964EF">
        <w:rPr>
          <w:spacing w:val="-3"/>
        </w:rPr>
        <w:t xml:space="preserve">s </w:t>
      </w:r>
      <w:r w:rsidR="00AC3F1A" w:rsidRPr="00872AD5">
        <w:t>without clogging.</w:t>
      </w:r>
    </w:p>
    <w:p w14:paraId="1D215787" w14:textId="7ED85CA4" w:rsidR="001F29D4" w:rsidRPr="000E7DF7" w:rsidRDefault="00A9067C" w:rsidP="00803B5E">
      <w:pPr>
        <w:pStyle w:val="Note"/>
        <w:spacing w:after="200"/>
      </w:pPr>
      <w:r>
        <w:t>NOTE</w:t>
      </w:r>
      <w:r>
        <w:tab/>
      </w:r>
      <w:r w:rsidR="001F29D4">
        <w:t>Design criteria for filter materials</w:t>
      </w:r>
      <w:r w:rsidR="001F29D4" w:rsidRPr="000E7DF7">
        <w:t xml:space="preserve"> are given in The International Levee Handbook, CIRIA Report C731 (2013). </w:t>
      </w:r>
    </w:p>
    <w:p w14:paraId="50094E06" w14:textId="44AED437" w:rsidR="00AC3F1A" w:rsidRPr="00872AD5" w:rsidRDefault="001C79D3" w:rsidP="00803B5E">
      <w:pPr>
        <w:pStyle w:val="NumberedParagraph"/>
        <w:spacing w:after="200"/>
      </w:pPr>
      <w:r>
        <w:t xml:space="preserve">  </w:t>
      </w:r>
      <w:r w:rsidR="00AC3F1A" w:rsidRPr="00872AD5">
        <w:t xml:space="preserve"> When determining the outflow hydraulic conditions for the verification of failure by piping, account should be taken of joints and interfaces between the structure and the ground which can become preferred seepage paths.</w:t>
      </w:r>
    </w:p>
    <w:p w14:paraId="7471386A" w14:textId="717D3D67" w:rsidR="00DC09E6" w:rsidRDefault="001C79D3" w:rsidP="00803B5E">
      <w:pPr>
        <w:pStyle w:val="NumberedParagraph"/>
        <w:spacing w:after="200"/>
      </w:pPr>
      <w:r>
        <w:t xml:space="preserve">  </w:t>
      </w:r>
      <w:r w:rsidR="00AC3F1A" w:rsidRPr="00872AD5">
        <w:t xml:space="preserve"> </w:t>
      </w:r>
      <w:r w:rsidR="00AC3F1A" w:rsidRPr="00341D66">
        <w:t>Where prevailing hydraulic</w:t>
      </w:r>
      <w:r w:rsidR="00AC3F1A" w:rsidRPr="00872AD5">
        <w:t xml:space="preserve"> and soil conditions can lead to the occurrence of piping and where piping endangers the stability or serviceability of the hydraulic structure, </w:t>
      </w:r>
      <w:r w:rsidR="00D96889" w:rsidRPr="005F3C2A">
        <w:t xml:space="preserve">measures </w:t>
      </w:r>
      <w:r w:rsidR="00AC3F1A" w:rsidRPr="005F3C2A">
        <w:t xml:space="preserve">should be </w:t>
      </w:r>
      <w:r w:rsidR="00D96889" w:rsidRPr="005F3C2A">
        <w:t>taken</w:t>
      </w:r>
      <w:r w:rsidR="00D96889">
        <w:t xml:space="preserve"> </w:t>
      </w:r>
      <w:r w:rsidR="00AC3F1A" w:rsidRPr="00872AD5">
        <w:t>to prevent the onset of the piping process, either by the application of filters or by contro</w:t>
      </w:r>
      <w:r w:rsidR="00D96889">
        <w:t>l</w:t>
      </w:r>
      <w:r w:rsidR="00231A8B">
        <w:t>ling</w:t>
      </w:r>
      <w:r w:rsidR="00AC3F1A" w:rsidRPr="00872AD5">
        <w:t xml:space="preserve"> or block</w:t>
      </w:r>
      <w:r w:rsidR="00231A8B">
        <w:t>ing</w:t>
      </w:r>
      <w:r w:rsidR="00AC3F1A" w:rsidRPr="00872AD5">
        <w:t xml:space="preserve"> groundwater flow.</w:t>
      </w:r>
    </w:p>
    <w:p w14:paraId="647E6C4F" w14:textId="591C0440" w:rsidR="00AC3F1A" w:rsidRDefault="00AC3F1A" w:rsidP="00D9517A">
      <w:pPr>
        <w:pStyle w:val="Heading3"/>
        <w:keepNext w:val="0"/>
        <w:rPr>
          <w:color w:val="000000" w:themeColor="text1"/>
        </w:rPr>
      </w:pPr>
      <w:bookmarkStart w:id="701" w:name="_Toc512714091"/>
      <w:bookmarkStart w:id="702" w:name="_Toc14856005"/>
      <w:bookmarkStart w:id="703" w:name="_Toc87904993"/>
      <w:bookmarkStart w:id="704" w:name="_Toc87905165"/>
      <w:r w:rsidRPr="00AD778E">
        <w:rPr>
          <w:color w:val="000000" w:themeColor="text1"/>
        </w:rPr>
        <w:t>Failure caused by time-dependent effects</w:t>
      </w:r>
      <w:bookmarkEnd w:id="691"/>
      <w:bookmarkEnd w:id="692"/>
      <w:bookmarkEnd w:id="693"/>
      <w:bookmarkEnd w:id="694"/>
      <w:bookmarkEnd w:id="701"/>
      <w:bookmarkEnd w:id="702"/>
      <w:bookmarkEnd w:id="703"/>
      <w:bookmarkEnd w:id="704"/>
    </w:p>
    <w:p w14:paraId="27C913C3" w14:textId="39C80FD3" w:rsidR="001F29D4" w:rsidRDefault="003E6CB9" w:rsidP="00803B5E">
      <w:pPr>
        <w:pStyle w:val="NumberedParagraph"/>
        <w:numPr>
          <w:ilvl w:val="0"/>
          <w:numId w:val="75"/>
        </w:numPr>
        <w:spacing w:after="200"/>
      </w:pPr>
      <w:r>
        <w:t xml:space="preserve">  </w:t>
      </w:r>
      <w:r w:rsidR="00231A8B">
        <w:t>It shall be verified that p</w:t>
      </w:r>
      <w:r w:rsidR="001F29D4">
        <w:t>otential f</w:t>
      </w:r>
      <w:r w:rsidR="009F048F">
        <w:t xml:space="preserve">ailure in </w:t>
      </w:r>
      <w:r w:rsidR="00231A8B">
        <w:t xml:space="preserve">the </w:t>
      </w:r>
      <w:r w:rsidR="009F048F">
        <w:t xml:space="preserve">ground or structural elements </w:t>
      </w:r>
      <w:r w:rsidR="00231A8B">
        <w:t xml:space="preserve">due to </w:t>
      </w:r>
      <w:r w:rsidR="009F048F">
        <w:t xml:space="preserve">time-dependent effects </w:t>
      </w:r>
      <w:r w:rsidR="00231A8B">
        <w:t>cannot occur.</w:t>
      </w:r>
    </w:p>
    <w:p w14:paraId="2E7586AC" w14:textId="4D66F285" w:rsidR="009F048F" w:rsidRPr="00213E26" w:rsidRDefault="00A9067C" w:rsidP="00803B5E">
      <w:pPr>
        <w:pStyle w:val="Note"/>
        <w:spacing w:after="200"/>
      </w:pPr>
      <w:r>
        <w:t>NOTE</w:t>
      </w:r>
      <w:r>
        <w:tab/>
      </w:r>
      <w:r w:rsidR="001F29D4">
        <w:t xml:space="preserve">Examples of such time-dependent effects include </w:t>
      </w:r>
      <w:r w:rsidR="009F048F">
        <w:t>d</w:t>
      </w:r>
      <w:r w:rsidR="009F048F" w:rsidRPr="00213E26">
        <w:t>egradation, weathering, and change of chemical composition</w:t>
      </w:r>
      <w:r w:rsidR="001F29D4">
        <w:t>.</w:t>
      </w:r>
    </w:p>
    <w:p w14:paraId="36BA2026" w14:textId="11D7C9D9" w:rsidR="00AC3F1A" w:rsidRDefault="00AC3F1A" w:rsidP="00AC3F1A">
      <w:pPr>
        <w:pStyle w:val="Heading3"/>
        <w:keepNext w:val="0"/>
        <w:rPr>
          <w:color w:val="000000" w:themeColor="text1"/>
        </w:rPr>
      </w:pPr>
      <w:bookmarkStart w:id="705" w:name="_Toc480898766"/>
      <w:bookmarkStart w:id="706" w:name="_Toc481275675"/>
      <w:bookmarkStart w:id="707" w:name="_Toc487706044"/>
      <w:bookmarkStart w:id="708" w:name="_Toc511194768"/>
      <w:bookmarkStart w:id="709" w:name="_Toc512714092"/>
      <w:bookmarkStart w:id="710" w:name="_Toc14856006"/>
      <w:bookmarkStart w:id="711" w:name="_Toc87904994"/>
      <w:bookmarkStart w:id="712" w:name="_Toc87905166"/>
      <w:r w:rsidRPr="000E099A">
        <w:rPr>
          <w:color w:val="000000" w:themeColor="text1"/>
        </w:rPr>
        <w:t xml:space="preserve">Failure caused by </w:t>
      </w:r>
      <w:bookmarkEnd w:id="705"/>
      <w:bookmarkEnd w:id="706"/>
      <w:bookmarkEnd w:id="707"/>
      <w:bookmarkEnd w:id="708"/>
      <w:bookmarkEnd w:id="709"/>
      <w:bookmarkEnd w:id="710"/>
      <w:r w:rsidR="005F3C2A">
        <w:rPr>
          <w:color w:val="000000" w:themeColor="text1"/>
        </w:rPr>
        <w:t xml:space="preserve">the effect of </w:t>
      </w:r>
      <w:r w:rsidR="00DF5FB2" w:rsidRPr="000E099A">
        <w:rPr>
          <w:color w:val="000000" w:themeColor="text1"/>
        </w:rPr>
        <w:t xml:space="preserve">cyclic </w:t>
      </w:r>
      <w:r w:rsidR="005F3C2A">
        <w:rPr>
          <w:color w:val="000000" w:themeColor="text1"/>
        </w:rPr>
        <w:t>actions</w:t>
      </w:r>
      <w:bookmarkEnd w:id="711"/>
      <w:bookmarkEnd w:id="712"/>
    </w:p>
    <w:p w14:paraId="2798177D" w14:textId="6B32C710" w:rsidR="000E099A" w:rsidRPr="00D93BAF" w:rsidRDefault="003E6CB9" w:rsidP="00803B5E">
      <w:pPr>
        <w:pStyle w:val="NumberedParagraph"/>
        <w:numPr>
          <w:ilvl w:val="0"/>
          <w:numId w:val="60"/>
        </w:numPr>
        <w:spacing w:after="200"/>
        <w:rPr>
          <w:rFonts w:eastAsiaTheme="minorHAnsi"/>
        </w:rPr>
      </w:pPr>
      <w:r>
        <w:t xml:space="preserve">  </w:t>
      </w:r>
      <w:r w:rsidR="000E099A">
        <w:t xml:space="preserve">Degradation of the ground resistance </w:t>
      </w:r>
      <w:r w:rsidR="00331B2A">
        <w:t>and accumulation of ground dis</w:t>
      </w:r>
      <w:r w:rsidR="004A01BC">
        <w:t>p</w:t>
      </w:r>
      <w:r w:rsidR="00331B2A">
        <w:t xml:space="preserve">lacements, especially settlements, </w:t>
      </w:r>
      <w:r w:rsidR="000E099A">
        <w:t xml:space="preserve">due to </w:t>
      </w:r>
      <w:r w:rsidR="00C90CF2">
        <w:t xml:space="preserve">cyclic </w:t>
      </w:r>
      <w:r w:rsidR="000E099A">
        <w:t xml:space="preserve">effects </w:t>
      </w:r>
      <w:r w:rsidR="00F17A09">
        <w:t>shall be considered.</w:t>
      </w:r>
    </w:p>
    <w:p w14:paraId="40411831" w14:textId="086BE9B4" w:rsidR="000E099A" w:rsidRDefault="003E6CB9" w:rsidP="00803B5E">
      <w:pPr>
        <w:pStyle w:val="NumberedParagraph"/>
        <w:numPr>
          <w:ilvl w:val="0"/>
          <w:numId w:val="60"/>
        </w:numPr>
        <w:spacing w:after="200"/>
      </w:pPr>
      <w:r>
        <w:t xml:space="preserve">  </w:t>
      </w:r>
      <w:r w:rsidR="00C90CF2">
        <w:t>L</w:t>
      </w:r>
      <w:r w:rsidR="000E099A">
        <w:t>iquefaction</w:t>
      </w:r>
      <w:r w:rsidR="00F17A09">
        <w:t xml:space="preserve"> and generation of excess pore pressure</w:t>
      </w:r>
      <w:r w:rsidR="000E099A">
        <w:t xml:space="preserve"> should be considered for geotechnical</w:t>
      </w:r>
      <w:r w:rsidR="00F17A09">
        <w:t xml:space="preserve"> structures located on saturated soils </w:t>
      </w:r>
      <w:r w:rsidR="000E099A">
        <w:t xml:space="preserve">subjected to cyclic actions. </w:t>
      </w:r>
    </w:p>
    <w:p w14:paraId="13AE360F" w14:textId="4180CC52" w:rsidR="000E099A" w:rsidRDefault="00F31A7D" w:rsidP="00803B5E">
      <w:pPr>
        <w:pStyle w:val="Note"/>
        <w:spacing w:after="200"/>
      </w:pPr>
      <w:r>
        <w:t>NOTE</w:t>
      </w:r>
      <w:r>
        <w:tab/>
      </w:r>
      <w:r w:rsidR="000E099A">
        <w:t xml:space="preserve">Guidance to include cyclic effects for verifications of specific geotechnical structures is given in </w:t>
      </w:r>
      <w:r w:rsidR="003A493D">
        <w:t>prEN</w:t>
      </w:r>
      <w:r w:rsidR="00803B5E">
        <w:t> </w:t>
      </w:r>
      <w:r w:rsidR="003A493D">
        <w:t>1997-3</w:t>
      </w:r>
      <w:r w:rsidR="004524B9">
        <w:t>:2022</w:t>
      </w:r>
      <w:r w:rsidR="000E099A">
        <w:t>.</w:t>
      </w:r>
    </w:p>
    <w:p w14:paraId="04E9DBE2" w14:textId="4D3BB972" w:rsidR="000E099A" w:rsidRDefault="001C79D3" w:rsidP="00803B5E">
      <w:pPr>
        <w:pStyle w:val="NumberedParagraph"/>
        <w:numPr>
          <w:ilvl w:val="0"/>
          <w:numId w:val="60"/>
        </w:numPr>
        <w:spacing w:after="200"/>
      </w:pPr>
      <w:r>
        <w:t xml:space="preserve">  </w:t>
      </w:r>
      <w:r w:rsidR="000E099A">
        <w:t xml:space="preserve"> </w:t>
      </w:r>
      <w:r w:rsidR="005F3C2A" w:rsidRPr="00320D84">
        <w:t>When cyclic effects are significant, ultimate limit states shall be verified using the persistent combination of actions combined with cyclic effects</w:t>
      </w:r>
      <w:r w:rsidR="005F3C2A">
        <w:t>.</w:t>
      </w:r>
    </w:p>
    <w:p w14:paraId="0A91D417" w14:textId="77777777" w:rsidR="00AC3F1A" w:rsidRPr="00487279" w:rsidRDefault="00AC3F1A" w:rsidP="00AC3F1A">
      <w:pPr>
        <w:pStyle w:val="Heading2"/>
      </w:pPr>
      <w:bookmarkStart w:id="713" w:name="_Toc512714094"/>
      <w:bookmarkStart w:id="714" w:name="_Toc14856008"/>
      <w:bookmarkStart w:id="715" w:name="_Toc87904995"/>
      <w:bookmarkStart w:id="716" w:name="_Toc87905167"/>
      <w:bookmarkStart w:id="717" w:name="_Toc102664446"/>
      <w:r w:rsidRPr="00487279">
        <w:t>Procedure for numerical models</w:t>
      </w:r>
      <w:bookmarkEnd w:id="713"/>
      <w:bookmarkEnd w:id="714"/>
      <w:bookmarkEnd w:id="715"/>
      <w:bookmarkEnd w:id="716"/>
      <w:bookmarkEnd w:id="717"/>
    </w:p>
    <w:p w14:paraId="17822557" w14:textId="09CB9BDE" w:rsidR="00AC3F1A" w:rsidRPr="00C62E68" w:rsidRDefault="001C79D3" w:rsidP="00803B5E">
      <w:pPr>
        <w:pStyle w:val="NumberedParagraph"/>
        <w:numPr>
          <w:ilvl w:val="0"/>
          <w:numId w:val="34"/>
        </w:numPr>
        <w:spacing w:after="200"/>
      </w:pPr>
      <w:r>
        <w:t xml:space="preserve">  </w:t>
      </w:r>
      <w:r w:rsidR="00AC3F1A" w:rsidRPr="00487279">
        <w:t xml:space="preserve"> For geotechnical structures, verification of </w:t>
      </w:r>
      <w:r w:rsidR="00231A8B">
        <w:t xml:space="preserve">ultimate limit states </w:t>
      </w:r>
      <w:r w:rsidR="00AC3F1A" w:rsidRPr="00487279">
        <w:t>by numerical models</w:t>
      </w:r>
      <w:r w:rsidR="00A62AEE">
        <w:t xml:space="preserve"> (</w:t>
      </w:r>
      <w:r w:rsidR="00231A8B">
        <w:fldChar w:fldCharType="begin"/>
      </w:r>
      <w:r w:rsidR="00231A8B">
        <w:instrText xml:space="preserve"> REF _Ref54863607 \h </w:instrText>
      </w:r>
      <w:r w:rsidR="00231A8B">
        <w:fldChar w:fldCharType="separate"/>
      </w:r>
      <w:r w:rsidR="009465BD">
        <w:t>Table 8.</w:t>
      </w:r>
      <w:r w:rsidR="009465BD">
        <w:rPr>
          <w:noProof/>
        </w:rPr>
        <w:t>1</w:t>
      </w:r>
      <w:r w:rsidR="00231A8B">
        <w:fldChar w:fldCharType="end"/>
      </w:r>
      <w:r w:rsidR="00A62AEE">
        <w:t>)</w:t>
      </w:r>
      <w:r w:rsidR="00AC3F1A" w:rsidRPr="00487279">
        <w:t xml:space="preserve"> should be based on the less favourable outcomes given by the:</w:t>
      </w:r>
    </w:p>
    <w:p w14:paraId="76DF29CF" w14:textId="154F7CF1" w:rsidR="00AC3F1A" w:rsidRPr="00F1584C" w:rsidRDefault="00AC3F1A" w:rsidP="00803B5E">
      <w:pPr>
        <w:pStyle w:val="ListContinue"/>
        <w:spacing w:after="160"/>
      </w:pPr>
      <w:r w:rsidRPr="00F1584C">
        <w:t>Material Factor Approach (MFA), using:</w:t>
      </w:r>
    </w:p>
    <w:p w14:paraId="6A53D4AC" w14:textId="4C3D7B96" w:rsidR="00AC3F1A" w:rsidRPr="00F1584C" w:rsidRDefault="00AC3F1A" w:rsidP="00803B5E">
      <w:pPr>
        <w:pStyle w:val="ListContinue2"/>
        <w:spacing w:after="160"/>
      </w:pPr>
      <w:r w:rsidRPr="00F1584C">
        <w:t xml:space="preserve">factors on actions </w:t>
      </w:r>
      <w:r w:rsidRPr="00F1584C">
        <w:rPr>
          <w:i/>
        </w:rPr>
        <w:sym w:font="Symbol" w:char="F067"/>
      </w:r>
      <w:r w:rsidRPr="00F1584C">
        <w:rPr>
          <w:vertAlign w:val="subscript"/>
        </w:rPr>
        <w:t>F</w:t>
      </w:r>
      <w:r w:rsidRPr="00F1584C">
        <w:t xml:space="preserve"> from </w:t>
      </w:r>
      <w:r w:rsidR="00011C27">
        <w:t>Verification</w:t>
      </w:r>
      <w:r w:rsidR="00011C27" w:rsidRPr="00F1584C">
        <w:t xml:space="preserve"> </w:t>
      </w:r>
      <w:r w:rsidRPr="00F1584C">
        <w:t>Case 3</w:t>
      </w:r>
      <w:r w:rsidR="000E099A" w:rsidRPr="00F1584C">
        <w:t xml:space="preserve"> and;</w:t>
      </w:r>
    </w:p>
    <w:p w14:paraId="2D12A8AC" w14:textId="0E185D48" w:rsidR="00AC3F1A" w:rsidRPr="00F1584C" w:rsidRDefault="00AC3F1A" w:rsidP="00803B5E">
      <w:pPr>
        <w:pStyle w:val="ListContinue2"/>
        <w:spacing w:after="160"/>
      </w:pPr>
      <w:r w:rsidRPr="00F1584C">
        <w:t xml:space="preserve">factors on material properties </w:t>
      </w:r>
      <w:r w:rsidRPr="00F1584C">
        <w:rPr>
          <w:i/>
        </w:rPr>
        <w:sym w:font="Symbol" w:char="F067"/>
      </w:r>
      <w:r w:rsidRPr="00F1584C">
        <w:rPr>
          <w:vertAlign w:val="subscript"/>
        </w:rPr>
        <w:t>M</w:t>
      </w:r>
      <w:r w:rsidRPr="00F1584C">
        <w:t xml:space="preserve"> from Set M</w:t>
      </w:r>
      <w:r w:rsidR="004D46E5" w:rsidRPr="00F1584C">
        <w:t>2</w:t>
      </w:r>
      <w:r w:rsidR="000E099A" w:rsidRPr="00F1584C">
        <w:t>;</w:t>
      </w:r>
    </w:p>
    <w:p w14:paraId="3FDD8E53" w14:textId="67BA9AA7" w:rsidR="00AC3F1A" w:rsidRPr="00F1584C" w:rsidRDefault="00AC3F1A" w:rsidP="00803B5E">
      <w:pPr>
        <w:pStyle w:val="ListContinue"/>
        <w:spacing w:after="160"/>
      </w:pPr>
      <w:r w:rsidRPr="00F1584C">
        <w:t>Effect Factor Approach (EFA), using:</w:t>
      </w:r>
    </w:p>
    <w:p w14:paraId="31A9D6B4" w14:textId="6DBB04E7" w:rsidR="00AC3F1A" w:rsidRPr="00F1584C" w:rsidRDefault="00AC3F1A" w:rsidP="00803B5E">
      <w:pPr>
        <w:pStyle w:val="ListContinue2"/>
        <w:spacing w:after="160"/>
      </w:pPr>
      <w:r w:rsidRPr="00F1584C">
        <w:t>factors on</w:t>
      </w:r>
      <w:r w:rsidR="000C04FB" w:rsidRPr="00F1584C">
        <w:t xml:space="preserve"> </w:t>
      </w:r>
      <w:r w:rsidRPr="00F1584C">
        <w:t xml:space="preserve">effects-of-actions </w:t>
      </w:r>
      <w:bookmarkStart w:id="718" w:name="_Hlk512810321"/>
      <w:r w:rsidRPr="00F1584C">
        <w:rPr>
          <w:i/>
        </w:rPr>
        <w:sym w:font="Symbol" w:char="F067"/>
      </w:r>
      <w:r w:rsidRPr="00F1584C">
        <w:rPr>
          <w:vertAlign w:val="subscript"/>
        </w:rPr>
        <w:t>E</w:t>
      </w:r>
      <w:bookmarkEnd w:id="718"/>
      <w:r w:rsidRPr="00F1584C">
        <w:t xml:space="preserve"> from </w:t>
      </w:r>
      <w:r w:rsidR="00011C27">
        <w:t>Verification</w:t>
      </w:r>
      <w:r w:rsidR="00011C27" w:rsidRPr="00F1584C">
        <w:t xml:space="preserve"> </w:t>
      </w:r>
      <w:r w:rsidRPr="00F1584C">
        <w:t>Case 4</w:t>
      </w:r>
      <w:r w:rsidR="000E099A" w:rsidRPr="00F1584C">
        <w:t xml:space="preserve"> and;</w:t>
      </w:r>
    </w:p>
    <w:p w14:paraId="68FAA6DC" w14:textId="4A817B38" w:rsidR="00AC3F1A" w:rsidRPr="00F1584C" w:rsidRDefault="00AC3F1A" w:rsidP="00803B5E">
      <w:pPr>
        <w:pStyle w:val="ListContinue2"/>
        <w:spacing w:after="160"/>
      </w:pPr>
      <w:r w:rsidRPr="00F1584C">
        <w:t xml:space="preserve">factors on material properties </w:t>
      </w:r>
      <w:r w:rsidRPr="00F1584C">
        <w:rPr>
          <w:i/>
        </w:rPr>
        <w:sym w:font="Symbol" w:char="F067"/>
      </w:r>
      <w:r w:rsidRPr="00F1584C">
        <w:rPr>
          <w:vertAlign w:val="subscript"/>
        </w:rPr>
        <w:t>M</w:t>
      </w:r>
      <w:r w:rsidRPr="00F1584C">
        <w:t xml:space="preserve"> from Set M1</w:t>
      </w:r>
      <w:r w:rsidR="000E099A" w:rsidRPr="00F1584C">
        <w:t>.</w:t>
      </w:r>
    </w:p>
    <w:p w14:paraId="72E0326A" w14:textId="0FDD0396" w:rsidR="00AC3F1A" w:rsidRPr="00F1584C" w:rsidRDefault="00245072" w:rsidP="00803B5E">
      <w:pPr>
        <w:pStyle w:val="Note"/>
        <w:spacing w:after="200"/>
      </w:pPr>
      <w:r>
        <w:t>NOTE 1</w:t>
      </w:r>
      <w:r w:rsidR="00F31A7D">
        <w:tab/>
      </w:r>
      <w:r w:rsidR="00AC3F1A" w:rsidRPr="00F1584C">
        <w:t xml:space="preserve">Values of </w:t>
      </w:r>
      <w:bookmarkStart w:id="719" w:name="_Hlk512810305"/>
      <w:r w:rsidR="00AC3F1A" w:rsidRPr="00F1584C">
        <w:rPr>
          <w:i/>
        </w:rPr>
        <w:sym w:font="Symbol" w:char="F067"/>
      </w:r>
      <w:r w:rsidR="00AC3F1A" w:rsidRPr="00F1584C">
        <w:rPr>
          <w:vertAlign w:val="subscript"/>
        </w:rPr>
        <w:t>F</w:t>
      </w:r>
      <w:r w:rsidR="00AC3F1A" w:rsidRPr="00F1584C">
        <w:t xml:space="preserve"> </w:t>
      </w:r>
      <w:bookmarkEnd w:id="719"/>
      <w:r w:rsidR="00AC3F1A" w:rsidRPr="00F1584C">
        <w:t xml:space="preserve">and </w:t>
      </w:r>
      <w:r w:rsidR="00AC3F1A" w:rsidRPr="00F1584C">
        <w:rPr>
          <w:i/>
        </w:rPr>
        <w:sym w:font="Symbol" w:char="F067"/>
      </w:r>
      <w:r w:rsidR="00AC3F1A" w:rsidRPr="00F1584C">
        <w:rPr>
          <w:vertAlign w:val="subscript"/>
        </w:rPr>
        <w:t>E</w:t>
      </w:r>
      <w:r w:rsidR="00AC3F1A" w:rsidRPr="00F1584C">
        <w:t xml:space="preserve"> are given in </w:t>
      </w:r>
      <w:r w:rsidR="003656A8">
        <w:t>pr</w:t>
      </w:r>
      <w:r w:rsidR="00AC3F1A" w:rsidRPr="00F1584C">
        <w:t>EN 1990</w:t>
      </w:r>
      <w:r w:rsidR="003A493D">
        <w:t>:2021</w:t>
      </w:r>
      <w:r w:rsidR="00AC3F1A" w:rsidRPr="00F1584C">
        <w:t>, Annex A.</w:t>
      </w:r>
    </w:p>
    <w:p w14:paraId="1DFB0D50" w14:textId="00E48BC6" w:rsidR="00AC3F1A" w:rsidRPr="00F1584C" w:rsidRDefault="00245072" w:rsidP="00803B5E">
      <w:pPr>
        <w:pStyle w:val="Note"/>
        <w:spacing w:after="200"/>
      </w:pPr>
      <w:r>
        <w:t>NOTE 2</w:t>
      </w:r>
      <w:r w:rsidR="00F31A7D">
        <w:tab/>
      </w:r>
      <w:r w:rsidR="00AC3F1A" w:rsidRPr="00F1584C">
        <w:t xml:space="preserve">Values of </w:t>
      </w:r>
      <w:r w:rsidR="00AC3F1A" w:rsidRPr="00F1584C">
        <w:rPr>
          <w:i/>
        </w:rPr>
        <w:sym w:font="Symbol" w:char="F067"/>
      </w:r>
      <w:r w:rsidR="00AC3F1A" w:rsidRPr="00F1584C">
        <w:rPr>
          <w:vertAlign w:val="subscript"/>
        </w:rPr>
        <w:t>M</w:t>
      </w:r>
      <w:r w:rsidR="00AC3F1A" w:rsidRPr="00F1584C">
        <w:t xml:space="preserve"> are given in </w:t>
      </w:r>
      <w:r w:rsidR="00231A8B" w:rsidRPr="00F1584C">
        <w:fldChar w:fldCharType="begin"/>
      </w:r>
      <w:r w:rsidR="00231A8B" w:rsidRPr="00F1584C">
        <w:instrText xml:space="preserve"> REF _Ref54863709 \r \h </w:instrText>
      </w:r>
      <w:r w:rsidR="00F1584C">
        <w:instrText xml:space="preserve"> \* MERGEFORMAT </w:instrText>
      </w:r>
      <w:r w:rsidR="00231A8B" w:rsidRPr="00F1584C">
        <w:fldChar w:fldCharType="separate"/>
      </w:r>
      <w:r w:rsidR="009465BD">
        <w:t>4.4.1.3</w:t>
      </w:r>
      <w:r w:rsidR="00231A8B" w:rsidRPr="00F1584C">
        <w:fldChar w:fldCharType="end"/>
      </w:r>
      <w:r w:rsidR="00231A8B" w:rsidRPr="00F1584C">
        <w:t>.</w:t>
      </w:r>
    </w:p>
    <w:p w14:paraId="433A72D4" w14:textId="03474268" w:rsidR="00AC3F1A" w:rsidRPr="00C02D36" w:rsidRDefault="00245072" w:rsidP="00803B5E">
      <w:pPr>
        <w:pStyle w:val="Note"/>
        <w:spacing w:after="200"/>
      </w:pPr>
      <w:r>
        <w:t>NOTE 3</w:t>
      </w:r>
      <w:r w:rsidR="00F31A7D">
        <w:tab/>
      </w:r>
      <w:r w:rsidR="00AC3F1A" w:rsidRPr="00F1584C">
        <w:t>The Material Factor Approach (MFA) often determines the limiting ground resistance, whereas the Effects Factoring Approach (EFA) often determines</w:t>
      </w:r>
      <w:r w:rsidR="00AC3F1A" w:rsidRPr="00C02D36">
        <w:t xml:space="preserve"> the limiting structural resistance.</w:t>
      </w:r>
    </w:p>
    <w:p w14:paraId="345414C5" w14:textId="00B46911" w:rsidR="00AC3F1A" w:rsidRDefault="00245072" w:rsidP="00803B5E">
      <w:pPr>
        <w:pStyle w:val="Note"/>
        <w:spacing w:after="200"/>
      </w:pPr>
      <w:r>
        <w:t>NOTE 4</w:t>
      </w:r>
      <w:r w:rsidR="00F31A7D">
        <w:tab/>
      </w:r>
      <w:r w:rsidR="00AC3F1A" w:rsidRPr="00414AFA">
        <w:t>In MFA, all possible geotechnical ultimate limit states are verified by demonstrating that equilibrium can still be obtained with design values of input parameters, without excessive deformation or a failure mechanism being activated</w:t>
      </w:r>
      <w:r w:rsidR="00C2459D">
        <w:t xml:space="preserve"> either in the ground or in structural elements</w:t>
      </w:r>
      <w:r w:rsidR="00AC3F1A" w:rsidRPr="00414AFA">
        <w:t>.</w:t>
      </w:r>
    </w:p>
    <w:p w14:paraId="01F4F797" w14:textId="2899F8B8" w:rsidR="001F29D4" w:rsidRPr="007F598A" w:rsidRDefault="001F29D4" w:rsidP="00803B5E">
      <w:pPr>
        <w:pStyle w:val="NumberedParagraph"/>
        <w:spacing w:after="200"/>
      </w:pPr>
      <w:r>
        <w:t xml:space="preserve">Verification of either of the approaches in (1) may be omitted when it is obvious that verification of the other approach is </w:t>
      </w:r>
      <w:r w:rsidRPr="007F598A">
        <w:t>less favourable.</w:t>
      </w:r>
    </w:p>
    <w:p w14:paraId="18AD96AC" w14:textId="50B0AAFF" w:rsidR="00AC3F1A" w:rsidRPr="00806BCE" w:rsidRDefault="00AC3F1A" w:rsidP="00803B5E">
      <w:pPr>
        <w:pStyle w:val="NumberedParagraph"/>
        <w:spacing w:after="200"/>
      </w:pPr>
      <w:r w:rsidRPr="00414AFA">
        <w:t>The ground strength mobilized in numerical models should not exceed the design value.</w:t>
      </w:r>
    </w:p>
    <w:p w14:paraId="5679F470" w14:textId="2F02D611" w:rsidR="00AC3F1A" w:rsidRPr="00EC048E" w:rsidRDefault="00F31A7D" w:rsidP="00803B5E">
      <w:pPr>
        <w:pStyle w:val="Note"/>
        <w:spacing w:after="200"/>
      </w:pPr>
      <w:r>
        <w:t>NOTE</w:t>
      </w:r>
      <w:r>
        <w:tab/>
      </w:r>
      <w:r w:rsidR="00AC3F1A" w:rsidRPr="00806BCE">
        <w:t xml:space="preserve">The mobilized ground strength calculated by numerical models is influenced by the failure criterion as well as other input parameters, such as dilatancy and excess </w:t>
      </w:r>
      <w:r w:rsidR="00D70053">
        <w:t>water</w:t>
      </w:r>
      <w:r w:rsidR="00AC3F1A" w:rsidRPr="00806BCE">
        <w:t xml:space="preserve"> pressure. When using effective stress analysis to predict undrained or partially drained ground strength, </w:t>
      </w:r>
      <w:r w:rsidR="000C04FB" w:rsidRPr="00806BCE">
        <w:t xml:space="preserve">for example, </w:t>
      </w:r>
      <w:r w:rsidR="00AC3F1A" w:rsidRPr="005662DB">
        <w:t xml:space="preserve">it </w:t>
      </w:r>
      <w:r w:rsidR="000C04FB" w:rsidRPr="00EC048E">
        <w:t xml:space="preserve">is </w:t>
      </w:r>
      <w:r w:rsidR="00AC3F1A" w:rsidRPr="00EC048E">
        <w:t xml:space="preserve">possible for the mobilized ground strength to exceed its design value. </w:t>
      </w:r>
    </w:p>
    <w:p w14:paraId="1D0689E1" w14:textId="66843ED5" w:rsidR="00AC3F1A" w:rsidRPr="00EC048E" w:rsidRDefault="00AC3F1A" w:rsidP="00803B5E">
      <w:pPr>
        <w:pStyle w:val="NumberedParagraph"/>
        <w:spacing w:after="200"/>
      </w:pPr>
      <w:r w:rsidRPr="00EC048E">
        <w:t xml:space="preserve">Strength reduction should be used to </w:t>
      </w:r>
      <w:r w:rsidR="001F29D4">
        <w:t>verify that</w:t>
      </w:r>
      <w:r w:rsidR="001F29D4" w:rsidRPr="00EC048E">
        <w:t xml:space="preserve"> </w:t>
      </w:r>
      <w:r w:rsidRPr="00EC048E">
        <w:t>design values of ground strength parameters</w:t>
      </w:r>
      <w:r w:rsidR="001F29D4">
        <w:t xml:space="preserve"> are not exceeded</w:t>
      </w:r>
      <w:r w:rsidRPr="00EC048E">
        <w:t>.</w:t>
      </w:r>
    </w:p>
    <w:p w14:paraId="1EE42E31" w14:textId="24A7FF66" w:rsidR="00AC3F1A" w:rsidRPr="00EB64AA" w:rsidRDefault="00F31A7D" w:rsidP="00803B5E">
      <w:pPr>
        <w:pStyle w:val="Note"/>
        <w:spacing w:after="200"/>
        <w:rPr>
          <w:shd w:val="clear" w:color="auto" w:fill="00B0F0"/>
        </w:rPr>
      </w:pPr>
      <w:r>
        <w:t>NOTE</w:t>
      </w:r>
      <w:r>
        <w:tab/>
      </w:r>
      <w:r w:rsidR="00AC3F1A" w:rsidRPr="00EC048E">
        <w:t xml:space="preserve">Different procedures are available to account for stress and strain changes caused by strength reduction and it is important that a suitable procedure is adopted in order to predict the most critical failure mechanisms accurately. Standard strength reduction procedures </w:t>
      </w:r>
      <w:r>
        <w:t>are not necessarily</w:t>
      </w:r>
      <w:r w:rsidR="00AC3F1A" w:rsidRPr="00EC048E">
        <w:t xml:space="preserve"> applicable to advanced constitutive models.</w:t>
      </w:r>
    </w:p>
    <w:p w14:paraId="32CCE325" w14:textId="389616A0" w:rsidR="00AC3F1A" w:rsidRPr="00190D8F" w:rsidRDefault="001F29D4" w:rsidP="00803B5E">
      <w:pPr>
        <w:pStyle w:val="NumberedParagraph"/>
        <w:spacing w:after="200"/>
      </w:pPr>
      <w:r>
        <w:t>As an a</w:t>
      </w:r>
      <w:r w:rsidR="00AC3F1A" w:rsidRPr="00EC048E">
        <w:t>lternative</w:t>
      </w:r>
      <w:r>
        <w:t xml:space="preserve"> to (4)</w:t>
      </w:r>
      <w:r w:rsidR="00AC3F1A" w:rsidRPr="00EC048E">
        <w:t xml:space="preserve">, design values of ground strength may be used as input </w:t>
      </w:r>
      <w:r>
        <w:t>to</w:t>
      </w:r>
      <w:r w:rsidR="00AC3F1A" w:rsidRPr="00EC048E">
        <w:t xml:space="preserve"> numerical calculation (</w:t>
      </w:r>
      <w:r w:rsidR="00AD76F1">
        <w:t>Table 8.1</w:t>
      </w:r>
      <w:r w:rsidR="004F6149">
        <w:t xml:space="preserve"> – DC3+M2-alternative</w:t>
      </w:r>
      <w:r w:rsidR="00AC3F1A" w:rsidRPr="00EC048E">
        <w:t xml:space="preserve">), provided </w:t>
      </w:r>
      <w:r w:rsidR="00AC3F1A" w:rsidRPr="00A675DE">
        <w:t xml:space="preserve">that </w:t>
      </w:r>
      <w:r w:rsidR="00AC3F1A" w:rsidRPr="00EC048E">
        <w:t xml:space="preserve">the effect of using design values throughout the calculation </w:t>
      </w:r>
      <w:r>
        <w:t xml:space="preserve">is considered when verifying </w:t>
      </w:r>
      <w:r w:rsidR="00AC3F1A" w:rsidRPr="00EC048E">
        <w:t>the accuracy of simulations.</w:t>
      </w:r>
    </w:p>
    <w:p w14:paraId="7932D802" w14:textId="639723E8" w:rsidR="00AC3F1A" w:rsidRPr="00190D8F" w:rsidRDefault="00F31A7D" w:rsidP="00803B5E">
      <w:pPr>
        <w:pStyle w:val="Note"/>
        <w:spacing w:after="200"/>
      </w:pPr>
      <w:r>
        <w:t>NOTE</w:t>
      </w:r>
      <w:r>
        <w:tab/>
      </w:r>
      <w:r w:rsidR="00AC3F1A" w:rsidRPr="00190D8F">
        <w:t>The use of design values from the start of a numerical model calculation can be detrimental to the intended degree of conservatism. The effect can be conservative or non-conservative and can increase with successive stages of the analysis.</w:t>
      </w:r>
    </w:p>
    <w:p w14:paraId="2E95AF33" w14:textId="09F07038" w:rsidR="00AC3F1A" w:rsidRPr="00B84873" w:rsidRDefault="00AC3F1A" w:rsidP="00803B5E">
      <w:pPr>
        <w:pStyle w:val="NumberedParagraph"/>
        <w:spacing w:after="200"/>
      </w:pPr>
      <w:r w:rsidRPr="00B84873">
        <w:t>Ground strength reduction may be combined with structural strength or resistance reduction to help identify potentially critical collapse mechanisms of combined ground and structure failures.</w:t>
      </w:r>
    </w:p>
    <w:p w14:paraId="3F6F15B6" w14:textId="0B9C78D2" w:rsidR="00AC3F1A" w:rsidRDefault="00245072" w:rsidP="00803B5E">
      <w:pPr>
        <w:pStyle w:val="Note"/>
        <w:spacing w:after="200"/>
      </w:pPr>
      <w:r>
        <w:t>NOTE 1</w:t>
      </w:r>
      <w:r w:rsidR="00F31A7D">
        <w:tab/>
      </w:r>
      <w:r w:rsidR="00AC3F1A" w:rsidRPr="00B84873">
        <w:t xml:space="preserve">Reducing structural material strength or resistance reduces the effective stiffness of structures.  Therefore, structural forces can be underestimated. </w:t>
      </w:r>
    </w:p>
    <w:p w14:paraId="6B9AD366" w14:textId="657A5B29" w:rsidR="004F6149" w:rsidRPr="00B84873" w:rsidRDefault="00245072" w:rsidP="00803B5E">
      <w:pPr>
        <w:pStyle w:val="Note"/>
        <w:spacing w:after="200"/>
      </w:pPr>
      <w:r>
        <w:t>NOTE 2</w:t>
      </w:r>
      <w:r w:rsidR="00F31A7D">
        <w:tab/>
      </w:r>
      <w:r w:rsidR="004F6149">
        <w:t>Design values of forces into structural elements</w:t>
      </w:r>
      <w:r w:rsidR="007660DB">
        <w:t xml:space="preserve"> </w:t>
      </w:r>
      <w:r w:rsidR="004F6149">
        <w:t>depend on the constitutive law used. When elastic behaviour is considered, design values can become infinite and lead to inappropriate results. When elasto-plastic behaviour is considered, design values are limited to the ultimate resistance of the structural elements.</w:t>
      </w:r>
    </w:p>
    <w:p w14:paraId="23A0CD52" w14:textId="472EBA21" w:rsidR="00AC3F1A" w:rsidRPr="00A717D0" w:rsidRDefault="00AC3F1A" w:rsidP="00803B5E">
      <w:pPr>
        <w:pStyle w:val="NumberedParagraph"/>
        <w:spacing w:after="200"/>
      </w:pPr>
      <w:r w:rsidRPr="00B84873">
        <w:t>Design values of force output in structures obtained by EFA should be used to verify adequate resistance in addition to the MF</w:t>
      </w:r>
      <w:r w:rsidRPr="00EC3712">
        <w:t>A verification</w:t>
      </w:r>
      <w:r w:rsidR="00F31A7D">
        <w:t>.</w:t>
      </w:r>
      <w:r w:rsidRPr="00EC3712">
        <w:t xml:space="preserve"> </w:t>
      </w:r>
    </w:p>
    <w:p w14:paraId="3E45425F" w14:textId="052B2E8C" w:rsidR="00F31A7D" w:rsidRDefault="00F31A7D" w:rsidP="00803B5E">
      <w:pPr>
        <w:pStyle w:val="Note"/>
        <w:spacing w:after="200"/>
      </w:pPr>
      <w:r>
        <w:t>NOTE 1</w:t>
      </w:r>
      <w:r>
        <w:tab/>
        <w:t>Examples of force output is axial force, shear force and bending moment. The considered structures are e.g. piles, ground anchors, diaphragm walls and soil nails.</w:t>
      </w:r>
    </w:p>
    <w:p w14:paraId="6AF19356" w14:textId="2DE36A5A" w:rsidR="00AC3F1A" w:rsidRPr="00BB5BB2" w:rsidRDefault="00245072" w:rsidP="00803B5E">
      <w:pPr>
        <w:pStyle w:val="Note"/>
        <w:spacing w:after="200"/>
      </w:pPr>
      <w:r>
        <w:t>NOTE 2</w:t>
      </w:r>
      <w:r w:rsidR="00F31A7D">
        <w:tab/>
      </w:r>
      <w:r w:rsidR="00AC3F1A" w:rsidRPr="00EB64AA">
        <w:t>The</w:t>
      </w:r>
      <w:r w:rsidR="00AC3F1A" w:rsidRPr="00A717D0">
        <w:t xml:space="preserve"> resistance of structures such as piles, </w:t>
      </w:r>
      <w:r w:rsidR="00C2459D">
        <w:t xml:space="preserve">diaphragm walls, </w:t>
      </w:r>
      <w:r w:rsidR="00AC3F1A" w:rsidRPr="00A717D0">
        <w:t>ground anchors and soil nails are highly dependent on the properties of the interface and disturbed ground immediately around such structures</w:t>
      </w:r>
      <w:r w:rsidR="00AC3F1A" w:rsidRPr="00BB5BB2">
        <w:t>. Consequently, factoring the undisturbed ground strength alone cannot provide a sufficiently reliable means of verifying the ultimate limit state of such structures</w:t>
      </w:r>
      <w:r w:rsidR="00DE78A7">
        <w:t>.</w:t>
      </w:r>
    </w:p>
    <w:p w14:paraId="789857B5" w14:textId="68C4A700" w:rsidR="00FC0A53" w:rsidRPr="00806BCE" w:rsidRDefault="00FC0A53" w:rsidP="00803B5E">
      <w:pPr>
        <w:pStyle w:val="NumberedParagraph"/>
        <w:spacing w:after="200"/>
      </w:pPr>
      <w:r w:rsidRPr="00414AFA">
        <w:t>Design values of outputs from geotechnical structure types other than those referred to in (</w:t>
      </w:r>
      <w:r w:rsidR="004F6149">
        <w:t>7</w:t>
      </w:r>
      <w:r w:rsidRPr="00414AFA">
        <w:t xml:space="preserve">) above may also </w:t>
      </w:r>
      <w:r w:rsidRPr="00806BCE">
        <w:t>be compared with geotechnical resistances to assess the reliability against particular failure mechanisms occurring.</w:t>
      </w:r>
    </w:p>
    <w:p w14:paraId="0769C227" w14:textId="0559B451" w:rsidR="00FC0A53" w:rsidRPr="00EC048E" w:rsidRDefault="00F31A7D" w:rsidP="00803B5E">
      <w:pPr>
        <w:pStyle w:val="Note"/>
        <w:spacing w:after="200"/>
      </w:pPr>
      <w:r>
        <w:t>NOTE</w:t>
      </w:r>
      <w:r>
        <w:tab/>
      </w:r>
      <w:r w:rsidR="00FC0A53" w:rsidRPr="00806BCE">
        <w:t>MFA all</w:t>
      </w:r>
      <w:r w:rsidR="00FC0A53" w:rsidRPr="005662DB">
        <w:t xml:space="preserve">ows the most critical geotechnical ultimate limit state to be verified but does not necessarily provide the degree of safety against particular failure mechanisms occurring. If this is required, it can sometimes be obtained in this way (e.g. comparing the </w:t>
      </w:r>
      <w:r w:rsidR="00FC0A53" w:rsidRPr="00EC048E">
        <w:t>design value of spread foundation lateral load with its corresponding value of sliding resistance). The resistance value can be obtained from a separate calculation or by numerical models in accordance with (</w:t>
      </w:r>
      <w:r>
        <w:t>9</w:t>
      </w:r>
      <w:r w:rsidR="00FC0A53" w:rsidRPr="00EC048E">
        <w:t xml:space="preserve">) below. </w:t>
      </w:r>
    </w:p>
    <w:p w14:paraId="7F4A0E55" w14:textId="783E04DE" w:rsidR="00FC0A53" w:rsidRPr="00EC048E" w:rsidRDefault="00FC0A53" w:rsidP="00803B5E">
      <w:pPr>
        <w:pStyle w:val="NumberedParagraph"/>
        <w:spacing w:after="200"/>
      </w:pPr>
      <w:r w:rsidRPr="00EC048E">
        <w:t>Geotechnical resistances may be calculated by numerical models by forcing geotechnical structures to fail by particular mechanisms.</w:t>
      </w:r>
    </w:p>
    <w:p w14:paraId="4037A088" w14:textId="35F56640" w:rsidR="00192A8E" w:rsidRDefault="00245072" w:rsidP="00803B5E">
      <w:pPr>
        <w:pStyle w:val="Note"/>
        <w:spacing w:after="200"/>
      </w:pPr>
      <w:r>
        <w:t>NOTE 1</w:t>
      </w:r>
      <w:r w:rsidR="00F31A7D">
        <w:tab/>
      </w:r>
      <w:r w:rsidR="00192A8E">
        <w:t>When g</w:t>
      </w:r>
      <w:r w:rsidR="00FC0A53" w:rsidRPr="00EC048E">
        <w:t xml:space="preserve">eotechnical resistances </w:t>
      </w:r>
      <w:r w:rsidR="00192A8E">
        <w:t>are</w:t>
      </w:r>
      <w:r w:rsidR="00FC0A53" w:rsidRPr="00EC048E">
        <w:t xml:space="preserve"> obtained by numerical models by simulating particular failure forms, usually </w:t>
      </w:r>
      <w:r w:rsidR="00192A8E">
        <w:t xml:space="preserve">a </w:t>
      </w:r>
      <w:r w:rsidR="00FC0A53" w:rsidRPr="00EC048E">
        <w:t>separate</w:t>
      </w:r>
      <w:r w:rsidR="00192A8E">
        <w:t xml:space="preserve"> calculation is performed.</w:t>
      </w:r>
      <w:r w:rsidR="00FC0A53" w:rsidRPr="00EC048E">
        <w:t xml:space="preserve"> </w:t>
      </w:r>
    </w:p>
    <w:p w14:paraId="102CEAC4" w14:textId="5EDC763A" w:rsidR="009356B8" w:rsidRDefault="00245072">
      <w:pPr>
        <w:pStyle w:val="Note"/>
      </w:pPr>
      <w:r>
        <w:t>NOTE 2</w:t>
      </w:r>
      <w:r w:rsidR="00F31A7D">
        <w:tab/>
      </w:r>
      <w:r w:rsidR="00FC0A53" w:rsidRPr="00EC048E">
        <w:t>For example, the vertical displacement of a rigid spread foundation can be increased until failure in order to obtain the bearing resistance from the output of force at failure.</w:t>
      </w:r>
    </w:p>
    <w:p w14:paraId="7E63FA73" w14:textId="1302B69D" w:rsidR="001D280E" w:rsidRPr="001A380C" w:rsidRDefault="00245072" w:rsidP="0092549D">
      <w:pPr>
        <w:pStyle w:val="Note"/>
      </w:pPr>
      <w:r>
        <w:t>NOTE 3</w:t>
      </w:r>
      <w:r w:rsidR="001D280E">
        <w:tab/>
      </w:r>
      <w:r w:rsidR="001D280E" w:rsidRPr="001D280E">
        <w:t xml:space="preserve">The </w:t>
      </w:r>
      <w:r w:rsidR="001D280E">
        <w:t xml:space="preserve">procedure for verification of ultimate limit states with numerical models </w:t>
      </w:r>
      <w:r w:rsidR="001D280E" w:rsidRPr="001D280E">
        <w:t xml:space="preserve">is given in Table </w:t>
      </w:r>
      <w:r w:rsidR="001D280E">
        <w:t>8</w:t>
      </w:r>
      <w:r w:rsidR="001D280E" w:rsidRPr="001D280E">
        <w:t xml:space="preserve">.1(NDP) unless the National Annex gives different </w:t>
      </w:r>
      <w:r w:rsidR="001D280E">
        <w:t>procedure</w:t>
      </w:r>
      <w:r w:rsidR="001D280E" w:rsidRPr="001D280E">
        <w:t>.</w:t>
      </w:r>
    </w:p>
    <w:p w14:paraId="488F4F7D" w14:textId="0E7B726A" w:rsidR="00231A8B" w:rsidRDefault="00231A8B" w:rsidP="00D47BF1">
      <w:pPr>
        <w:pStyle w:val="Caption"/>
        <w:keepNext/>
        <w:jc w:val="center"/>
      </w:pPr>
      <w:bookmarkStart w:id="720" w:name="_Ref54863607"/>
      <w:r>
        <w:t>Table 8.</w:t>
      </w:r>
      <w:r>
        <w:fldChar w:fldCharType="begin"/>
      </w:r>
      <w:r>
        <w:instrText xml:space="preserve"> SEQ Table_8. \* ARABIC </w:instrText>
      </w:r>
      <w:r>
        <w:fldChar w:fldCharType="separate"/>
      </w:r>
      <w:r w:rsidR="009465BD">
        <w:rPr>
          <w:noProof/>
        </w:rPr>
        <w:t>1</w:t>
      </w:r>
      <w:r>
        <w:fldChar w:fldCharType="end"/>
      </w:r>
      <w:bookmarkEnd w:id="720"/>
      <w:r w:rsidRPr="004B2F75">
        <w:t xml:space="preserve">(NDP) </w:t>
      </w:r>
      <w:r w:rsidR="00245072">
        <w:t>—</w:t>
      </w:r>
      <w:r>
        <w:t xml:space="preserve"> </w:t>
      </w:r>
      <w:r w:rsidRPr="00C02D36">
        <w:t xml:space="preserve">Procedure for </w:t>
      </w:r>
      <w:r>
        <w:t>verification of ultimate limit states</w:t>
      </w:r>
      <w:r w:rsidRPr="00C02D36">
        <w:t xml:space="preserve"> with numerical m</w:t>
      </w:r>
      <w:r>
        <w:t>odels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792"/>
        <w:gridCol w:w="1805"/>
        <w:gridCol w:w="2051"/>
        <w:gridCol w:w="2268"/>
        <w:gridCol w:w="2370"/>
      </w:tblGrid>
      <w:tr w:rsidR="000C0C2F" w14:paraId="287B0D09" w14:textId="77777777" w:rsidTr="000C0C2F">
        <w:trPr>
          <w:cantSplit/>
          <w:jc w:val="center"/>
        </w:trPr>
        <w:tc>
          <w:tcPr>
            <w:tcW w:w="3053" w:type="dxa"/>
            <w:gridSpan w:val="3"/>
            <w:vMerge w:val="restart"/>
          </w:tcPr>
          <w:p w14:paraId="6F7A9185" w14:textId="77777777" w:rsidR="000C0C2F" w:rsidRDefault="000C0C2F" w:rsidP="00803B5E">
            <w:pPr>
              <w:keepNext/>
              <w:spacing w:before="40" w:after="40" w:line="240" w:lineRule="auto"/>
              <w:ind w:right="44"/>
              <w:jc w:val="center"/>
              <w:rPr>
                <w:lang w:val="en-US"/>
              </w:rPr>
            </w:pPr>
          </w:p>
        </w:tc>
        <w:tc>
          <w:tcPr>
            <w:tcW w:w="6689" w:type="dxa"/>
            <w:gridSpan w:val="3"/>
          </w:tcPr>
          <w:p w14:paraId="0905397C" w14:textId="6C4068D4" w:rsidR="000C0C2F" w:rsidRDefault="000C0C2F" w:rsidP="00803B5E">
            <w:pPr>
              <w:keepNext/>
              <w:spacing w:before="40" w:after="40" w:line="240" w:lineRule="auto"/>
              <w:jc w:val="center"/>
              <w:rPr>
                <w:lang w:val="en-US"/>
              </w:rPr>
            </w:pPr>
            <w:r>
              <w:rPr>
                <w:b/>
              </w:rPr>
              <w:t xml:space="preserve">Factoring approach - </w:t>
            </w:r>
            <w:r>
              <w:rPr>
                <w:b/>
                <w:bCs/>
                <w:sz w:val="20"/>
                <w:lang w:val="en-US"/>
              </w:rPr>
              <w:t>See 8.2(1)</w:t>
            </w:r>
          </w:p>
        </w:tc>
      </w:tr>
      <w:tr w:rsidR="000C0C2F" w14:paraId="39D07112" w14:textId="77777777" w:rsidTr="000C0C2F">
        <w:trPr>
          <w:cantSplit/>
          <w:jc w:val="center"/>
        </w:trPr>
        <w:tc>
          <w:tcPr>
            <w:tcW w:w="3053" w:type="dxa"/>
            <w:gridSpan w:val="3"/>
            <w:vMerge/>
          </w:tcPr>
          <w:p w14:paraId="13AFD496" w14:textId="77777777" w:rsidR="000C0C2F" w:rsidRDefault="000C0C2F" w:rsidP="00803B5E">
            <w:pPr>
              <w:keepNext/>
              <w:spacing w:before="40" w:after="40" w:line="240" w:lineRule="auto"/>
              <w:ind w:right="44"/>
              <w:jc w:val="center"/>
              <w:rPr>
                <w:lang w:val="en-US"/>
              </w:rPr>
            </w:pPr>
          </w:p>
        </w:tc>
        <w:tc>
          <w:tcPr>
            <w:tcW w:w="2051" w:type="dxa"/>
          </w:tcPr>
          <w:p w14:paraId="42DD41B3" w14:textId="77777777" w:rsidR="000C0C2F" w:rsidRDefault="000C0C2F" w:rsidP="00803B5E">
            <w:pPr>
              <w:keepNext/>
              <w:spacing w:before="40" w:after="40" w:line="240" w:lineRule="auto"/>
              <w:ind w:right="44"/>
              <w:jc w:val="center"/>
              <w:rPr>
                <w:b/>
                <w:bCs/>
                <w:lang w:val="en-US"/>
              </w:rPr>
            </w:pPr>
            <w:r>
              <w:rPr>
                <w:b/>
                <w:bCs/>
                <w:lang w:val="en-US"/>
              </w:rPr>
              <w:t>EFA</w:t>
            </w:r>
          </w:p>
          <w:p w14:paraId="1ECBB931" w14:textId="359F7F23" w:rsidR="000C0C2F" w:rsidRDefault="000C0C2F" w:rsidP="00803B5E">
            <w:pPr>
              <w:keepNext/>
              <w:spacing w:before="40" w:after="40" w:line="240" w:lineRule="auto"/>
              <w:ind w:right="44"/>
              <w:jc w:val="center"/>
              <w:rPr>
                <w:b/>
                <w:bCs/>
                <w:lang w:val="en-US"/>
              </w:rPr>
            </w:pPr>
            <w:r>
              <w:rPr>
                <w:b/>
                <w:bCs/>
                <w:lang w:val="en-US"/>
              </w:rPr>
              <w:t>DC4 + M1</w:t>
            </w:r>
          </w:p>
        </w:tc>
        <w:tc>
          <w:tcPr>
            <w:tcW w:w="2268" w:type="dxa"/>
          </w:tcPr>
          <w:p w14:paraId="622D0BE2" w14:textId="77777777" w:rsidR="000C0C2F" w:rsidRDefault="000C0C2F" w:rsidP="00803B5E">
            <w:pPr>
              <w:keepNext/>
              <w:spacing w:before="40" w:after="40" w:line="240" w:lineRule="auto"/>
              <w:ind w:right="44"/>
              <w:jc w:val="center"/>
              <w:rPr>
                <w:b/>
                <w:bCs/>
                <w:lang w:val="en-US"/>
              </w:rPr>
            </w:pPr>
            <w:r>
              <w:rPr>
                <w:b/>
                <w:bCs/>
                <w:lang w:val="en-US"/>
              </w:rPr>
              <w:t>MFA</w:t>
            </w:r>
          </w:p>
          <w:p w14:paraId="088C587B" w14:textId="47820600" w:rsidR="000C0C2F" w:rsidRDefault="000C0C2F" w:rsidP="00803B5E">
            <w:pPr>
              <w:keepNext/>
              <w:spacing w:before="40" w:after="40" w:line="240" w:lineRule="auto"/>
              <w:ind w:right="44"/>
              <w:jc w:val="center"/>
              <w:rPr>
                <w:b/>
                <w:bCs/>
                <w:lang w:val="en-US"/>
              </w:rPr>
            </w:pPr>
            <w:r>
              <w:rPr>
                <w:b/>
                <w:bCs/>
                <w:lang w:val="en-US"/>
              </w:rPr>
              <w:t>DC3 + M2</w:t>
            </w:r>
          </w:p>
          <w:p w14:paraId="12380A4F" w14:textId="598F8418" w:rsidR="000C0C2F" w:rsidRPr="000C0C2F" w:rsidRDefault="000C0C2F" w:rsidP="00803B5E">
            <w:pPr>
              <w:keepNext/>
              <w:spacing w:before="40" w:after="40" w:line="240" w:lineRule="auto"/>
              <w:ind w:right="44"/>
              <w:jc w:val="center"/>
              <w:rPr>
                <w:b/>
                <w:bCs/>
                <w:sz w:val="20"/>
                <w:lang w:val="en-US"/>
              </w:rPr>
            </w:pPr>
            <w:r>
              <w:rPr>
                <w:b/>
                <w:bCs/>
                <w:sz w:val="20"/>
                <w:lang w:val="en-US"/>
              </w:rPr>
              <w:t>(Recommended)</w:t>
            </w:r>
          </w:p>
        </w:tc>
        <w:tc>
          <w:tcPr>
            <w:tcW w:w="2370" w:type="dxa"/>
          </w:tcPr>
          <w:p w14:paraId="64D1F757" w14:textId="77777777" w:rsidR="000C0C2F" w:rsidRPr="000C0C2F" w:rsidRDefault="000C0C2F" w:rsidP="00803B5E">
            <w:pPr>
              <w:keepNext/>
              <w:spacing w:before="40" w:after="40" w:line="240" w:lineRule="auto"/>
              <w:ind w:right="44"/>
              <w:jc w:val="center"/>
              <w:rPr>
                <w:b/>
                <w:bCs/>
                <w:lang w:val="en-US"/>
              </w:rPr>
            </w:pPr>
            <w:r w:rsidRPr="000C0C2F">
              <w:rPr>
                <w:b/>
                <w:bCs/>
                <w:lang w:val="en-US"/>
              </w:rPr>
              <w:t>MFA</w:t>
            </w:r>
          </w:p>
          <w:p w14:paraId="0AF0267C" w14:textId="39ED6F42" w:rsidR="000C0C2F" w:rsidRPr="000C0C2F" w:rsidRDefault="000C0C2F" w:rsidP="00803B5E">
            <w:pPr>
              <w:keepNext/>
              <w:spacing w:before="40" w:after="40" w:line="240" w:lineRule="auto"/>
              <w:ind w:right="44"/>
              <w:jc w:val="center"/>
              <w:rPr>
                <w:b/>
                <w:bCs/>
                <w:lang w:val="en-US"/>
              </w:rPr>
            </w:pPr>
            <w:r w:rsidRPr="000C0C2F">
              <w:rPr>
                <w:b/>
                <w:bCs/>
                <w:lang w:val="en-US"/>
              </w:rPr>
              <w:t>DC3 + M2</w:t>
            </w:r>
          </w:p>
          <w:p w14:paraId="3A0115D9" w14:textId="77777777" w:rsidR="000C0C2F" w:rsidRPr="000C0C2F" w:rsidRDefault="000C0C2F" w:rsidP="00803B5E">
            <w:pPr>
              <w:keepNext/>
              <w:spacing w:before="40" w:after="40" w:line="240" w:lineRule="auto"/>
              <w:ind w:right="44"/>
              <w:jc w:val="center"/>
              <w:rPr>
                <w:b/>
                <w:bCs/>
                <w:lang w:val="en-US"/>
              </w:rPr>
            </w:pPr>
            <w:r w:rsidRPr="000C0C2F">
              <w:rPr>
                <w:b/>
                <w:bCs/>
                <w:lang w:val="en-US"/>
              </w:rPr>
              <w:t>(Alternative)</w:t>
            </w:r>
          </w:p>
          <w:p w14:paraId="56B00584" w14:textId="7D631A0E" w:rsidR="000C0C2F" w:rsidRDefault="000C0C2F" w:rsidP="00803B5E">
            <w:pPr>
              <w:keepNext/>
              <w:spacing w:before="40" w:after="40" w:line="240" w:lineRule="auto"/>
              <w:ind w:right="44"/>
              <w:jc w:val="center"/>
              <w:rPr>
                <w:b/>
                <w:bCs/>
                <w:lang w:val="en-US"/>
              </w:rPr>
            </w:pPr>
          </w:p>
        </w:tc>
      </w:tr>
      <w:tr w:rsidR="000C0C2F" w14:paraId="1B46A3AB" w14:textId="77777777" w:rsidTr="000C0C2F">
        <w:trPr>
          <w:cantSplit/>
          <w:jc w:val="center"/>
        </w:trPr>
        <w:tc>
          <w:tcPr>
            <w:tcW w:w="3053" w:type="dxa"/>
            <w:gridSpan w:val="3"/>
            <w:vMerge/>
          </w:tcPr>
          <w:p w14:paraId="57020C87" w14:textId="77777777" w:rsidR="000C0C2F" w:rsidRDefault="000C0C2F" w:rsidP="00803B5E">
            <w:pPr>
              <w:keepNext/>
              <w:spacing w:before="40" w:after="40" w:line="240" w:lineRule="auto"/>
              <w:ind w:right="44"/>
              <w:jc w:val="center"/>
              <w:rPr>
                <w:lang w:val="en-US"/>
              </w:rPr>
            </w:pPr>
          </w:p>
        </w:tc>
        <w:tc>
          <w:tcPr>
            <w:tcW w:w="2051" w:type="dxa"/>
          </w:tcPr>
          <w:p w14:paraId="04A7723C" w14:textId="0ABEFB4D" w:rsidR="000C0C2F" w:rsidRDefault="000C0C2F" w:rsidP="00803B5E">
            <w:pPr>
              <w:keepNext/>
              <w:spacing w:before="40" w:after="40" w:line="240" w:lineRule="auto"/>
              <w:ind w:right="44"/>
              <w:jc w:val="center"/>
              <w:rPr>
                <w:b/>
                <w:bCs/>
                <w:lang w:val="en-US"/>
              </w:rPr>
            </w:pPr>
            <w:r>
              <w:rPr>
                <w:b/>
                <w:bCs/>
                <w:lang w:val="en-US"/>
              </w:rPr>
              <w:t>See 8.</w:t>
            </w:r>
            <w:r w:rsidR="004F6149">
              <w:rPr>
                <w:b/>
                <w:bCs/>
                <w:lang w:val="en-US"/>
              </w:rPr>
              <w:t>2</w:t>
            </w:r>
            <w:r>
              <w:rPr>
                <w:b/>
                <w:bCs/>
                <w:lang w:val="en-US"/>
              </w:rPr>
              <w:t>(2)</w:t>
            </w:r>
            <w:r w:rsidR="00F31A7D">
              <w:rPr>
                <w:b/>
                <w:bCs/>
                <w:lang w:val="en-US"/>
              </w:rPr>
              <w:t>,</w:t>
            </w:r>
            <w:r>
              <w:rPr>
                <w:b/>
                <w:bCs/>
                <w:lang w:val="en-US"/>
              </w:rPr>
              <w:t xml:space="preserve"> (</w:t>
            </w:r>
            <w:r w:rsidR="004F6149">
              <w:rPr>
                <w:b/>
                <w:bCs/>
                <w:lang w:val="en-US"/>
              </w:rPr>
              <w:t>7</w:t>
            </w:r>
            <w:r>
              <w:rPr>
                <w:b/>
                <w:bCs/>
                <w:lang w:val="en-US"/>
              </w:rPr>
              <w:t>)</w:t>
            </w:r>
            <w:r w:rsidR="00F31A7D">
              <w:rPr>
                <w:b/>
                <w:bCs/>
                <w:lang w:val="en-US"/>
              </w:rPr>
              <w:t xml:space="preserve"> and (8)</w:t>
            </w:r>
          </w:p>
        </w:tc>
        <w:tc>
          <w:tcPr>
            <w:tcW w:w="2268" w:type="dxa"/>
          </w:tcPr>
          <w:p w14:paraId="26D61D73" w14:textId="3DDAE4DE" w:rsidR="000C0C2F" w:rsidRDefault="000C0C2F" w:rsidP="00803B5E">
            <w:pPr>
              <w:keepNext/>
              <w:spacing w:before="40" w:after="40" w:line="240" w:lineRule="auto"/>
              <w:ind w:right="44"/>
              <w:jc w:val="center"/>
              <w:rPr>
                <w:b/>
                <w:bCs/>
                <w:lang w:val="en-US"/>
              </w:rPr>
            </w:pPr>
            <w:r>
              <w:rPr>
                <w:b/>
                <w:bCs/>
                <w:sz w:val="20"/>
                <w:lang w:val="en-US"/>
              </w:rPr>
              <w:t>See 8.</w:t>
            </w:r>
            <w:r w:rsidR="004F6149">
              <w:rPr>
                <w:b/>
                <w:bCs/>
                <w:sz w:val="20"/>
                <w:lang w:val="en-US"/>
              </w:rPr>
              <w:t>2</w:t>
            </w:r>
            <w:r>
              <w:rPr>
                <w:b/>
                <w:bCs/>
                <w:sz w:val="20"/>
                <w:lang w:val="en-US"/>
              </w:rPr>
              <w:t>(2)</w:t>
            </w:r>
            <w:r w:rsidR="004F6149">
              <w:rPr>
                <w:b/>
                <w:bCs/>
                <w:sz w:val="20"/>
                <w:lang w:val="en-US"/>
              </w:rPr>
              <w:t>,</w:t>
            </w:r>
            <w:r>
              <w:rPr>
                <w:b/>
                <w:bCs/>
                <w:sz w:val="20"/>
                <w:lang w:val="en-US"/>
              </w:rPr>
              <w:t>(3)</w:t>
            </w:r>
            <w:r w:rsidR="004F6149">
              <w:rPr>
                <w:b/>
                <w:bCs/>
                <w:sz w:val="20"/>
                <w:lang w:val="en-US"/>
              </w:rPr>
              <w:t xml:space="preserve"> (4) and (6)</w:t>
            </w:r>
          </w:p>
        </w:tc>
        <w:tc>
          <w:tcPr>
            <w:tcW w:w="2370" w:type="dxa"/>
          </w:tcPr>
          <w:p w14:paraId="7F347A59" w14:textId="7FA7C35B" w:rsidR="000C0C2F" w:rsidRDefault="000C0C2F" w:rsidP="00803B5E">
            <w:pPr>
              <w:keepNext/>
              <w:spacing w:before="40" w:after="40" w:line="240" w:lineRule="auto"/>
              <w:ind w:right="44"/>
              <w:jc w:val="center"/>
              <w:rPr>
                <w:sz w:val="20"/>
              </w:rPr>
            </w:pPr>
            <w:r w:rsidRPr="007F7F07">
              <w:rPr>
                <w:b/>
                <w:bCs/>
                <w:sz w:val="20"/>
                <w:lang w:val="en-US"/>
              </w:rPr>
              <w:t>See 8.</w:t>
            </w:r>
            <w:r w:rsidR="004F6149">
              <w:rPr>
                <w:b/>
                <w:bCs/>
                <w:sz w:val="20"/>
                <w:lang w:val="en-US"/>
              </w:rPr>
              <w:t>2</w:t>
            </w:r>
            <w:r w:rsidRPr="007F7F07">
              <w:rPr>
                <w:b/>
                <w:bCs/>
                <w:sz w:val="20"/>
                <w:lang w:val="en-US"/>
              </w:rPr>
              <w:t>(2)</w:t>
            </w:r>
            <w:r w:rsidR="004148C1">
              <w:rPr>
                <w:b/>
                <w:bCs/>
                <w:sz w:val="20"/>
                <w:lang w:val="en-US"/>
              </w:rPr>
              <w:t>,</w:t>
            </w:r>
            <w:r w:rsidRPr="007F7F07">
              <w:rPr>
                <w:b/>
                <w:bCs/>
                <w:sz w:val="20"/>
                <w:lang w:val="en-US"/>
              </w:rPr>
              <w:t xml:space="preserve"> (</w:t>
            </w:r>
            <w:r w:rsidR="004F6149">
              <w:rPr>
                <w:b/>
                <w:bCs/>
                <w:sz w:val="20"/>
                <w:lang w:val="en-US"/>
              </w:rPr>
              <w:t>5</w:t>
            </w:r>
            <w:r w:rsidRPr="007F7F07">
              <w:rPr>
                <w:b/>
                <w:bCs/>
                <w:sz w:val="20"/>
                <w:lang w:val="en-US"/>
              </w:rPr>
              <w:t>)</w:t>
            </w:r>
            <w:r w:rsidR="004148C1">
              <w:rPr>
                <w:b/>
                <w:bCs/>
                <w:sz w:val="20"/>
                <w:lang w:val="en-US"/>
              </w:rPr>
              <w:t xml:space="preserve"> </w:t>
            </w:r>
            <w:r w:rsidR="004148C1">
              <w:rPr>
                <w:b/>
                <w:bCs/>
                <w:lang w:val="en-US"/>
              </w:rPr>
              <w:t>and (6)</w:t>
            </w:r>
          </w:p>
        </w:tc>
      </w:tr>
      <w:tr w:rsidR="009356B8" w14:paraId="2E488ADD" w14:textId="77777777" w:rsidTr="000C0C2F">
        <w:trPr>
          <w:cantSplit/>
          <w:jc w:val="center"/>
        </w:trPr>
        <w:tc>
          <w:tcPr>
            <w:tcW w:w="456" w:type="dxa"/>
            <w:vMerge w:val="restart"/>
            <w:textDirection w:val="btLr"/>
          </w:tcPr>
          <w:p w14:paraId="0C8E8A65" w14:textId="77777777" w:rsidR="009356B8" w:rsidRDefault="009356B8" w:rsidP="00803B5E">
            <w:pPr>
              <w:keepNext/>
              <w:spacing w:before="40" w:after="40" w:line="240" w:lineRule="auto"/>
              <w:ind w:left="113" w:right="44"/>
              <w:jc w:val="center"/>
              <w:rPr>
                <w:lang w:val="en-US"/>
              </w:rPr>
            </w:pPr>
            <w:r>
              <w:rPr>
                <w:lang w:val="en-US"/>
              </w:rPr>
              <w:t>Construction Stage 1 (CS1)</w:t>
            </w:r>
          </w:p>
        </w:tc>
        <w:tc>
          <w:tcPr>
            <w:tcW w:w="2597" w:type="dxa"/>
            <w:gridSpan w:val="2"/>
          </w:tcPr>
          <w:p w14:paraId="536009C6" w14:textId="77777777" w:rsidR="009356B8" w:rsidRDefault="009356B8" w:rsidP="00803B5E">
            <w:pPr>
              <w:keepNext/>
              <w:spacing w:before="40" w:after="40" w:line="240" w:lineRule="auto"/>
              <w:ind w:right="44"/>
              <w:rPr>
                <w:lang w:val="en-US"/>
              </w:rPr>
            </w:pPr>
          </w:p>
        </w:tc>
        <w:tc>
          <w:tcPr>
            <w:tcW w:w="2051" w:type="dxa"/>
          </w:tcPr>
          <w:p w14:paraId="2663DCE7" w14:textId="77777777" w:rsidR="009356B8" w:rsidRDefault="009356B8" w:rsidP="00803B5E">
            <w:pPr>
              <w:keepNext/>
              <w:spacing w:before="40" w:after="40" w:line="240" w:lineRule="auto"/>
              <w:ind w:right="44"/>
              <w:jc w:val="center"/>
              <w:rPr>
                <w:b/>
                <w:bCs/>
                <w:sz w:val="20"/>
                <w:lang w:val="en-US"/>
              </w:rPr>
            </w:pPr>
            <w:r>
              <w:rPr>
                <w:b/>
                <w:bCs/>
                <w:sz w:val="20"/>
                <w:lang w:val="en-US"/>
              </w:rPr>
              <w:t>Step 1</w:t>
            </w:r>
          </w:p>
          <w:p w14:paraId="601E59F1" w14:textId="77777777" w:rsidR="009356B8" w:rsidRDefault="009356B8" w:rsidP="00803B5E">
            <w:pPr>
              <w:keepNext/>
              <w:spacing w:before="40" w:after="40" w:line="240" w:lineRule="auto"/>
              <w:ind w:right="44"/>
              <w:jc w:val="center"/>
              <w:rPr>
                <w:sz w:val="20"/>
                <w:lang w:val="en-US"/>
              </w:rPr>
            </w:pPr>
            <w:r>
              <w:rPr>
                <w:b/>
                <w:bCs/>
                <w:sz w:val="20"/>
                <w:lang w:val="en-US"/>
              </w:rPr>
              <w:t>Representative Step</w:t>
            </w:r>
          </w:p>
        </w:tc>
        <w:tc>
          <w:tcPr>
            <w:tcW w:w="2268" w:type="dxa"/>
          </w:tcPr>
          <w:p w14:paraId="4A3996EF" w14:textId="77777777" w:rsidR="009356B8" w:rsidRDefault="009356B8" w:rsidP="00803B5E">
            <w:pPr>
              <w:keepNext/>
              <w:spacing w:before="40" w:after="40" w:line="240" w:lineRule="auto"/>
              <w:ind w:right="44"/>
              <w:jc w:val="center"/>
              <w:rPr>
                <w:b/>
                <w:bCs/>
                <w:sz w:val="20"/>
                <w:lang w:val="en-US"/>
              </w:rPr>
            </w:pPr>
            <w:r>
              <w:rPr>
                <w:b/>
                <w:bCs/>
                <w:sz w:val="20"/>
                <w:lang w:val="en-US"/>
              </w:rPr>
              <w:t>Step 1</w:t>
            </w:r>
          </w:p>
          <w:p w14:paraId="070CEA85" w14:textId="1E6018C8" w:rsidR="009356B8" w:rsidRDefault="009356B8" w:rsidP="00803B5E">
            <w:pPr>
              <w:keepNext/>
              <w:spacing w:before="40" w:after="40" w:line="240" w:lineRule="auto"/>
              <w:ind w:right="44"/>
              <w:jc w:val="center"/>
            </w:pPr>
            <w:r>
              <w:rPr>
                <w:b/>
                <w:bCs/>
                <w:sz w:val="20"/>
                <w:lang w:val="en-US"/>
              </w:rPr>
              <w:t>Representative Step</w:t>
            </w:r>
          </w:p>
        </w:tc>
        <w:tc>
          <w:tcPr>
            <w:tcW w:w="2370" w:type="dxa"/>
            <w:vAlign w:val="center"/>
          </w:tcPr>
          <w:p w14:paraId="158DB3D4" w14:textId="77777777" w:rsidR="009356B8" w:rsidRDefault="009356B8" w:rsidP="00803B5E">
            <w:pPr>
              <w:keepNext/>
              <w:spacing w:before="40" w:after="40" w:line="240" w:lineRule="auto"/>
              <w:ind w:right="44"/>
              <w:jc w:val="center"/>
              <w:rPr>
                <w:b/>
                <w:bCs/>
                <w:sz w:val="20"/>
                <w:lang w:val="en-US"/>
              </w:rPr>
            </w:pPr>
            <w:r>
              <w:rPr>
                <w:b/>
                <w:bCs/>
                <w:sz w:val="20"/>
                <w:lang w:val="en-US"/>
              </w:rPr>
              <w:t>Step 1</w:t>
            </w:r>
          </w:p>
          <w:p w14:paraId="783898BD" w14:textId="77777777" w:rsidR="009356B8" w:rsidRDefault="009356B8" w:rsidP="00803B5E">
            <w:pPr>
              <w:keepNext/>
              <w:spacing w:before="40" w:after="40" w:line="240" w:lineRule="auto"/>
              <w:ind w:right="44"/>
              <w:jc w:val="center"/>
              <w:rPr>
                <w:sz w:val="20"/>
                <w:lang w:val="en-US"/>
              </w:rPr>
            </w:pPr>
            <w:r>
              <w:rPr>
                <w:sz w:val="20"/>
                <w:lang w:val="en-US"/>
              </w:rPr>
              <w:t>---</w:t>
            </w:r>
          </w:p>
        </w:tc>
      </w:tr>
      <w:tr w:rsidR="009356B8" w14:paraId="575284B1" w14:textId="77777777" w:rsidTr="000C0C2F">
        <w:trPr>
          <w:cantSplit/>
          <w:jc w:val="center"/>
        </w:trPr>
        <w:tc>
          <w:tcPr>
            <w:tcW w:w="456" w:type="dxa"/>
            <w:vMerge/>
          </w:tcPr>
          <w:p w14:paraId="30041209" w14:textId="77777777" w:rsidR="009356B8" w:rsidRDefault="009356B8" w:rsidP="00803B5E">
            <w:pPr>
              <w:keepNext/>
              <w:spacing w:before="40" w:after="40" w:line="240" w:lineRule="auto"/>
              <w:ind w:right="44"/>
              <w:rPr>
                <w:lang w:val="en-US"/>
              </w:rPr>
            </w:pPr>
          </w:p>
        </w:tc>
        <w:tc>
          <w:tcPr>
            <w:tcW w:w="792" w:type="dxa"/>
            <w:vMerge w:val="restart"/>
            <w:vAlign w:val="center"/>
          </w:tcPr>
          <w:p w14:paraId="27349D44" w14:textId="77777777" w:rsidR="009356B8" w:rsidRDefault="009356B8" w:rsidP="00803B5E">
            <w:pPr>
              <w:keepNext/>
              <w:spacing w:before="40" w:after="40" w:line="240" w:lineRule="auto"/>
              <w:ind w:right="44"/>
              <w:jc w:val="center"/>
              <w:rPr>
                <w:sz w:val="20"/>
                <w:lang w:val="en-US"/>
              </w:rPr>
            </w:pPr>
            <w:r>
              <w:rPr>
                <w:sz w:val="20"/>
                <w:lang w:val="en-US"/>
              </w:rPr>
              <w:t>Input</w:t>
            </w:r>
          </w:p>
        </w:tc>
        <w:tc>
          <w:tcPr>
            <w:tcW w:w="1805" w:type="dxa"/>
          </w:tcPr>
          <w:p w14:paraId="288203CF" w14:textId="5002F78C" w:rsidR="009356B8" w:rsidRDefault="009356B8" w:rsidP="00803B5E">
            <w:pPr>
              <w:keepNext/>
              <w:spacing w:before="40" w:after="40" w:line="240" w:lineRule="auto"/>
              <w:ind w:right="44"/>
              <w:rPr>
                <w:sz w:val="20"/>
                <w:lang w:val="en-US"/>
              </w:rPr>
            </w:pPr>
            <w:r>
              <w:rPr>
                <w:sz w:val="20"/>
                <w:lang w:val="en-US"/>
              </w:rPr>
              <w:t>Piezometric level</w:t>
            </w:r>
            <w:r w:rsidR="001B0967">
              <w:rPr>
                <w:sz w:val="20"/>
                <w:lang w:val="en-US"/>
              </w:rPr>
              <w:t xml:space="preserve"> or groundwater press</w:t>
            </w:r>
            <w:r w:rsidR="00B60F88">
              <w:rPr>
                <w:sz w:val="20"/>
                <w:lang w:val="en-US"/>
              </w:rPr>
              <w:t>ure</w:t>
            </w:r>
          </w:p>
        </w:tc>
        <w:tc>
          <w:tcPr>
            <w:tcW w:w="4319" w:type="dxa"/>
            <w:gridSpan w:val="2"/>
          </w:tcPr>
          <w:p w14:paraId="1ED8E854" w14:textId="2304CB44" w:rsidR="009356B8" w:rsidRDefault="009356B8" w:rsidP="00803B5E">
            <w:pPr>
              <w:keepNext/>
              <w:spacing w:before="40" w:after="40" w:line="240" w:lineRule="auto"/>
              <w:ind w:right="44"/>
              <w:jc w:val="center"/>
              <w:rPr>
                <w:sz w:val="20"/>
                <w:lang w:val="en-US"/>
              </w:rPr>
            </w:pPr>
            <w:r>
              <w:rPr>
                <w:sz w:val="20"/>
                <w:lang w:val="en-US"/>
              </w:rPr>
              <w:t xml:space="preserve">Representative </w:t>
            </w:r>
            <w:r w:rsidR="00B60F88">
              <w:rPr>
                <w:sz w:val="20"/>
                <w:lang w:val="en-US"/>
              </w:rPr>
              <w:t>values</w:t>
            </w:r>
          </w:p>
        </w:tc>
        <w:tc>
          <w:tcPr>
            <w:tcW w:w="2370" w:type="dxa"/>
            <w:vMerge w:val="restart"/>
            <w:vAlign w:val="center"/>
          </w:tcPr>
          <w:p w14:paraId="0255A6FA" w14:textId="77777777" w:rsidR="009356B8" w:rsidRDefault="009356B8" w:rsidP="00803B5E">
            <w:pPr>
              <w:keepNext/>
              <w:spacing w:before="40" w:after="40" w:line="240" w:lineRule="auto"/>
              <w:ind w:right="44"/>
              <w:jc w:val="center"/>
              <w:rPr>
                <w:sz w:val="20"/>
                <w:lang w:val="en-US"/>
              </w:rPr>
            </w:pPr>
            <w:r>
              <w:rPr>
                <w:sz w:val="20"/>
                <w:lang w:val="en-US"/>
              </w:rPr>
              <w:t>Not applicable</w:t>
            </w:r>
          </w:p>
          <w:p w14:paraId="2AF36ABC" w14:textId="77777777" w:rsidR="009356B8" w:rsidRDefault="009356B8" w:rsidP="00803B5E">
            <w:pPr>
              <w:keepNext/>
              <w:spacing w:before="40" w:after="40" w:line="240" w:lineRule="auto"/>
              <w:ind w:right="44"/>
              <w:jc w:val="center"/>
              <w:rPr>
                <w:sz w:val="20"/>
                <w:lang w:val="en-US"/>
              </w:rPr>
            </w:pPr>
            <w:r>
              <w:rPr>
                <w:sz w:val="20"/>
                <w:lang w:val="en-US"/>
              </w:rPr>
              <w:t>Go directly to Step 2</w:t>
            </w:r>
          </w:p>
        </w:tc>
      </w:tr>
      <w:tr w:rsidR="009356B8" w14:paraId="149578D7" w14:textId="77777777" w:rsidTr="000C0C2F">
        <w:trPr>
          <w:cantSplit/>
          <w:jc w:val="center"/>
        </w:trPr>
        <w:tc>
          <w:tcPr>
            <w:tcW w:w="456" w:type="dxa"/>
            <w:vMerge/>
          </w:tcPr>
          <w:p w14:paraId="13B95557" w14:textId="77777777" w:rsidR="009356B8" w:rsidRDefault="009356B8" w:rsidP="00803B5E">
            <w:pPr>
              <w:spacing w:before="40" w:after="40" w:line="240" w:lineRule="auto"/>
              <w:ind w:right="44"/>
              <w:rPr>
                <w:lang w:val="en-US"/>
              </w:rPr>
            </w:pPr>
          </w:p>
        </w:tc>
        <w:tc>
          <w:tcPr>
            <w:tcW w:w="792" w:type="dxa"/>
            <w:vMerge/>
            <w:vAlign w:val="center"/>
          </w:tcPr>
          <w:p w14:paraId="480BB8AE" w14:textId="77777777" w:rsidR="009356B8" w:rsidRDefault="009356B8" w:rsidP="00803B5E">
            <w:pPr>
              <w:spacing w:before="40" w:after="40" w:line="240" w:lineRule="auto"/>
              <w:ind w:right="44"/>
              <w:jc w:val="center"/>
              <w:rPr>
                <w:sz w:val="20"/>
                <w:lang w:val="en-US"/>
              </w:rPr>
            </w:pPr>
          </w:p>
        </w:tc>
        <w:tc>
          <w:tcPr>
            <w:tcW w:w="1805" w:type="dxa"/>
          </w:tcPr>
          <w:p w14:paraId="04B8CF65" w14:textId="77777777" w:rsidR="009356B8" w:rsidRDefault="009356B8" w:rsidP="00803B5E">
            <w:pPr>
              <w:spacing w:before="40" w:after="40" w:line="240" w:lineRule="auto"/>
              <w:ind w:right="44"/>
              <w:rPr>
                <w:sz w:val="20"/>
                <w:lang w:val="en-US"/>
              </w:rPr>
            </w:pPr>
            <w:r>
              <w:rPr>
                <w:sz w:val="20"/>
                <w:lang w:val="en-US"/>
              </w:rPr>
              <w:t>Ground properties</w:t>
            </w:r>
          </w:p>
        </w:tc>
        <w:tc>
          <w:tcPr>
            <w:tcW w:w="4319" w:type="dxa"/>
            <w:gridSpan w:val="2"/>
          </w:tcPr>
          <w:p w14:paraId="40F9038C" w14:textId="77777777" w:rsidR="009356B8" w:rsidRDefault="009356B8" w:rsidP="00803B5E">
            <w:pPr>
              <w:spacing w:before="40" w:after="40" w:line="240" w:lineRule="auto"/>
              <w:ind w:right="44"/>
              <w:jc w:val="center"/>
              <w:rPr>
                <w:sz w:val="20"/>
                <w:lang w:val="en-US"/>
              </w:rPr>
            </w:pPr>
            <w:r>
              <w:rPr>
                <w:sz w:val="20"/>
                <w:lang w:val="en-US"/>
              </w:rPr>
              <w:t>Representative Values</w:t>
            </w:r>
          </w:p>
        </w:tc>
        <w:tc>
          <w:tcPr>
            <w:tcW w:w="2370" w:type="dxa"/>
            <w:vMerge/>
          </w:tcPr>
          <w:p w14:paraId="2C09F1FE" w14:textId="77777777" w:rsidR="009356B8" w:rsidRDefault="009356B8" w:rsidP="00803B5E">
            <w:pPr>
              <w:spacing w:before="40" w:after="40" w:line="240" w:lineRule="auto"/>
              <w:ind w:right="44"/>
              <w:rPr>
                <w:sz w:val="20"/>
                <w:lang w:val="en-US"/>
              </w:rPr>
            </w:pPr>
          </w:p>
        </w:tc>
      </w:tr>
      <w:tr w:rsidR="009356B8" w14:paraId="2C217DA2" w14:textId="77777777" w:rsidTr="000C0C2F">
        <w:trPr>
          <w:cantSplit/>
          <w:jc w:val="center"/>
        </w:trPr>
        <w:tc>
          <w:tcPr>
            <w:tcW w:w="456" w:type="dxa"/>
            <w:vMerge/>
          </w:tcPr>
          <w:p w14:paraId="4549823C" w14:textId="77777777" w:rsidR="009356B8" w:rsidRDefault="009356B8" w:rsidP="00803B5E">
            <w:pPr>
              <w:spacing w:before="40" w:after="40" w:line="240" w:lineRule="auto"/>
              <w:ind w:right="44"/>
              <w:rPr>
                <w:lang w:val="en-US"/>
              </w:rPr>
            </w:pPr>
          </w:p>
        </w:tc>
        <w:tc>
          <w:tcPr>
            <w:tcW w:w="792" w:type="dxa"/>
            <w:vMerge/>
            <w:vAlign w:val="center"/>
          </w:tcPr>
          <w:p w14:paraId="3015FF21" w14:textId="77777777" w:rsidR="009356B8" w:rsidRDefault="009356B8" w:rsidP="00803B5E">
            <w:pPr>
              <w:spacing w:before="40" w:after="40" w:line="240" w:lineRule="auto"/>
              <w:ind w:right="44"/>
              <w:jc w:val="center"/>
              <w:rPr>
                <w:sz w:val="20"/>
                <w:lang w:val="en-US"/>
              </w:rPr>
            </w:pPr>
          </w:p>
        </w:tc>
        <w:tc>
          <w:tcPr>
            <w:tcW w:w="1805" w:type="dxa"/>
          </w:tcPr>
          <w:p w14:paraId="56E96BD4" w14:textId="2A714BCA" w:rsidR="009356B8" w:rsidRDefault="009356B8" w:rsidP="00803B5E">
            <w:pPr>
              <w:spacing w:before="40" w:after="40" w:line="240" w:lineRule="auto"/>
              <w:ind w:right="44"/>
              <w:rPr>
                <w:sz w:val="20"/>
                <w:lang w:val="en-US"/>
              </w:rPr>
            </w:pPr>
            <w:r>
              <w:rPr>
                <w:sz w:val="20"/>
                <w:lang w:val="en-US"/>
              </w:rPr>
              <w:t xml:space="preserve">Structural </w:t>
            </w:r>
            <w:r w:rsidR="00B60F88">
              <w:rPr>
                <w:sz w:val="20"/>
                <w:lang w:val="en-US"/>
              </w:rPr>
              <w:t>element properties</w:t>
            </w:r>
          </w:p>
        </w:tc>
        <w:tc>
          <w:tcPr>
            <w:tcW w:w="4319" w:type="dxa"/>
            <w:gridSpan w:val="2"/>
          </w:tcPr>
          <w:p w14:paraId="53DA91DC" w14:textId="77777777" w:rsidR="009356B8" w:rsidRDefault="009356B8" w:rsidP="00803B5E">
            <w:pPr>
              <w:spacing w:before="40" w:after="40" w:line="240" w:lineRule="auto"/>
              <w:ind w:right="44"/>
              <w:jc w:val="center"/>
              <w:rPr>
                <w:sz w:val="20"/>
                <w:highlight w:val="yellow"/>
                <w:lang w:val="en-US"/>
              </w:rPr>
            </w:pPr>
            <w:r>
              <w:rPr>
                <w:sz w:val="20"/>
                <w:lang w:val="en-US"/>
              </w:rPr>
              <w:t>Representative Values</w:t>
            </w:r>
          </w:p>
        </w:tc>
        <w:tc>
          <w:tcPr>
            <w:tcW w:w="2370" w:type="dxa"/>
            <w:vMerge/>
          </w:tcPr>
          <w:p w14:paraId="031A89B4" w14:textId="77777777" w:rsidR="009356B8" w:rsidRDefault="009356B8" w:rsidP="00803B5E">
            <w:pPr>
              <w:spacing w:before="40" w:after="40" w:line="240" w:lineRule="auto"/>
              <w:ind w:right="44"/>
              <w:rPr>
                <w:sz w:val="20"/>
                <w:lang w:val="en-US"/>
              </w:rPr>
            </w:pPr>
          </w:p>
        </w:tc>
      </w:tr>
      <w:tr w:rsidR="009356B8" w14:paraId="268DA575" w14:textId="77777777" w:rsidTr="000C0C2F">
        <w:trPr>
          <w:cantSplit/>
          <w:jc w:val="center"/>
        </w:trPr>
        <w:tc>
          <w:tcPr>
            <w:tcW w:w="456" w:type="dxa"/>
            <w:vMerge/>
          </w:tcPr>
          <w:p w14:paraId="1BDD6F05" w14:textId="77777777" w:rsidR="009356B8" w:rsidRDefault="009356B8" w:rsidP="00803B5E">
            <w:pPr>
              <w:spacing w:before="40" w:after="40" w:line="240" w:lineRule="auto"/>
              <w:ind w:right="44"/>
              <w:rPr>
                <w:lang w:val="en-US"/>
              </w:rPr>
            </w:pPr>
          </w:p>
        </w:tc>
        <w:tc>
          <w:tcPr>
            <w:tcW w:w="792" w:type="dxa"/>
            <w:vMerge/>
            <w:vAlign w:val="center"/>
          </w:tcPr>
          <w:p w14:paraId="18F8E205" w14:textId="77777777" w:rsidR="009356B8" w:rsidRDefault="009356B8" w:rsidP="00803B5E">
            <w:pPr>
              <w:spacing w:before="40" w:after="40" w:line="240" w:lineRule="auto"/>
              <w:ind w:right="44"/>
              <w:jc w:val="center"/>
              <w:rPr>
                <w:sz w:val="20"/>
                <w:lang w:val="en-US"/>
              </w:rPr>
            </w:pPr>
          </w:p>
        </w:tc>
        <w:tc>
          <w:tcPr>
            <w:tcW w:w="1805" w:type="dxa"/>
          </w:tcPr>
          <w:p w14:paraId="1F038D12" w14:textId="77777777" w:rsidR="009356B8" w:rsidRDefault="009356B8" w:rsidP="00803B5E">
            <w:pPr>
              <w:spacing w:before="40" w:after="40" w:line="240" w:lineRule="auto"/>
              <w:ind w:right="44"/>
              <w:rPr>
                <w:sz w:val="20"/>
                <w:lang w:val="en-US"/>
              </w:rPr>
            </w:pPr>
            <w:r>
              <w:rPr>
                <w:sz w:val="20"/>
                <w:lang w:val="en-US"/>
              </w:rPr>
              <w:t>External actions</w:t>
            </w:r>
          </w:p>
        </w:tc>
        <w:tc>
          <w:tcPr>
            <w:tcW w:w="4319" w:type="dxa"/>
            <w:gridSpan w:val="2"/>
          </w:tcPr>
          <w:p w14:paraId="6647A84E" w14:textId="77777777" w:rsidR="009356B8" w:rsidRDefault="009356B8" w:rsidP="00803B5E">
            <w:pPr>
              <w:spacing w:before="40" w:after="40" w:line="240" w:lineRule="auto"/>
              <w:ind w:right="44"/>
              <w:jc w:val="center"/>
              <w:rPr>
                <w:sz w:val="20"/>
                <w:lang w:val="en-US"/>
              </w:rPr>
            </w:pPr>
            <w:r>
              <w:rPr>
                <w:sz w:val="20"/>
                <w:lang w:val="en-US"/>
              </w:rPr>
              <w:t>Representative Values</w:t>
            </w:r>
          </w:p>
        </w:tc>
        <w:tc>
          <w:tcPr>
            <w:tcW w:w="2370" w:type="dxa"/>
            <w:vMerge/>
          </w:tcPr>
          <w:p w14:paraId="66109E16" w14:textId="77777777" w:rsidR="009356B8" w:rsidRDefault="009356B8" w:rsidP="00803B5E">
            <w:pPr>
              <w:spacing w:before="40" w:after="40" w:line="240" w:lineRule="auto"/>
              <w:ind w:right="44"/>
              <w:rPr>
                <w:sz w:val="20"/>
                <w:lang w:val="en-US"/>
              </w:rPr>
            </w:pPr>
          </w:p>
        </w:tc>
      </w:tr>
      <w:tr w:rsidR="009356B8" w14:paraId="40A474DF" w14:textId="77777777" w:rsidTr="000C0C2F">
        <w:trPr>
          <w:cantSplit/>
          <w:jc w:val="center"/>
        </w:trPr>
        <w:tc>
          <w:tcPr>
            <w:tcW w:w="456" w:type="dxa"/>
            <w:vMerge/>
          </w:tcPr>
          <w:p w14:paraId="23114FD3" w14:textId="77777777" w:rsidR="009356B8" w:rsidRDefault="009356B8" w:rsidP="00803B5E">
            <w:pPr>
              <w:spacing w:before="40" w:after="40" w:line="240" w:lineRule="auto"/>
              <w:ind w:right="44"/>
              <w:rPr>
                <w:lang w:val="en-US"/>
              </w:rPr>
            </w:pPr>
          </w:p>
        </w:tc>
        <w:tc>
          <w:tcPr>
            <w:tcW w:w="792" w:type="dxa"/>
            <w:vMerge w:val="restart"/>
            <w:vAlign w:val="center"/>
          </w:tcPr>
          <w:p w14:paraId="6A300EB7" w14:textId="77777777" w:rsidR="009356B8" w:rsidRDefault="009356B8" w:rsidP="00803B5E">
            <w:pPr>
              <w:spacing w:before="40" w:after="40" w:line="240" w:lineRule="auto"/>
              <w:jc w:val="center"/>
              <w:rPr>
                <w:sz w:val="20"/>
                <w:lang w:val="en-US"/>
              </w:rPr>
            </w:pPr>
            <w:r>
              <w:rPr>
                <w:sz w:val="20"/>
                <w:lang w:val="en-US"/>
              </w:rPr>
              <w:t>Output</w:t>
            </w:r>
          </w:p>
        </w:tc>
        <w:tc>
          <w:tcPr>
            <w:tcW w:w="1805" w:type="dxa"/>
          </w:tcPr>
          <w:p w14:paraId="50B1841B" w14:textId="77777777" w:rsidR="009356B8" w:rsidRDefault="009356B8" w:rsidP="00803B5E">
            <w:pPr>
              <w:spacing w:before="40" w:after="40" w:line="240" w:lineRule="auto"/>
              <w:ind w:right="44"/>
              <w:rPr>
                <w:sz w:val="20"/>
                <w:lang w:val="en-US"/>
              </w:rPr>
            </w:pPr>
            <w:r>
              <w:rPr>
                <w:sz w:val="20"/>
                <w:lang w:val="en-US"/>
              </w:rPr>
              <w:t>Movements</w:t>
            </w:r>
          </w:p>
        </w:tc>
        <w:tc>
          <w:tcPr>
            <w:tcW w:w="4319" w:type="dxa"/>
            <w:gridSpan w:val="2"/>
          </w:tcPr>
          <w:p w14:paraId="4525E2CA" w14:textId="021B2A68" w:rsidR="009356B8" w:rsidRDefault="00FE0973" w:rsidP="00803B5E">
            <w:pPr>
              <w:spacing w:before="40" w:after="40" w:line="240" w:lineRule="auto"/>
              <w:ind w:right="44"/>
              <w:jc w:val="center"/>
              <w:rPr>
                <w:sz w:val="20"/>
                <w:lang w:val="en-US"/>
              </w:rPr>
            </w:pPr>
            <w:r>
              <w:rPr>
                <w:sz w:val="20"/>
                <w:vertAlign w:val="superscript"/>
                <w:lang w:val="en-US"/>
              </w:rPr>
              <w:t>a</w:t>
            </w:r>
          </w:p>
        </w:tc>
        <w:tc>
          <w:tcPr>
            <w:tcW w:w="2370" w:type="dxa"/>
            <w:vMerge/>
          </w:tcPr>
          <w:p w14:paraId="597A3733" w14:textId="77777777" w:rsidR="009356B8" w:rsidRDefault="009356B8" w:rsidP="00803B5E">
            <w:pPr>
              <w:spacing w:before="40" w:after="40" w:line="240" w:lineRule="auto"/>
              <w:ind w:right="44"/>
              <w:rPr>
                <w:sz w:val="20"/>
                <w:lang w:val="en-US"/>
              </w:rPr>
            </w:pPr>
          </w:p>
        </w:tc>
      </w:tr>
      <w:tr w:rsidR="009356B8" w14:paraId="54B6C1A9" w14:textId="77777777" w:rsidTr="000C0C2F">
        <w:trPr>
          <w:cantSplit/>
          <w:jc w:val="center"/>
        </w:trPr>
        <w:tc>
          <w:tcPr>
            <w:tcW w:w="456" w:type="dxa"/>
            <w:vMerge/>
          </w:tcPr>
          <w:p w14:paraId="00246496" w14:textId="77777777" w:rsidR="009356B8" w:rsidRDefault="009356B8" w:rsidP="00803B5E">
            <w:pPr>
              <w:spacing w:before="40" w:after="40" w:line="240" w:lineRule="auto"/>
              <w:ind w:right="44"/>
              <w:rPr>
                <w:lang w:val="en-US"/>
              </w:rPr>
            </w:pPr>
          </w:p>
        </w:tc>
        <w:tc>
          <w:tcPr>
            <w:tcW w:w="792" w:type="dxa"/>
            <w:vMerge/>
          </w:tcPr>
          <w:p w14:paraId="0F336C3E" w14:textId="77777777" w:rsidR="009356B8" w:rsidRDefault="009356B8" w:rsidP="00803B5E">
            <w:pPr>
              <w:spacing w:before="40" w:after="40" w:line="240" w:lineRule="auto"/>
              <w:ind w:right="44"/>
              <w:rPr>
                <w:sz w:val="18"/>
                <w:lang w:val="en-US"/>
              </w:rPr>
            </w:pPr>
          </w:p>
        </w:tc>
        <w:tc>
          <w:tcPr>
            <w:tcW w:w="1805" w:type="dxa"/>
          </w:tcPr>
          <w:p w14:paraId="42CC3E46" w14:textId="77777777" w:rsidR="009356B8" w:rsidRDefault="009356B8" w:rsidP="00803B5E">
            <w:pPr>
              <w:spacing w:before="40" w:after="40" w:line="240" w:lineRule="auto"/>
              <w:ind w:right="44"/>
              <w:rPr>
                <w:sz w:val="20"/>
                <w:lang w:val="en-US"/>
              </w:rPr>
            </w:pPr>
            <w:r>
              <w:rPr>
                <w:sz w:val="20"/>
                <w:lang w:val="en-US"/>
              </w:rPr>
              <w:t>Structural forces</w:t>
            </w:r>
          </w:p>
        </w:tc>
        <w:tc>
          <w:tcPr>
            <w:tcW w:w="4319" w:type="dxa"/>
            <w:gridSpan w:val="2"/>
          </w:tcPr>
          <w:p w14:paraId="307DCAAB" w14:textId="34524017" w:rsidR="009356B8" w:rsidRDefault="00FE0973" w:rsidP="00803B5E">
            <w:pPr>
              <w:spacing w:before="40" w:after="40" w:line="240" w:lineRule="auto"/>
              <w:ind w:right="44"/>
              <w:jc w:val="center"/>
              <w:rPr>
                <w:sz w:val="20"/>
                <w:lang w:val="en-US"/>
              </w:rPr>
            </w:pPr>
            <w:r>
              <w:rPr>
                <w:sz w:val="20"/>
                <w:vertAlign w:val="superscript"/>
                <w:lang w:val="en-US"/>
              </w:rPr>
              <w:t>a</w:t>
            </w:r>
          </w:p>
        </w:tc>
        <w:tc>
          <w:tcPr>
            <w:tcW w:w="2370" w:type="dxa"/>
            <w:vMerge/>
          </w:tcPr>
          <w:p w14:paraId="64D4D9DC" w14:textId="77777777" w:rsidR="009356B8" w:rsidRDefault="009356B8" w:rsidP="00803B5E">
            <w:pPr>
              <w:spacing w:before="40" w:after="40" w:line="240" w:lineRule="auto"/>
              <w:ind w:right="44"/>
              <w:rPr>
                <w:sz w:val="20"/>
                <w:lang w:val="en-US"/>
              </w:rPr>
            </w:pPr>
          </w:p>
        </w:tc>
      </w:tr>
      <w:tr w:rsidR="009356B8" w14:paraId="41D084EA" w14:textId="77777777" w:rsidTr="000C0C2F">
        <w:trPr>
          <w:cantSplit/>
          <w:jc w:val="center"/>
        </w:trPr>
        <w:tc>
          <w:tcPr>
            <w:tcW w:w="456" w:type="dxa"/>
            <w:vMerge/>
          </w:tcPr>
          <w:p w14:paraId="02304A16" w14:textId="77777777" w:rsidR="009356B8" w:rsidRDefault="009356B8" w:rsidP="00803B5E">
            <w:pPr>
              <w:spacing w:before="40" w:after="40" w:line="240" w:lineRule="auto"/>
              <w:ind w:right="44"/>
              <w:rPr>
                <w:lang w:val="en-US"/>
              </w:rPr>
            </w:pPr>
          </w:p>
        </w:tc>
        <w:tc>
          <w:tcPr>
            <w:tcW w:w="2597" w:type="dxa"/>
            <w:gridSpan w:val="2"/>
          </w:tcPr>
          <w:p w14:paraId="1196F1BB" w14:textId="77777777" w:rsidR="009356B8" w:rsidRDefault="009356B8" w:rsidP="00803B5E">
            <w:pPr>
              <w:spacing w:before="40" w:after="40" w:line="240" w:lineRule="auto"/>
              <w:ind w:right="44"/>
              <w:rPr>
                <w:lang w:val="en-US"/>
              </w:rPr>
            </w:pPr>
          </w:p>
        </w:tc>
        <w:tc>
          <w:tcPr>
            <w:tcW w:w="2051" w:type="dxa"/>
          </w:tcPr>
          <w:p w14:paraId="66C44E34" w14:textId="77777777" w:rsidR="009356B8" w:rsidRDefault="009356B8" w:rsidP="00803B5E">
            <w:pPr>
              <w:spacing w:before="40" w:after="40" w:line="240" w:lineRule="auto"/>
              <w:ind w:right="44"/>
              <w:jc w:val="center"/>
              <w:rPr>
                <w:b/>
                <w:bCs/>
                <w:sz w:val="20"/>
                <w:lang w:val="en-US"/>
              </w:rPr>
            </w:pPr>
            <w:r>
              <w:rPr>
                <w:b/>
                <w:bCs/>
                <w:sz w:val="20"/>
                <w:lang w:val="en-US"/>
              </w:rPr>
              <w:t>Step 2</w:t>
            </w:r>
          </w:p>
          <w:p w14:paraId="13F9055F" w14:textId="77777777" w:rsidR="009356B8" w:rsidRDefault="009356B8" w:rsidP="00803B5E">
            <w:pPr>
              <w:spacing w:before="40" w:after="40" w:line="240" w:lineRule="auto"/>
              <w:ind w:right="44"/>
              <w:jc w:val="center"/>
              <w:rPr>
                <w:lang w:val="en-US"/>
              </w:rPr>
            </w:pPr>
            <w:r>
              <w:rPr>
                <w:b/>
                <w:bCs/>
                <w:sz w:val="20"/>
                <w:lang w:val="en-US"/>
              </w:rPr>
              <w:t>ULS Verification Step</w:t>
            </w:r>
          </w:p>
        </w:tc>
        <w:tc>
          <w:tcPr>
            <w:tcW w:w="2268" w:type="dxa"/>
          </w:tcPr>
          <w:p w14:paraId="534FD73E" w14:textId="77777777" w:rsidR="009356B8" w:rsidRDefault="009356B8" w:rsidP="00803B5E">
            <w:pPr>
              <w:spacing w:before="40" w:after="40" w:line="240" w:lineRule="auto"/>
              <w:ind w:right="44"/>
              <w:jc w:val="center"/>
              <w:rPr>
                <w:b/>
                <w:bCs/>
                <w:sz w:val="20"/>
                <w:lang w:val="en-US"/>
              </w:rPr>
            </w:pPr>
            <w:r>
              <w:rPr>
                <w:b/>
                <w:bCs/>
                <w:sz w:val="20"/>
                <w:lang w:val="en-US"/>
              </w:rPr>
              <w:t>Step 2</w:t>
            </w:r>
          </w:p>
          <w:p w14:paraId="3901352C" w14:textId="77777777" w:rsidR="009356B8" w:rsidRDefault="009356B8" w:rsidP="00803B5E">
            <w:pPr>
              <w:spacing w:before="40" w:after="40" w:line="240" w:lineRule="auto"/>
              <w:ind w:right="44"/>
              <w:rPr>
                <w:lang w:val="en-US"/>
              </w:rPr>
            </w:pPr>
            <w:r>
              <w:rPr>
                <w:b/>
                <w:bCs/>
                <w:sz w:val="20"/>
                <w:lang w:val="en-US"/>
              </w:rPr>
              <w:t>ULS Verification Step</w:t>
            </w:r>
          </w:p>
        </w:tc>
        <w:tc>
          <w:tcPr>
            <w:tcW w:w="2370" w:type="dxa"/>
          </w:tcPr>
          <w:p w14:paraId="7E61B60B" w14:textId="77777777" w:rsidR="009356B8" w:rsidRDefault="009356B8" w:rsidP="00803B5E">
            <w:pPr>
              <w:spacing w:before="40" w:after="40" w:line="240" w:lineRule="auto"/>
              <w:ind w:right="44"/>
              <w:jc w:val="center"/>
              <w:rPr>
                <w:b/>
                <w:bCs/>
                <w:sz w:val="20"/>
                <w:lang w:val="en-US"/>
              </w:rPr>
            </w:pPr>
            <w:r>
              <w:rPr>
                <w:b/>
                <w:bCs/>
                <w:sz w:val="20"/>
                <w:lang w:val="en-US"/>
              </w:rPr>
              <w:t>Step 2</w:t>
            </w:r>
          </w:p>
          <w:p w14:paraId="0591B4C4" w14:textId="77777777" w:rsidR="009356B8" w:rsidRDefault="009356B8" w:rsidP="00803B5E">
            <w:pPr>
              <w:spacing w:before="40" w:after="40" w:line="240" w:lineRule="auto"/>
              <w:ind w:right="44"/>
              <w:rPr>
                <w:lang w:val="en-US"/>
              </w:rPr>
            </w:pPr>
            <w:r>
              <w:rPr>
                <w:b/>
                <w:bCs/>
                <w:sz w:val="20"/>
                <w:lang w:val="en-US"/>
              </w:rPr>
              <w:t>ULS Verification Step</w:t>
            </w:r>
          </w:p>
        </w:tc>
      </w:tr>
      <w:tr w:rsidR="009356B8" w14:paraId="05ECCA71" w14:textId="77777777" w:rsidTr="000C0C2F">
        <w:trPr>
          <w:cantSplit/>
          <w:jc w:val="center"/>
        </w:trPr>
        <w:tc>
          <w:tcPr>
            <w:tcW w:w="456" w:type="dxa"/>
            <w:vMerge/>
          </w:tcPr>
          <w:p w14:paraId="7787EA4F" w14:textId="77777777" w:rsidR="009356B8" w:rsidRDefault="009356B8" w:rsidP="00803B5E">
            <w:pPr>
              <w:spacing w:before="40" w:after="40" w:line="240" w:lineRule="auto"/>
              <w:ind w:right="44"/>
              <w:rPr>
                <w:lang w:val="en-US"/>
              </w:rPr>
            </w:pPr>
          </w:p>
        </w:tc>
        <w:tc>
          <w:tcPr>
            <w:tcW w:w="792" w:type="dxa"/>
            <w:vMerge w:val="restart"/>
            <w:vAlign w:val="center"/>
          </w:tcPr>
          <w:p w14:paraId="3434C8B8" w14:textId="77777777" w:rsidR="009356B8" w:rsidRDefault="009356B8" w:rsidP="00803B5E">
            <w:pPr>
              <w:spacing w:before="40" w:after="40" w:line="240" w:lineRule="auto"/>
              <w:ind w:right="44"/>
              <w:jc w:val="center"/>
              <w:rPr>
                <w:sz w:val="20"/>
                <w:lang w:val="en-US"/>
              </w:rPr>
            </w:pPr>
            <w:r>
              <w:rPr>
                <w:sz w:val="20"/>
                <w:lang w:val="en-US"/>
              </w:rPr>
              <w:t>Input</w:t>
            </w:r>
          </w:p>
        </w:tc>
        <w:tc>
          <w:tcPr>
            <w:tcW w:w="1805" w:type="dxa"/>
          </w:tcPr>
          <w:p w14:paraId="68050399" w14:textId="66CD718E" w:rsidR="009356B8" w:rsidRDefault="009356B8" w:rsidP="00803B5E">
            <w:pPr>
              <w:spacing w:before="40" w:after="40" w:line="240" w:lineRule="auto"/>
              <w:ind w:right="44"/>
              <w:jc w:val="center"/>
              <w:rPr>
                <w:sz w:val="20"/>
                <w:lang w:val="en-US"/>
              </w:rPr>
            </w:pPr>
            <w:r>
              <w:rPr>
                <w:sz w:val="20"/>
                <w:lang w:val="en-US"/>
              </w:rPr>
              <w:t>Piezometric level</w:t>
            </w:r>
            <w:r w:rsidR="001B0967">
              <w:rPr>
                <w:sz w:val="20"/>
                <w:lang w:val="en-US"/>
              </w:rPr>
              <w:t xml:space="preserve"> or groundwater pressure</w:t>
            </w:r>
          </w:p>
        </w:tc>
        <w:tc>
          <w:tcPr>
            <w:tcW w:w="2051" w:type="dxa"/>
          </w:tcPr>
          <w:p w14:paraId="2367ECBC" w14:textId="6431C6F4" w:rsidR="009356B8" w:rsidRDefault="009356B8" w:rsidP="00803B5E">
            <w:pPr>
              <w:spacing w:before="40" w:after="40" w:line="240" w:lineRule="auto"/>
              <w:ind w:right="44"/>
              <w:jc w:val="center"/>
              <w:rPr>
                <w:sz w:val="20"/>
                <w:lang w:val="en-US"/>
              </w:rPr>
            </w:pPr>
            <w:r>
              <w:rPr>
                <w:sz w:val="20"/>
                <w:lang w:val="en-US"/>
              </w:rPr>
              <w:t xml:space="preserve">Design level </w:t>
            </w:r>
          </w:p>
        </w:tc>
        <w:tc>
          <w:tcPr>
            <w:tcW w:w="2268" w:type="dxa"/>
          </w:tcPr>
          <w:p w14:paraId="64F1AE34" w14:textId="64AA5807" w:rsidR="009356B8" w:rsidRDefault="009356B8" w:rsidP="00803B5E">
            <w:pPr>
              <w:spacing w:before="40" w:after="40" w:line="240" w:lineRule="auto"/>
              <w:ind w:right="44"/>
              <w:jc w:val="center"/>
              <w:rPr>
                <w:sz w:val="20"/>
                <w:lang w:val="en-US"/>
              </w:rPr>
            </w:pPr>
            <w:r>
              <w:rPr>
                <w:sz w:val="20"/>
                <w:lang w:val="en-US"/>
              </w:rPr>
              <w:t xml:space="preserve">Design level </w:t>
            </w:r>
          </w:p>
        </w:tc>
        <w:tc>
          <w:tcPr>
            <w:tcW w:w="2370" w:type="dxa"/>
          </w:tcPr>
          <w:p w14:paraId="26B4ECCA" w14:textId="75FFF921" w:rsidR="009356B8" w:rsidRDefault="009356B8" w:rsidP="00803B5E">
            <w:pPr>
              <w:spacing w:before="40" w:after="40" w:line="240" w:lineRule="auto"/>
              <w:ind w:right="44"/>
              <w:jc w:val="center"/>
              <w:rPr>
                <w:sz w:val="20"/>
                <w:lang w:val="en-US"/>
              </w:rPr>
            </w:pPr>
            <w:r>
              <w:rPr>
                <w:sz w:val="20"/>
                <w:lang w:val="en-US"/>
              </w:rPr>
              <w:t xml:space="preserve">Design level </w:t>
            </w:r>
          </w:p>
        </w:tc>
      </w:tr>
      <w:tr w:rsidR="009356B8" w14:paraId="50D2B880" w14:textId="77777777" w:rsidTr="000C0C2F">
        <w:trPr>
          <w:cantSplit/>
          <w:jc w:val="center"/>
        </w:trPr>
        <w:tc>
          <w:tcPr>
            <w:tcW w:w="456" w:type="dxa"/>
            <w:vMerge/>
          </w:tcPr>
          <w:p w14:paraId="681F0859" w14:textId="77777777" w:rsidR="009356B8" w:rsidRDefault="009356B8" w:rsidP="00803B5E">
            <w:pPr>
              <w:spacing w:before="40" w:after="40" w:line="240" w:lineRule="auto"/>
              <w:ind w:right="44"/>
              <w:rPr>
                <w:lang w:val="en-US"/>
              </w:rPr>
            </w:pPr>
          </w:p>
        </w:tc>
        <w:tc>
          <w:tcPr>
            <w:tcW w:w="792" w:type="dxa"/>
            <w:vMerge/>
            <w:vAlign w:val="center"/>
          </w:tcPr>
          <w:p w14:paraId="09901A1F" w14:textId="77777777" w:rsidR="009356B8" w:rsidRDefault="009356B8" w:rsidP="00803B5E">
            <w:pPr>
              <w:spacing w:before="40" w:after="40" w:line="240" w:lineRule="auto"/>
              <w:ind w:right="44"/>
              <w:jc w:val="center"/>
              <w:rPr>
                <w:sz w:val="20"/>
                <w:lang w:val="en-US"/>
              </w:rPr>
            </w:pPr>
          </w:p>
        </w:tc>
        <w:tc>
          <w:tcPr>
            <w:tcW w:w="1805" w:type="dxa"/>
          </w:tcPr>
          <w:p w14:paraId="7846DE4A" w14:textId="77777777" w:rsidR="009356B8" w:rsidRDefault="009356B8" w:rsidP="00803B5E">
            <w:pPr>
              <w:spacing w:before="40" w:after="40" w:line="240" w:lineRule="auto"/>
              <w:ind w:right="44"/>
              <w:jc w:val="center"/>
              <w:rPr>
                <w:sz w:val="20"/>
                <w:lang w:val="en-US"/>
              </w:rPr>
            </w:pPr>
            <w:r>
              <w:rPr>
                <w:sz w:val="20"/>
                <w:lang w:val="en-US"/>
              </w:rPr>
              <w:t>Ground properties</w:t>
            </w:r>
          </w:p>
        </w:tc>
        <w:tc>
          <w:tcPr>
            <w:tcW w:w="2051" w:type="dxa"/>
          </w:tcPr>
          <w:p w14:paraId="51CAC494" w14:textId="77777777" w:rsidR="009356B8" w:rsidRDefault="009356B8" w:rsidP="00803B5E">
            <w:pPr>
              <w:spacing w:before="40" w:after="40" w:line="240" w:lineRule="auto"/>
              <w:ind w:right="44"/>
              <w:jc w:val="center"/>
              <w:rPr>
                <w:sz w:val="20"/>
                <w:lang w:val="en-US"/>
              </w:rPr>
            </w:pPr>
            <w:r>
              <w:rPr>
                <w:sz w:val="20"/>
                <w:lang w:val="en-US"/>
              </w:rPr>
              <w:t>Design values by M1 combination</w:t>
            </w:r>
          </w:p>
        </w:tc>
        <w:tc>
          <w:tcPr>
            <w:tcW w:w="2268" w:type="dxa"/>
          </w:tcPr>
          <w:p w14:paraId="6AE439CE" w14:textId="104A4509" w:rsidR="009356B8" w:rsidRDefault="009356B8" w:rsidP="00803B5E">
            <w:pPr>
              <w:spacing w:before="40" w:after="40" w:line="240" w:lineRule="auto"/>
              <w:ind w:right="44"/>
              <w:jc w:val="center"/>
              <w:rPr>
                <w:sz w:val="20"/>
                <w:lang w:val="en-US"/>
              </w:rPr>
            </w:pPr>
            <w:r>
              <w:rPr>
                <w:sz w:val="20"/>
                <w:lang w:val="en-US"/>
              </w:rPr>
              <w:t>Partial factors M</w:t>
            </w:r>
            <w:r w:rsidR="004D46E5">
              <w:rPr>
                <w:sz w:val="20"/>
                <w:lang w:val="en-US"/>
              </w:rPr>
              <w:t>2</w:t>
            </w:r>
          </w:p>
          <w:p w14:paraId="508A7E15" w14:textId="77777777" w:rsidR="009356B8" w:rsidRDefault="009356B8" w:rsidP="00803B5E">
            <w:pPr>
              <w:spacing w:before="40" w:after="40" w:line="240" w:lineRule="auto"/>
              <w:ind w:right="44"/>
              <w:jc w:val="center"/>
              <w:rPr>
                <w:sz w:val="20"/>
                <w:lang w:val="en-US"/>
              </w:rPr>
            </w:pPr>
            <w:r>
              <w:rPr>
                <w:sz w:val="20"/>
                <w:lang w:val="en-US"/>
              </w:rPr>
              <w:t>(to obtain Design values by “Strength reduction” procedure)</w:t>
            </w:r>
          </w:p>
        </w:tc>
        <w:tc>
          <w:tcPr>
            <w:tcW w:w="2370" w:type="dxa"/>
          </w:tcPr>
          <w:p w14:paraId="6C13DB58" w14:textId="0C4725B1" w:rsidR="009356B8" w:rsidRDefault="009356B8" w:rsidP="00803B5E">
            <w:pPr>
              <w:spacing w:before="40" w:after="40" w:line="240" w:lineRule="auto"/>
              <w:ind w:right="44"/>
              <w:jc w:val="center"/>
              <w:rPr>
                <w:strike/>
                <w:sz w:val="20"/>
                <w:lang w:val="en-US"/>
              </w:rPr>
            </w:pPr>
            <w:r>
              <w:rPr>
                <w:sz w:val="20"/>
                <w:lang w:val="en-US"/>
              </w:rPr>
              <w:t>Design values by M</w:t>
            </w:r>
            <w:r w:rsidR="004D46E5">
              <w:rPr>
                <w:sz w:val="20"/>
                <w:lang w:val="en-US"/>
              </w:rPr>
              <w:t>2</w:t>
            </w:r>
            <w:r>
              <w:rPr>
                <w:sz w:val="20"/>
                <w:lang w:val="en-US"/>
              </w:rPr>
              <w:t xml:space="preserve"> combination</w:t>
            </w:r>
          </w:p>
        </w:tc>
      </w:tr>
      <w:tr w:rsidR="009356B8" w14:paraId="03EED252" w14:textId="77777777" w:rsidTr="000C0C2F">
        <w:trPr>
          <w:cantSplit/>
          <w:jc w:val="center"/>
        </w:trPr>
        <w:tc>
          <w:tcPr>
            <w:tcW w:w="456" w:type="dxa"/>
            <w:vMerge/>
          </w:tcPr>
          <w:p w14:paraId="3EFCF851" w14:textId="77777777" w:rsidR="009356B8" w:rsidRDefault="009356B8" w:rsidP="00803B5E">
            <w:pPr>
              <w:spacing w:before="40" w:after="40" w:line="240" w:lineRule="auto"/>
              <w:ind w:right="44"/>
              <w:rPr>
                <w:lang w:val="en-US"/>
              </w:rPr>
            </w:pPr>
          </w:p>
        </w:tc>
        <w:tc>
          <w:tcPr>
            <w:tcW w:w="792" w:type="dxa"/>
            <w:vMerge/>
            <w:vAlign w:val="center"/>
          </w:tcPr>
          <w:p w14:paraId="09CF11E6" w14:textId="77777777" w:rsidR="009356B8" w:rsidRDefault="009356B8" w:rsidP="00803B5E">
            <w:pPr>
              <w:spacing w:before="40" w:after="40" w:line="240" w:lineRule="auto"/>
              <w:ind w:right="44"/>
              <w:jc w:val="center"/>
              <w:rPr>
                <w:sz w:val="20"/>
                <w:lang w:val="en-US"/>
              </w:rPr>
            </w:pPr>
          </w:p>
        </w:tc>
        <w:tc>
          <w:tcPr>
            <w:tcW w:w="1805" w:type="dxa"/>
          </w:tcPr>
          <w:p w14:paraId="67EE4931" w14:textId="77FBB079" w:rsidR="009356B8" w:rsidRDefault="009356B8" w:rsidP="00803B5E">
            <w:pPr>
              <w:spacing w:before="40" w:after="40" w:line="240" w:lineRule="auto"/>
              <w:ind w:right="44"/>
              <w:jc w:val="center"/>
              <w:rPr>
                <w:sz w:val="20"/>
                <w:lang w:val="en-US"/>
              </w:rPr>
            </w:pPr>
            <w:r>
              <w:rPr>
                <w:sz w:val="20"/>
                <w:lang w:val="en-US"/>
              </w:rPr>
              <w:t>Structural</w:t>
            </w:r>
            <w:r w:rsidR="00B60F88">
              <w:rPr>
                <w:sz w:val="20"/>
                <w:lang w:val="en-US"/>
              </w:rPr>
              <w:t xml:space="preserve"> element properties</w:t>
            </w:r>
          </w:p>
        </w:tc>
        <w:tc>
          <w:tcPr>
            <w:tcW w:w="2051" w:type="dxa"/>
          </w:tcPr>
          <w:p w14:paraId="3B7AD62F" w14:textId="77777777" w:rsidR="009356B8" w:rsidRDefault="009356B8" w:rsidP="00803B5E">
            <w:pPr>
              <w:spacing w:before="40" w:after="40" w:line="240" w:lineRule="auto"/>
              <w:ind w:right="44"/>
              <w:jc w:val="center"/>
              <w:rPr>
                <w:sz w:val="20"/>
                <w:lang w:val="en-US"/>
              </w:rPr>
            </w:pPr>
            <w:r>
              <w:rPr>
                <w:sz w:val="20"/>
                <w:lang w:val="en-US"/>
              </w:rPr>
              <w:t>Representative values</w:t>
            </w:r>
          </w:p>
        </w:tc>
        <w:tc>
          <w:tcPr>
            <w:tcW w:w="2268" w:type="dxa"/>
          </w:tcPr>
          <w:p w14:paraId="7277ACCD" w14:textId="77777777" w:rsidR="009356B8" w:rsidRDefault="009356B8" w:rsidP="00803B5E">
            <w:pPr>
              <w:spacing w:before="40" w:after="40" w:line="240" w:lineRule="auto"/>
              <w:ind w:right="44"/>
              <w:jc w:val="center"/>
              <w:rPr>
                <w:sz w:val="20"/>
                <w:lang w:val="en-US"/>
              </w:rPr>
            </w:pPr>
            <w:r>
              <w:rPr>
                <w:sz w:val="20"/>
                <w:lang w:val="en-US"/>
              </w:rPr>
              <w:t>Representative values</w:t>
            </w:r>
          </w:p>
        </w:tc>
        <w:tc>
          <w:tcPr>
            <w:tcW w:w="2370" w:type="dxa"/>
          </w:tcPr>
          <w:p w14:paraId="742D2B9B" w14:textId="1172083F" w:rsidR="009356B8" w:rsidRDefault="004F6149" w:rsidP="00803B5E">
            <w:pPr>
              <w:spacing w:before="40" w:after="40" w:line="240" w:lineRule="auto"/>
              <w:ind w:right="44"/>
              <w:jc w:val="center"/>
              <w:rPr>
                <w:sz w:val="20"/>
                <w:lang w:val="en-US"/>
              </w:rPr>
            </w:pPr>
            <w:r>
              <w:rPr>
                <w:sz w:val="20"/>
                <w:lang w:val="en-US"/>
              </w:rPr>
              <w:t>Representative values</w:t>
            </w:r>
          </w:p>
        </w:tc>
      </w:tr>
      <w:tr w:rsidR="009356B8" w14:paraId="2CDF0A1C" w14:textId="77777777" w:rsidTr="000C0C2F">
        <w:trPr>
          <w:cantSplit/>
          <w:jc w:val="center"/>
        </w:trPr>
        <w:tc>
          <w:tcPr>
            <w:tcW w:w="456" w:type="dxa"/>
            <w:vMerge/>
          </w:tcPr>
          <w:p w14:paraId="7C0754C0" w14:textId="77777777" w:rsidR="009356B8" w:rsidRDefault="009356B8" w:rsidP="00803B5E">
            <w:pPr>
              <w:spacing w:before="40" w:after="40" w:line="240" w:lineRule="auto"/>
              <w:ind w:right="44"/>
              <w:rPr>
                <w:lang w:val="en-US"/>
              </w:rPr>
            </w:pPr>
          </w:p>
        </w:tc>
        <w:tc>
          <w:tcPr>
            <w:tcW w:w="792" w:type="dxa"/>
            <w:vMerge/>
            <w:vAlign w:val="center"/>
          </w:tcPr>
          <w:p w14:paraId="404B3619" w14:textId="77777777" w:rsidR="009356B8" w:rsidRDefault="009356B8" w:rsidP="00803B5E">
            <w:pPr>
              <w:spacing w:before="40" w:after="40" w:line="240" w:lineRule="auto"/>
              <w:ind w:right="44"/>
              <w:jc w:val="center"/>
              <w:rPr>
                <w:sz w:val="20"/>
                <w:lang w:val="en-US"/>
              </w:rPr>
            </w:pPr>
          </w:p>
        </w:tc>
        <w:tc>
          <w:tcPr>
            <w:tcW w:w="1805" w:type="dxa"/>
          </w:tcPr>
          <w:p w14:paraId="206729BC" w14:textId="77777777" w:rsidR="009356B8" w:rsidRDefault="009356B8" w:rsidP="00803B5E">
            <w:pPr>
              <w:spacing w:before="40" w:after="40" w:line="240" w:lineRule="auto"/>
              <w:ind w:right="44"/>
              <w:jc w:val="center"/>
              <w:rPr>
                <w:sz w:val="20"/>
                <w:lang w:val="en-US"/>
              </w:rPr>
            </w:pPr>
            <w:r>
              <w:rPr>
                <w:sz w:val="20"/>
                <w:lang w:val="en-US"/>
              </w:rPr>
              <w:t>External actions</w:t>
            </w:r>
          </w:p>
        </w:tc>
        <w:tc>
          <w:tcPr>
            <w:tcW w:w="2051" w:type="dxa"/>
          </w:tcPr>
          <w:p w14:paraId="30B8E42B" w14:textId="77777777" w:rsidR="009356B8" w:rsidRDefault="009356B8" w:rsidP="00803B5E">
            <w:pPr>
              <w:spacing w:before="40" w:after="40" w:line="240" w:lineRule="auto"/>
              <w:ind w:right="44"/>
              <w:jc w:val="center"/>
              <w:rPr>
                <w:sz w:val="20"/>
                <w:lang w:val="en-US"/>
              </w:rPr>
            </w:pPr>
            <w:r>
              <w:rPr>
                <w:sz w:val="20"/>
                <w:lang w:val="en-US"/>
              </w:rPr>
              <w:t>Design values by DC4 combination</w:t>
            </w:r>
          </w:p>
        </w:tc>
        <w:tc>
          <w:tcPr>
            <w:tcW w:w="2268" w:type="dxa"/>
          </w:tcPr>
          <w:p w14:paraId="2B268A86" w14:textId="4F557681" w:rsidR="009356B8" w:rsidRDefault="009356B8" w:rsidP="00803B5E">
            <w:pPr>
              <w:spacing w:before="40" w:after="40" w:line="240" w:lineRule="auto"/>
              <w:ind w:right="44"/>
              <w:jc w:val="center"/>
              <w:rPr>
                <w:sz w:val="20"/>
                <w:lang w:val="en-US"/>
              </w:rPr>
            </w:pPr>
            <w:r>
              <w:rPr>
                <w:sz w:val="20"/>
                <w:lang w:val="en-US"/>
              </w:rPr>
              <w:t>Design values by DC3 combination</w:t>
            </w:r>
          </w:p>
        </w:tc>
        <w:tc>
          <w:tcPr>
            <w:tcW w:w="2370" w:type="dxa"/>
          </w:tcPr>
          <w:p w14:paraId="23591DF5" w14:textId="1CB00536" w:rsidR="009356B8" w:rsidRDefault="009356B8" w:rsidP="00803B5E">
            <w:pPr>
              <w:spacing w:before="40" w:after="40" w:line="240" w:lineRule="auto"/>
              <w:ind w:right="44"/>
              <w:jc w:val="center"/>
              <w:rPr>
                <w:sz w:val="20"/>
                <w:lang w:val="en-US"/>
              </w:rPr>
            </w:pPr>
            <w:r>
              <w:rPr>
                <w:sz w:val="20"/>
                <w:lang w:val="en-US"/>
              </w:rPr>
              <w:t>Design values by DC3 combination</w:t>
            </w:r>
          </w:p>
        </w:tc>
      </w:tr>
      <w:tr w:rsidR="009356B8" w14:paraId="248EA40A" w14:textId="77777777" w:rsidTr="000C0C2F">
        <w:trPr>
          <w:cantSplit/>
          <w:jc w:val="center"/>
        </w:trPr>
        <w:tc>
          <w:tcPr>
            <w:tcW w:w="456" w:type="dxa"/>
            <w:vMerge/>
          </w:tcPr>
          <w:p w14:paraId="0393ABCE" w14:textId="77777777" w:rsidR="009356B8" w:rsidRDefault="009356B8" w:rsidP="00803B5E">
            <w:pPr>
              <w:spacing w:before="40" w:after="40" w:line="240" w:lineRule="auto"/>
              <w:ind w:right="44"/>
              <w:rPr>
                <w:lang w:val="en-US"/>
              </w:rPr>
            </w:pPr>
          </w:p>
        </w:tc>
        <w:tc>
          <w:tcPr>
            <w:tcW w:w="792" w:type="dxa"/>
            <w:vMerge w:val="restart"/>
            <w:vAlign w:val="center"/>
          </w:tcPr>
          <w:p w14:paraId="5332AE93" w14:textId="77777777" w:rsidR="009356B8" w:rsidRDefault="009356B8" w:rsidP="00803B5E">
            <w:pPr>
              <w:spacing w:before="40" w:after="40" w:line="240" w:lineRule="auto"/>
              <w:ind w:right="44"/>
              <w:jc w:val="center"/>
              <w:rPr>
                <w:sz w:val="20"/>
                <w:lang w:val="en-US"/>
              </w:rPr>
            </w:pPr>
            <w:r>
              <w:rPr>
                <w:sz w:val="20"/>
                <w:lang w:val="en-US"/>
              </w:rPr>
              <w:t>Output</w:t>
            </w:r>
          </w:p>
        </w:tc>
        <w:tc>
          <w:tcPr>
            <w:tcW w:w="1805" w:type="dxa"/>
          </w:tcPr>
          <w:p w14:paraId="5A603074" w14:textId="77777777" w:rsidR="009356B8" w:rsidRDefault="009356B8" w:rsidP="00803B5E">
            <w:pPr>
              <w:spacing w:before="40" w:after="40" w:line="240" w:lineRule="auto"/>
              <w:ind w:right="44"/>
              <w:jc w:val="center"/>
              <w:rPr>
                <w:sz w:val="20"/>
                <w:lang w:val="en-US"/>
              </w:rPr>
            </w:pPr>
            <w:r>
              <w:rPr>
                <w:sz w:val="20"/>
                <w:lang w:val="en-US"/>
              </w:rPr>
              <w:t>Verification of ground failure</w:t>
            </w:r>
          </w:p>
        </w:tc>
        <w:tc>
          <w:tcPr>
            <w:tcW w:w="2051" w:type="dxa"/>
          </w:tcPr>
          <w:p w14:paraId="3D3E52D4" w14:textId="08E15CB6" w:rsidR="009356B8" w:rsidRDefault="00192A8E" w:rsidP="00803B5E">
            <w:pPr>
              <w:spacing w:before="40" w:after="40" w:line="240" w:lineRule="auto"/>
              <w:ind w:right="44"/>
              <w:jc w:val="center"/>
              <w:rPr>
                <w:sz w:val="20"/>
                <w:highlight w:val="yellow"/>
                <w:lang w:val="en-US"/>
              </w:rPr>
            </w:pPr>
            <w:r>
              <w:rPr>
                <w:sz w:val="20"/>
                <w:lang w:val="en-US"/>
              </w:rPr>
              <w:t>S</w:t>
            </w:r>
            <w:r w:rsidR="00FC0A53" w:rsidRPr="00FC0A53">
              <w:rPr>
                <w:sz w:val="20"/>
                <w:lang w:val="en-US"/>
              </w:rPr>
              <w:t xml:space="preserve">ee </w:t>
            </w:r>
            <w:r w:rsidR="00FC0A53" w:rsidRPr="00EE4176">
              <w:rPr>
                <w:sz w:val="20"/>
                <w:lang w:val="en-US"/>
              </w:rPr>
              <w:t>8.</w:t>
            </w:r>
            <w:r w:rsidR="004148C1">
              <w:rPr>
                <w:sz w:val="20"/>
                <w:lang w:val="en-US"/>
              </w:rPr>
              <w:t>2</w:t>
            </w:r>
            <w:r w:rsidR="00FC0A53" w:rsidRPr="00EE4176">
              <w:rPr>
                <w:sz w:val="20"/>
                <w:lang w:val="en-US"/>
              </w:rPr>
              <w:t>(7) and 8.</w:t>
            </w:r>
            <w:r w:rsidR="004148C1">
              <w:rPr>
                <w:sz w:val="20"/>
                <w:lang w:val="en-US"/>
              </w:rPr>
              <w:t xml:space="preserve">2 </w:t>
            </w:r>
            <w:r w:rsidR="00FC0A53" w:rsidRPr="00EE4176">
              <w:rPr>
                <w:sz w:val="20"/>
                <w:lang w:val="en-US"/>
              </w:rPr>
              <w:t>(8)</w:t>
            </w:r>
          </w:p>
        </w:tc>
        <w:tc>
          <w:tcPr>
            <w:tcW w:w="2268" w:type="dxa"/>
          </w:tcPr>
          <w:p w14:paraId="1AFC5719" w14:textId="77777777" w:rsidR="009356B8" w:rsidRDefault="009356B8" w:rsidP="00803B5E">
            <w:pPr>
              <w:spacing w:before="40" w:after="40" w:line="240" w:lineRule="auto"/>
              <w:ind w:right="44"/>
              <w:jc w:val="center"/>
              <w:rPr>
                <w:sz w:val="20"/>
                <w:lang w:val="en-US"/>
              </w:rPr>
            </w:pPr>
            <w:r>
              <w:rPr>
                <w:sz w:val="20"/>
                <w:lang w:val="en-US"/>
              </w:rPr>
              <w:t>ULS verified</w:t>
            </w:r>
          </w:p>
          <w:p w14:paraId="5DA629E1" w14:textId="77777777" w:rsidR="009356B8" w:rsidRDefault="009356B8" w:rsidP="00803B5E">
            <w:pPr>
              <w:spacing w:before="40" w:after="40" w:line="240" w:lineRule="auto"/>
              <w:ind w:right="44"/>
              <w:jc w:val="center"/>
              <w:rPr>
                <w:sz w:val="20"/>
                <w:lang w:val="en-US"/>
              </w:rPr>
            </w:pPr>
            <w:r>
              <w:rPr>
                <w:sz w:val="20"/>
                <w:lang w:val="en-US"/>
              </w:rPr>
              <w:t>if equilibrium is attained in the ground with no failure of the structure</w:t>
            </w:r>
          </w:p>
        </w:tc>
        <w:tc>
          <w:tcPr>
            <w:tcW w:w="2370" w:type="dxa"/>
          </w:tcPr>
          <w:p w14:paraId="4AA187BC" w14:textId="77777777" w:rsidR="009356B8" w:rsidRDefault="009356B8" w:rsidP="00803B5E">
            <w:pPr>
              <w:spacing w:before="40" w:after="40" w:line="240" w:lineRule="auto"/>
              <w:ind w:right="44"/>
              <w:jc w:val="center"/>
              <w:rPr>
                <w:sz w:val="20"/>
                <w:lang w:val="en-US"/>
              </w:rPr>
            </w:pPr>
            <w:r>
              <w:rPr>
                <w:sz w:val="20"/>
                <w:lang w:val="en-US"/>
              </w:rPr>
              <w:t>ULS verified</w:t>
            </w:r>
          </w:p>
          <w:p w14:paraId="31E11FD3" w14:textId="77777777" w:rsidR="009356B8" w:rsidRDefault="009356B8" w:rsidP="00803B5E">
            <w:pPr>
              <w:spacing w:before="40" w:after="40" w:line="240" w:lineRule="auto"/>
              <w:ind w:right="44"/>
              <w:jc w:val="center"/>
              <w:rPr>
                <w:sz w:val="20"/>
                <w:lang w:val="en-US"/>
              </w:rPr>
            </w:pPr>
            <w:r>
              <w:rPr>
                <w:sz w:val="20"/>
                <w:lang w:val="en-US"/>
              </w:rPr>
              <w:t>if equilibrium is attained in the ground with no failure of the structure</w:t>
            </w:r>
          </w:p>
        </w:tc>
      </w:tr>
      <w:tr w:rsidR="009356B8" w14:paraId="55E67E66" w14:textId="77777777" w:rsidTr="000C0C2F">
        <w:trPr>
          <w:cantSplit/>
          <w:jc w:val="center"/>
        </w:trPr>
        <w:tc>
          <w:tcPr>
            <w:tcW w:w="456" w:type="dxa"/>
            <w:vMerge/>
          </w:tcPr>
          <w:p w14:paraId="0F37EAED" w14:textId="77777777" w:rsidR="009356B8" w:rsidRDefault="009356B8" w:rsidP="00803B5E">
            <w:pPr>
              <w:spacing w:before="40" w:after="40" w:line="240" w:lineRule="auto"/>
              <w:ind w:right="44"/>
              <w:rPr>
                <w:lang w:val="en-US"/>
              </w:rPr>
            </w:pPr>
          </w:p>
        </w:tc>
        <w:tc>
          <w:tcPr>
            <w:tcW w:w="792" w:type="dxa"/>
            <w:vMerge/>
          </w:tcPr>
          <w:p w14:paraId="6F3C5106" w14:textId="77777777" w:rsidR="009356B8" w:rsidRDefault="009356B8" w:rsidP="00803B5E">
            <w:pPr>
              <w:spacing w:before="40" w:after="40" w:line="240" w:lineRule="auto"/>
              <w:ind w:right="44"/>
              <w:rPr>
                <w:sz w:val="20"/>
                <w:lang w:val="en-US"/>
              </w:rPr>
            </w:pPr>
          </w:p>
        </w:tc>
        <w:tc>
          <w:tcPr>
            <w:tcW w:w="1805" w:type="dxa"/>
          </w:tcPr>
          <w:p w14:paraId="77FD4598" w14:textId="77777777" w:rsidR="009356B8" w:rsidRDefault="009356B8" w:rsidP="00803B5E">
            <w:pPr>
              <w:spacing w:before="40" w:after="40" w:line="240" w:lineRule="auto"/>
              <w:ind w:right="44"/>
              <w:jc w:val="center"/>
              <w:rPr>
                <w:sz w:val="20"/>
                <w:lang w:val="en-US"/>
              </w:rPr>
            </w:pPr>
            <w:r>
              <w:rPr>
                <w:sz w:val="20"/>
                <w:lang w:val="en-US"/>
              </w:rPr>
              <w:t>Verification of structural failure</w:t>
            </w:r>
          </w:p>
        </w:tc>
        <w:tc>
          <w:tcPr>
            <w:tcW w:w="2051" w:type="dxa"/>
          </w:tcPr>
          <w:p w14:paraId="4A63C025" w14:textId="77777777" w:rsidR="009356B8" w:rsidRDefault="009356B8" w:rsidP="00803B5E">
            <w:pPr>
              <w:spacing w:before="40" w:after="40" w:line="240" w:lineRule="auto"/>
              <w:ind w:right="44"/>
              <w:jc w:val="center"/>
              <w:rPr>
                <w:sz w:val="20"/>
                <w:lang w:val="en-US"/>
              </w:rPr>
            </w:pPr>
            <w:r>
              <w:rPr>
                <w:sz w:val="20"/>
                <w:lang w:val="en-US"/>
              </w:rPr>
              <w:t>Design values (</w:t>
            </w:r>
            <w:r w:rsidRPr="00EB64AA">
              <w:rPr>
                <w:i/>
                <w:iCs/>
                <w:sz w:val="20"/>
                <w:lang w:val="en-US"/>
              </w:rPr>
              <w:t>E</w:t>
            </w:r>
            <w:r>
              <w:rPr>
                <w:sz w:val="20"/>
                <w:vertAlign w:val="subscript"/>
                <w:lang w:val="en-US"/>
              </w:rPr>
              <w:t>d</w:t>
            </w:r>
            <w:r>
              <w:rPr>
                <w:sz w:val="20"/>
                <w:lang w:val="en-US"/>
              </w:rPr>
              <w:t xml:space="preserve">) obtained by applying </w:t>
            </w:r>
            <w:r w:rsidRPr="00EB64AA">
              <w:rPr>
                <w:rFonts w:ascii="Symbol" w:hAnsi="Symbol"/>
                <w:i/>
                <w:iCs/>
                <w:sz w:val="20"/>
                <w:lang w:val="en-US"/>
              </w:rPr>
              <w:t></w:t>
            </w:r>
            <w:r>
              <w:rPr>
                <w:sz w:val="20"/>
                <w:vertAlign w:val="subscript"/>
                <w:lang w:val="en-US"/>
              </w:rPr>
              <w:t>E</w:t>
            </w:r>
            <w:r>
              <w:rPr>
                <w:sz w:val="20"/>
                <w:lang w:val="en-US"/>
              </w:rPr>
              <w:t xml:space="preserve"> to calculation results</w:t>
            </w:r>
          </w:p>
          <w:p w14:paraId="6FCF22E1" w14:textId="25644DE4" w:rsidR="009356B8" w:rsidRDefault="009356B8" w:rsidP="00803B5E">
            <w:pPr>
              <w:spacing w:before="40" w:after="40" w:line="240" w:lineRule="auto"/>
              <w:ind w:right="44"/>
              <w:jc w:val="center"/>
              <w:rPr>
                <w:sz w:val="20"/>
                <w:lang w:val="en-US"/>
              </w:rPr>
            </w:pPr>
            <w:r>
              <w:rPr>
                <w:sz w:val="20"/>
                <w:szCs w:val="18"/>
              </w:rPr>
              <w:t>See 8.</w:t>
            </w:r>
            <w:r w:rsidR="004148C1">
              <w:rPr>
                <w:sz w:val="20"/>
                <w:szCs w:val="18"/>
              </w:rPr>
              <w:t>2</w:t>
            </w:r>
            <w:r>
              <w:rPr>
                <w:sz w:val="20"/>
                <w:szCs w:val="18"/>
              </w:rPr>
              <w:t>(</w:t>
            </w:r>
            <w:r w:rsidR="004148C1">
              <w:rPr>
                <w:sz w:val="20"/>
                <w:szCs w:val="18"/>
              </w:rPr>
              <w:t>7</w:t>
            </w:r>
            <w:r>
              <w:rPr>
                <w:sz w:val="20"/>
                <w:szCs w:val="18"/>
              </w:rPr>
              <w:t>) and (</w:t>
            </w:r>
            <w:r w:rsidR="004148C1">
              <w:rPr>
                <w:sz w:val="20"/>
                <w:szCs w:val="18"/>
              </w:rPr>
              <w:t>8</w:t>
            </w:r>
            <w:r>
              <w:rPr>
                <w:sz w:val="20"/>
                <w:szCs w:val="18"/>
              </w:rPr>
              <w:t>)</w:t>
            </w:r>
          </w:p>
        </w:tc>
        <w:tc>
          <w:tcPr>
            <w:tcW w:w="2268" w:type="dxa"/>
          </w:tcPr>
          <w:p w14:paraId="787A10F7" w14:textId="77777777" w:rsidR="009356B8" w:rsidRDefault="009356B8" w:rsidP="00803B5E">
            <w:pPr>
              <w:spacing w:before="40" w:after="40" w:line="240" w:lineRule="auto"/>
              <w:ind w:right="44"/>
              <w:jc w:val="center"/>
              <w:rPr>
                <w:sz w:val="20"/>
                <w:szCs w:val="18"/>
              </w:rPr>
            </w:pPr>
            <w:r>
              <w:rPr>
                <w:sz w:val="20"/>
                <w:lang w:val="en-US"/>
              </w:rPr>
              <w:t>Design values (</w:t>
            </w:r>
            <w:r w:rsidRPr="00EB64AA">
              <w:rPr>
                <w:i/>
                <w:iCs/>
                <w:sz w:val="20"/>
                <w:lang w:val="en-US"/>
              </w:rPr>
              <w:t>E</w:t>
            </w:r>
            <w:r>
              <w:rPr>
                <w:sz w:val="20"/>
                <w:vertAlign w:val="subscript"/>
                <w:lang w:val="en-US"/>
              </w:rPr>
              <w:t>d</w:t>
            </w:r>
            <w:r>
              <w:rPr>
                <w:sz w:val="20"/>
                <w:lang w:val="en-US"/>
              </w:rPr>
              <w:t xml:space="preserve">) </w:t>
            </w:r>
            <w:r>
              <w:rPr>
                <w:sz w:val="20"/>
                <w:szCs w:val="18"/>
              </w:rPr>
              <w:t>obtained directly from calculation results</w:t>
            </w:r>
          </w:p>
          <w:p w14:paraId="7DE9BE0D" w14:textId="4C421648" w:rsidR="009356B8" w:rsidRDefault="009356B8" w:rsidP="00803B5E">
            <w:pPr>
              <w:spacing w:before="40" w:after="40" w:line="240" w:lineRule="auto"/>
              <w:ind w:right="44"/>
              <w:jc w:val="center"/>
              <w:rPr>
                <w:sz w:val="20"/>
                <w:lang w:val="en-US"/>
              </w:rPr>
            </w:pPr>
            <w:r>
              <w:rPr>
                <w:sz w:val="20"/>
                <w:szCs w:val="18"/>
              </w:rPr>
              <w:t>See 8.</w:t>
            </w:r>
            <w:r w:rsidR="004148C1">
              <w:rPr>
                <w:sz w:val="20"/>
                <w:szCs w:val="18"/>
              </w:rPr>
              <w:t>2</w:t>
            </w:r>
            <w:r>
              <w:rPr>
                <w:sz w:val="20"/>
                <w:szCs w:val="18"/>
              </w:rPr>
              <w:t>(</w:t>
            </w:r>
            <w:r w:rsidR="004148C1">
              <w:rPr>
                <w:sz w:val="20"/>
                <w:szCs w:val="18"/>
              </w:rPr>
              <w:t>6</w:t>
            </w:r>
            <w:r>
              <w:rPr>
                <w:sz w:val="20"/>
                <w:szCs w:val="18"/>
              </w:rPr>
              <w:t>)</w:t>
            </w:r>
          </w:p>
        </w:tc>
        <w:tc>
          <w:tcPr>
            <w:tcW w:w="2370" w:type="dxa"/>
          </w:tcPr>
          <w:p w14:paraId="0B2CEF56" w14:textId="77777777" w:rsidR="009356B8" w:rsidRDefault="009356B8" w:rsidP="00803B5E">
            <w:pPr>
              <w:spacing w:before="40" w:after="40" w:line="240" w:lineRule="auto"/>
              <w:ind w:right="44"/>
              <w:jc w:val="center"/>
              <w:rPr>
                <w:sz w:val="20"/>
                <w:lang w:val="en-US"/>
              </w:rPr>
            </w:pPr>
            <w:r>
              <w:rPr>
                <w:sz w:val="20"/>
                <w:lang w:val="en-US"/>
              </w:rPr>
              <w:t>Design values (</w:t>
            </w:r>
            <w:r w:rsidRPr="00EB64AA">
              <w:rPr>
                <w:i/>
                <w:iCs/>
                <w:sz w:val="20"/>
                <w:lang w:val="en-US"/>
              </w:rPr>
              <w:t>E</w:t>
            </w:r>
            <w:r>
              <w:rPr>
                <w:sz w:val="20"/>
                <w:vertAlign w:val="subscript"/>
                <w:lang w:val="en-US"/>
              </w:rPr>
              <w:t>d</w:t>
            </w:r>
            <w:r>
              <w:rPr>
                <w:sz w:val="20"/>
                <w:lang w:val="en-US"/>
              </w:rPr>
              <w:t xml:space="preserve">) </w:t>
            </w:r>
            <w:r>
              <w:rPr>
                <w:sz w:val="20"/>
                <w:szCs w:val="18"/>
              </w:rPr>
              <w:t>obtained directly from calculation results</w:t>
            </w:r>
          </w:p>
        </w:tc>
      </w:tr>
      <w:tr w:rsidR="009356B8" w14:paraId="57338428" w14:textId="77777777" w:rsidTr="000C0C2F">
        <w:trPr>
          <w:cantSplit/>
          <w:trHeight w:val="775"/>
          <w:jc w:val="center"/>
        </w:trPr>
        <w:tc>
          <w:tcPr>
            <w:tcW w:w="456" w:type="dxa"/>
            <w:textDirection w:val="btLr"/>
          </w:tcPr>
          <w:p w14:paraId="068BE5D3" w14:textId="77777777" w:rsidR="009356B8" w:rsidRDefault="009356B8" w:rsidP="00803B5E">
            <w:pPr>
              <w:spacing w:before="40" w:after="40" w:line="240" w:lineRule="auto"/>
              <w:ind w:left="113" w:right="44"/>
              <w:rPr>
                <w:lang w:val="en-US"/>
              </w:rPr>
            </w:pPr>
            <w:r>
              <w:rPr>
                <w:lang w:val="en-US"/>
              </w:rPr>
              <w:t>CS2</w:t>
            </w:r>
          </w:p>
        </w:tc>
        <w:tc>
          <w:tcPr>
            <w:tcW w:w="9286" w:type="dxa"/>
            <w:gridSpan w:val="5"/>
            <w:vAlign w:val="center"/>
          </w:tcPr>
          <w:p w14:paraId="3FFC902A" w14:textId="77777777" w:rsidR="009356B8" w:rsidRDefault="009356B8" w:rsidP="00803B5E">
            <w:pPr>
              <w:spacing w:before="40" w:after="40" w:line="240" w:lineRule="auto"/>
              <w:ind w:right="44"/>
              <w:jc w:val="center"/>
              <w:rPr>
                <w:lang w:val="en-US"/>
              </w:rPr>
            </w:pPr>
            <w:r>
              <w:rPr>
                <w:szCs w:val="18"/>
              </w:rPr>
              <w:t>Continue in the same way through any subsequent stage (CS2, CS3, etc.)</w:t>
            </w:r>
          </w:p>
        </w:tc>
      </w:tr>
      <w:tr w:rsidR="009356B8" w14:paraId="04300600" w14:textId="77777777" w:rsidTr="000C0C2F">
        <w:trPr>
          <w:cantSplit/>
          <w:trHeight w:val="416"/>
          <w:jc w:val="center"/>
        </w:trPr>
        <w:tc>
          <w:tcPr>
            <w:tcW w:w="9742" w:type="dxa"/>
            <w:gridSpan w:val="6"/>
          </w:tcPr>
          <w:p w14:paraId="3A9F1687" w14:textId="64A572A5" w:rsidR="009356B8" w:rsidRPr="00803B5E" w:rsidRDefault="00794E02" w:rsidP="00803B5E">
            <w:pPr>
              <w:spacing w:before="40" w:after="40" w:line="240" w:lineRule="auto"/>
              <w:ind w:right="45"/>
              <w:rPr>
                <w:sz w:val="20"/>
              </w:rPr>
            </w:pPr>
            <w:r>
              <w:rPr>
                <w:sz w:val="20"/>
                <w:vertAlign w:val="superscript"/>
              </w:rPr>
              <w:t>a</w:t>
            </w:r>
            <w:r w:rsidR="009356B8" w:rsidRPr="00AD778E">
              <w:rPr>
                <w:sz w:val="20"/>
              </w:rPr>
              <w:t xml:space="preserve"> These</w:t>
            </w:r>
            <w:r w:rsidR="001B0967">
              <w:rPr>
                <w:sz w:val="20"/>
              </w:rPr>
              <w:t xml:space="preserve"> output </w:t>
            </w:r>
            <w:r w:rsidR="009356B8" w:rsidRPr="00AD778E">
              <w:rPr>
                <w:sz w:val="20"/>
              </w:rPr>
              <w:t>values can be used for SLS verifications</w:t>
            </w:r>
          </w:p>
        </w:tc>
      </w:tr>
    </w:tbl>
    <w:p w14:paraId="18E3B8EF" w14:textId="145DF3BB" w:rsidR="00714841" w:rsidRDefault="00714841" w:rsidP="00714841">
      <w:pPr>
        <w:pStyle w:val="Heading1"/>
      </w:pPr>
      <w:bookmarkStart w:id="721" w:name="_Toc14856009"/>
      <w:bookmarkStart w:id="722" w:name="_Ref68517027"/>
      <w:bookmarkStart w:id="723" w:name="_Ref68535728"/>
      <w:bookmarkStart w:id="724" w:name="_Ref69408054"/>
      <w:bookmarkStart w:id="725" w:name="_Ref69408076"/>
      <w:bookmarkStart w:id="726" w:name="_Toc87904996"/>
      <w:bookmarkStart w:id="727" w:name="_Toc87905168"/>
      <w:bookmarkStart w:id="728" w:name="_Toc102664447"/>
      <w:r w:rsidRPr="00EC048E">
        <w:t xml:space="preserve">Serviceability </w:t>
      </w:r>
      <w:r w:rsidR="00270834" w:rsidRPr="00EC048E">
        <w:t>l</w:t>
      </w:r>
      <w:r w:rsidRPr="00EC048E">
        <w:t xml:space="preserve">imit </w:t>
      </w:r>
      <w:r w:rsidR="00270834" w:rsidRPr="00EC048E">
        <w:t>s</w:t>
      </w:r>
      <w:r w:rsidRPr="00190D8F">
        <w:t>tates</w:t>
      </w:r>
      <w:bookmarkEnd w:id="721"/>
      <w:bookmarkEnd w:id="722"/>
      <w:bookmarkEnd w:id="723"/>
      <w:bookmarkEnd w:id="724"/>
      <w:bookmarkEnd w:id="725"/>
      <w:bookmarkEnd w:id="726"/>
      <w:bookmarkEnd w:id="727"/>
      <w:bookmarkEnd w:id="728"/>
    </w:p>
    <w:p w14:paraId="05E6F2FA" w14:textId="77777777" w:rsidR="00C43BAE" w:rsidRPr="00190D8F" w:rsidRDefault="00C43BAE" w:rsidP="00C43BAE">
      <w:pPr>
        <w:pStyle w:val="Heading2"/>
      </w:pPr>
      <w:bookmarkStart w:id="729" w:name="_Toc23520929"/>
      <w:bookmarkStart w:id="730" w:name="_Ref69495599"/>
      <w:bookmarkStart w:id="731" w:name="_Ref69495606"/>
      <w:bookmarkStart w:id="732" w:name="_Toc87904997"/>
      <w:bookmarkStart w:id="733" w:name="_Toc87905169"/>
      <w:bookmarkStart w:id="734" w:name="_Toc102664448"/>
      <w:r w:rsidRPr="00190D8F">
        <w:t>General</w:t>
      </w:r>
      <w:bookmarkEnd w:id="729"/>
      <w:bookmarkEnd w:id="730"/>
      <w:bookmarkEnd w:id="731"/>
      <w:bookmarkEnd w:id="732"/>
      <w:bookmarkEnd w:id="733"/>
      <w:bookmarkEnd w:id="734"/>
    </w:p>
    <w:p w14:paraId="65BD9C44" w14:textId="3DFAF1FD" w:rsidR="00BA5618" w:rsidRDefault="003E6CB9" w:rsidP="00232F61">
      <w:pPr>
        <w:pStyle w:val="NumberedParagraph"/>
        <w:numPr>
          <w:ilvl w:val="0"/>
          <w:numId w:val="99"/>
        </w:numPr>
      </w:pPr>
      <w:r>
        <w:t xml:space="preserve">  </w:t>
      </w:r>
      <w:r w:rsidR="00BA5618">
        <w:t xml:space="preserve">In addition to </w:t>
      </w:r>
      <w:r w:rsidR="003656A8">
        <w:t>pr</w:t>
      </w:r>
      <w:r w:rsidR="00BA5618">
        <w:t>EN 1990</w:t>
      </w:r>
      <w:r w:rsidR="003A493D">
        <w:t>:2021</w:t>
      </w:r>
      <w:r w:rsidR="00BA5618">
        <w:t xml:space="preserve">, 5.4 and </w:t>
      </w:r>
      <w:r w:rsidR="003A493D">
        <w:t>prEN 1990:2021,</w:t>
      </w:r>
      <w:r w:rsidR="00BA5618">
        <w:t>8.4, t</w:t>
      </w:r>
      <w:r w:rsidR="00BA5618" w:rsidRPr="00190D8F">
        <w:t xml:space="preserve">he following </w:t>
      </w:r>
      <w:r w:rsidR="00BA5618">
        <w:t>specific</w:t>
      </w:r>
      <w:r w:rsidR="00BA5618" w:rsidRPr="00190D8F">
        <w:t xml:space="preserve"> </w:t>
      </w:r>
      <w:r w:rsidR="00BA5618">
        <w:t>serviceability limit states shall be verified</w:t>
      </w:r>
      <w:r w:rsidR="00BA5618" w:rsidRPr="00B84873">
        <w:t>:</w:t>
      </w:r>
    </w:p>
    <w:p w14:paraId="3620D3C4" w14:textId="6E3BA89A" w:rsidR="00BA5618" w:rsidRDefault="00BA5618" w:rsidP="0035147F">
      <w:pPr>
        <w:pStyle w:val="ListContinue"/>
      </w:pPr>
      <w:r w:rsidRPr="0087489B">
        <w:t>ground movements</w:t>
      </w:r>
      <w:r>
        <w:t xml:space="preserve"> and structural aspects,</w:t>
      </w:r>
      <w:r w:rsidRPr="0087489B">
        <w:t xml:space="preserve"> including differential displacements, rotation, angular strain, relative deflection, deflection ratio, tilt, </w:t>
      </w:r>
      <w:r>
        <w:t>and angular distortion</w:t>
      </w:r>
      <w:r w:rsidR="00A513C0">
        <w:t>;</w:t>
      </w:r>
    </w:p>
    <w:p w14:paraId="2468D1BC" w14:textId="01C0181B" w:rsidR="00BA5618" w:rsidRDefault="00BA5618" w:rsidP="0035147F">
      <w:pPr>
        <w:pStyle w:val="ListContinue"/>
      </w:pPr>
      <w:r>
        <w:t>hydraulic aspects including hydraulic conductivity, ingress or egress o</w:t>
      </w:r>
      <w:r w:rsidR="006D69E8">
        <w:t>f</w:t>
      </w:r>
      <w:r>
        <w:t xml:space="preserve"> water.</w:t>
      </w:r>
    </w:p>
    <w:p w14:paraId="295AB509" w14:textId="56E56225" w:rsidR="00BA5618" w:rsidRPr="00C02D36" w:rsidRDefault="003E6CB9" w:rsidP="00232F61">
      <w:pPr>
        <w:pStyle w:val="NumberedParagraph"/>
        <w:numPr>
          <w:ilvl w:val="0"/>
          <w:numId w:val="99"/>
        </w:numPr>
      </w:pPr>
      <w:r>
        <w:t xml:space="preserve">  </w:t>
      </w:r>
      <w:r w:rsidR="00BA5618">
        <w:t xml:space="preserve">In addition to </w:t>
      </w:r>
      <w:r w:rsidR="003656A8">
        <w:t>pr</w:t>
      </w:r>
      <w:r w:rsidR="00BA5618">
        <w:t>EN 1990</w:t>
      </w:r>
      <w:r w:rsidR="003A493D">
        <w:t>:2021</w:t>
      </w:r>
      <w:r w:rsidR="00BA5618">
        <w:t>, 8.4, d</w:t>
      </w:r>
      <w:r w:rsidR="00BA5618" w:rsidRPr="00190D8F">
        <w:t>esign values of ground properties for serviceability limit states sh</w:t>
      </w:r>
      <w:r w:rsidR="00BA5618">
        <w:t>all</w:t>
      </w:r>
      <w:r w:rsidR="00BA5618" w:rsidRPr="00190D8F">
        <w:t xml:space="preserve"> be </w:t>
      </w:r>
      <w:r w:rsidR="00BA5618">
        <w:t xml:space="preserve">determined using a </w:t>
      </w:r>
      <w:r w:rsidR="00BA5618" w:rsidRPr="00B84873">
        <w:t xml:space="preserve">partial factor </w:t>
      </w:r>
      <w:r w:rsidR="00BA5618" w:rsidRPr="00EB64AA">
        <w:rPr>
          <w:i/>
          <w:iCs/>
        </w:rPr>
        <w:sym w:font="Symbol" w:char="F067"/>
      </w:r>
      <w:r w:rsidR="00BA5618" w:rsidRPr="00D93BAF">
        <w:rPr>
          <w:vertAlign w:val="subscript"/>
        </w:rPr>
        <w:t>M</w:t>
      </w:r>
      <w:r w:rsidR="00BA5618" w:rsidRPr="004B2F75">
        <w:t xml:space="preserve"> </w:t>
      </w:r>
      <w:r w:rsidR="00BA5618">
        <w:t>= 1.0.</w:t>
      </w:r>
      <w:r w:rsidR="00BA5618" w:rsidRPr="00C02D36">
        <w:t xml:space="preserve"> </w:t>
      </w:r>
    </w:p>
    <w:p w14:paraId="57146B0E" w14:textId="28663BC7" w:rsidR="008D2480" w:rsidRDefault="001C79D3" w:rsidP="00232F61">
      <w:pPr>
        <w:pStyle w:val="NumberedParagraph"/>
        <w:numPr>
          <w:ilvl w:val="0"/>
          <w:numId w:val="99"/>
        </w:numPr>
      </w:pPr>
      <w:r>
        <w:t xml:space="preserve">  </w:t>
      </w:r>
      <w:r w:rsidR="008D2480" w:rsidRPr="0087489B">
        <w:t xml:space="preserve"> </w:t>
      </w:r>
      <w:r w:rsidR="008D2480">
        <w:t xml:space="preserve">In addition to </w:t>
      </w:r>
      <w:r w:rsidR="00011739">
        <w:t>pr</w:t>
      </w:r>
      <w:r w:rsidR="008D2480">
        <w:t>EN 1990</w:t>
      </w:r>
      <w:r w:rsidR="003A493D">
        <w:t>:2021</w:t>
      </w:r>
      <w:r w:rsidR="008D2480">
        <w:t xml:space="preserve">, 5.4 and </w:t>
      </w:r>
      <w:r w:rsidR="003A493D">
        <w:t>prEN 1990:2021,</w:t>
      </w:r>
      <w:r w:rsidR="008D2480">
        <w:t>8.4, v</w:t>
      </w:r>
      <w:r w:rsidR="008D2480" w:rsidRPr="0087489B">
        <w:t xml:space="preserve">erification of </w:t>
      </w:r>
      <w:r w:rsidR="008D2480">
        <w:t>serviceability limit states</w:t>
      </w:r>
      <w:r w:rsidR="008D2480" w:rsidRPr="0087489B">
        <w:t xml:space="preserve"> should be based on calculation</w:t>
      </w:r>
      <w:r w:rsidR="004F6149">
        <w:t xml:space="preserve">, </w:t>
      </w:r>
      <w:r w:rsidR="008D2480">
        <w:t>monitoring</w:t>
      </w:r>
      <w:r w:rsidR="004F6149">
        <w:t xml:space="preserve"> and testing</w:t>
      </w:r>
      <w:r w:rsidR="008D2480">
        <w:t>.</w:t>
      </w:r>
    </w:p>
    <w:p w14:paraId="02594C86" w14:textId="3FECE1E5" w:rsidR="004F6149" w:rsidRDefault="00A2087A" w:rsidP="0020463D">
      <w:pPr>
        <w:pStyle w:val="NOTEtopara"/>
        <w:numPr>
          <w:ilvl w:val="0"/>
          <w:numId w:val="0"/>
        </w:numPr>
      </w:pPr>
      <w:r>
        <w:t>NOTE</w:t>
      </w:r>
      <w:r>
        <w:tab/>
      </w:r>
      <w:r w:rsidR="004F6149">
        <w:t xml:space="preserve">Further guidance on monitoring and testing is given in </w:t>
      </w:r>
      <w:r w:rsidR="00803B5E">
        <w:t xml:space="preserve">Clauses </w:t>
      </w:r>
      <w:r w:rsidR="004F6149">
        <w:t>10 and 11.</w:t>
      </w:r>
    </w:p>
    <w:p w14:paraId="761792BE" w14:textId="5841F048" w:rsidR="00C43BAE" w:rsidRPr="00C02D36" w:rsidRDefault="00D03D26" w:rsidP="00D93BAF">
      <w:pPr>
        <w:pStyle w:val="NumberedParagraph"/>
      </w:pPr>
      <w:r>
        <w:t xml:space="preserve">   </w:t>
      </w:r>
      <w:r w:rsidR="00C43BAE">
        <w:t xml:space="preserve">Verification of SLS may be based on </w:t>
      </w:r>
      <w:r w:rsidR="006D69E8">
        <w:t xml:space="preserve">a </w:t>
      </w:r>
      <w:r w:rsidR="00C43BAE">
        <w:t>check of</w:t>
      </w:r>
      <w:r w:rsidR="00C43BAE" w:rsidRPr="00C02D36">
        <w:t xml:space="preserve"> strength mobili</w:t>
      </w:r>
      <w:r w:rsidR="0035147F">
        <w:t>z</w:t>
      </w:r>
      <w:r w:rsidR="00C43BAE" w:rsidRPr="00C02D36">
        <w:t>ation only if:</w:t>
      </w:r>
    </w:p>
    <w:p w14:paraId="016581E2" w14:textId="73670D8A" w:rsidR="00C43BAE" w:rsidRDefault="00C43BAE" w:rsidP="0035147F">
      <w:pPr>
        <w:pStyle w:val="ListContinue"/>
      </w:pPr>
      <w:r w:rsidRPr="00414AFA">
        <w:t>a sufficiently low fraction of the ground strength is used as mobili</w:t>
      </w:r>
      <w:r w:rsidR="0035147F">
        <w:t>z</w:t>
      </w:r>
      <w:r w:rsidRPr="00414AFA">
        <w:t>ation limi</w:t>
      </w:r>
      <w:r w:rsidRPr="00234BE4">
        <w:t>t;</w:t>
      </w:r>
    </w:p>
    <w:p w14:paraId="2E345C25" w14:textId="554461E7" w:rsidR="00C43BAE" w:rsidRPr="00414AFA" w:rsidRDefault="00C43BAE" w:rsidP="0035147F">
      <w:pPr>
        <w:pStyle w:val="ListContinue"/>
      </w:pPr>
      <w:r>
        <w:t>time dependent effects are taken into account;</w:t>
      </w:r>
      <w:r w:rsidR="004251E7">
        <w:t xml:space="preserve"> and</w:t>
      </w:r>
    </w:p>
    <w:p w14:paraId="29BFD541" w14:textId="599E08CE" w:rsidR="00C43BAE" w:rsidRPr="00414AFA" w:rsidRDefault="00C43BAE" w:rsidP="0035147F">
      <w:pPr>
        <w:pStyle w:val="ListContinue"/>
      </w:pPr>
      <w:r w:rsidRPr="00414AFA">
        <w:t>established comparable experience exists with similar ground, structures</w:t>
      </w:r>
      <w:r w:rsidR="007422FB">
        <w:t>.</w:t>
      </w:r>
    </w:p>
    <w:p w14:paraId="20B5AC01" w14:textId="17B4CCE0" w:rsidR="004D46E5" w:rsidRPr="00480F53" w:rsidRDefault="001C79D3" w:rsidP="00D93BAF">
      <w:pPr>
        <w:pStyle w:val="NumberedParagraph"/>
        <w:rPr>
          <w:lang w:val="en-US"/>
        </w:rPr>
      </w:pPr>
      <w:r>
        <w:rPr>
          <w:lang w:val="en-US"/>
        </w:rPr>
        <w:t xml:space="preserve">  </w:t>
      </w:r>
      <w:r w:rsidR="004D46E5" w:rsidRPr="00480F53">
        <w:rPr>
          <w:lang w:val="en-US"/>
        </w:rPr>
        <w:t xml:space="preserve"> Long-term settlement</w:t>
      </w:r>
      <w:r w:rsidR="004D46E5">
        <w:rPr>
          <w:lang w:val="en-US"/>
        </w:rPr>
        <w:t>s</w:t>
      </w:r>
      <w:r w:rsidR="004D46E5" w:rsidRPr="00480F53">
        <w:rPr>
          <w:lang w:val="en-US"/>
        </w:rPr>
        <w:t xml:space="preserve"> and movement</w:t>
      </w:r>
      <w:r w:rsidR="004D46E5">
        <w:rPr>
          <w:lang w:val="en-US"/>
        </w:rPr>
        <w:t>s</w:t>
      </w:r>
      <w:r w:rsidR="004D46E5" w:rsidRPr="00480F53">
        <w:rPr>
          <w:lang w:val="en-US"/>
        </w:rPr>
        <w:t xml:space="preserve"> should be </w:t>
      </w:r>
      <w:r w:rsidR="004D46E5">
        <w:rPr>
          <w:lang w:val="en-US"/>
        </w:rPr>
        <w:t>calculated</w:t>
      </w:r>
      <w:r w:rsidR="004D46E5" w:rsidRPr="00480F53">
        <w:rPr>
          <w:lang w:val="en-US"/>
        </w:rPr>
        <w:t xml:space="preserve"> using the quasi-permanent combination of actions </w:t>
      </w:r>
      <w:r w:rsidR="006D69E8">
        <w:rPr>
          <w:lang w:val="en-US"/>
        </w:rPr>
        <w:t>given</w:t>
      </w:r>
      <w:r w:rsidR="006D69E8" w:rsidRPr="00480F53">
        <w:rPr>
          <w:lang w:val="en-US"/>
        </w:rPr>
        <w:t xml:space="preserve"> </w:t>
      </w:r>
      <w:r w:rsidR="004D46E5" w:rsidRPr="00480F53">
        <w:rPr>
          <w:lang w:val="en-US"/>
        </w:rPr>
        <w:t xml:space="preserve">in </w:t>
      </w:r>
      <w:r w:rsidR="00011739">
        <w:rPr>
          <w:lang w:val="en-US"/>
        </w:rPr>
        <w:t>pr</w:t>
      </w:r>
      <w:r w:rsidR="004D46E5" w:rsidRPr="00480F53">
        <w:rPr>
          <w:lang w:val="en-US"/>
        </w:rPr>
        <w:t>EN1990</w:t>
      </w:r>
      <w:r w:rsidR="003A493D">
        <w:t>:2021</w:t>
      </w:r>
      <w:r w:rsidR="004D46E5" w:rsidRPr="00480F53">
        <w:rPr>
          <w:lang w:val="en-US"/>
        </w:rPr>
        <w:t>, 8.4.3.4</w:t>
      </w:r>
      <w:r w:rsidR="006D69E8">
        <w:rPr>
          <w:lang w:val="en-US"/>
        </w:rPr>
        <w:t>,</w:t>
      </w:r>
      <w:r w:rsidR="004F6149">
        <w:rPr>
          <w:lang w:val="en-US"/>
        </w:rPr>
        <w:t xml:space="preserve"> taking into account ground hydraulic conductivity and creep effects</w:t>
      </w:r>
      <w:r w:rsidR="0051494C">
        <w:rPr>
          <w:lang w:val="en-US"/>
        </w:rPr>
        <w:t>.</w:t>
      </w:r>
    </w:p>
    <w:p w14:paraId="1DF72EC3" w14:textId="6D47C005" w:rsidR="00C43BAE" w:rsidRPr="00480F53" w:rsidRDefault="001C79D3" w:rsidP="00D93BAF">
      <w:pPr>
        <w:pStyle w:val="NumberedParagraph"/>
      </w:pPr>
      <w:r>
        <w:rPr>
          <w:lang w:val="en-US"/>
        </w:rPr>
        <w:t xml:space="preserve">  </w:t>
      </w:r>
      <w:r w:rsidR="00C43BAE" w:rsidRPr="007F7F07">
        <w:rPr>
          <w:lang w:val="en-US"/>
        </w:rPr>
        <w:t xml:space="preserve"> </w:t>
      </w:r>
      <w:r w:rsidR="00C43BAE">
        <w:rPr>
          <w:lang w:val="en-US"/>
        </w:rPr>
        <w:t>In addition to 7.1.5(2), w</w:t>
      </w:r>
      <w:r w:rsidR="00C43BAE" w:rsidRPr="007F7F07">
        <w:rPr>
          <w:lang w:val="en-US"/>
        </w:rPr>
        <w:t xml:space="preserve">hen cyclic effects are significant, </w:t>
      </w:r>
      <w:r w:rsidR="006D69E8">
        <w:rPr>
          <w:lang w:val="en-US"/>
        </w:rPr>
        <w:t>they</w:t>
      </w:r>
      <w:r w:rsidR="00C43BAE" w:rsidRPr="007F7F07">
        <w:rPr>
          <w:lang w:val="en-US"/>
        </w:rPr>
        <w:t xml:space="preserve"> should be taken into account in the verification of </w:t>
      </w:r>
      <w:r w:rsidR="00C43BAE">
        <w:rPr>
          <w:lang w:val="en-US"/>
        </w:rPr>
        <w:t>serviceability limit states.</w:t>
      </w:r>
    </w:p>
    <w:p w14:paraId="419A8ADE" w14:textId="1E849B33" w:rsidR="00C5248A" w:rsidRDefault="00C5248A" w:rsidP="0088787A">
      <w:pPr>
        <w:pStyle w:val="Heading2"/>
        <w:keepNext w:val="0"/>
      </w:pPr>
      <w:bookmarkStart w:id="735" w:name="_Ref87711479"/>
      <w:bookmarkStart w:id="736" w:name="_Toc87904998"/>
      <w:bookmarkStart w:id="737" w:name="_Toc87905170"/>
      <w:bookmarkStart w:id="738" w:name="_Toc102664449"/>
      <w:r>
        <w:t>Serviceability criteria</w:t>
      </w:r>
      <w:bookmarkEnd w:id="735"/>
      <w:bookmarkEnd w:id="736"/>
      <w:bookmarkEnd w:id="737"/>
      <w:bookmarkEnd w:id="738"/>
    </w:p>
    <w:p w14:paraId="137F7108" w14:textId="6EC7FB8D" w:rsidR="00C5248A" w:rsidRDefault="003E6CB9" w:rsidP="00232F61">
      <w:pPr>
        <w:pStyle w:val="NumberedParagraph"/>
        <w:numPr>
          <w:ilvl w:val="0"/>
          <w:numId w:val="140"/>
        </w:numPr>
      </w:pPr>
      <w:r>
        <w:t xml:space="preserve">  </w:t>
      </w:r>
      <w:r w:rsidR="00C5248A">
        <w:t xml:space="preserve">In addition to </w:t>
      </w:r>
      <w:r w:rsidR="00011739">
        <w:t>pr</w:t>
      </w:r>
      <w:r w:rsidR="00C5248A">
        <w:t>EN 1990</w:t>
      </w:r>
      <w:r w:rsidR="003A493D">
        <w:t>:2021</w:t>
      </w:r>
      <w:r w:rsidR="00C5248A">
        <w:t>, 5.4 the relevant serviceability criteria shall be determined with consideration of ground movement, structural aspects, and hydraulic aspects within the zone-of-influence.</w:t>
      </w:r>
    </w:p>
    <w:p w14:paraId="206F5B38" w14:textId="014F1159" w:rsidR="00FD1734" w:rsidRPr="009B4364" w:rsidRDefault="00FD1734" w:rsidP="0020463D">
      <w:pPr>
        <w:pStyle w:val="Note"/>
      </w:pPr>
      <w:r>
        <w:t xml:space="preserve">NOTE </w:t>
      </w:r>
      <w:r>
        <w:tab/>
        <w:t xml:space="preserve">Further guidance on serviceability criteria within the zone-of-influence is given in </w:t>
      </w:r>
      <w:r>
        <w:fldChar w:fldCharType="begin"/>
      </w:r>
      <w:r>
        <w:instrText xml:space="preserve"> REF _Ref69392468 \r \h  \* MERGEFORMAT </w:instrText>
      </w:r>
      <w:r>
        <w:fldChar w:fldCharType="separate"/>
      </w:r>
      <w:r w:rsidR="009465BD">
        <w:t>4.2.5</w:t>
      </w:r>
      <w:r>
        <w:fldChar w:fldCharType="end"/>
      </w:r>
      <w:r>
        <w:t>.</w:t>
      </w:r>
    </w:p>
    <w:p w14:paraId="1867CADB" w14:textId="7DA2F178" w:rsidR="00FD1734" w:rsidRPr="0092549D" w:rsidRDefault="00FD1734" w:rsidP="00232F61">
      <w:pPr>
        <w:pStyle w:val="NumberedParagraph"/>
        <w:numPr>
          <w:ilvl w:val="0"/>
          <w:numId w:val="140"/>
        </w:numPr>
      </w:pPr>
      <w:r>
        <w:t>In addition to (1)</w:t>
      </w:r>
      <w:r w:rsidR="00803B5E">
        <w:t>,</w:t>
      </w:r>
      <w:r>
        <w:t xml:space="preserve"> the serviceability criteria shall be selected to avoid any ultimate limit state in the new structure, existing structures, utilities, and ground within the zone of influence.</w:t>
      </w:r>
    </w:p>
    <w:p w14:paraId="42412A8E" w14:textId="16AF8B41" w:rsidR="004F0997" w:rsidRDefault="004F0997" w:rsidP="004F0997">
      <w:pPr>
        <w:pStyle w:val="NumberedParagraph"/>
      </w:pPr>
      <w:r>
        <w:t xml:space="preserve">The serviceability criteria may be </w:t>
      </w:r>
      <w:r w:rsidR="00725FC2">
        <w:t>defined in terms of</w:t>
      </w:r>
      <w:r>
        <w:t xml:space="preserve"> limiting values and threshold values or in terms of acceptance criteria.</w:t>
      </w:r>
    </w:p>
    <w:p w14:paraId="6984E4B3" w14:textId="6B4EA325" w:rsidR="00FD1734" w:rsidRPr="00A87AC9" w:rsidRDefault="00245072" w:rsidP="0020463D">
      <w:pPr>
        <w:pStyle w:val="Note"/>
      </w:pPr>
      <w:r>
        <w:t>NOTE 1</w:t>
      </w:r>
      <w:r w:rsidR="00FD1734" w:rsidRPr="00A87AC9">
        <w:tab/>
        <w:t xml:space="preserve">The serviceability criteria can be </w:t>
      </w:r>
      <w:r w:rsidR="00FD1734">
        <w:t xml:space="preserve">defined in terms of </w:t>
      </w:r>
      <w:r w:rsidR="00FD1734" w:rsidRPr="00A87AC9">
        <w:t>e.g. deformation (differential displacement, rotation, settlement, tilt), stress, strain, groundwater level, groundwater pressure, groundwater flow, vibration, noise, environmental restrictions</w:t>
      </w:r>
      <w:r w:rsidR="00FD1734" w:rsidRPr="0092549D">
        <w:t>, temperature</w:t>
      </w:r>
      <w:r w:rsidR="00FD1734" w:rsidRPr="00A87AC9">
        <w:t>.</w:t>
      </w:r>
    </w:p>
    <w:p w14:paraId="2A4695C6" w14:textId="6C7EE6C5" w:rsidR="00FD1734" w:rsidRDefault="00245072" w:rsidP="0020463D">
      <w:pPr>
        <w:pStyle w:val="Note"/>
      </w:pPr>
      <w:r>
        <w:t>NOTE 2</w:t>
      </w:r>
      <w:r w:rsidR="00FD1734" w:rsidRPr="00087435">
        <w:tab/>
        <w:t>The limiting value is the value of the relevant serviceability criteria.</w:t>
      </w:r>
    </w:p>
    <w:p w14:paraId="70EC923C" w14:textId="0E957494" w:rsidR="00FD1734" w:rsidRDefault="00245072" w:rsidP="0020463D">
      <w:pPr>
        <w:pStyle w:val="Note"/>
      </w:pPr>
      <w:r>
        <w:t>NOTE 3</w:t>
      </w:r>
      <w:r w:rsidR="00FD1734">
        <w:tab/>
        <w:t>Limiting values of structural deformation and ground movements are given in Annex B.</w:t>
      </w:r>
    </w:p>
    <w:p w14:paraId="590A62C0" w14:textId="47ED7B15" w:rsidR="004F0997" w:rsidRDefault="00245072" w:rsidP="004F0997">
      <w:pPr>
        <w:pStyle w:val="Note"/>
      </w:pPr>
      <w:r>
        <w:t>NOTE 4</w:t>
      </w:r>
      <w:r w:rsidR="004F0997">
        <w:tab/>
        <w:t xml:space="preserve">Guidance on use of inspection and </w:t>
      </w:r>
      <w:r w:rsidR="004F0997" w:rsidRPr="000A4091">
        <w:t>monitoring</w:t>
      </w:r>
      <w:r w:rsidR="004F0997">
        <w:t xml:space="preserve"> to limit the impact from execution and the geotechnical structure within the zone of influence and to ensure behaviour within the serviceability criteria are given in </w:t>
      </w:r>
      <w:r w:rsidR="004F0997">
        <w:fldChar w:fldCharType="begin"/>
      </w:r>
      <w:r w:rsidR="004F0997">
        <w:instrText xml:space="preserve"> REF _Ref54868564 \r \h </w:instrText>
      </w:r>
      <w:r w:rsidR="004F0997">
        <w:fldChar w:fldCharType="separate"/>
      </w:r>
      <w:r w:rsidR="009465BD">
        <w:t>10.3</w:t>
      </w:r>
      <w:r w:rsidR="004F0997">
        <w:fldChar w:fldCharType="end"/>
      </w:r>
      <w:r w:rsidR="004F0997">
        <w:t xml:space="preserve"> and </w:t>
      </w:r>
      <w:r w:rsidR="004F0997">
        <w:fldChar w:fldCharType="begin"/>
      </w:r>
      <w:r w:rsidR="004F0997">
        <w:instrText xml:space="preserve"> REF _Ref42417707 \r \h </w:instrText>
      </w:r>
      <w:r w:rsidR="004F0997">
        <w:fldChar w:fldCharType="separate"/>
      </w:r>
      <w:r w:rsidR="009465BD">
        <w:t>10.4</w:t>
      </w:r>
      <w:r w:rsidR="004F0997">
        <w:fldChar w:fldCharType="end"/>
      </w:r>
      <w:r w:rsidR="004F0997">
        <w:t>.</w:t>
      </w:r>
    </w:p>
    <w:p w14:paraId="7E7B3F6E" w14:textId="6414A726" w:rsidR="004F0997" w:rsidRDefault="004F0997" w:rsidP="004F0997">
      <w:pPr>
        <w:pStyle w:val="NumberedParagraph"/>
      </w:pPr>
      <w:r>
        <w:t xml:space="preserve">To limit the adverse impacts on </w:t>
      </w:r>
      <w:r w:rsidRPr="00EE4176">
        <w:t>existing structures</w:t>
      </w:r>
      <w:r>
        <w:t>, utilities, and the ground and groundwater, serviceability criteria may be defined as a proportion of the limiting value of the deformation of the affected existing structures.</w:t>
      </w:r>
    </w:p>
    <w:p w14:paraId="1E63A0DF" w14:textId="763A3D78" w:rsidR="009B4364" w:rsidRPr="009B4364" w:rsidRDefault="004F0997" w:rsidP="009B4364">
      <w:pPr>
        <w:pStyle w:val="NumberedParagraph"/>
      </w:pPr>
      <w:r>
        <w:t>If the serviceability criteria are defined according to (</w:t>
      </w:r>
      <w:r w:rsidR="009B4364">
        <w:t>3</w:t>
      </w:r>
      <w:r>
        <w:t>), the proportion of the limiting value shall be specified by the relevant authority or, where not specified, agreed for a specific project by the relevant parties.</w:t>
      </w:r>
    </w:p>
    <w:p w14:paraId="68E93FFB" w14:textId="680276F5" w:rsidR="0088787A" w:rsidRPr="00EC048E" w:rsidRDefault="006E485A" w:rsidP="0088787A">
      <w:pPr>
        <w:pStyle w:val="Heading2"/>
        <w:keepNext w:val="0"/>
      </w:pPr>
      <w:bookmarkStart w:id="739" w:name="_Toc87904999"/>
      <w:bookmarkStart w:id="740" w:name="_Toc87905171"/>
      <w:bookmarkStart w:id="741" w:name="_Toc102664450"/>
      <w:r>
        <w:t>Calculation of ground movements</w:t>
      </w:r>
      <w:bookmarkEnd w:id="739"/>
      <w:bookmarkEnd w:id="740"/>
      <w:bookmarkEnd w:id="741"/>
    </w:p>
    <w:p w14:paraId="574873CC" w14:textId="64B41398" w:rsidR="0088787A" w:rsidRPr="00EC048E" w:rsidRDefault="001C79D3" w:rsidP="00232F61">
      <w:pPr>
        <w:pStyle w:val="NumberedParagraph"/>
        <w:numPr>
          <w:ilvl w:val="0"/>
          <w:numId w:val="94"/>
        </w:numPr>
      </w:pPr>
      <w:r>
        <w:t xml:space="preserve">  </w:t>
      </w:r>
      <w:r w:rsidR="0088787A" w:rsidRPr="00EC048E">
        <w:t xml:space="preserve"> </w:t>
      </w:r>
      <w:r w:rsidR="0088787A">
        <w:t>The determination of g</w:t>
      </w:r>
      <w:r w:rsidR="0088787A" w:rsidRPr="00EC048E">
        <w:t xml:space="preserve">round movement </w:t>
      </w:r>
      <w:r w:rsidR="0088787A">
        <w:t xml:space="preserve">should take into account </w:t>
      </w:r>
      <w:r w:rsidR="0088787A" w:rsidRPr="00EC048E">
        <w:t>the following:</w:t>
      </w:r>
    </w:p>
    <w:p w14:paraId="118F3D5E" w14:textId="3D2400B9" w:rsidR="0088787A" w:rsidRDefault="0088787A" w:rsidP="0035147F">
      <w:pPr>
        <w:pStyle w:val="ListContinue"/>
      </w:pPr>
      <w:r>
        <w:t>loading distribution</w:t>
      </w:r>
      <w:r w:rsidR="008506F2">
        <w:t>;</w:t>
      </w:r>
    </w:p>
    <w:p w14:paraId="3F31F3F9" w14:textId="77777777" w:rsidR="0088787A" w:rsidRPr="00695741" w:rsidRDefault="0088787A" w:rsidP="0035147F">
      <w:pPr>
        <w:pStyle w:val="ListContinue"/>
      </w:pPr>
      <w:r w:rsidRPr="00695741">
        <w:t>effects of cyclic actions or dynamic actions (vibrations);</w:t>
      </w:r>
    </w:p>
    <w:p w14:paraId="7A697377" w14:textId="77777777" w:rsidR="0088787A" w:rsidRPr="00190D8F" w:rsidRDefault="0088787A" w:rsidP="0035147F">
      <w:pPr>
        <w:pStyle w:val="ListContinue"/>
      </w:pPr>
      <w:r w:rsidRPr="00190D8F">
        <w:t>construction method (including the sequence of loading);</w:t>
      </w:r>
    </w:p>
    <w:p w14:paraId="3A7F9E88" w14:textId="77777777" w:rsidR="0088787A" w:rsidRDefault="0088787A" w:rsidP="0035147F">
      <w:pPr>
        <w:pStyle w:val="ListContinue"/>
      </w:pPr>
      <w:r w:rsidRPr="00EC048E">
        <w:t>excavations, quarrying, tunnelling</w:t>
      </w:r>
      <w:r>
        <w:t>,</w:t>
      </w:r>
      <w:r w:rsidRPr="00EC048E">
        <w:t xml:space="preserve"> and backfilling</w:t>
      </w:r>
      <w:r>
        <w:t xml:space="preserve"> within the zone of influence of the geotechnical structure;</w:t>
      </w:r>
    </w:p>
    <w:p w14:paraId="4CF19C73" w14:textId="77777777" w:rsidR="0088787A" w:rsidRDefault="0088787A" w:rsidP="0035147F">
      <w:pPr>
        <w:pStyle w:val="ListContinue"/>
      </w:pPr>
      <w:r>
        <w:t xml:space="preserve">consolidation and </w:t>
      </w:r>
      <w:r w:rsidRPr="00EC048E">
        <w:t>creep</w:t>
      </w:r>
      <w:r>
        <w:t>;</w:t>
      </w:r>
    </w:p>
    <w:p w14:paraId="6C0BC7D5" w14:textId="79B94E7B" w:rsidR="0088787A" w:rsidRDefault="0088787A" w:rsidP="0035147F">
      <w:pPr>
        <w:pStyle w:val="ListContinue"/>
      </w:pPr>
      <w:r w:rsidRPr="00EC048E">
        <w:t>change</w:t>
      </w:r>
      <w:r>
        <w:t>s</w:t>
      </w:r>
      <w:r w:rsidRPr="00EC048E">
        <w:t xml:space="preserve"> in groundwater conditions and corresponding groundwater pressures;</w:t>
      </w:r>
    </w:p>
    <w:p w14:paraId="29CA938C" w14:textId="21B0B2F2" w:rsidR="004F6149" w:rsidRPr="00EC048E" w:rsidRDefault="004F6149" w:rsidP="0035147F">
      <w:pPr>
        <w:pStyle w:val="ListContinue"/>
      </w:pPr>
      <w:r>
        <w:t>changes in groundwater chemistry;</w:t>
      </w:r>
    </w:p>
    <w:p w14:paraId="1AFE3157" w14:textId="77777777" w:rsidR="0088787A" w:rsidRDefault="0088787A" w:rsidP="0035147F">
      <w:pPr>
        <w:pStyle w:val="ListContinue"/>
      </w:pPr>
      <w:r w:rsidRPr="00695741">
        <w:t xml:space="preserve">stiffness of the ground in relation to the </w:t>
      </w:r>
      <w:r w:rsidRPr="00190D8F">
        <w:t>expected rate of ground movements</w:t>
      </w:r>
      <w:r>
        <w:t>;</w:t>
      </w:r>
    </w:p>
    <w:p w14:paraId="24B78CEE" w14:textId="77777777" w:rsidR="0088787A" w:rsidRPr="00EA2FE6" w:rsidRDefault="0088787A" w:rsidP="0035147F">
      <w:pPr>
        <w:pStyle w:val="ListContinue"/>
      </w:pPr>
      <w:r w:rsidRPr="00695741">
        <w:t>degradation of the ground stiffness and the accumulation of permanent strains due to cyclic effects</w:t>
      </w:r>
      <w:r>
        <w:t>;</w:t>
      </w:r>
    </w:p>
    <w:p w14:paraId="30A65463" w14:textId="77777777" w:rsidR="0088787A" w:rsidRDefault="0088787A" w:rsidP="0035147F">
      <w:pPr>
        <w:pStyle w:val="ListContinue"/>
      </w:pPr>
      <w:r w:rsidRPr="00190D8F">
        <w:t>stiffness of the structure during and after construction</w:t>
      </w:r>
      <w:r>
        <w:t>;</w:t>
      </w:r>
    </w:p>
    <w:p w14:paraId="78003034" w14:textId="31196033" w:rsidR="0088787A" w:rsidRPr="00EC048E" w:rsidRDefault="0088787A" w:rsidP="0035147F">
      <w:pPr>
        <w:pStyle w:val="ListContinue"/>
      </w:pPr>
      <w:r w:rsidRPr="00EC048E">
        <w:t xml:space="preserve">volume loss </w:t>
      </w:r>
      <w:r w:rsidR="004F6149">
        <w:t>due to</w:t>
      </w:r>
      <w:r w:rsidRPr="00EC048E">
        <w:t xml:space="preserve"> soluble strata or oxidation of organic content;</w:t>
      </w:r>
    </w:p>
    <w:p w14:paraId="3A463DB7" w14:textId="77777777" w:rsidR="0088787A" w:rsidRPr="00E07456" w:rsidRDefault="0088787A" w:rsidP="0035147F">
      <w:pPr>
        <w:pStyle w:val="ListContinue"/>
      </w:pPr>
      <w:r w:rsidRPr="00EC048E">
        <w:t>mining (active or historical)</w:t>
      </w:r>
      <w:r>
        <w:t xml:space="preserve">, gas extraction, </w:t>
      </w:r>
      <w:r w:rsidRPr="00EC048E">
        <w:t>or similar works</w:t>
      </w:r>
      <w:r>
        <w:t>.</w:t>
      </w:r>
    </w:p>
    <w:p w14:paraId="33BA7504" w14:textId="5B50F136" w:rsidR="0088787A" w:rsidRPr="00EC048E" w:rsidRDefault="001C79D3" w:rsidP="00D93BAF">
      <w:pPr>
        <w:pStyle w:val="NumberedParagraph"/>
      </w:pPr>
      <w:r>
        <w:t xml:space="preserve">  </w:t>
      </w:r>
      <w:r w:rsidR="0088787A" w:rsidRPr="00EC048E">
        <w:t xml:space="preserve"> </w:t>
      </w:r>
      <w:r w:rsidR="0088787A">
        <w:t xml:space="preserve">In the absence of reliable calculation models for determining ground movements, </w:t>
      </w:r>
      <w:r w:rsidR="0088787A" w:rsidRPr="00EC048E">
        <w:t xml:space="preserve">serviceability limit states </w:t>
      </w:r>
      <w:r w:rsidR="0088787A">
        <w:t xml:space="preserve">may </w:t>
      </w:r>
      <w:r w:rsidR="0088787A" w:rsidRPr="00EC048E">
        <w:t xml:space="preserve">be </w:t>
      </w:r>
      <w:r w:rsidR="0088787A">
        <w:t xml:space="preserve">verified </w:t>
      </w:r>
      <w:r w:rsidR="0088787A" w:rsidRPr="00EC048E">
        <w:t xml:space="preserve">by one </w:t>
      </w:r>
      <w:r w:rsidR="0088787A">
        <w:t xml:space="preserve">or more </w:t>
      </w:r>
      <w:r w:rsidR="0088787A" w:rsidRPr="00EC048E">
        <w:t>of the following:</w:t>
      </w:r>
    </w:p>
    <w:p w14:paraId="1327E4A3" w14:textId="77777777" w:rsidR="0088787A" w:rsidRPr="00EC048E" w:rsidRDefault="0088787A" w:rsidP="0035147F">
      <w:pPr>
        <w:pStyle w:val="ListContinue"/>
      </w:pPr>
      <w:r w:rsidRPr="00EC048E">
        <w:t>limiting the mobilised shear strength to values specified in the design;</w:t>
      </w:r>
    </w:p>
    <w:p w14:paraId="7C7AEDF2" w14:textId="47F0219A" w:rsidR="0088787A" w:rsidRPr="00EC048E" w:rsidRDefault="0088787A" w:rsidP="0035147F">
      <w:pPr>
        <w:pStyle w:val="ListContinue"/>
      </w:pPr>
      <w:r w:rsidRPr="00EC048E">
        <w:t xml:space="preserve">observing the movements and specifying </w:t>
      </w:r>
      <w:r w:rsidR="008506F2">
        <w:t>measures</w:t>
      </w:r>
      <w:r w:rsidR="00CF7101" w:rsidRPr="00EC048E">
        <w:t xml:space="preserve"> </w:t>
      </w:r>
      <w:r w:rsidRPr="00EC048E">
        <w:t xml:space="preserve">to reduce or stop them, as described in </w:t>
      </w:r>
      <w:r w:rsidR="0051494C">
        <w:fldChar w:fldCharType="begin"/>
      </w:r>
      <w:r w:rsidR="0051494C">
        <w:instrText xml:space="preserve"> REF _Ref54864034 \r \h </w:instrText>
      </w:r>
      <w:r w:rsidR="0035147F">
        <w:instrText xml:space="preserve"> \* MERGEFORMAT </w:instrText>
      </w:r>
      <w:r w:rsidR="0051494C">
        <w:fldChar w:fldCharType="separate"/>
      </w:r>
      <w:r w:rsidR="009465BD">
        <w:t>4.7</w:t>
      </w:r>
      <w:r w:rsidR="0051494C">
        <w:fldChar w:fldCharType="end"/>
      </w:r>
      <w:r w:rsidRPr="00EC048E">
        <w:t xml:space="preserve">. </w:t>
      </w:r>
    </w:p>
    <w:p w14:paraId="72F62B55" w14:textId="55568858" w:rsidR="0088787A" w:rsidRPr="004B2F75" w:rsidRDefault="001C79D3" w:rsidP="00D93BAF">
      <w:pPr>
        <w:pStyle w:val="NumberedParagraph"/>
      </w:pPr>
      <w:r>
        <w:t xml:space="preserve">  </w:t>
      </w:r>
      <w:r w:rsidR="0088787A" w:rsidRPr="00B84873">
        <w:t xml:space="preserve"> </w:t>
      </w:r>
      <w:r w:rsidR="0088787A">
        <w:t xml:space="preserve">When the structure can redistribute actions, </w:t>
      </w:r>
      <w:r w:rsidR="0088787A" w:rsidRPr="00B84873">
        <w:t xml:space="preserve">ground-structure interaction analysis </w:t>
      </w:r>
      <w:r w:rsidR="0088787A">
        <w:t xml:space="preserve">should be used </w:t>
      </w:r>
      <w:r w:rsidR="0088787A" w:rsidRPr="00B84873">
        <w:t xml:space="preserve">to </w:t>
      </w:r>
      <w:r w:rsidR="0088787A">
        <w:t>determine the amount of redistribution according to the relative stiffness of the ground and the structure.</w:t>
      </w:r>
    </w:p>
    <w:p w14:paraId="2EC9AAEF" w14:textId="2E994753" w:rsidR="00C43BAE" w:rsidRPr="00B84873" w:rsidRDefault="00C43BAE" w:rsidP="00803B5E">
      <w:pPr>
        <w:pStyle w:val="Heading2"/>
        <w:keepLines/>
        <w:tabs>
          <w:tab w:val="num" w:pos="502"/>
        </w:tabs>
        <w:ind w:left="680" w:hanging="680"/>
      </w:pPr>
      <w:bookmarkStart w:id="742" w:name="_Toc23520931"/>
      <w:bookmarkStart w:id="743" w:name="_Toc87905000"/>
      <w:bookmarkStart w:id="744" w:name="_Toc87905172"/>
      <w:bookmarkStart w:id="745" w:name="_Toc102664451"/>
      <w:bookmarkStart w:id="746" w:name="_Toc23520930"/>
      <w:r w:rsidRPr="00B84873">
        <w:t xml:space="preserve">Structural </w:t>
      </w:r>
      <w:bookmarkEnd w:id="742"/>
      <w:r w:rsidR="00317FA7">
        <w:t>aspects</w:t>
      </w:r>
      <w:bookmarkEnd w:id="743"/>
      <w:bookmarkEnd w:id="744"/>
      <w:bookmarkEnd w:id="745"/>
    </w:p>
    <w:p w14:paraId="09AF603B" w14:textId="36703D8C" w:rsidR="00C43BAE" w:rsidRPr="00A717D0" w:rsidRDefault="003E6CB9" w:rsidP="00232F61">
      <w:pPr>
        <w:pStyle w:val="NumberedParagraph"/>
        <w:numPr>
          <w:ilvl w:val="0"/>
          <w:numId w:val="80"/>
        </w:numPr>
      </w:pPr>
      <w:r>
        <w:t xml:space="preserve">  </w:t>
      </w:r>
      <w:r w:rsidR="00C43BAE">
        <w:t>L</w:t>
      </w:r>
      <w:r w:rsidR="00C43BAE" w:rsidRPr="00B3240A">
        <w:t>imiting foundation movements</w:t>
      </w:r>
      <w:r w:rsidR="00C43BAE">
        <w:t xml:space="preserve"> shall </w:t>
      </w:r>
      <w:r w:rsidR="00C43BAE" w:rsidRPr="00A717D0">
        <w:t>take account of the following:</w:t>
      </w:r>
    </w:p>
    <w:p w14:paraId="280B5CE6" w14:textId="77777777" w:rsidR="00C43BAE" w:rsidRPr="00BB5BB2" w:rsidRDefault="00C43BAE" w:rsidP="0035147F">
      <w:pPr>
        <w:pStyle w:val="ListContinue"/>
      </w:pPr>
      <w:r w:rsidRPr="00BB5BB2">
        <w:t>the confidence with which the acceptable value of the movement can be specified;</w:t>
      </w:r>
    </w:p>
    <w:p w14:paraId="56F7B680" w14:textId="77777777" w:rsidR="00C43BAE" w:rsidRPr="00BB5BB2" w:rsidRDefault="00C43BAE" w:rsidP="0035147F">
      <w:pPr>
        <w:pStyle w:val="ListContinue"/>
      </w:pPr>
      <w:r w:rsidRPr="00BB5BB2">
        <w:t>the occurrence (or recurrence) and rate of ground movements;</w:t>
      </w:r>
    </w:p>
    <w:p w14:paraId="78212942" w14:textId="77777777" w:rsidR="00C43BAE" w:rsidRPr="00BB5BB2" w:rsidRDefault="00C43BAE" w:rsidP="0035147F">
      <w:pPr>
        <w:pStyle w:val="ListContinue"/>
      </w:pPr>
      <w:r w:rsidRPr="00BB5BB2">
        <w:t>the effect of horizontal as well as vertical ground movements;</w:t>
      </w:r>
    </w:p>
    <w:p w14:paraId="2B38C43C" w14:textId="77777777" w:rsidR="00C43BAE" w:rsidRPr="00BB5BB2" w:rsidRDefault="00C43BAE" w:rsidP="0035147F">
      <w:pPr>
        <w:pStyle w:val="ListContinue"/>
      </w:pPr>
      <w:r w:rsidRPr="00BB5BB2">
        <w:t>the type and age of structure;</w:t>
      </w:r>
    </w:p>
    <w:p w14:paraId="3BCD03FE" w14:textId="38E8939E" w:rsidR="00C43BAE" w:rsidRPr="00BB5BB2" w:rsidRDefault="00C43BAE" w:rsidP="0035147F">
      <w:pPr>
        <w:pStyle w:val="ListContinue"/>
      </w:pPr>
      <w:r w:rsidRPr="00BB5BB2">
        <w:t xml:space="preserve">the requirements of any plant or machinery (during both construction and the </w:t>
      </w:r>
      <w:r w:rsidR="00CF7101">
        <w:t xml:space="preserve">design </w:t>
      </w:r>
      <w:r w:rsidRPr="00BB5BB2">
        <w:t>service life of the structure) and the proposed use of the structure</w:t>
      </w:r>
      <w:r>
        <w:t>;</w:t>
      </w:r>
      <w:r w:rsidRPr="00BB5BB2">
        <w:t xml:space="preserve"> </w:t>
      </w:r>
    </w:p>
    <w:p w14:paraId="431F0B14" w14:textId="77777777" w:rsidR="00C43BAE" w:rsidRPr="00BB5BB2" w:rsidRDefault="00C43BAE" w:rsidP="0035147F">
      <w:pPr>
        <w:pStyle w:val="ListContinue"/>
      </w:pPr>
      <w:r w:rsidRPr="00BB5BB2">
        <w:t>the changing state of the structure during construction;</w:t>
      </w:r>
    </w:p>
    <w:p w14:paraId="18F8D602" w14:textId="77777777" w:rsidR="00C43BAE" w:rsidRPr="00BB5BB2" w:rsidRDefault="00C43BAE" w:rsidP="0035147F">
      <w:pPr>
        <w:pStyle w:val="ListContinue"/>
      </w:pPr>
      <w:r w:rsidRPr="00BB5BB2">
        <w:t>the mode of deformation;</w:t>
      </w:r>
    </w:p>
    <w:p w14:paraId="1D36D91B" w14:textId="77777777" w:rsidR="00C43BAE" w:rsidRPr="00A73A14" w:rsidRDefault="00C43BAE" w:rsidP="0035147F">
      <w:pPr>
        <w:pStyle w:val="ListContinue"/>
      </w:pPr>
      <w:r w:rsidRPr="00A73A14">
        <w:t>relative movement between buildings or parts of buildings of different characteristics;</w:t>
      </w:r>
    </w:p>
    <w:p w14:paraId="5C339422" w14:textId="77777777" w:rsidR="00C43BAE" w:rsidRDefault="00C43BAE" w:rsidP="0035147F">
      <w:pPr>
        <w:pStyle w:val="ListContinue"/>
      </w:pPr>
      <w:r w:rsidRPr="00BA6B68">
        <w:t xml:space="preserve">allowable movements of </w:t>
      </w:r>
      <w:r w:rsidRPr="002E36FD">
        <w:t>s</w:t>
      </w:r>
      <w:r>
        <w:t>ervices entering the structure.</w:t>
      </w:r>
    </w:p>
    <w:p w14:paraId="41C6C673" w14:textId="67BB98CA" w:rsidR="00C43BAE" w:rsidRDefault="003E6CB9" w:rsidP="00232F61">
      <w:pPr>
        <w:pStyle w:val="NumberedParagraph"/>
        <w:numPr>
          <w:ilvl w:val="0"/>
          <w:numId w:val="113"/>
        </w:numPr>
      </w:pPr>
      <w:r>
        <w:t xml:space="preserve">  </w:t>
      </w:r>
      <w:r w:rsidR="00C43BAE" w:rsidRPr="002E36FD">
        <w:t xml:space="preserve">In the absence of specified limiting values of structural deformations of the supported structure, </w:t>
      </w:r>
      <w:r w:rsidR="0051482B">
        <w:t xml:space="preserve">the suggested values given in </w:t>
      </w:r>
      <w:r w:rsidR="00011739">
        <w:t>pr</w:t>
      </w:r>
      <w:r w:rsidR="0051482B">
        <w:t>EN 1990</w:t>
      </w:r>
      <w:r w:rsidR="003A493D">
        <w:t>:2021</w:t>
      </w:r>
      <w:r w:rsidR="0051482B">
        <w:t xml:space="preserve">, A1.7.4 </w:t>
      </w:r>
      <w:r w:rsidR="003458B2">
        <w:t xml:space="preserve">shall </w:t>
      </w:r>
      <w:r w:rsidR="0051482B">
        <w:t>be used.</w:t>
      </w:r>
    </w:p>
    <w:p w14:paraId="01B80B6A" w14:textId="11DEC352" w:rsidR="00C43BAE" w:rsidRDefault="00CF7101" w:rsidP="00CF7101">
      <w:pPr>
        <w:pStyle w:val="Note"/>
      </w:pPr>
      <w:r>
        <w:t>NOTE</w:t>
      </w:r>
      <w:r>
        <w:tab/>
      </w:r>
      <w:r w:rsidR="0051482B">
        <w:t>Further g</w:t>
      </w:r>
      <w:r w:rsidR="00C43BAE" w:rsidRPr="00414AFA">
        <w:t xml:space="preserve">uidance on </w:t>
      </w:r>
      <w:r w:rsidR="00C43BAE">
        <w:t xml:space="preserve">the choice of the </w:t>
      </w:r>
      <w:r>
        <w:t xml:space="preserve">limiting </w:t>
      </w:r>
      <w:r w:rsidR="00C43BAE">
        <w:t xml:space="preserve">values of structural deformation is given in Annex </w:t>
      </w:r>
      <w:r w:rsidR="004D46E5">
        <w:t>B</w:t>
      </w:r>
      <w:r w:rsidR="00C43BAE">
        <w:t>.</w:t>
      </w:r>
    </w:p>
    <w:p w14:paraId="167A281B" w14:textId="3BD514DE" w:rsidR="0088787A" w:rsidRPr="00F1584C" w:rsidRDefault="0088787A" w:rsidP="0088787A">
      <w:pPr>
        <w:pStyle w:val="Heading2"/>
        <w:keepNext w:val="0"/>
      </w:pPr>
      <w:bookmarkStart w:id="747" w:name="_Toc87905001"/>
      <w:bookmarkStart w:id="748" w:name="_Toc87905173"/>
      <w:bookmarkStart w:id="749" w:name="_Toc102664452"/>
      <w:bookmarkEnd w:id="746"/>
      <w:r w:rsidRPr="00F1584C">
        <w:t>Hydraulic aspects</w:t>
      </w:r>
      <w:bookmarkEnd w:id="747"/>
      <w:bookmarkEnd w:id="748"/>
      <w:bookmarkEnd w:id="749"/>
    </w:p>
    <w:p w14:paraId="3C14735D" w14:textId="3F9A75D9" w:rsidR="0088787A" w:rsidRPr="00F1584C" w:rsidRDefault="003E6CB9" w:rsidP="00232F61">
      <w:pPr>
        <w:pStyle w:val="NumberedParagraph"/>
        <w:numPr>
          <w:ilvl w:val="0"/>
          <w:numId w:val="18"/>
        </w:numPr>
      </w:pPr>
      <w:r>
        <w:t xml:space="preserve">  </w:t>
      </w:r>
      <w:r w:rsidR="00C72C89">
        <w:t xml:space="preserve">The limiting </w:t>
      </w:r>
      <w:r w:rsidR="00C72C89" w:rsidRPr="00CF7101">
        <w:t>value</w:t>
      </w:r>
      <w:r w:rsidR="00C72C89">
        <w:t xml:space="preserve"> of the serviceability criterion for h</w:t>
      </w:r>
      <w:r w:rsidR="0088787A" w:rsidRPr="00F1584C">
        <w:t xml:space="preserve">ydraulic serviceability limit states </w:t>
      </w:r>
      <w:r w:rsidR="00CF7101">
        <w:t>shall</w:t>
      </w:r>
      <w:r w:rsidR="00CF7101" w:rsidRPr="00F1584C">
        <w:t xml:space="preserve"> </w:t>
      </w:r>
      <w:r w:rsidR="0088787A" w:rsidRPr="00F1584C">
        <w:t xml:space="preserve">be defined </w:t>
      </w:r>
      <w:r w:rsidR="00725FC2">
        <w:t>in terms of</w:t>
      </w:r>
      <w:r w:rsidR="0088787A" w:rsidRPr="00F1584C">
        <w:t>, but not limited to:</w:t>
      </w:r>
    </w:p>
    <w:p w14:paraId="779A86CE" w14:textId="2B63AA2D" w:rsidR="0088787A" w:rsidRPr="00F1584C" w:rsidRDefault="0088787A" w:rsidP="0035147F">
      <w:pPr>
        <w:pStyle w:val="ListContinue"/>
      </w:pPr>
      <w:r w:rsidRPr="00F1584C">
        <w:t>hydraulic conductivity of the ground or certain parts of the ground;</w:t>
      </w:r>
    </w:p>
    <w:p w14:paraId="7E328CBC" w14:textId="671DB423" w:rsidR="0088787A" w:rsidRDefault="0088787A" w:rsidP="0035147F">
      <w:pPr>
        <w:pStyle w:val="ListContinue"/>
      </w:pPr>
      <w:r w:rsidRPr="00F1584C">
        <w:t>groundwater</w:t>
      </w:r>
      <w:r>
        <w:t xml:space="preserve"> pressure;</w:t>
      </w:r>
    </w:p>
    <w:p w14:paraId="7104E41B" w14:textId="58D48F0E" w:rsidR="0088787A" w:rsidRDefault="0088787A" w:rsidP="0035147F">
      <w:pPr>
        <w:pStyle w:val="ListContinue"/>
      </w:pPr>
      <w:r>
        <w:t>ingress of water or leakage into an excavation or defined space;</w:t>
      </w:r>
    </w:p>
    <w:p w14:paraId="63AFD5D2" w14:textId="068E34ED" w:rsidR="0088787A" w:rsidRDefault="0088787A" w:rsidP="0035147F">
      <w:pPr>
        <w:pStyle w:val="ListContinue"/>
      </w:pPr>
      <w:r>
        <w:t>egress of water from the surrounding environment;</w:t>
      </w:r>
    </w:p>
    <w:p w14:paraId="6BAAB66C" w14:textId="61C0EE80" w:rsidR="0088787A" w:rsidRDefault="0088787A" w:rsidP="0035147F">
      <w:pPr>
        <w:pStyle w:val="ListContinue"/>
      </w:pPr>
      <w:r>
        <w:t>groundwater level or changes to the groundwater level</w:t>
      </w:r>
      <w:r w:rsidR="00C72C89">
        <w:t>.</w:t>
      </w:r>
    </w:p>
    <w:p w14:paraId="52E06747" w14:textId="1D9DFC84" w:rsidR="00426C14" w:rsidRDefault="001C79D3" w:rsidP="0092549D">
      <w:pPr>
        <w:pStyle w:val="NumberedParagraph"/>
      </w:pPr>
      <w:r>
        <w:t xml:space="preserve">  </w:t>
      </w:r>
      <w:r w:rsidR="00161BA4">
        <w:t xml:space="preserve"> In addition to (2)</w:t>
      </w:r>
      <w:r w:rsidR="00803B5E">
        <w:t>,</w:t>
      </w:r>
      <w:r w:rsidR="00161BA4">
        <w:t xml:space="preserve"> threshold values and related acceptance criteria should be defined.</w:t>
      </w:r>
    </w:p>
    <w:p w14:paraId="6A40BFF6" w14:textId="1496356E" w:rsidR="00D51267" w:rsidRDefault="00626212" w:rsidP="00EE6847">
      <w:pPr>
        <w:pStyle w:val="Heading1"/>
      </w:pPr>
      <w:bookmarkStart w:id="750" w:name="_Toc39997555"/>
      <w:bookmarkStart w:id="751" w:name="_Toc39998133"/>
      <w:bookmarkStart w:id="752" w:name="_Toc39997556"/>
      <w:bookmarkStart w:id="753" w:name="_Toc39998134"/>
      <w:bookmarkStart w:id="754" w:name="_Toc87905002"/>
      <w:bookmarkStart w:id="755" w:name="_Toc87905174"/>
      <w:bookmarkStart w:id="756" w:name="_Toc102664453"/>
      <w:bookmarkStart w:id="757" w:name="_Toc14856014"/>
      <w:bookmarkStart w:id="758" w:name="_Hlk38483474"/>
      <w:bookmarkEnd w:id="750"/>
      <w:bookmarkEnd w:id="751"/>
      <w:bookmarkEnd w:id="752"/>
      <w:bookmarkEnd w:id="753"/>
      <w:r>
        <w:t>Implementation of design</w:t>
      </w:r>
      <w:bookmarkEnd w:id="754"/>
      <w:bookmarkEnd w:id="755"/>
      <w:bookmarkEnd w:id="756"/>
      <w:r>
        <w:t xml:space="preserve"> </w:t>
      </w:r>
      <w:bookmarkEnd w:id="757"/>
    </w:p>
    <w:p w14:paraId="4B34B80D" w14:textId="472D8990" w:rsidR="00893E0D" w:rsidRDefault="00893E0D" w:rsidP="00893E0D">
      <w:pPr>
        <w:pStyle w:val="Heading2"/>
        <w:spacing w:before="360"/>
      </w:pPr>
      <w:bookmarkStart w:id="759" w:name="_Toc480985311"/>
      <w:bookmarkStart w:id="760" w:name="_Toc481275695"/>
      <w:bookmarkStart w:id="761" w:name="_Toc487706509"/>
      <w:bookmarkStart w:id="762" w:name="_Toc512714101"/>
      <w:bookmarkStart w:id="763" w:name="_Toc14856015"/>
      <w:bookmarkStart w:id="764" w:name="_Ref54865852"/>
      <w:bookmarkStart w:id="765" w:name="_Toc87905003"/>
      <w:bookmarkStart w:id="766" w:name="_Toc87905175"/>
      <w:bookmarkStart w:id="767" w:name="_Toc102664454"/>
      <w:r w:rsidRPr="001A13F9">
        <w:t>General</w:t>
      </w:r>
      <w:bookmarkEnd w:id="759"/>
      <w:bookmarkEnd w:id="760"/>
      <w:bookmarkEnd w:id="761"/>
      <w:bookmarkEnd w:id="762"/>
      <w:bookmarkEnd w:id="763"/>
      <w:bookmarkEnd w:id="764"/>
      <w:bookmarkEnd w:id="765"/>
      <w:bookmarkEnd w:id="766"/>
      <w:bookmarkEnd w:id="767"/>
    </w:p>
    <w:p w14:paraId="4B105954" w14:textId="64B91DFD" w:rsidR="00B66585" w:rsidRPr="00953D9E" w:rsidRDefault="003E6CB9" w:rsidP="00232F61">
      <w:pPr>
        <w:pStyle w:val="NumberedParagraph"/>
        <w:numPr>
          <w:ilvl w:val="0"/>
          <w:numId w:val="61"/>
        </w:numPr>
      </w:pPr>
      <w:r>
        <w:t xml:space="preserve">  </w:t>
      </w:r>
      <w:r w:rsidR="00B66585">
        <w:t>The</w:t>
      </w:r>
      <w:r w:rsidR="00B66585" w:rsidRPr="00953D9E">
        <w:t xml:space="preserve"> design of a geotechnical structure shall include specification</w:t>
      </w:r>
      <w:r w:rsidR="004D46E5">
        <w:t>s</w:t>
      </w:r>
      <w:r w:rsidR="00B66585" w:rsidRPr="00953D9E">
        <w:t xml:space="preserve"> </w:t>
      </w:r>
      <w:r w:rsidR="00550EA0">
        <w:t xml:space="preserve">for </w:t>
      </w:r>
      <w:r w:rsidR="00B66585" w:rsidRPr="00953D9E">
        <w:t>supervision, inspection, monitoring</w:t>
      </w:r>
      <w:r w:rsidR="00550EA0">
        <w:t>,</w:t>
      </w:r>
      <w:r w:rsidR="00B66585" w:rsidRPr="00953D9E">
        <w:t xml:space="preserve"> and </w:t>
      </w:r>
      <w:r w:rsidR="00B66585">
        <w:t xml:space="preserve">maintenance </w:t>
      </w:r>
      <w:r w:rsidR="00C14710">
        <w:t xml:space="preserve">to check implementation of the design during execution and </w:t>
      </w:r>
      <w:r w:rsidR="00550EA0">
        <w:t xml:space="preserve">design </w:t>
      </w:r>
      <w:r w:rsidR="00C14710">
        <w:t>service life</w:t>
      </w:r>
      <w:r w:rsidR="00B66585">
        <w:t xml:space="preserve">. </w:t>
      </w:r>
    </w:p>
    <w:p w14:paraId="5BAF8EAB" w14:textId="618C76BB" w:rsidR="007660DB" w:rsidRDefault="00C72C89" w:rsidP="0092549D">
      <w:pPr>
        <w:pStyle w:val="Note"/>
      </w:pPr>
      <w:r>
        <w:t>NOTE</w:t>
      </w:r>
      <w:r>
        <w:tab/>
      </w:r>
      <w:r w:rsidR="003D2729" w:rsidRPr="00E213E5">
        <w:t>The specifications are prepared at an appropriate stage during the design</w:t>
      </w:r>
      <w:r w:rsidR="007660DB" w:rsidRPr="004504B3">
        <w:t>.</w:t>
      </w:r>
    </w:p>
    <w:p w14:paraId="6F04876B" w14:textId="6A7137AA" w:rsidR="00CC2492" w:rsidRDefault="003E6CB9" w:rsidP="00CC2492">
      <w:pPr>
        <w:pStyle w:val="NumberedParagraph"/>
      </w:pPr>
      <w:r>
        <w:t xml:space="preserve">  </w:t>
      </w:r>
      <w:r w:rsidR="00CC2492" w:rsidRPr="00133680">
        <w:t xml:space="preserve">The </w:t>
      </w:r>
      <w:r w:rsidR="00CC2492">
        <w:t>type, level and amount of s</w:t>
      </w:r>
      <w:r w:rsidR="00CC2492" w:rsidRPr="00133680">
        <w:t xml:space="preserve">upervision, </w:t>
      </w:r>
      <w:r w:rsidR="00CC2492">
        <w:t>i</w:t>
      </w:r>
      <w:r w:rsidR="00CC2492" w:rsidRPr="00133680">
        <w:t xml:space="preserve">nspection, </w:t>
      </w:r>
      <w:r w:rsidR="00CC2492">
        <w:t>m</w:t>
      </w:r>
      <w:r w:rsidR="00CC2492" w:rsidRPr="00133680">
        <w:t>onitorin</w:t>
      </w:r>
      <w:r w:rsidR="00CC2492" w:rsidRPr="00D47BF1">
        <w:t>g, and maintenance shall be related to the Geotechnical Category of the geotechnical structure, or the relevant part of it.</w:t>
      </w:r>
      <w:r w:rsidR="00CC2492" w:rsidRPr="001F4353">
        <w:t xml:space="preserve"> </w:t>
      </w:r>
    </w:p>
    <w:p w14:paraId="1BCC0517" w14:textId="3BE2A1D4" w:rsidR="00CC2492" w:rsidRDefault="00C72C89" w:rsidP="0092549D">
      <w:pPr>
        <w:pStyle w:val="Note"/>
      </w:pPr>
      <w:r>
        <w:t xml:space="preserve">NOTE </w:t>
      </w:r>
      <w:r>
        <w:tab/>
      </w:r>
      <w:r w:rsidR="00CC2492">
        <w:t xml:space="preserve">Guidance on appropriate levels is given in </w:t>
      </w:r>
      <w:r w:rsidR="00CC2492">
        <w:fldChar w:fldCharType="begin"/>
      </w:r>
      <w:r w:rsidR="00CC2492">
        <w:instrText xml:space="preserve"> REF _Ref54864385 \r \h </w:instrText>
      </w:r>
      <w:r w:rsidR="00CC2492">
        <w:fldChar w:fldCharType="separate"/>
      </w:r>
      <w:r w:rsidR="009465BD">
        <w:t>4.1.8</w:t>
      </w:r>
      <w:r w:rsidR="00CC2492">
        <w:fldChar w:fldCharType="end"/>
      </w:r>
      <w:r w:rsidR="00CC2492">
        <w:t xml:space="preserve"> and </w:t>
      </w:r>
      <w:r w:rsidR="00011739">
        <w:t>pr</w:t>
      </w:r>
      <w:r w:rsidR="00CC2492">
        <w:t>EN 1990</w:t>
      </w:r>
      <w:r w:rsidR="003A493D">
        <w:t>:2021</w:t>
      </w:r>
      <w:r w:rsidR="00CC2492">
        <w:t>,</w:t>
      </w:r>
      <w:r w:rsidR="00725FC2">
        <w:t xml:space="preserve"> Annex</w:t>
      </w:r>
      <w:r w:rsidR="00CC2492">
        <w:t xml:space="preserve"> B.</w:t>
      </w:r>
    </w:p>
    <w:p w14:paraId="0AAE24D7" w14:textId="6073A232" w:rsidR="007A2448" w:rsidRPr="0092549D" w:rsidRDefault="003E6CB9" w:rsidP="00D93BAF">
      <w:pPr>
        <w:pStyle w:val="NumberedParagraph"/>
        <w:rPr>
          <w:shd w:val="clear" w:color="auto" w:fill="00B0F0"/>
        </w:rPr>
      </w:pPr>
      <w:r>
        <w:t xml:space="preserve">  </w:t>
      </w:r>
      <w:r w:rsidR="004D4475">
        <w:t>The</w:t>
      </w:r>
      <w:r w:rsidR="007A2448">
        <w:t xml:space="preserve"> results </w:t>
      </w:r>
      <w:r w:rsidR="00550EA0">
        <w:t xml:space="preserve">of </w:t>
      </w:r>
      <w:r w:rsidR="007A2448">
        <w:t xml:space="preserve">supervision, inspection, and monitoring shall be </w:t>
      </w:r>
      <w:r w:rsidR="00B02511" w:rsidRPr="0092549D">
        <w:t xml:space="preserve">reviewed </w:t>
      </w:r>
      <w:r w:rsidR="00567EFB" w:rsidRPr="0092549D">
        <w:t xml:space="preserve">and used </w:t>
      </w:r>
      <w:r w:rsidR="00B02511" w:rsidRPr="0092549D">
        <w:t xml:space="preserve">as an integral part </w:t>
      </w:r>
      <w:r w:rsidR="00550EA0" w:rsidRPr="0092549D">
        <w:t xml:space="preserve">to </w:t>
      </w:r>
      <w:r w:rsidR="007A2448" w:rsidRPr="0092549D">
        <w:t xml:space="preserve">check </w:t>
      </w:r>
      <w:r w:rsidR="00E213E5" w:rsidRPr="0092549D">
        <w:t>that</w:t>
      </w:r>
      <w:r w:rsidR="00E213E5" w:rsidRPr="00913191">
        <w:t xml:space="preserve"> the</w:t>
      </w:r>
      <w:r w:rsidR="00E213E5">
        <w:t xml:space="preserve"> </w:t>
      </w:r>
      <w:r w:rsidR="007A2448">
        <w:t xml:space="preserve">execution </w:t>
      </w:r>
      <w:r w:rsidR="00E213E5" w:rsidRPr="0092549D">
        <w:t>complies</w:t>
      </w:r>
      <w:r w:rsidR="00E213E5">
        <w:t xml:space="preserve"> </w:t>
      </w:r>
      <w:r w:rsidR="007A2448">
        <w:t xml:space="preserve">with the design assumptions and execution specifications. </w:t>
      </w:r>
    </w:p>
    <w:p w14:paraId="722AF178" w14:textId="1619D88A" w:rsidR="00567EFB" w:rsidRPr="00314668" w:rsidRDefault="003E6CB9" w:rsidP="00D93BAF">
      <w:pPr>
        <w:pStyle w:val="NumberedParagraph"/>
        <w:rPr>
          <w:shd w:val="clear" w:color="auto" w:fill="00B0F0"/>
        </w:rPr>
      </w:pPr>
      <w:r>
        <w:t xml:space="preserve">  </w:t>
      </w:r>
      <w:r w:rsidR="00567EFB">
        <w:t xml:space="preserve">If </w:t>
      </w:r>
      <w:r w:rsidR="007D05D9">
        <w:t xml:space="preserve">the results of supervision, inspection and monitoring </w:t>
      </w:r>
      <w:r w:rsidR="00567EFB">
        <w:t>give any incompatibility, contingency measures shall be specified and implemented.</w:t>
      </w:r>
    </w:p>
    <w:p w14:paraId="534BCA20" w14:textId="323FA1BE" w:rsidR="0085317E" w:rsidRDefault="003E6CB9" w:rsidP="00D93BAF">
      <w:pPr>
        <w:pStyle w:val="NumberedParagraph"/>
      </w:pPr>
      <w:r>
        <w:t xml:space="preserve">  </w:t>
      </w:r>
      <w:r w:rsidR="007D05D9">
        <w:t xml:space="preserve">The following plans shall be </w:t>
      </w:r>
      <w:r w:rsidR="00725FC2">
        <w:t xml:space="preserve">prepared to </w:t>
      </w:r>
      <w:r w:rsidR="00796E31">
        <w:t>ensure</w:t>
      </w:r>
      <w:r w:rsidR="0085317E" w:rsidRPr="00C2146C">
        <w:t xml:space="preserve"> that the execution of geotechnical </w:t>
      </w:r>
      <w:r w:rsidR="0085317E">
        <w:t>structures</w:t>
      </w:r>
      <w:r w:rsidR="0085317E" w:rsidRPr="00C2146C">
        <w:t xml:space="preserve"> provides a level of reliability no less than that required by </w:t>
      </w:r>
      <w:r w:rsidR="00011739">
        <w:t>pr</w:t>
      </w:r>
      <w:r w:rsidR="0085317E">
        <w:t>EN</w:t>
      </w:r>
      <w:r w:rsidR="00550EA0">
        <w:t xml:space="preserve"> </w:t>
      </w:r>
      <w:r w:rsidR="0085317E">
        <w:t>1990</w:t>
      </w:r>
      <w:r w:rsidR="009916E0">
        <w:t>:2021</w:t>
      </w:r>
      <w:r w:rsidR="00803B5E">
        <w:t>:</w:t>
      </w:r>
      <w:r w:rsidR="00A46BDA" w:rsidRPr="00C2146C" w:rsidDel="00A46BDA">
        <w:t xml:space="preserve"> </w:t>
      </w:r>
    </w:p>
    <w:p w14:paraId="5F49867F" w14:textId="28213AC1" w:rsidR="009544B0" w:rsidRPr="00B7474C" w:rsidRDefault="009544B0" w:rsidP="0035147F">
      <w:pPr>
        <w:pStyle w:val="ListContinue"/>
      </w:pPr>
      <w:r>
        <w:t xml:space="preserve">Supervision </w:t>
      </w:r>
      <w:r w:rsidR="00725FC2">
        <w:t>P</w:t>
      </w:r>
      <w:r>
        <w:t>lan</w:t>
      </w:r>
      <w:r w:rsidRPr="00B7474C">
        <w:t>;</w:t>
      </w:r>
    </w:p>
    <w:p w14:paraId="22B9B092" w14:textId="12EACA67" w:rsidR="009544B0" w:rsidRPr="00B7474C" w:rsidRDefault="009544B0" w:rsidP="0035147F">
      <w:pPr>
        <w:pStyle w:val="ListContinue"/>
      </w:pPr>
      <w:r>
        <w:t xml:space="preserve">Inspection </w:t>
      </w:r>
      <w:r w:rsidR="00725FC2">
        <w:t>P</w:t>
      </w:r>
      <w:r>
        <w:t>lan</w:t>
      </w:r>
      <w:r w:rsidRPr="00B7474C">
        <w:t>;</w:t>
      </w:r>
    </w:p>
    <w:p w14:paraId="48B7A33C" w14:textId="74A46AB3" w:rsidR="009544B0" w:rsidRPr="00881E6C" w:rsidRDefault="009544B0" w:rsidP="0035147F">
      <w:pPr>
        <w:pStyle w:val="ListContinue"/>
      </w:pPr>
      <w:r>
        <w:t xml:space="preserve">Monitoring </w:t>
      </w:r>
      <w:r w:rsidR="00725FC2">
        <w:t>P</w:t>
      </w:r>
      <w:r>
        <w:t>lan</w:t>
      </w:r>
      <w:r w:rsidRPr="00881E6C">
        <w:t>;</w:t>
      </w:r>
    </w:p>
    <w:p w14:paraId="7A02A3AF" w14:textId="387BF727" w:rsidR="009544B0" w:rsidRPr="00881E6C" w:rsidRDefault="009544B0" w:rsidP="0035147F">
      <w:pPr>
        <w:pStyle w:val="ListContinue"/>
      </w:pPr>
      <w:r>
        <w:t xml:space="preserve">Maintenance </w:t>
      </w:r>
      <w:r w:rsidR="00725FC2">
        <w:t>P</w:t>
      </w:r>
      <w:r>
        <w:t>lan.</w:t>
      </w:r>
    </w:p>
    <w:p w14:paraId="1A4478B7" w14:textId="4E2CCEE3" w:rsidR="00B27C73" w:rsidRDefault="001C79D3" w:rsidP="00B27C73">
      <w:pPr>
        <w:pStyle w:val="NumberedParagraph"/>
      </w:pPr>
      <w:r>
        <w:t xml:space="preserve">  </w:t>
      </w:r>
      <w:r w:rsidR="00725FC2">
        <w:t xml:space="preserve"> </w:t>
      </w:r>
      <w:r w:rsidR="00B27C73">
        <w:t>T</w:t>
      </w:r>
      <w:r w:rsidR="00725FC2">
        <w:t>he format of the Plans should be specified by the relevant authority or, where not specified, agreed for a specific project by the relevant parties</w:t>
      </w:r>
      <w:r w:rsidR="00803B5E">
        <w:t>.</w:t>
      </w:r>
    </w:p>
    <w:p w14:paraId="5867AF27" w14:textId="4391A3A4" w:rsidR="00725FC2" w:rsidRPr="00E213E5" w:rsidRDefault="00725FC2" w:rsidP="0020463D">
      <w:pPr>
        <w:pStyle w:val="Note"/>
      </w:pPr>
      <w:r>
        <w:t>NOTE</w:t>
      </w:r>
      <w:r>
        <w:tab/>
      </w:r>
      <w:r w:rsidRPr="00C02D36">
        <w:t xml:space="preserve">The </w:t>
      </w:r>
      <w:r>
        <w:t>Plans</w:t>
      </w:r>
      <w:r w:rsidRPr="00C02D36">
        <w:t xml:space="preserve"> can be </w:t>
      </w:r>
      <w:r>
        <w:t xml:space="preserve">for example </w:t>
      </w:r>
      <w:r w:rsidRPr="00C02D36">
        <w:t xml:space="preserve">single volume, multivolume, digital, paper copy, partly consist of drawings, </w:t>
      </w:r>
      <w:r w:rsidRPr="0092549D">
        <w:t>part of</w:t>
      </w:r>
      <w:r>
        <w:t xml:space="preserve"> </w:t>
      </w:r>
      <w:r w:rsidRPr="00C02D36">
        <w:t>a Building Informatio</w:t>
      </w:r>
      <w:r w:rsidRPr="00414AFA">
        <w:t>n Model (BIM)</w:t>
      </w:r>
      <w:r>
        <w:t xml:space="preserve"> or project specific databases</w:t>
      </w:r>
      <w:r w:rsidRPr="00414AFA">
        <w:t>.</w:t>
      </w:r>
    </w:p>
    <w:p w14:paraId="31695A0B" w14:textId="206AF87B" w:rsidR="00EE2B5F" w:rsidRDefault="003E6CB9" w:rsidP="00D93BAF">
      <w:pPr>
        <w:pStyle w:val="NumberedParagraph"/>
      </w:pPr>
      <w:bookmarkStart w:id="768" w:name="_Hlk480980730"/>
      <w:r>
        <w:t xml:space="preserve">  </w:t>
      </w:r>
      <w:r w:rsidR="00E90F7F" w:rsidRPr="0092549D">
        <w:t>Th</w:t>
      </w:r>
      <w:r w:rsidR="0085317E" w:rsidRPr="0092549D">
        <w:t>e</w:t>
      </w:r>
      <w:r w:rsidR="00567EFB">
        <w:t xml:space="preserve"> </w:t>
      </w:r>
      <w:r w:rsidR="0085317E" w:rsidRPr="00133680">
        <w:t>objectives, type, extent, and level of supervision</w:t>
      </w:r>
      <w:r w:rsidR="0085317E">
        <w:t>, inspection, monitoring</w:t>
      </w:r>
      <w:r w:rsidR="00E90F7F">
        <w:t>,</w:t>
      </w:r>
      <w:r w:rsidR="0085317E">
        <w:t xml:space="preserve"> and maintenance</w:t>
      </w:r>
      <w:r w:rsidR="0085317E" w:rsidRPr="00133680">
        <w:t xml:space="preserve"> shall comply with the specific requirements of </w:t>
      </w:r>
      <w:r w:rsidR="003A493D">
        <w:t>prEN 1997-3</w:t>
      </w:r>
      <w:r w:rsidR="009916E0">
        <w:t>:2022</w:t>
      </w:r>
      <w:r w:rsidR="0085317E" w:rsidRPr="00133680">
        <w:t xml:space="preserve"> and relevant execution standards.</w:t>
      </w:r>
    </w:p>
    <w:p w14:paraId="18A098B7" w14:textId="505586B2" w:rsidR="00EE2B5F" w:rsidRPr="003257EE" w:rsidRDefault="001C79D3" w:rsidP="00D93BAF">
      <w:pPr>
        <w:pStyle w:val="NumberedParagraph"/>
      </w:pPr>
      <w:bookmarkStart w:id="769" w:name="_Toc508443689"/>
      <w:bookmarkStart w:id="770" w:name="_Toc512714102"/>
      <w:bookmarkStart w:id="771" w:name="_Toc476315895"/>
      <w:bookmarkStart w:id="772" w:name="_Toc476315973"/>
      <w:bookmarkStart w:id="773" w:name="_Toc480985313"/>
      <w:bookmarkStart w:id="774" w:name="_Toc481275697"/>
      <w:bookmarkStart w:id="775" w:name="_Toc487706511"/>
      <w:bookmarkEnd w:id="768"/>
      <w:r>
        <w:t xml:space="preserve">  </w:t>
      </w:r>
      <w:r w:rsidR="00EE2B5F" w:rsidRPr="003257EE">
        <w:t xml:space="preserve"> </w:t>
      </w:r>
      <w:r w:rsidR="00B82026">
        <w:t>Th</w:t>
      </w:r>
      <w:r w:rsidR="00B82026" w:rsidRPr="00A87AC9">
        <w:t xml:space="preserve">e </w:t>
      </w:r>
      <w:r w:rsidR="00B27C73">
        <w:t>S</w:t>
      </w:r>
      <w:r w:rsidR="00B82026">
        <w:t>upervision</w:t>
      </w:r>
      <w:r w:rsidR="00E82C00">
        <w:t xml:space="preserve">, </w:t>
      </w:r>
      <w:r w:rsidR="00B27C73">
        <w:t>I</w:t>
      </w:r>
      <w:r w:rsidR="00E82C00">
        <w:t>nspection</w:t>
      </w:r>
      <w:r w:rsidR="00E90F7F">
        <w:t>,</w:t>
      </w:r>
      <w:r w:rsidR="00B82026">
        <w:t xml:space="preserve"> and</w:t>
      </w:r>
      <w:r w:rsidR="00E82C00">
        <w:t xml:space="preserve"> </w:t>
      </w:r>
      <w:r w:rsidR="00B27C73">
        <w:t>M</w:t>
      </w:r>
      <w:r w:rsidR="00E82C00">
        <w:t xml:space="preserve">onitoring </w:t>
      </w:r>
      <w:r w:rsidR="00B27C73">
        <w:t xml:space="preserve">Plans </w:t>
      </w:r>
      <w:r w:rsidR="00B82026">
        <w:t>should</w:t>
      </w:r>
      <w:r w:rsidR="00EE2B5F" w:rsidRPr="003257EE">
        <w:t xml:space="preserve"> </w:t>
      </w:r>
      <w:r w:rsidR="00EB1F02">
        <w:t>be based on a</w:t>
      </w:r>
      <w:r w:rsidR="007A2448">
        <w:t xml:space="preserve"> </w:t>
      </w:r>
      <w:r w:rsidR="00EE2B5F" w:rsidRPr="003257EE">
        <w:t xml:space="preserve">review of the most unfavourable conditions that occur during </w:t>
      </w:r>
      <w:r w:rsidR="00E82C00">
        <w:t>execution</w:t>
      </w:r>
      <w:r w:rsidR="00EE2B5F" w:rsidRPr="003257EE">
        <w:t>, with re</w:t>
      </w:r>
      <w:r w:rsidR="00E90F7F">
        <w:t>gards</w:t>
      </w:r>
      <w:r w:rsidR="00EE2B5F" w:rsidRPr="003257EE">
        <w:t xml:space="preserve"> to:</w:t>
      </w:r>
    </w:p>
    <w:p w14:paraId="640F5FAC" w14:textId="77777777" w:rsidR="00EE2B5F" w:rsidRPr="00B7474C" w:rsidRDefault="00EE2B5F" w:rsidP="0035147F">
      <w:pPr>
        <w:pStyle w:val="ListContinue"/>
      </w:pPr>
      <w:r w:rsidRPr="00B7474C">
        <w:t>ground conditions;</w:t>
      </w:r>
    </w:p>
    <w:p w14:paraId="3CD6365B" w14:textId="77777777" w:rsidR="00EE2B5F" w:rsidRPr="00B7474C" w:rsidRDefault="00EE2B5F" w:rsidP="0035147F">
      <w:pPr>
        <w:pStyle w:val="ListContinue"/>
      </w:pPr>
      <w:r w:rsidRPr="00B7474C">
        <w:t>groundwater conditions;</w:t>
      </w:r>
    </w:p>
    <w:p w14:paraId="00F017FB" w14:textId="77777777" w:rsidR="00EE2B5F" w:rsidRPr="00881E6C" w:rsidRDefault="00EE2B5F" w:rsidP="0035147F">
      <w:pPr>
        <w:pStyle w:val="ListContinue"/>
      </w:pPr>
      <w:r w:rsidRPr="00881E6C">
        <w:t>actions on the structure;</w:t>
      </w:r>
    </w:p>
    <w:p w14:paraId="57543DC4" w14:textId="59150A09" w:rsidR="007F2BBA" w:rsidRDefault="00EE2B5F" w:rsidP="0035147F">
      <w:pPr>
        <w:pStyle w:val="ListContinue"/>
      </w:pPr>
      <w:r w:rsidRPr="00881E6C">
        <w:t xml:space="preserve">environmental impacts and </w:t>
      </w:r>
      <w:r w:rsidR="003A2371">
        <w:t xml:space="preserve">potential </w:t>
      </w:r>
      <w:r w:rsidRPr="00881E6C">
        <w:t>changes including landslides and rockfalls</w:t>
      </w:r>
      <w:r w:rsidR="007F2BBA">
        <w:t>;</w:t>
      </w:r>
    </w:p>
    <w:p w14:paraId="15D4A046" w14:textId="6245DCEC" w:rsidR="00EE2B5F" w:rsidRPr="00881E6C" w:rsidRDefault="003A2371" w:rsidP="0035147F">
      <w:pPr>
        <w:pStyle w:val="ListContinue"/>
      </w:pPr>
      <w:r>
        <w:t>impact within the zone of influence (</w:t>
      </w:r>
      <w:r w:rsidR="00E90F7F">
        <w:fldChar w:fldCharType="begin"/>
      </w:r>
      <w:r w:rsidR="00E90F7F">
        <w:instrText xml:space="preserve"> REF _Ref54864479 \r \h </w:instrText>
      </w:r>
      <w:r w:rsidR="0035147F">
        <w:instrText xml:space="preserve"> \* MERGEFORMAT </w:instrText>
      </w:r>
      <w:r w:rsidR="00E90F7F">
        <w:fldChar w:fldCharType="separate"/>
      </w:r>
      <w:r w:rsidR="009465BD">
        <w:t>4.1.2.1</w:t>
      </w:r>
      <w:r w:rsidR="00E90F7F">
        <w:fldChar w:fldCharType="end"/>
      </w:r>
      <w:r>
        <w:t>).</w:t>
      </w:r>
    </w:p>
    <w:p w14:paraId="49ADB3BB" w14:textId="2809C4A4" w:rsidR="00605CD8" w:rsidRDefault="00245072" w:rsidP="00605CD8">
      <w:pPr>
        <w:pStyle w:val="Note"/>
      </w:pPr>
      <w:r>
        <w:t>NOTE 1</w:t>
      </w:r>
      <w:r w:rsidR="00605CD8">
        <w:tab/>
        <w:t>Guidance on specification of acceptance criteria for inspection is given in 10.3</w:t>
      </w:r>
      <w:r w:rsidR="00803B5E">
        <w:t>.</w:t>
      </w:r>
    </w:p>
    <w:p w14:paraId="511B4D9A" w14:textId="19C989D1" w:rsidR="00605CD8" w:rsidRPr="00605CD8" w:rsidRDefault="00245072" w:rsidP="00605CD8">
      <w:pPr>
        <w:pStyle w:val="Note"/>
      </w:pPr>
      <w:r>
        <w:t>NOTE 2</w:t>
      </w:r>
      <w:r w:rsidR="00605CD8">
        <w:tab/>
        <w:t>Guidance on specification of limiting values and threshold values for monitoring is given in 10.4</w:t>
      </w:r>
      <w:r w:rsidR="00803B5E">
        <w:t>.</w:t>
      </w:r>
    </w:p>
    <w:p w14:paraId="67B4CF6A" w14:textId="74FF3F34" w:rsidR="00CC2492" w:rsidRPr="00695741" w:rsidRDefault="001C79D3" w:rsidP="00CC2492">
      <w:pPr>
        <w:pStyle w:val="NumberedParagraph"/>
        <w:rPr>
          <w:shd w:val="clear" w:color="auto" w:fill="00B0F0"/>
        </w:rPr>
      </w:pPr>
      <w:r>
        <w:t xml:space="preserve"> </w:t>
      </w:r>
      <w:r w:rsidR="00CC2492">
        <w:t xml:space="preserve"> If acceptance criteria or threshold values are violated, the data should be checked for consistency before modifying the design or implementing additional contingencies measures.</w:t>
      </w:r>
    </w:p>
    <w:p w14:paraId="08693F07" w14:textId="0D474E21" w:rsidR="009D378E" w:rsidRPr="00E213E5" w:rsidRDefault="000B1CBB" w:rsidP="00D93BAF">
      <w:pPr>
        <w:pStyle w:val="NumberedParagraph"/>
        <w:rPr>
          <w:shd w:val="clear" w:color="auto" w:fill="00B0F0"/>
        </w:rPr>
      </w:pPr>
      <w:r w:rsidRPr="00E213E5">
        <w:t xml:space="preserve">If acceptance criteria or </w:t>
      </w:r>
      <w:r w:rsidR="00567EFB">
        <w:t>threshold</w:t>
      </w:r>
      <w:r w:rsidR="00567EFB" w:rsidRPr="00E213E5">
        <w:t xml:space="preserve"> </w:t>
      </w:r>
      <w:r w:rsidRPr="00E213E5">
        <w:t xml:space="preserve">values are </w:t>
      </w:r>
      <w:r w:rsidR="00567EFB">
        <w:t>violated</w:t>
      </w:r>
      <w:r w:rsidRPr="00E213E5">
        <w:t>, the design and execution specification shall be reviewed and modified appropriately.</w:t>
      </w:r>
    </w:p>
    <w:p w14:paraId="0DB06E4B" w14:textId="5ACEFA7D" w:rsidR="00593CC3" w:rsidRDefault="00593CC3" w:rsidP="00D93BAF">
      <w:pPr>
        <w:pStyle w:val="NumberedParagraph"/>
      </w:pPr>
      <w:r>
        <w:t xml:space="preserve">The </w:t>
      </w:r>
      <w:r w:rsidR="0006341B">
        <w:t>I</w:t>
      </w:r>
      <w:r>
        <w:t xml:space="preserve">nspection and </w:t>
      </w:r>
      <w:r w:rsidR="0006341B">
        <w:t>M</w:t>
      </w:r>
      <w:r>
        <w:t xml:space="preserve">onitoring </w:t>
      </w:r>
      <w:r w:rsidR="0006341B">
        <w:t xml:space="preserve">Plan </w:t>
      </w:r>
      <w:r>
        <w:t xml:space="preserve">should include </w:t>
      </w:r>
      <w:r w:rsidR="00567EFB">
        <w:t xml:space="preserve">measures </w:t>
      </w:r>
      <w:r>
        <w:t xml:space="preserve">to </w:t>
      </w:r>
      <w:r w:rsidR="00605CD8">
        <w:t xml:space="preserve">prevent failure that can </w:t>
      </w:r>
      <w:r>
        <w:t xml:space="preserve">be </w:t>
      </w:r>
      <w:r w:rsidR="00605CD8">
        <w:t>employed</w:t>
      </w:r>
      <w:r>
        <w:t xml:space="preserve"> if the acceptance criteria or </w:t>
      </w:r>
      <w:r w:rsidR="00567EFB">
        <w:t>threshold values are violated</w:t>
      </w:r>
      <w:r>
        <w:t>.</w:t>
      </w:r>
    </w:p>
    <w:p w14:paraId="0D8BE140" w14:textId="30E48EDD" w:rsidR="00631E88" w:rsidRPr="0092549D" w:rsidRDefault="00605CD8" w:rsidP="00CE469F">
      <w:pPr>
        <w:pStyle w:val="NumberedParagraph"/>
      </w:pPr>
      <w:r>
        <w:t>The d</w:t>
      </w:r>
      <w:r w:rsidR="00631E88">
        <w:t xml:space="preserve">esign of geotechnical structures shall be checked for </w:t>
      </w:r>
      <w:r>
        <w:t xml:space="preserve">its </w:t>
      </w:r>
      <w:r w:rsidR="00631E88">
        <w:t xml:space="preserve">practicability and </w:t>
      </w:r>
      <w:r>
        <w:t xml:space="preserve">feasibility for </w:t>
      </w:r>
      <w:r w:rsidR="00631E88">
        <w:t>maintenance.</w:t>
      </w:r>
    </w:p>
    <w:p w14:paraId="65E75AE8" w14:textId="5713CD06" w:rsidR="00893E0D" w:rsidRDefault="00893E0D" w:rsidP="00893E0D">
      <w:pPr>
        <w:pStyle w:val="Heading2"/>
      </w:pPr>
      <w:bookmarkStart w:id="776" w:name="_Toc14856016"/>
      <w:bookmarkStart w:id="777" w:name="_Ref42152606"/>
      <w:bookmarkStart w:id="778" w:name="_Toc87905004"/>
      <w:bookmarkStart w:id="779" w:name="_Toc87905176"/>
      <w:bookmarkStart w:id="780" w:name="_Toc102664455"/>
      <w:bookmarkStart w:id="781" w:name="_Ref68536054"/>
      <w:bookmarkStart w:id="782" w:name="_Ref66457700"/>
      <w:bookmarkStart w:id="783" w:name="_Ref68505948"/>
      <w:bookmarkStart w:id="784" w:name="_Hlk38481703"/>
      <w:r w:rsidRPr="00133680">
        <w:t xml:space="preserve">Supervision </w:t>
      </w:r>
      <w:bookmarkEnd w:id="769"/>
      <w:bookmarkEnd w:id="770"/>
      <w:bookmarkEnd w:id="776"/>
      <w:bookmarkEnd w:id="777"/>
      <w:r w:rsidR="00A43914">
        <w:t>of</w:t>
      </w:r>
      <w:r w:rsidR="004050A5">
        <w:t xml:space="preserve"> </w:t>
      </w:r>
      <w:r w:rsidR="00A43914">
        <w:t>execution</w:t>
      </w:r>
      <w:bookmarkEnd w:id="778"/>
      <w:bookmarkEnd w:id="779"/>
      <w:bookmarkEnd w:id="780"/>
      <w:r w:rsidR="00A43914">
        <w:t xml:space="preserve"> </w:t>
      </w:r>
      <w:bookmarkEnd w:id="781"/>
      <w:bookmarkEnd w:id="782"/>
      <w:bookmarkEnd w:id="783"/>
    </w:p>
    <w:bookmarkEnd w:id="784"/>
    <w:p w14:paraId="6F90672D" w14:textId="174D65F3" w:rsidR="004050A5" w:rsidRDefault="003E6CB9" w:rsidP="00232F61">
      <w:pPr>
        <w:pStyle w:val="NumberedParagraph"/>
        <w:numPr>
          <w:ilvl w:val="0"/>
          <w:numId w:val="82"/>
        </w:numPr>
      </w:pPr>
      <w:r>
        <w:t xml:space="preserve">  </w:t>
      </w:r>
      <w:r w:rsidR="004050A5">
        <w:t>The execution of geotechn</w:t>
      </w:r>
      <w:r w:rsidR="00A43914">
        <w:t>i</w:t>
      </w:r>
      <w:r w:rsidR="004050A5">
        <w:t xml:space="preserve">cal </w:t>
      </w:r>
      <w:r w:rsidR="004F2FBB">
        <w:t>structures</w:t>
      </w:r>
      <w:r w:rsidR="004050A5">
        <w:t xml:space="preserve"> shall be supervised</w:t>
      </w:r>
      <w:r w:rsidR="004F2FBB">
        <w:t>.</w:t>
      </w:r>
    </w:p>
    <w:p w14:paraId="2606C71F" w14:textId="45374F8E" w:rsidR="008B353E" w:rsidRPr="00913191" w:rsidRDefault="004050A5" w:rsidP="00232F61">
      <w:pPr>
        <w:pStyle w:val="NumberedParagraph"/>
        <w:numPr>
          <w:ilvl w:val="0"/>
          <w:numId w:val="82"/>
        </w:numPr>
      </w:pPr>
      <w:r>
        <w:t xml:space="preserve">&lt;REQ&gt;It shall </w:t>
      </w:r>
      <w:r w:rsidRPr="00020FA8">
        <w:t xml:space="preserve">be </w:t>
      </w:r>
      <w:r w:rsidR="00020FA8" w:rsidRPr="00020FA8">
        <w:t>checked</w:t>
      </w:r>
      <w:r w:rsidR="00020FA8">
        <w:t xml:space="preserve"> </w:t>
      </w:r>
      <w:r w:rsidR="008B353E">
        <w:t>that the construction work</w:t>
      </w:r>
      <w:r w:rsidR="00565755">
        <w:t>s</w:t>
      </w:r>
      <w:r w:rsidR="008B353E">
        <w:t xml:space="preserve"> </w:t>
      </w:r>
      <w:r w:rsidR="00643F70">
        <w:t>complies with</w:t>
      </w:r>
      <w:r w:rsidR="00565755">
        <w:t xml:space="preserve"> </w:t>
      </w:r>
      <w:r w:rsidR="00E43354">
        <w:t xml:space="preserve">the execution specification </w:t>
      </w:r>
      <w:r w:rsidR="00565755" w:rsidRPr="0092549D">
        <w:t>with regards to</w:t>
      </w:r>
      <w:r w:rsidR="00565755" w:rsidRPr="00913191">
        <w:t xml:space="preserve"> </w:t>
      </w:r>
      <w:r w:rsidR="00E43354" w:rsidRPr="00913191">
        <w:t xml:space="preserve">execution methods and </w:t>
      </w:r>
      <w:r w:rsidR="00E43354" w:rsidRPr="00842ED8">
        <w:t>construction stages</w:t>
      </w:r>
      <w:r w:rsidR="008B353E" w:rsidRPr="00716CBE">
        <w:t>.</w:t>
      </w:r>
    </w:p>
    <w:p w14:paraId="23BD1114" w14:textId="7384D045" w:rsidR="00196788" w:rsidRDefault="00196788" w:rsidP="00D93BAF">
      <w:pPr>
        <w:pStyle w:val="NumberedParagraph"/>
      </w:pPr>
      <w:r>
        <w:t>Supervision shall be undertaken during the execution to ensure that all safety measures required to ensure a safe working environment are implemented.</w:t>
      </w:r>
    </w:p>
    <w:p w14:paraId="64A8C7F1" w14:textId="3C2CA859" w:rsidR="001E51CC" w:rsidRDefault="001E51CC" w:rsidP="001E51CC">
      <w:pPr>
        <w:pStyle w:val="Heading2"/>
        <w:tabs>
          <w:tab w:val="num" w:pos="502"/>
        </w:tabs>
        <w:spacing w:before="360"/>
        <w:ind w:left="681"/>
      </w:pPr>
      <w:bookmarkStart w:id="785" w:name="_Ref54868564"/>
      <w:bookmarkStart w:id="786" w:name="_Toc87905005"/>
      <w:bookmarkStart w:id="787" w:name="_Toc87905177"/>
      <w:bookmarkStart w:id="788" w:name="_Toc102664456"/>
      <w:r w:rsidRPr="004B2F75">
        <w:t>Inspection</w:t>
      </w:r>
      <w:bookmarkEnd w:id="785"/>
      <w:bookmarkEnd w:id="786"/>
      <w:bookmarkEnd w:id="787"/>
      <w:bookmarkEnd w:id="788"/>
    </w:p>
    <w:p w14:paraId="53D8615E" w14:textId="2CB50F0A" w:rsidR="00514907" w:rsidRDefault="00514907" w:rsidP="00232F61">
      <w:pPr>
        <w:pStyle w:val="NumberedParagraph"/>
        <w:numPr>
          <w:ilvl w:val="0"/>
          <w:numId w:val="83"/>
        </w:numPr>
      </w:pPr>
      <w:r w:rsidRPr="00EC12FC">
        <w:t xml:space="preserve">The </w:t>
      </w:r>
      <w:r>
        <w:t>Inspection Plan</w:t>
      </w:r>
      <w:r w:rsidRPr="00EC12FC">
        <w:t xml:space="preserve"> shall specify</w:t>
      </w:r>
      <w:r>
        <w:t xml:space="preserve"> </w:t>
      </w:r>
      <w:r w:rsidR="00B46715">
        <w:t xml:space="preserve">measures </w:t>
      </w:r>
      <w:r>
        <w:t xml:space="preserve">to check </w:t>
      </w:r>
      <w:r w:rsidR="005A4700">
        <w:t>compliance with the design and the ex</w:t>
      </w:r>
      <w:r w:rsidR="0067490E">
        <w:t>e</w:t>
      </w:r>
      <w:r w:rsidR="005A4700">
        <w:t xml:space="preserve">cution specification including, </w:t>
      </w:r>
      <w:r>
        <w:t>but not limited to:</w:t>
      </w:r>
    </w:p>
    <w:p w14:paraId="2F1C3634" w14:textId="3784E70F" w:rsidR="00514907" w:rsidRDefault="00514907" w:rsidP="0035147F">
      <w:pPr>
        <w:pStyle w:val="ListContinue"/>
      </w:pPr>
      <w:r>
        <w:t>material and products are used according to the execution specification;</w:t>
      </w:r>
    </w:p>
    <w:p w14:paraId="685847AC" w14:textId="77777777" w:rsidR="00514907" w:rsidRDefault="00514907" w:rsidP="0035147F">
      <w:pPr>
        <w:pStyle w:val="ListContinue"/>
      </w:pPr>
      <w:r>
        <w:t>execution is performed according to the work description and applicable method statement;</w:t>
      </w:r>
    </w:p>
    <w:p w14:paraId="1DC28913" w14:textId="1D04920F" w:rsidR="00514907" w:rsidRDefault="00514907" w:rsidP="0035147F">
      <w:pPr>
        <w:pStyle w:val="ListContinue"/>
      </w:pPr>
      <w:r>
        <w:t xml:space="preserve">the </w:t>
      </w:r>
      <w:r w:rsidR="0067490E">
        <w:t>quality</w:t>
      </w:r>
      <w:r>
        <w:t xml:space="preserve"> of structural element fulfils the assumed capacity according to the design;</w:t>
      </w:r>
    </w:p>
    <w:p w14:paraId="4B114D7B" w14:textId="77777777" w:rsidR="00514907" w:rsidRDefault="00514907" w:rsidP="0035147F">
      <w:pPr>
        <w:pStyle w:val="ListContinue"/>
      </w:pPr>
      <w:r w:rsidRPr="004B2F75">
        <w:t>design revisions are adopted</w:t>
      </w:r>
      <w:r>
        <w:t>;</w:t>
      </w:r>
    </w:p>
    <w:p w14:paraId="45938CB8" w14:textId="77777777" w:rsidR="00514907" w:rsidRDefault="00514907" w:rsidP="0035147F">
      <w:pPr>
        <w:pStyle w:val="ListContinue"/>
      </w:pPr>
      <w:r>
        <w:t>the probability of human errors during execution is reduced.</w:t>
      </w:r>
    </w:p>
    <w:p w14:paraId="15A1B389" w14:textId="67D38D15" w:rsidR="00514907" w:rsidRDefault="00565755" w:rsidP="00232F61">
      <w:pPr>
        <w:pStyle w:val="NumberedParagraph"/>
        <w:numPr>
          <w:ilvl w:val="0"/>
          <w:numId w:val="135"/>
        </w:numPr>
      </w:pPr>
      <w:r>
        <w:t>In addition to (1), o</w:t>
      </w:r>
      <w:r w:rsidR="00514907">
        <w:t xml:space="preserve">ther </w:t>
      </w:r>
      <w:r w:rsidR="00B46715">
        <w:t xml:space="preserve">measures </w:t>
      </w:r>
      <w:r w:rsidR="00514907">
        <w:t xml:space="preserve">should be included </w:t>
      </w:r>
      <w:r>
        <w:t xml:space="preserve">in the Inspection Plan </w:t>
      </w:r>
      <w:r w:rsidR="00484342">
        <w:t>to ensure compliance with the design and execution specification</w:t>
      </w:r>
      <w:r>
        <w:t>.</w:t>
      </w:r>
    </w:p>
    <w:p w14:paraId="70FD823B" w14:textId="70FACF2B" w:rsidR="00605CD8" w:rsidRDefault="00605CD8" w:rsidP="00232F61">
      <w:pPr>
        <w:pStyle w:val="NumberedParagraph"/>
        <w:numPr>
          <w:ilvl w:val="0"/>
          <w:numId w:val="135"/>
        </w:numPr>
      </w:pPr>
      <w:r>
        <w:t>Inspection may be performed by observation, measurement, or testing.</w:t>
      </w:r>
    </w:p>
    <w:p w14:paraId="72FECB57" w14:textId="4C649F07" w:rsidR="00605CD8" w:rsidRDefault="00605CD8" w:rsidP="00232F61">
      <w:pPr>
        <w:pStyle w:val="NumberedParagraph"/>
        <w:numPr>
          <w:ilvl w:val="0"/>
          <w:numId w:val="135"/>
        </w:numPr>
      </w:pPr>
      <w:r>
        <w:t>The Inspection Plan</w:t>
      </w:r>
      <w:r w:rsidRPr="00EC12FC">
        <w:t xml:space="preserve"> shall specif</w:t>
      </w:r>
      <w:r>
        <w:t>y acceptance criteria for:</w:t>
      </w:r>
    </w:p>
    <w:p w14:paraId="33CBC7AF" w14:textId="77777777" w:rsidR="00605CD8" w:rsidRDefault="00605CD8" w:rsidP="0035147F">
      <w:pPr>
        <w:pStyle w:val="ListContinue"/>
      </w:pPr>
      <w:r>
        <w:t xml:space="preserve">properties of construction material with tolerances; </w:t>
      </w:r>
    </w:p>
    <w:p w14:paraId="2BB860D0" w14:textId="77777777" w:rsidR="00605CD8" w:rsidRDefault="00605CD8" w:rsidP="0035147F">
      <w:pPr>
        <w:pStyle w:val="ListContinue"/>
      </w:pPr>
      <w:r>
        <w:t>products and their quality specification;</w:t>
      </w:r>
    </w:p>
    <w:p w14:paraId="5B66D60A" w14:textId="77777777" w:rsidR="00605CD8" w:rsidRPr="00EC12FC" w:rsidRDefault="00605CD8" w:rsidP="0035147F">
      <w:pPr>
        <w:pStyle w:val="ListContinue"/>
      </w:pPr>
      <w:r>
        <w:t>dimensions of products and structural elements with tolerances;</w:t>
      </w:r>
      <w:r w:rsidRPr="00EC12FC">
        <w:t xml:space="preserve"> </w:t>
      </w:r>
    </w:p>
    <w:p w14:paraId="132E2C9B" w14:textId="77777777" w:rsidR="00605CD8" w:rsidRDefault="00605CD8" w:rsidP="0035147F">
      <w:pPr>
        <w:pStyle w:val="ListContinue"/>
      </w:pPr>
      <w:r>
        <w:t>execution as specified by execution standard or method statements.</w:t>
      </w:r>
    </w:p>
    <w:p w14:paraId="6D71EA28" w14:textId="379EE275" w:rsidR="00605CD8" w:rsidRDefault="00605CD8" w:rsidP="00605CD8">
      <w:pPr>
        <w:pStyle w:val="Note"/>
      </w:pPr>
      <w:r>
        <w:t>NOTE</w:t>
      </w:r>
      <w:r>
        <w:tab/>
        <w:t xml:space="preserve">Guidance on tests to confirm resistance is given in </w:t>
      </w:r>
      <w:r>
        <w:fldChar w:fldCharType="begin"/>
      </w:r>
      <w:r>
        <w:instrText xml:space="preserve"> REF _Ref42373385 \r \h </w:instrText>
      </w:r>
      <w:r>
        <w:fldChar w:fldCharType="separate"/>
      </w:r>
      <w:r w:rsidR="009465BD">
        <w:t>11.4</w:t>
      </w:r>
      <w:r>
        <w:fldChar w:fldCharType="end"/>
      </w:r>
      <w:r>
        <w:t xml:space="preserve"> and to confirm product quality in </w:t>
      </w:r>
      <w:r>
        <w:fldChar w:fldCharType="begin"/>
      </w:r>
      <w:r>
        <w:instrText xml:space="preserve"> REF _Ref42373356 \r \h </w:instrText>
      </w:r>
      <w:r>
        <w:fldChar w:fldCharType="separate"/>
      </w:r>
      <w:r w:rsidR="009465BD">
        <w:t>11.5</w:t>
      </w:r>
      <w:r>
        <w:fldChar w:fldCharType="end"/>
      </w:r>
      <w:r>
        <w:t>.</w:t>
      </w:r>
    </w:p>
    <w:p w14:paraId="1ABF053C" w14:textId="029F5BCE" w:rsidR="00605CD8" w:rsidRDefault="00605CD8" w:rsidP="00232F61">
      <w:pPr>
        <w:pStyle w:val="NumberedParagraph"/>
        <w:numPr>
          <w:ilvl w:val="0"/>
          <w:numId w:val="135"/>
        </w:numPr>
      </w:pPr>
      <w:r>
        <w:t>In addition to (3), other acceptance criteria should be included in the Inspection Plan.</w:t>
      </w:r>
      <w:r w:rsidRPr="00C92446">
        <w:t xml:space="preserve"> </w:t>
      </w:r>
    </w:p>
    <w:p w14:paraId="7B6379C8" w14:textId="708EF1B5" w:rsidR="005A4700" w:rsidRDefault="005A4700" w:rsidP="00232F61">
      <w:pPr>
        <w:pStyle w:val="NumberedParagraph"/>
        <w:numPr>
          <w:ilvl w:val="0"/>
          <w:numId w:val="135"/>
        </w:numPr>
      </w:pPr>
      <w:r>
        <w:t>In addition to (1)</w:t>
      </w:r>
      <w:r w:rsidR="00565755">
        <w:t>,</w:t>
      </w:r>
      <w:r>
        <w:t xml:space="preserve"> t</w:t>
      </w:r>
      <w:r w:rsidRPr="00EC12FC">
        <w:t xml:space="preserve">he </w:t>
      </w:r>
      <w:r>
        <w:t>Inspection Plan</w:t>
      </w:r>
      <w:r w:rsidRPr="00EC12FC">
        <w:t xml:space="preserve"> shall specify</w:t>
      </w:r>
      <w:r>
        <w:t xml:space="preserve"> provisions to check </w:t>
      </w:r>
      <w:r w:rsidR="00B35713">
        <w:t xml:space="preserve">that </w:t>
      </w:r>
      <w:r>
        <w:t>the Ground Model</w:t>
      </w:r>
      <w:r w:rsidR="00D43494">
        <w:t xml:space="preserve"> and</w:t>
      </w:r>
      <w:r w:rsidR="00565755">
        <w:t xml:space="preserve"> the </w:t>
      </w:r>
      <w:r>
        <w:t>Geotechn</w:t>
      </w:r>
      <w:r w:rsidR="00F8331F">
        <w:t>i</w:t>
      </w:r>
      <w:r>
        <w:t>cal Des</w:t>
      </w:r>
      <w:r w:rsidR="00F8331F">
        <w:t>i</w:t>
      </w:r>
      <w:r>
        <w:t xml:space="preserve">gn Model </w:t>
      </w:r>
      <w:r w:rsidR="00565755">
        <w:t xml:space="preserve">are both </w:t>
      </w:r>
      <w:r w:rsidR="00B35713">
        <w:t>in compliance with</w:t>
      </w:r>
      <w:r>
        <w:t xml:space="preserve"> the encountered ground conditions at the site. </w:t>
      </w:r>
    </w:p>
    <w:p w14:paraId="7AD603C8" w14:textId="0C69033E" w:rsidR="0044055F" w:rsidRDefault="0006341B" w:rsidP="00CE469F">
      <w:pPr>
        <w:pStyle w:val="Note"/>
      </w:pPr>
      <w:r>
        <w:t>NOTE</w:t>
      </w:r>
      <w:r>
        <w:tab/>
      </w:r>
      <w:r w:rsidR="0044055F">
        <w:t xml:space="preserve">Guidance on appropriate testing to </w:t>
      </w:r>
      <w:r w:rsidR="00643F70">
        <w:t xml:space="preserve">assess </w:t>
      </w:r>
      <w:r w:rsidR="0044055F">
        <w:t xml:space="preserve">ground properties is given in </w:t>
      </w:r>
      <w:r w:rsidR="0044055F">
        <w:fldChar w:fldCharType="begin"/>
      </w:r>
      <w:r w:rsidR="0044055F">
        <w:instrText xml:space="preserve"> REF _Ref42370517 \r \h </w:instrText>
      </w:r>
      <w:r w:rsidR="0044055F">
        <w:fldChar w:fldCharType="separate"/>
      </w:r>
      <w:r w:rsidR="009465BD">
        <w:t>11.3</w:t>
      </w:r>
      <w:r w:rsidR="0044055F">
        <w:fldChar w:fldCharType="end"/>
      </w:r>
      <w:r w:rsidR="00565755">
        <w:t>.</w:t>
      </w:r>
    </w:p>
    <w:p w14:paraId="7081C551" w14:textId="3A5CAC34" w:rsidR="00B35713" w:rsidRDefault="00B35713" w:rsidP="00D93BAF">
      <w:pPr>
        <w:pStyle w:val="NumberedParagraph"/>
      </w:pPr>
      <w:r w:rsidRPr="004B2F75">
        <w:t xml:space="preserve">Indirect evidence of ground properties </w:t>
      </w:r>
      <w:r>
        <w:t>may</w:t>
      </w:r>
      <w:r w:rsidRPr="004B2F75">
        <w:t xml:space="preserve"> </w:t>
      </w:r>
      <w:r w:rsidR="00B276B9">
        <w:t xml:space="preserve">be </w:t>
      </w:r>
      <w:r w:rsidRPr="004B2F75">
        <w:t xml:space="preserve">used </w:t>
      </w:r>
      <w:r>
        <w:t xml:space="preserve">to check </w:t>
      </w:r>
      <w:r w:rsidR="00565755">
        <w:t xml:space="preserve">encountered </w:t>
      </w:r>
      <w:r w:rsidRPr="004B2F75">
        <w:t xml:space="preserve">ground conditions. </w:t>
      </w:r>
    </w:p>
    <w:p w14:paraId="3D7B96A8" w14:textId="1159E225" w:rsidR="00B35713" w:rsidRDefault="0006341B" w:rsidP="0092549D">
      <w:pPr>
        <w:pStyle w:val="Note"/>
      </w:pPr>
      <w:r>
        <w:t>NOTE</w:t>
      </w:r>
      <w:r>
        <w:tab/>
      </w:r>
      <w:r w:rsidR="00B35713" w:rsidRPr="004B2F75">
        <w:t xml:space="preserve">Indirect evidence includes drilling records, pile driving records, </w:t>
      </w:r>
      <w:r w:rsidR="00B35713">
        <w:t>back-analyses</w:t>
      </w:r>
      <w:r w:rsidR="00565755">
        <w:t>, etc.</w:t>
      </w:r>
    </w:p>
    <w:p w14:paraId="33127934" w14:textId="28038707" w:rsidR="00D4401E" w:rsidRDefault="00C51663" w:rsidP="00D93BAF">
      <w:pPr>
        <w:pStyle w:val="NumberedParagraph"/>
      </w:pPr>
      <w:bookmarkStart w:id="789" w:name="_Toc479344872"/>
      <w:bookmarkStart w:id="790" w:name="_Toc479344980"/>
      <w:bookmarkStart w:id="791" w:name="_Toc479345055"/>
      <w:bookmarkEnd w:id="771"/>
      <w:bookmarkEnd w:id="772"/>
      <w:bookmarkEnd w:id="773"/>
      <w:bookmarkEnd w:id="774"/>
      <w:bookmarkEnd w:id="775"/>
      <w:bookmarkEnd w:id="789"/>
      <w:bookmarkEnd w:id="790"/>
      <w:bookmarkEnd w:id="791"/>
      <w:r>
        <w:t xml:space="preserve">The extent and details of the Inspection Plan </w:t>
      </w:r>
      <w:r w:rsidR="00565755">
        <w:t>should</w:t>
      </w:r>
      <w:r>
        <w:t xml:space="preserve"> be linked to the Inspection </w:t>
      </w:r>
      <w:r w:rsidR="00565755">
        <w:t>L</w:t>
      </w:r>
      <w:r>
        <w:t xml:space="preserve">evel </w:t>
      </w:r>
      <w:r w:rsidR="00565755">
        <w:t>(</w:t>
      </w:r>
      <w:r>
        <w:t>and hence the Geotechnical Category</w:t>
      </w:r>
      <w:r w:rsidR="00565755">
        <w:t>)</w:t>
      </w:r>
      <w:r>
        <w:t xml:space="preserve"> given in </w:t>
      </w:r>
      <w:r w:rsidR="005E6E3F">
        <w:fldChar w:fldCharType="begin"/>
      </w:r>
      <w:r w:rsidR="005E6E3F">
        <w:instrText xml:space="preserve"> REF _Ref54865100 \r \h </w:instrText>
      </w:r>
      <w:r w:rsidR="005E6E3F">
        <w:fldChar w:fldCharType="separate"/>
      </w:r>
      <w:r w:rsidR="009465BD">
        <w:t>4.1.8</w:t>
      </w:r>
      <w:r w:rsidR="005E6E3F">
        <w:fldChar w:fldCharType="end"/>
      </w:r>
      <w:r>
        <w:t>.</w:t>
      </w:r>
    </w:p>
    <w:p w14:paraId="5130ABC7" w14:textId="59D77889" w:rsidR="00705362" w:rsidRPr="001A1C80" w:rsidRDefault="00705362" w:rsidP="00D93BAF">
      <w:pPr>
        <w:pStyle w:val="NumberedParagraph"/>
      </w:pPr>
      <w:r>
        <w:t xml:space="preserve">Acceptance criteria may be </w:t>
      </w:r>
      <w:r w:rsidR="000C0880">
        <w:t>established</w:t>
      </w:r>
      <w:r>
        <w:t xml:space="preserve"> by sensitivity analyses </w:t>
      </w:r>
      <w:r w:rsidR="00196788">
        <w:t xml:space="preserve">or </w:t>
      </w:r>
      <w:r w:rsidR="000C0880">
        <w:t>engineering</w:t>
      </w:r>
      <w:r w:rsidR="00196788">
        <w:t xml:space="preserve"> judgement </w:t>
      </w:r>
      <w:r>
        <w:t>of a</w:t>
      </w:r>
      <w:r w:rsidRPr="00EE4176">
        <w:t>cceptable variations</w:t>
      </w:r>
      <w:r w:rsidR="00B35713">
        <w:t>.</w:t>
      </w:r>
    </w:p>
    <w:p w14:paraId="3FAAC7EF" w14:textId="17D99620" w:rsidR="00893E0D" w:rsidRPr="004B2F75" w:rsidRDefault="00893E0D" w:rsidP="00893E0D">
      <w:pPr>
        <w:pStyle w:val="Heading2"/>
        <w:spacing w:before="360"/>
      </w:pPr>
      <w:bookmarkStart w:id="792" w:name="_Toc480985318"/>
      <w:bookmarkStart w:id="793" w:name="_Toc481275702"/>
      <w:bookmarkStart w:id="794" w:name="_Toc487706516"/>
      <w:bookmarkStart w:id="795" w:name="_Ref496473229"/>
      <w:bookmarkStart w:id="796" w:name="_Toc512714108"/>
      <w:bookmarkStart w:id="797" w:name="_Toc14856022"/>
      <w:bookmarkStart w:id="798" w:name="_Ref42417707"/>
      <w:bookmarkStart w:id="799" w:name="_Ref54865840"/>
      <w:bookmarkStart w:id="800" w:name="_Ref54868573"/>
      <w:bookmarkStart w:id="801" w:name="_Ref66457713"/>
      <w:bookmarkStart w:id="802" w:name="_Ref68505960"/>
      <w:bookmarkStart w:id="803" w:name="_Ref68536068"/>
      <w:bookmarkStart w:id="804" w:name="_Toc87905006"/>
      <w:bookmarkStart w:id="805" w:name="_Toc87905178"/>
      <w:bookmarkStart w:id="806" w:name="_Toc102664457"/>
      <w:bookmarkStart w:id="807" w:name="_Ref42152622"/>
      <w:bookmarkStart w:id="808" w:name="_Hlk38481788"/>
      <w:r w:rsidRPr="004B2F75">
        <w:t>Monitoring</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007B4A79">
        <w:t xml:space="preserve"> </w:t>
      </w:r>
      <w:bookmarkEnd w:id="807"/>
    </w:p>
    <w:p w14:paraId="21128E51" w14:textId="68975AF3" w:rsidR="00FB2CD6" w:rsidRPr="004B2F75" w:rsidRDefault="00FB2CD6" w:rsidP="00232F61">
      <w:pPr>
        <w:pStyle w:val="NumberedParagraph"/>
        <w:numPr>
          <w:ilvl w:val="0"/>
          <w:numId w:val="78"/>
        </w:numPr>
      </w:pPr>
      <w:bookmarkStart w:id="809" w:name="_Hlk43284061"/>
      <w:bookmarkEnd w:id="808"/>
      <w:r w:rsidRPr="004B2F75">
        <w:t>Monitoring should be undertaken:</w:t>
      </w:r>
    </w:p>
    <w:p w14:paraId="5FEA72D2" w14:textId="77777777" w:rsidR="00FB2CD6" w:rsidRDefault="00FB2CD6" w:rsidP="0035147F">
      <w:pPr>
        <w:pStyle w:val="ListContinue"/>
      </w:pPr>
      <w:r>
        <w:t xml:space="preserve">during ground investigation, to obtain data of the ground behaviour; </w:t>
      </w:r>
    </w:p>
    <w:p w14:paraId="4043C160" w14:textId="583F93C0" w:rsidR="00FB2CD6" w:rsidRPr="004B2F75" w:rsidRDefault="00FB2CD6" w:rsidP="0035147F">
      <w:pPr>
        <w:pStyle w:val="ListContinue"/>
      </w:pPr>
      <w:r w:rsidRPr="004B2F75">
        <w:t xml:space="preserve">before </w:t>
      </w:r>
      <w:r>
        <w:t>execution</w:t>
      </w:r>
      <w:r w:rsidRPr="004B2F75">
        <w:t>, to establish reference conditions;</w:t>
      </w:r>
    </w:p>
    <w:p w14:paraId="025E469D" w14:textId="1A141427" w:rsidR="00FB2CD6" w:rsidRPr="004B2F75" w:rsidRDefault="00FB2CD6" w:rsidP="0035147F">
      <w:pPr>
        <w:pStyle w:val="ListContinue"/>
      </w:pPr>
      <w:r w:rsidRPr="004B2F75">
        <w:t xml:space="preserve">during </w:t>
      </w:r>
      <w:r>
        <w:t>execution</w:t>
      </w:r>
      <w:r w:rsidRPr="004B2F75">
        <w:t xml:space="preserve">, to identify the need for remedial measures, </w:t>
      </w:r>
      <w:r>
        <w:t>revision of the design, for switch</w:t>
      </w:r>
      <w:r w:rsidR="005E6E3F">
        <w:t>ing</w:t>
      </w:r>
      <w:r>
        <w:t xml:space="preserve"> to another design </w:t>
      </w:r>
      <w:r w:rsidRPr="004B2F75">
        <w:t xml:space="preserve">variant </w:t>
      </w:r>
      <w:r w:rsidR="005E6E3F">
        <w:t xml:space="preserve">(if using the Observational Method), </w:t>
      </w:r>
      <w:r w:rsidRPr="004B2F75">
        <w:t xml:space="preserve">or alterations </w:t>
      </w:r>
      <w:r w:rsidR="00CE469F">
        <w:t xml:space="preserve">of </w:t>
      </w:r>
      <w:r w:rsidRPr="004B2F75">
        <w:t xml:space="preserve">the </w:t>
      </w:r>
      <w:r>
        <w:t>execution</w:t>
      </w:r>
      <w:r w:rsidRPr="004B2F75">
        <w:t xml:space="preserve"> sequence</w:t>
      </w:r>
      <w:r w:rsidR="005E6E3F">
        <w:t xml:space="preserve"> or </w:t>
      </w:r>
      <w:r>
        <w:t>method</w:t>
      </w:r>
      <w:r w:rsidRPr="004B2F75">
        <w:t>;</w:t>
      </w:r>
    </w:p>
    <w:p w14:paraId="75C79421" w14:textId="186575C2" w:rsidR="00FB2CD6" w:rsidRDefault="00FB2CD6" w:rsidP="0035147F">
      <w:pPr>
        <w:pStyle w:val="ListContinue"/>
      </w:pPr>
      <w:r w:rsidRPr="004B2F75">
        <w:t xml:space="preserve">after </w:t>
      </w:r>
      <w:r>
        <w:t>execution</w:t>
      </w:r>
      <w:r w:rsidRPr="004B2F75">
        <w:t xml:space="preserve">, to evaluate the long-term performance of the structure. </w:t>
      </w:r>
    </w:p>
    <w:p w14:paraId="07634396" w14:textId="28E328AD" w:rsidR="00550D86" w:rsidRDefault="00643F70" w:rsidP="00D93BAF">
      <w:pPr>
        <w:pStyle w:val="NumberedParagraph"/>
      </w:pPr>
      <w:r>
        <w:t xml:space="preserve">If monitoring is </w:t>
      </w:r>
      <w:r w:rsidR="00AD2C2E">
        <w:t xml:space="preserve">specified, a </w:t>
      </w:r>
      <w:r w:rsidR="00550D86">
        <w:t xml:space="preserve">Monitoring Plan shall be prepared </w:t>
      </w:r>
      <w:r>
        <w:t xml:space="preserve">that </w:t>
      </w:r>
      <w:r w:rsidR="00550D86">
        <w:t xml:space="preserve">specifies which </w:t>
      </w:r>
      <w:r w:rsidR="004F2FBB">
        <w:t>aspects</w:t>
      </w:r>
      <w:r w:rsidR="00550D86">
        <w:t xml:space="preserve"> of the behaviour of the geotechnical structure shall be monitored to verify compliance with the </w:t>
      </w:r>
      <w:r w:rsidR="00B46715">
        <w:t>serviceability criteria</w:t>
      </w:r>
      <w:r>
        <w:t>.</w:t>
      </w:r>
    </w:p>
    <w:p w14:paraId="170BAC96" w14:textId="19C47936" w:rsidR="000A0F12" w:rsidRPr="004B2F75" w:rsidRDefault="000A0F12" w:rsidP="00D93BAF">
      <w:pPr>
        <w:pStyle w:val="NumberedParagraph"/>
      </w:pPr>
      <w:r>
        <w:t>The Monitoring Plan sh</w:t>
      </w:r>
      <w:r w:rsidR="00550D86">
        <w:t>ould include, but is not limited to,</w:t>
      </w:r>
      <w:r>
        <w:t xml:space="preserve"> provisions </w:t>
      </w:r>
      <w:r w:rsidRPr="004B2F75">
        <w:t>t</w:t>
      </w:r>
      <w:r w:rsidR="005E6E3F">
        <w:t>hat</w:t>
      </w:r>
      <w:r w:rsidRPr="004B2F75">
        <w:t>:</w:t>
      </w:r>
    </w:p>
    <w:p w14:paraId="3BBBCA86" w14:textId="77777777" w:rsidR="000A0F12" w:rsidRPr="004B2F75" w:rsidRDefault="000A0F12" w:rsidP="0035147F">
      <w:pPr>
        <w:pStyle w:val="ListContinue"/>
      </w:pPr>
      <w:r w:rsidRPr="004B2F75">
        <w:t xml:space="preserve">check the validity of </w:t>
      </w:r>
      <w:r>
        <w:t>the behaviour of all structures, ground, utilities within the zone of influence of the construction works</w:t>
      </w:r>
      <w:r w:rsidRPr="004B2F75">
        <w:t>;</w:t>
      </w:r>
    </w:p>
    <w:p w14:paraId="2E553DCA" w14:textId="77777777" w:rsidR="000A0F12" w:rsidRDefault="000A0F12" w:rsidP="0035147F">
      <w:pPr>
        <w:pStyle w:val="ListContinue"/>
      </w:pPr>
      <w:r w:rsidRPr="004B2F75">
        <w:t xml:space="preserve">check the validity of the </w:t>
      </w:r>
      <w:r>
        <w:t xml:space="preserve">design assumptions compiled in the </w:t>
      </w:r>
      <w:r w:rsidRPr="004B2F75">
        <w:t>Geotechnical Design Model</w:t>
      </w:r>
      <w:r>
        <w:t>;</w:t>
      </w:r>
    </w:p>
    <w:p w14:paraId="17303053" w14:textId="77777777" w:rsidR="000A0F12" w:rsidRDefault="000A0F12" w:rsidP="0035147F">
      <w:pPr>
        <w:pStyle w:val="ListContinue"/>
      </w:pPr>
      <w:r>
        <w:t>reduce the probability of adverse environmental impact and damage to surroundings during execution;</w:t>
      </w:r>
    </w:p>
    <w:p w14:paraId="68A47528" w14:textId="677FF993" w:rsidR="00AD2C2E" w:rsidRDefault="00AD2C2E" w:rsidP="0035147F">
      <w:pPr>
        <w:pStyle w:val="ListContinue"/>
      </w:pPr>
      <w:r>
        <w:t>check that trends are coherent with the construction activities;</w:t>
      </w:r>
    </w:p>
    <w:p w14:paraId="2EBA8DA3" w14:textId="6EF5D976" w:rsidR="000A0F12" w:rsidRDefault="000A0F12" w:rsidP="0035147F">
      <w:pPr>
        <w:pStyle w:val="ListContinue"/>
      </w:pPr>
      <w:r w:rsidRPr="004B2F75">
        <w:t>ensure that the structure</w:t>
      </w:r>
      <w:r>
        <w:t xml:space="preserve">s </w:t>
      </w:r>
      <w:r w:rsidRPr="004B2F75">
        <w:t xml:space="preserve">continue </w:t>
      </w:r>
      <w:r>
        <w:t xml:space="preserve">to behave </w:t>
      </w:r>
      <w:r w:rsidRPr="004B2F75">
        <w:t>as required</w:t>
      </w:r>
      <w:r>
        <w:t xml:space="preserve"> </w:t>
      </w:r>
      <w:r w:rsidRPr="004B2F75">
        <w:t xml:space="preserve">after </w:t>
      </w:r>
      <w:r>
        <w:t>execution</w:t>
      </w:r>
      <w:r w:rsidRPr="004B2F75">
        <w:t>.</w:t>
      </w:r>
    </w:p>
    <w:p w14:paraId="73D99E14" w14:textId="21F7222C" w:rsidR="00550D86" w:rsidRDefault="00550D86" w:rsidP="00D93BAF">
      <w:pPr>
        <w:pStyle w:val="NumberedParagraph"/>
      </w:pPr>
      <w:r>
        <w:t>In addition to (2)</w:t>
      </w:r>
      <w:r w:rsidR="005E6E3F">
        <w:t>,</w:t>
      </w:r>
      <w:r w:rsidR="0024636B">
        <w:t xml:space="preserve"> </w:t>
      </w:r>
      <w:r>
        <w:t xml:space="preserve">other </w:t>
      </w:r>
      <w:r w:rsidR="00B46715">
        <w:t xml:space="preserve">provisions </w:t>
      </w:r>
      <w:r>
        <w:t xml:space="preserve">should be included in the </w:t>
      </w:r>
      <w:r w:rsidRPr="00550D86">
        <w:t>Monitoring</w:t>
      </w:r>
      <w:r>
        <w:t xml:space="preserve"> Plan to </w:t>
      </w:r>
      <w:r w:rsidR="00643F70">
        <w:t xml:space="preserve">monitor for </w:t>
      </w:r>
      <w:r>
        <w:t>successful performance of the structure.</w:t>
      </w:r>
      <w:r w:rsidRPr="00C92446">
        <w:t xml:space="preserve"> </w:t>
      </w:r>
    </w:p>
    <w:p w14:paraId="61C87C12" w14:textId="42A137C2" w:rsidR="00605CD8" w:rsidRDefault="00605CD8" w:rsidP="00232F61">
      <w:pPr>
        <w:pStyle w:val="NumberedParagraph"/>
        <w:numPr>
          <w:ilvl w:val="0"/>
          <w:numId w:val="135"/>
        </w:numPr>
      </w:pPr>
      <w:r>
        <w:t>The</w:t>
      </w:r>
      <w:r w:rsidRPr="00EC12FC">
        <w:t xml:space="preserve"> </w:t>
      </w:r>
      <w:r>
        <w:t>Monitoring Plan</w:t>
      </w:r>
      <w:r w:rsidRPr="00EC12FC">
        <w:t xml:space="preserve"> shall speci</w:t>
      </w:r>
      <w:r>
        <w:t>fy threshold and limiting values for the:</w:t>
      </w:r>
    </w:p>
    <w:p w14:paraId="634CB1DA" w14:textId="77777777" w:rsidR="00605CD8" w:rsidRDefault="00605CD8" w:rsidP="0035147F">
      <w:pPr>
        <w:pStyle w:val="ListContinue"/>
      </w:pPr>
      <w:r>
        <w:t xml:space="preserve">behaviour of geotechnical structure at relevant construction stages; </w:t>
      </w:r>
    </w:p>
    <w:p w14:paraId="104FE6F1" w14:textId="2D392A9E" w:rsidR="00605CD8" w:rsidRDefault="00605CD8" w:rsidP="0035147F">
      <w:pPr>
        <w:pStyle w:val="ListContinue"/>
      </w:pPr>
      <w:r>
        <w:t>behaviour of structures, ground and utilities within the zone of influence (</w:t>
      </w:r>
      <w:r>
        <w:fldChar w:fldCharType="begin"/>
      </w:r>
      <w:r>
        <w:instrText xml:space="preserve"> REF _Ref54864479 \r \h </w:instrText>
      </w:r>
      <w:r w:rsidR="0035147F">
        <w:instrText xml:space="preserve"> \* MERGEFORMAT </w:instrText>
      </w:r>
      <w:r>
        <w:fldChar w:fldCharType="separate"/>
      </w:r>
      <w:r w:rsidR="009465BD">
        <w:t>4.1.2.1</w:t>
      </w:r>
      <w:r>
        <w:fldChar w:fldCharType="end"/>
      </w:r>
      <w:r>
        <w:t>);</w:t>
      </w:r>
    </w:p>
    <w:p w14:paraId="645B70DC" w14:textId="77777777" w:rsidR="00605CD8" w:rsidRPr="00EC12FC" w:rsidRDefault="00605CD8" w:rsidP="0035147F">
      <w:pPr>
        <w:pStyle w:val="ListContinue"/>
      </w:pPr>
      <w:r>
        <w:t>variation in groundwater conditions within the zone of influence;</w:t>
      </w:r>
      <w:r w:rsidRPr="00EC12FC">
        <w:t xml:space="preserve"> </w:t>
      </w:r>
    </w:p>
    <w:p w14:paraId="23058270" w14:textId="77777777" w:rsidR="00605CD8" w:rsidRPr="00EE4176" w:rsidRDefault="00605CD8" w:rsidP="0035147F">
      <w:pPr>
        <w:pStyle w:val="ListContinue"/>
      </w:pPr>
      <w:r w:rsidRPr="00593CC3">
        <w:t>environmental impact</w:t>
      </w:r>
      <w:r>
        <w:t xml:space="preserve">, including </w:t>
      </w:r>
      <w:r w:rsidRPr="00593CC3">
        <w:t>noise</w:t>
      </w:r>
      <w:r w:rsidRPr="00EE4176">
        <w:t>, vibration</w:t>
      </w:r>
      <w:r>
        <w:t>,</w:t>
      </w:r>
      <w:r w:rsidRPr="00EE4176">
        <w:t xml:space="preserve"> and</w:t>
      </w:r>
      <w:r w:rsidRPr="00593CC3">
        <w:t xml:space="preserve"> pollution</w:t>
      </w:r>
      <w:r w:rsidRPr="00EE4176">
        <w:t xml:space="preserve"> with</w:t>
      </w:r>
      <w:r>
        <w:t>in the zone of influence</w:t>
      </w:r>
      <w:r w:rsidRPr="00EE4176">
        <w:t>.</w:t>
      </w:r>
    </w:p>
    <w:p w14:paraId="2569C65A" w14:textId="0CFA518D" w:rsidR="00605CD8" w:rsidRPr="00593CC3" w:rsidRDefault="00605CD8" w:rsidP="00605CD8">
      <w:pPr>
        <w:pStyle w:val="NumberedParagraph"/>
      </w:pPr>
      <w:r>
        <w:t xml:space="preserve">In addition to (5), other threshold and limiting values </w:t>
      </w:r>
      <w:r w:rsidRPr="00593CC3">
        <w:t>should</w:t>
      </w:r>
      <w:r>
        <w:t xml:space="preserve"> be included in the Monitoring Plan.</w:t>
      </w:r>
      <w:r w:rsidRPr="00C92446">
        <w:t xml:space="preserve"> </w:t>
      </w:r>
    </w:p>
    <w:p w14:paraId="1689102B" w14:textId="23DDD7AB" w:rsidR="0085385C" w:rsidRDefault="0085385C" w:rsidP="00D93BAF">
      <w:pPr>
        <w:pStyle w:val="NumberedParagraph"/>
      </w:pPr>
      <w:r>
        <w:t>The Monitoring Plan should include duration, type and frequency of monitoring, and locations of monitoring points.</w:t>
      </w:r>
    </w:p>
    <w:p w14:paraId="014A5F77" w14:textId="471324C5" w:rsidR="00D4401E" w:rsidRDefault="005E6E3F" w:rsidP="00232F61">
      <w:pPr>
        <w:pStyle w:val="NumberedParagraph"/>
        <w:numPr>
          <w:ilvl w:val="0"/>
          <w:numId w:val="135"/>
        </w:numPr>
      </w:pPr>
      <w:r w:rsidRPr="0092549D">
        <w:t>It shall be verified</w:t>
      </w:r>
      <w:r w:rsidRPr="00913191">
        <w:t xml:space="preserve"> that </w:t>
      </w:r>
      <w:r w:rsidR="00B35713" w:rsidRPr="00913191">
        <w:t>the</w:t>
      </w:r>
      <w:r w:rsidR="00B2572A" w:rsidRPr="00842ED8">
        <w:t xml:space="preserve"> behaviour of the geotechnical structure</w:t>
      </w:r>
      <w:r w:rsidR="002A7F3B" w:rsidRPr="00842ED8">
        <w:t xml:space="preserve">, </w:t>
      </w:r>
      <w:r w:rsidR="00DA39E5" w:rsidRPr="00716CBE">
        <w:t xml:space="preserve">other </w:t>
      </w:r>
      <w:r w:rsidR="00B35713" w:rsidRPr="00716CBE">
        <w:t>structures, utilities</w:t>
      </w:r>
      <w:r w:rsidRPr="00716CBE">
        <w:t>,</w:t>
      </w:r>
      <w:r w:rsidR="00B35713" w:rsidRPr="00716CBE">
        <w:t xml:space="preserve"> and ground in</w:t>
      </w:r>
      <w:r w:rsidR="00B2572A" w:rsidRPr="00716CBE">
        <w:t xml:space="preserve"> the </w:t>
      </w:r>
      <w:r w:rsidR="00B35713" w:rsidRPr="00716CBE">
        <w:t>zone of influence</w:t>
      </w:r>
      <w:r w:rsidRPr="00B33439">
        <w:t xml:space="preserve"> </w:t>
      </w:r>
      <w:r w:rsidR="00B46715">
        <w:t xml:space="preserve">complies with the serviceability criteria </w:t>
      </w:r>
      <w:r w:rsidR="00F15796" w:rsidRPr="0092549D">
        <w:t>as d</w:t>
      </w:r>
      <w:r w:rsidR="002A7F3B" w:rsidRPr="0092549D">
        <w:t xml:space="preserve">efined in </w:t>
      </w:r>
      <w:r w:rsidR="00643F70">
        <w:fldChar w:fldCharType="begin"/>
      </w:r>
      <w:r w:rsidR="00643F70">
        <w:instrText xml:space="preserve"> REF _Ref66461179 \r \h </w:instrText>
      </w:r>
      <w:r w:rsidR="00643F70">
        <w:fldChar w:fldCharType="separate"/>
      </w:r>
      <w:r w:rsidR="009465BD">
        <w:t>4.2.5</w:t>
      </w:r>
      <w:r w:rsidR="00643F70">
        <w:fldChar w:fldCharType="end"/>
      </w:r>
      <w:r w:rsidR="00643F70">
        <w:t>.</w:t>
      </w:r>
    </w:p>
    <w:bookmarkEnd w:id="809"/>
    <w:p w14:paraId="380A9223" w14:textId="0A6A7B48" w:rsidR="007B4A79" w:rsidRDefault="00B2572A" w:rsidP="00D93BAF">
      <w:pPr>
        <w:pStyle w:val="NumberedParagraph"/>
      </w:pPr>
      <w:r>
        <w:t xml:space="preserve">Monitoring may be performed </w:t>
      </w:r>
      <w:r w:rsidR="005E6E3F">
        <w:t xml:space="preserve">using </w:t>
      </w:r>
      <w:r>
        <w:t>observations</w:t>
      </w:r>
      <w:r w:rsidR="005E6E3F">
        <w:t xml:space="preserve"> or</w:t>
      </w:r>
      <w:r>
        <w:t xml:space="preserve"> measurements</w:t>
      </w:r>
      <w:r w:rsidR="005E6E3F">
        <w:t xml:space="preserve"> (including </w:t>
      </w:r>
      <w:r>
        <w:t>geotechnical and geodetical monitoring</w:t>
      </w:r>
      <w:r w:rsidR="005E6E3F">
        <w:t>)</w:t>
      </w:r>
      <w:r w:rsidR="007B4A79">
        <w:t>.</w:t>
      </w:r>
    </w:p>
    <w:p w14:paraId="572610BE" w14:textId="74CE39F9" w:rsidR="0030035F" w:rsidRDefault="00CE469F" w:rsidP="0092549D">
      <w:pPr>
        <w:pStyle w:val="Note"/>
      </w:pPr>
      <w:r>
        <w:t>NOTE</w:t>
      </w:r>
      <w:r>
        <w:tab/>
        <w:t xml:space="preserve">Monitoring </w:t>
      </w:r>
      <w:r w:rsidR="005E6E3F">
        <w:t xml:space="preserve">includes </w:t>
      </w:r>
      <w:r w:rsidR="0030035F">
        <w:t>visual observation.</w:t>
      </w:r>
    </w:p>
    <w:p w14:paraId="7E481CDA" w14:textId="4D68AF6F" w:rsidR="00F63B96" w:rsidRDefault="006E788B" w:rsidP="00D93BAF">
      <w:pPr>
        <w:pStyle w:val="NumberedParagraph"/>
      </w:pPr>
      <w:r>
        <w:t>E</w:t>
      </w:r>
      <w:r w:rsidR="00F63B96">
        <w:t>ffects of noise, vibration</w:t>
      </w:r>
      <w:r w:rsidR="005E6E3F">
        <w:t>,</w:t>
      </w:r>
      <w:r w:rsidR="00F63B96">
        <w:t xml:space="preserve"> and temperature</w:t>
      </w:r>
      <w:r>
        <w:t xml:space="preserve"> on selected monitoring and monitoring equipment shall be acco</w:t>
      </w:r>
      <w:r w:rsidR="002A7F3B">
        <w:t>u</w:t>
      </w:r>
      <w:r>
        <w:t>nted for</w:t>
      </w:r>
      <w:r w:rsidR="00F63B96">
        <w:t>.</w:t>
      </w:r>
    </w:p>
    <w:p w14:paraId="66C76ED2" w14:textId="28D9CE8B" w:rsidR="00593CC3" w:rsidRDefault="00593CC3" w:rsidP="00D93BAF">
      <w:pPr>
        <w:pStyle w:val="NumberedParagraph"/>
      </w:pPr>
      <w:r>
        <w:t xml:space="preserve">Geotechnical monitoring </w:t>
      </w:r>
      <w:r w:rsidR="00B46715">
        <w:t xml:space="preserve">should </w:t>
      </w:r>
      <w:r>
        <w:t xml:space="preserve">comply with EN </w:t>
      </w:r>
      <w:r w:rsidR="00AD2C2E">
        <w:t>18674 (all parts)</w:t>
      </w:r>
      <w:r>
        <w:t>.</w:t>
      </w:r>
    </w:p>
    <w:p w14:paraId="32D85970" w14:textId="71E9B782" w:rsidR="001D03DA" w:rsidRPr="00D93BAF" w:rsidRDefault="001D03DA" w:rsidP="00232F61">
      <w:pPr>
        <w:pStyle w:val="NumberedParagraph"/>
        <w:numPr>
          <w:ilvl w:val="0"/>
          <w:numId w:val="135"/>
        </w:numPr>
        <w:rPr>
          <w:rFonts w:eastAsiaTheme="minorHAnsi"/>
          <w:lang w:eastAsia="en-US"/>
        </w:rPr>
      </w:pPr>
      <w:r w:rsidRPr="00EE4176">
        <w:t xml:space="preserve">If the verification of a </w:t>
      </w:r>
      <w:r>
        <w:t>limit state</w:t>
      </w:r>
      <w:r w:rsidRPr="00EE4176">
        <w:t xml:space="preserve"> is sensitive to a specific ground property, the Monitoring Plan </w:t>
      </w:r>
      <w:r>
        <w:t xml:space="preserve">should include </w:t>
      </w:r>
      <w:r w:rsidR="00B608E4">
        <w:t xml:space="preserve">measures </w:t>
      </w:r>
      <w:r>
        <w:t xml:space="preserve">to </w:t>
      </w:r>
      <w:r w:rsidR="005E6E3F">
        <w:t xml:space="preserve">verify </w:t>
      </w:r>
      <w:r>
        <w:t>the design assumption</w:t>
      </w:r>
      <w:r w:rsidR="005E6E3F">
        <w:t>s</w:t>
      </w:r>
      <w:r>
        <w:t xml:space="preserve"> </w:t>
      </w:r>
      <w:r w:rsidR="005E6E3F">
        <w:t xml:space="preserve">made for </w:t>
      </w:r>
      <w:r>
        <w:t xml:space="preserve">these ground properties. </w:t>
      </w:r>
    </w:p>
    <w:p w14:paraId="04042B9A" w14:textId="5F8D4D47" w:rsidR="00CC19F1" w:rsidRDefault="00CC19F1" w:rsidP="00D93BAF">
      <w:pPr>
        <w:pStyle w:val="NumberedParagraph"/>
      </w:pPr>
      <w:r>
        <w:t>T</w:t>
      </w:r>
      <w:r w:rsidRPr="00897823">
        <w:t>he response time of instruments</w:t>
      </w:r>
      <w:r w:rsidR="005E6E3F">
        <w:t xml:space="preserve"> </w:t>
      </w:r>
      <w:r w:rsidRPr="00897823">
        <w:t xml:space="preserve">shall be rapid </w:t>
      </w:r>
      <w:r w:rsidR="005E6E3F">
        <w:t xml:space="preserve">enough to capture potential changes in </w:t>
      </w:r>
      <w:r>
        <w:t>ground-structure behaviour.</w:t>
      </w:r>
    </w:p>
    <w:p w14:paraId="6E867832" w14:textId="03C1C8B7" w:rsidR="005E6E3F" w:rsidRDefault="005E6E3F" w:rsidP="0032242A">
      <w:pPr>
        <w:pStyle w:val="NumberedParagraph"/>
      </w:pPr>
      <w:r>
        <w:t>In addition to (10), t</w:t>
      </w:r>
      <w:r w:rsidRPr="00897823">
        <w:t xml:space="preserve">he management and communication procedures for analysing results shall be sufficiently </w:t>
      </w:r>
      <w:r>
        <w:t xml:space="preserve">fast </w:t>
      </w:r>
      <w:r w:rsidRPr="00897823">
        <w:t xml:space="preserve">to </w:t>
      </w:r>
      <w:r>
        <w:t>allow adverse outcomes to be prevented.</w:t>
      </w:r>
    </w:p>
    <w:p w14:paraId="7AB40150" w14:textId="4866A5A4" w:rsidR="00893E0D" w:rsidRPr="004B2F75" w:rsidRDefault="00BB6054" w:rsidP="00893E0D">
      <w:pPr>
        <w:pStyle w:val="Heading2"/>
        <w:tabs>
          <w:tab w:val="num" w:pos="502"/>
        </w:tabs>
        <w:spacing w:before="360"/>
        <w:ind w:left="680" w:hanging="680"/>
      </w:pPr>
      <w:bookmarkStart w:id="810" w:name="_Toc480985319"/>
      <w:bookmarkStart w:id="811" w:name="_Toc481275703"/>
      <w:bookmarkStart w:id="812" w:name="_Toc487706517"/>
      <w:bookmarkStart w:id="813" w:name="_Toc512714109"/>
      <w:bookmarkStart w:id="814" w:name="_Toc14856023"/>
      <w:bookmarkStart w:id="815" w:name="_Ref42159464"/>
      <w:bookmarkStart w:id="816" w:name="_Hlk38481807"/>
      <w:r>
        <w:t xml:space="preserve"> </w:t>
      </w:r>
      <w:bookmarkStart w:id="817" w:name="_Ref54868586"/>
      <w:bookmarkStart w:id="818" w:name="_Toc87905007"/>
      <w:bookmarkStart w:id="819" w:name="_Toc87905179"/>
      <w:bookmarkStart w:id="820" w:name="_Toc102664458"/>
      <w:r w:rsidR="00893E0D" w:rsidRPr="004B2F75">
        <w:t>Maintenance</w:t>
      </w:r>
      <w:bookmarkEnd w:id="810"/>
      <w:bookmarkEnd w:id="811"/>
      <w:bookmarkEnd w:id="812"/>
      <w:bookmarkEnd w:id="813"/>
      <w:bookmarkEnd w:id="814"/>
      <w:bookmarkEnd w:id="817"/>
      <w:bookmarkEnd w:id="818"/>
      <w:bookmarkEnd w:id="819"/>
      <w:bookmarkEnd w:id="820"/>
      <w:r w:rsidR="00E65885">
        <w:t xml:space="preserve"> </w:t>
      </w:r>
      <w:bookmarkEnd w:id="815"/>
    </w:p>
    <w:bookmarkEnd w:id="816"/>
    <w:p w14:paraId="5F6BD02B" w14:textId="3AB85CE2" w:rsidR="00960CBC" w:rsidRDefault="00BB6054" w:rsidP="00232F61">
      <w:pPr>
        <w:pStyle w:val="NumberedParagraph"/>
        <w:numPr>
          <w:ilvl w:val="0"/>
          <w:numId w:val="76"/>
        </w:numPr>
      </w:pPr>
      <w:r>
        <w:t>A</w:t>
      </w:r>
      <w:r w:rsidRPr="00DD3C03">
        <w:t xml:space="preserve"> </w:t>
      </w:r>
      <w:r>
        <w:t>Maintenance</w:t>
      </w:r>
      <w:r w:rsidRPr="00DD3C03">
        <w:t xml:space="preserve"> Plan</w:t>
      </w:r>
      <w:r>
        <w:t xml:space="preserve"> shall be prepared that records the </w:t>
      </w:r>
      <w:r w:rsidR="00FE6019">
        <w:t>activities</w:t>
      </w:r>
      <w:r w:rsidR="00960CBC" w:rsidRPr="00DD3C03">
        <w:t xml:space="preserve"> </w:t>
      </w:r>
      <w:r>
        <w:t xml:space="preserve">needed </w:t>
      </w:r>
      <w:r w:rsidR="00960CBC">
        <w:t>to ensure</w:t>
      </w:r>
      <w:r w:rsidR="00FE6019">
        <w:t xml:space="preserve"> </w:t>
      </w:r>
      <w:r>
        <w:t xml:space="preserve">the </w:t>
      </w:r>
      <w:r w:rsidR="00FE6019">
        <w:t>safety</w:t>
      </w:r>
      <w:r>
        <w:t>,</w:t>
      </w:r>
      <w:r w:rsidR="00FE6019">
        <w:t xml:space="preserve"> serviceability</w:t>
      </w:r>
      <w:r>
        <w:t xml:space="preserve">, and durability of the </w:t>
      </w:r>
      <w:r w:rsidR="00FE6019">
        <w:t xml:space="preserve">geotechnical structure </w:t>
      </w:r>
      <w:r>
        <w:t xml:space="preserve">during its design </w:t>
      </w:r>
      <w:r w:rsidR="00FE6019">
        <w:t>service life</w:t>
      </w:r>
      <w:r w:rsidR="00960CBC">
        <w:t>.</w:t>
      </w:r>
    </w:p>
    <w:p w14:paraId="4967091C" w14:textId="13B4AFA9" w:rsidR="00FE6019" w:rsidRDefault="00376E01" w:rsidP="00376E01">
      <w:pPr>
        <w:pStyle w:val="NOTEtopara"/>
        <w:numPr>
          <w:ilvl w:val="0"/>
          <w:numId w:val="0"/>
        </w:numPr>
      </w:pPr>
      <w:r>
        <w:t>NOTE</w:t>
      </w:r>
      <w:r>
        <w:tab/>
      </w:r>
      <w:r w:rsidR="00FE6019">
        <w:t xml:space="preserve">Guidance on use of maintenance to ensure adequate durability is given in </w:t>
      </w:r>
      <w:r w:rsidR="00FE6019">
        <w:fldChar w:fldCharType="begin"/>
      </w:r>
      <w:r w:rsidR="00FE6019">
        <w:instrText xml:space="preserve"> REF _Ref42423116 \r \h </w:instrText>
      </w:r>
      <w:r w:rsidR="00FE6019">
        <w:fldChar w:fldCharType="separate"/>
      </w:r>
      <w:r w:rsidR="009465BD">
        <w:t>(1)</w:t>
      </w:r>
      <w:r w:rsidR="00FE6019">
        <w:fldChar w:fldCharType="end"/>
      </w:r>
      <w:r w:rsidR="00FE6019">
        <w:t>.</w:t>
      </w:r>
    </w:p>
    <w:p w14:paraId="66A340DD" w14:textId="5E85C009" w:rsidR="00893E0D" w:rsidRDefault="00893E0D" w:rsidP="00232F61">
      <w:pPr>
        <w:pStyle w:val="NumberedParagraph"/>
        <w:numPr>
          <w:ilvl w:val="0"/>
          <w:numId w:val="76"/>
        </w:numPr>
      </w:pPr>
      <w:r w:rsidRPr="004B2F75">
        <w:t xml:space="preserve">The </w:t>
      </w:r>
      <w:r w:rsidR="00057E62">
        <w:t xml:space="preserve">Maintenance </w:t>
      </w:r>
      <w:r w:rsidR="00BB6054">
        <w:t>P</w:t>
      </w:r>
      <w:r w:rsidR="00057E62">
        <w:t>lan</w:t>
      </w:r>
      <w:r w:rsidRPr="004B2F75">
        <w:t xml:space="preserve"> shall </w:t>
      </w:r>
      <w:r w:rsidR="00FE6019">
        <w:t>specify</w:t>
      </w:r>
      <w:r w:rsidR="00FE6019" w:rsidRPr="004B2F75">
        <w:t xml:space="preserve"> </w:t>
      </w:r>
      <w:r w:rsidR="00BB6054">
        <w:t xml:space="preserve">the </w:t>
      </w:r>
      <w:r w:rsidR="00057E62">
        <w:t>objective</w:t>
      </w:r>
      <w:r w:rsidR="00BB6054">
        <w:t>s</w:t>
      </w:r>
      <w:r w:rsidR="00057E62">
        <w:t>, type</w:t>
      </w:r>
      <w:r w:rsidR="00BB6054">
        <w:t>s,</w:t>
      </w:r>
      <w:r w:rsidR="00057E62">
        <w:t xml:space="preserve"> and frequency of activities </w:t>
      </w:r>
      <w:r w:rsidRPr="004B2F75">
        <w:t>required to ensure</w:t>
      </w:r>
      <w:r w:rsidR="00057E62">
        <w:t xml:space="preserve"> that</w:t>
      </w:r>
      <w:r w:rsidRPr="004B2F75">
        <w:t xml:space="preserve"> the </w:t>
      </w:r>
      <w:r w:rsidR="00057E62">
        <w:t>structure</w:t>
      </w:r>
      <w:r w:rsidR="00BB6054">
        <w:t>,</w:t>
      </w:r>
      <w:r w:rsidR="00057E62">
        <w:t xml:space="preserve"> </w:t>
      </w:r>
      <w:r w:rsidR="00BB6054">
        <w:t xml:space="preserve">and any </w:t>
      </w:r>
      <w:r w:rsidR="00057E62">
        <w:t>part of it, can be used for its intended purpose without major repair</w:t>
      </w:r>
      <w:r w:rsidRPr="004B2F75">
        <w:t xml:space="preserve"> </w:t>
      </w:r>
      <w:r w:rsidR="00E65885">
        <w:t xml:space="preserve">during </w:t>
      </w:r>
      <w:r w:rsidR="00BB6054">
        <w:t xml:space="preserve">its </w:t>
      </w:r>
      <w:r w:rsidR="00E65885">
        <w:t xml:space="preserve">design </w:t>
      </w:r>
      <w:r w:rsidR="00057E62">
        <w:t xml:space="preserve">service </w:t>
      </w:r>
      <w:r w:rsidR="00E65885">
        <w:t>life.</w:t>
      </w:r>
      <w:r w:rsidRPr="004B2F75">
        <w:t xml:space="preserve"> </w:t>
      </w:r>
    </w:p>
    <w:p w14:paraId="0D8941DC" w14:textId="468E5AB9" w:rsidR="007F2BBA" w:rsidRDefault="00376E01" w:rsidP="00376E01">
      <w:pPr>
        <w:pStyle w:val="NOTEtopara"/>
        <w:numPr>
          <w:ilvl w:val="0"/>
          <w:numId w:val="0"/>
        </w:numPr>
      </w:pPr>
      <w:r>
        <w:t>NOTE</w:t>
      </w:r>
      <w:r>
        <w:tab/>
      </w:r>
      <w:r w:rsidR="007F2BBA">
        <w:t xml:space="preserve">Maintenance activities for </w:t>
      </w:r>
      <w:r w:rsidR="00BB6054">
        <w:t>g</w:t>
      </w:r>
      <w:r w:rsidR="007F2BBA">
        <w:t xml:space="preserve">eotechnical </w:t>
      </w:r>
      <w:r w:rsidR="00BB6054">
        <w:t>s</w:t>
      </w:r>
      <w:r w:rsidR="007F2BBA">
        <w:t>tructures include</w:t>
      </w:r>
      <w:r w:rsidR="00BB6054">
        <w:t>,</w:t>
      </w:r>
      <w:r w:rsidR="007F2BBA">
        <w:t xml:space="preserve"> </w:t>
      </w:r>
      <w:r w:rsidR="007F2BBA" w:rsidRPr="00EB64AA">
        <w:t>e.g.</w:t>
      </w:r>
      <w:r w:rsidR="007F2BBA">
        <w:t xml:space="preserve"> cleaning of drainage systems, adjustment of erosion protection, </w:t>
      </w:r>
      <w:r w:rsidR="00237007">
        <w:t>replacement of specific part of the structural element, adjustment of the surface level of embankment.</w:t>
      </w:r>
    </w:p>
    <w:p w14:paraId="2E374E35" w14:textId="4A05E466" w:rsidR="00FE6019" w:rsidRDefault="00FE6019" w:rsidP="00D93BAF">
      <w:pPr>
        <w:pStyle w:val="NumberedParagraph"/>
      </w:pPr>
      <w:r w:rsidRPr="004B2F75">
        <w:t xml:space="preserve">The </w:t>
      </w:r>
      <w:r>
        <w:t xml:space="preserve">Maintenance </w:t>
      </w:r>
      <w:r w:rsidR="00BB6054">
        <w:t>P</w:t>
      </w:r>
      <w:r>
        <w:t>lan</w:t>
      </w:r>
      <w:r w:rsidRPr="004B2F75">
        <w:t xml:space="preserve"> shall </w:t>
      </w:r>
      <w:r w:rsidR="00BB6054">
        <w:t xml:space="preserve">include the </w:t>
      </w:r>
      <w:r>
        <w:t>supervision, inspection</w:t>
      </w:r>
      <w:r w:rsidR="00BB6054">
        <w:t>,</w:t>
      </w:r>
      <w:r>
        <w:t xml:space="preserve"> and monitoring </w:t>
      </w:r>
      <w:r w:rsidR="00F8331F">
        <w:t>activities</w:t>
      </w:r>
      <w:r w:rsidR="00B233CC">
        <w:t xml:space="preserve"> specified in </w:t>
      </w:r>
      <w:r w:rsidR="00BB6054">
        <w:fldChar w:fldCharType="begin"/>
      </w:r>
      <w:r w:rsidR="00BB6054">
        <w:instrText xml:space="preserve"> REF _Ref54865852 \r \h </w:instrText>
      </w:r>
      <w:r w:rsidR="00BB6054">
        <w:fldChar w:fldCharType="separate"/>
      </w:r>
      <w:r w:rsidR="009465BD">
        <w:t>10.1</w:t>
      </w:r>
      <w:r w:rsidR="00BB6054">
        <w:fldChar w:fldCharType="end"/>
      </w:r>
      <w:r w:rsidR="00B233CC">
        <w:t xml:space="preserve"> to </w:t>
      </w:r>
      <w:r w:rsidR="00BB6054">
        <w:fldChar w:fldCharType="begin"/>
      </w:r>
      <w:r w:rsidR="00BB6054">
        <w:instrText xml:space="preserve"> REF _Ref54865840 \r \h </w:instrText>
      </w:r>
      <w:r w:rsidR="00BB6054">
        <w:fldChar w:fldCharType="separate"/>
      </w:r>
      <w:r w:rsidR="009465BD">
        <w:t>10.4</w:t>
      </w:r>
      <w:r w:rsidR="00BB6054">
        <w:fldChar w:fldCharType="end"/>
      </w:r>
      <w:r w:rsidR="002A7F3B">
        <w:t>.</w:t>
      </w:r>
    </w:p>
    <w:p w14:paraId="7A68206A" w14:textId="13581C65" w:rsidR="00FD68C2" w:rsidRDefault="00FD68C2" w:rsidP="00D93BAF">
      <w:pPr>
        <w:pStyle w:val="NumberedParagraph"/>
      </w:pPr>
      <w:r>
        <w:t xml:space="preserve">The Maintenance Plan should </w:t>
      </w:r>
      <w:r w:rsidR="00FE6019">
        <w:t>specify</w:t>
      </w:r>
      <w:r w:rsidR="001936A8">
        <w:t>:</w:t>
      </w:r>
    </w:p>
    <w:p w14:paraId="787AB33C" w14:textId="538F2072" w:rsidR="00FE6019" w:rsidRDefault="00FE6019" w:rsidP="0035147F">
      <w:pPr>
        <w:pStyle w:val="ListContinue"/>
      </w:pPr>
      <w:r>
        <w:t>critical parts of the geotechnical structure</w:t>
      </w:r>
      <w:r w:rsidR="00485354">
        <w:t xml:space="preserve"> that need post-execution inspection;</w:t>
      </w:r>
      <w:r>
        <w:t xml:space="preserve"> </w:t>
      </w:r>
    </w:p>
    <w:p w14:paraId="25492617" w14:textId="18D6E3E0" w:rsidR="00FE6019" w:rsidRDefault="00FE6019" w:rsidP="0035147F">
      <w:pPr>
        <w:pStyle w:val="ListContinue"/>
      </w:pPr>
      <w:r>
        <w:t xml:space="preserve">the objective, type and frequency </w:t>
      </w:r>
      <w:r w:rsidR="00E43354">
        <w:t xml:space="preserve">of </w:t>
      </w:r>
      <w:r>
        <w:t>post-execution inspection</w:t>
      </w:r>
      <w:r w:rsidR="00485354">
        <w:t>;</w:t>
      </w:r>
      <w:r w:rsidRPr="00FE6019">
        <w:t xml:space="preserve"> </w:t>
      </w:r>
    </w:p>
    <w:p w14:paraId="68FD2ED7" w14:textId="0A89A7B8" w:rsidR="00485354" w:rsidRDefault="00485354" w:rsidP="0035147F">
      <w:pPr>
        <w:pStyle w:val="ListContinue"/>
      </w:pPr>
      <w:r>
        <w:t>acceptance criteria related to the intended inspection;</w:t>
      </w:r>
    </w:p>
    <w:p w14:paraId="01E83C02" w14:textId="04D209B4" w:rsidR="007303F5" w:rsidRDefault="00CE469F" w:rsidP="0035147F">
      <w:pPr>
        <w:pStyle w:val="ListContinue"/>
      </w:pPr>
      <w:r>
        <w:t>threshold</w:t>
      </w:r>
      <w:r w:rsidR="007303F5">
        <w:t xml:space="preserve"> and limit</w:t>
      </w:r>
      <w:r w:rsidR="00B608E4">
        <w:t>ing</w:t>
      </w:r>
      <w:r w:rsidR="007303F5">
        <w:t xml:space="preserve"> values related to the intended monitoring;</w:t>
      </w:r>
    </w:p>
    <w:p w14:paraId="1806A3B7" w14:textId="2CD10D7C" w:rsidR="00FD68C2" w:rsidRDefault="00485354" w:rsidP="0035147F">
      <w:pPr>
        <w:pStyle w:val="ListContinue"/>
      </w:pPr>
      <w:r>
        <w:t xml:space="preserve">maintenance activities if acceptance </w:t>
      </w:r>
      <w:r w:rsidRPr="00913191">
        <w:t xml:space="preserve">criteria </w:t>
      </w:r>
      <w:r w:rsidR="00C406F4" w:rsidRPr="0092549D">
        <w:t>and</w:t>
      </w:r>
      <w:r w:rsidR="00AD2C2E">
        <w:t>/</w:t>
      </w:r>
      <w:r w:rsidR="007303F5" w:rsidRPr="00913191">
        <w:t xml:space="preserve">or </w:t>
      </w:r>
      <w:r w:rsidR="00AD2C2E" w:rsidRPr="00913191">
        <w:t>threshold values</w:t>
      </w:r>
      <w:r w:rsidR="00C406F4" w:rsidRPr="00842ED8">
        <w:t xml:space="preserve"> </w:t>
      </w:r>
      <w:r w:rsidR="00BB6054" w:rsidRPr="0092549D">
        <w:t>are</w:t>
      </w:r>
      <w:r w:rsidR="00BB6054" w:rsidRPr="00913191">
        <w:t xml:space="preserve"> </w:t>
      </w:r>
      <w:r w:rsidR="00AD2C2E" w:rsidRPr="00913191">
        <w:t>violated</w:t>
      </w:r>
      <w:r w:rsidR="00FD68C2" w:rsidRPr="00AD2C2E">
        <w:t>.</w:t>
      </w:r>
    </w:p>
    <w:p w14:paraId="3FFF34E9" w14:textId="63CF1B1D" w:rsidR="007303F5" w:rsidRDefault="00376E01" w:rsidP="00376E01">
      <w:pPr>
        <w:pStyle w:val="NOTEtopara"/>
        <w:numPr>
          <w:ilvl w:val="0"/>
          <w:numId w:val="0"/>
        </w:numPr>
      </w:pPr>
      <w:r>
        <w:t>NOTE 1</w:t>
      </w:r>
      <w:r>
        <w:tab/>
      </w:r>
      <w:r w:rsidR="00C232EB">
        <w:t>Post-execution</w:t>
      </w:r>
      <w:r w:rsidR="007303F5">
        <w:t xml:space="preserve"> monitor</w:t>
      </w:r>
      <w:r w:rsidR="00856416">
        <w:t>ing can include measurement of</w:t>
      </w:r>
      <w:r w:rsidR="007303F5">
        <w:t xml:space="preserve"> groundwater variations, </w:t>
      </w:r>
      <w:r w:rsidR="00C232EB">
        <w:t>displacements,</w:t>
      </w:r>
      <w:r w:rsidR="007303F5">
        <w:t xml:space="preserve"> </w:t>
      </w:r>
      <w:r w:rsidR="00C232EB">
        <w:t xml:space="preserve">rotations, pressure, anchors </w:t>
      </w:r>
      <w:r w:rsidR="007303F5">
        <w:t xml:space="preserve">and </w:t>
      </w:r>
      <w:r w:rsidR="00C232EB">
        <w:t>visual inspections</w:t>
      </w:r>
      <w:r w:rsidR="007303F5">
        <w:t>.</w:t>
      </w:r>
    </w:p>
    <w:p w14:paraId="75FE37EF" w14:textId="4F948392" w:rsidR="007303F5" w:rsidRDefault="00376E01" w:rsidP="00376E01">
      <w:pPr>
        <w:pStyle w:val="NOTEtopara"/>
        <w:numPr>
          <w:ilvl w:val="0"/>
          <w:numId w:val="0"/>
        </w:numPr>
      </w:pPr>
      <w:r>
        <w:t>NOTE 2</w:t>
      </w:r>
      <w:r>
        <w:tab/>
      </w:r>
      <w:r w:rsidR="00C232EB">
        <w:t xml:space="preserve">Post-execution </w:t>
      </w:r>
      <w:r w:rsidR="007303F5">
        <w:t xml:space="preserve">inspection can include checking of clogging of dewatering systems, </w:t>
      </w:r>
      <w:r w:rsidR="00091262">
        <w:t>effects of erosion and signs of degradation of construction material.</w:t>
      </w:r>
    </w:p>
    <w:p w14:paraId="706495EB" w14:textId="4845DCD5" w:rsidR="001936A8" w:rsidRPr="001936A8" w:rsidRDefault="00BB6054" w:rsidP="00232F61">
      <w:pPr>
        <w:pStyle w:val="NumberedParagraph"/>
        <w:numPr>
          <w:ilvl w:val="0"/>
          <w:numId w:val="135"/>
        </w:numPr>
      </w:pPr>
      <w:r>
        <w:t>In addition to (4), o</w:t>
      </w:r>
      <w:r w:rsidR="001936A8">
        <w:t xml:space="preserve">ther information should be included </w:t>
      </w:r>
      <w:r>
        <w:t xml:space="preserve">in the Maintenance Plan </w:t>
      </w:r>
      <w:r w:rsidR="002A7F3B">
        <w:t xml:space="preserve">to </w:t>
      </w:r>
      <w:r w:rsidR="00CE469F">
        <w:t xml:space="preserve">check that the </w:t>
      </w:r>
      <w:r w:rsidR="002A7F3B">
        <w:t>struct</w:t>
      </w:r>
      <w:r w:rsidR="00C0324B">
        <w:t>u</w:t>
      </w:r>
      <w:r w:rsidR="002A7F3B">
        <w:t xml:space="preserve">re </w:t>
      </w:r>
      <w:r>
        <w:t xml:space="preserve">functions as intended </w:t>
      </w:r>
      <w:r w:rsidR="002A7F3B">
        <w:t xml:space="preserve">during </w:t>
      </w:r>
      <w:r>
        <w:t xml:space="preserve">its </w:t>
      </w:r>
      <w:r w:rsidR="00550D86">
        <w:t xml:space="preserve">design </w:t>
      </w:r>
      <w:r w:rsidR="002A7F3B">
        <w:t>service life</w:t>
      </w:r>
      <w:r w:rsidR="001936A8">
        <w:t>.</w:t>
      </w:r>
      <w:r w:rsidR="001936A8" w:rsidRPr="00C92446">
        <w:t xml:space="preserve"> </w:t>
      </w:r>
    </w:p>
    <w:p w14:paraId="4B3CBF6D" w14:textId="771E73B2" w:rsidR="006A5212" w:rsidRDefault="001936A8" w:rsidP="006A5212">
      <w:pPr>
        <w:pStyle w:val="Heading2"/>
      </w:pPr>
      <w:bookmarkStart w:id="821" w:name="_Ref54868609"/>
      <w:bookmarkStart w:id="822" w:name="_Toc87905008"/>
      <w:bookmarkStart w:id="823" w:name="_Toc87905180"/>
      <w:bookmarkStart w:id="824" w:name="_Toc102664459"/>
      <w:r>
        <w:t xml:space="preserve">Application of </w:t>
      </w:r>
      <w:r w:rsidR="006A5212">
        <w:t>Observational Method</w:t>
      </w:r>
      <w:bookmarkEnd w:id="821"/>
      <w:bookmarkEnd w:id="822"/>
      <w:bookmarkEnd w:id="823"/>
      <w:bookmarkEnd w:id="824"/>
      <w:r>
        <w:t xml:space="preserve"> </w:t>
      </w:r>
    </w:p>
    <w:p w14:paraId="1AACC26C" w14:textId="061EEBE7" w:rsidR="00F028B8" w:rsidRDefault="00BB2301" w:rsidP="00232F61">
      <w:pPr>
        <w:pStyle w:val="NumberedParagraph"/>
        <w:numPr>
          <w:ilvl w:val="0"/>
          <w:numId w:val="79"/>
        </w:numPr>
      </w:pPr>
      <w:r w:rsidRPr="0092549D">
        <w:t xml:space="preserve">In addition to </w:t>
      </w:r>
      <w:r w:rsidRPr="0092549D">
        <w:fldChar w:fldCharType="begin"/>
      </w:r>
      <w:r w:rsidRPr="0092549D">
        <w:instrText xml:space="preserve"> REF _Ref54865852 \r \h </w:instrText>
      </w:r>
      <w:r w:rsidR="005C3EEE" w:rsidRPr="0092549D">
        <w:instrText xml:space="preserve"> \* MERGEFORMAT </w:instrText>
      </w:r>
      <w:r w:rsidRPr="0092549D">
        <w:fldChar w:fldCharType="separate"/>
      </w:r>
      <w:r w:rsidR="009465BD">
        <w:t>10.1</w:t>
      </w:r>
      <w:r w:rsidRPr="0092549D">
        <w:fldChar w:fldCharType="end"/>
      </w:r>
      <w:r w:rsidRPr="0092549D">
        <w:t xml:space="preserve"> to </w:t>
      </w:r>
      <w:r w:rsidRPr="0092549D">
        <w:fldChar w:fldCharType="begin"/>
      </w:r>
      <w:r w:rsidRPr="0092549D">
        <w:instrText xml:space="preserve"> REF _Ref54865840 \r \h </w:instrText>
      </w:r>
      <w:r w:rsidR="005C3EEE" w:rsidRPr="0092549D">
        <w:instrText xml:space="preserve"> \* MERGEFORMAT </w:instrText>
      </w:r>
      <w:r w:rsidRPr="0092549D">
        <w:fldChar w:fldCharType="separate"/>
      </w:r>
      <w:r w:rsidR="009465BD">
        <w:t>10.4</w:t>
      </w:r>
      <w:r w:rsidRPr="0092549D">
        <w:fldChar w:fldCharType="end"/>
      </w:r>
      <w:r w:rsidRPr="0092549D">
        <w:t xml:space="preserve">, when using the Observational Method to verify limit states, </w:t>
      </w:r>
      <w:r w:rsidR="00C406F4" w:rsidRPr="0092549D">
        <w:t xml:space="preserve">the Contingency Plan </w:t>
      </w:r>
      <w:r w:rsidR="009544B0" w:rsidRPr="003C0ADC">
        <w:t>shall address foreseeable ground responses and ground-structure interactions and give</w:t>
      </w:r>
      <w:r w:rsidR="00C406F4" w:rsidRPr="0092549D">
        <w:t xml:space="preserve"> contingency</w:t>
      </w:r>
      <w:r w:rsidR="00C232EB">
        <w:t xml:space="preserve"> measures</w:t>
      </w:r>
      <w:r w:rsidR="00C406F4" w:rsidRPr="0092549D">
        <w:t xml:space="preserve"> appropriate </w:t>
      </w:r>
      <w:r w:rsidR="00F028B8" w:rsidRPr="0092549D">
        <w:t xml:space="preserve">for </w:t>
      </w:r>
      <w:r w:rsidR="009544B0">
        <w:t>each</w:t>
      </w:r>
      <w:r w:rsidR="009544B0" w:rsidRPr="0092549D">
        <w:t xml:space="preserve"> </w:t>
      </w:r>
      <w:r w:rsidR="00F028B8" w:rsidRPr="0092549D">
        <w:t>design variants</w:t>
      </w:r>
      <w:r w:rsidR="00C406F4" w:rsidRPr="0092549D">
        <w:t>.</w:t>
      </w:r>
      <w:r w:rsidR="0075449B">
        <w:t xml:space="preserve"> </w:t>
      </w:r>
    </w:p>
    <w:p w14:paraId="37E0711F" w14:textId="7DAE1FE7" w:rsidR="00B14713" w:rsidRDefault="00F96959" w:rsidP="00D93BAF">
      <w:pPr>
        <w:pStyle w:val="NumberedParagraph"/>
      </w:pPr>
      <w:r>
        <w:t xml:space="preserve">The Contingency Plan shall be activated if </w:t>
      </w:r>
      <w:r w:rsidR="00C232EB">
        <w:t>threshold</w:t>
      </w:r>
      <w:r w:rsidR="00C232EB" w:rsidRPr="001D0B45">
        <w:t xml:space="preserve"> </w:t>
      </w:r>
      <w:r w:rsidR="00C975EA" w:rsidRPr="001D0B45">
        <w:t xml:space="preserve">values or acceptance criteria for the current design variant </w:t>
      </w:r>
      <w:r>
        <w:t xml:space="preserve">are exceeded. </w:t>
      </w:r>
    </w:p>
    <w:p w14:paraId="117BE41F" w14:textId="4AD02D76" w:rsidR="00893E0D" w:rsidRPr="004B2F75" w:rsidRDefault="00893E0D" w:rsidP="00893E0D">
      <w:pPr>
        <w:pStyle w:val="Heading1"/>
      </w:pPr>
      <w:bookmarkStart w:id="825" w:name="_Toc512714110"/>
      <w:bookmarkStart w:id="826" w:name="_Toc14856024"/>
      <w:bookmarkStart w:id="827" w:name="_Ref54868710"/>
      <w:bookmarkStart w:id="828" w:name="_Toc87905009"/>
      <w:bookmarkStart w:id="829" w:name="_Toc87905181"/>
      <w:bookmarkStart w:id="830" w:name="_Toc102664460"/>
      <w:bookmarkEnd w:id="758"/>
      <w:r w:rsidRPr="004B2F75">
        <w:t>Testing</w:t>
      </w:r>
      <w:bookmarkEnd w:id="825"/>
      <w:bookmarkEnd w:id="826"/>
      <w:bookmarkEnd w:id="827"/>
      <w:bookmarkEnd w:id="828"/>
      <w:bookmarkEnd w:id="829"/>
      <w:bookmarkEnd w:id="830"/>
    </w:p>
    <w:p w14:paraId="58EB2BD6" w14:textId="13A81763" w:rsidR="00893E0D" w:rsidRDefault="00893E0D" w:rsidP="00893E0D">
      <w:pPr>
        <w:pStyle w:val="Heading2"/>
      </w:pPr>
      <w:bookmarkStart w:id="831" w:name="_Toc476407464"/>
      <w:bookmarkStart w:id="832" w:name="_Toc481275688"/>
      <w:bookmarkStart w:id="833" w:name="_Toc496389705"/>
      <w:bookmarkStart w:id="834" w:name="_Toc512714111"/>
      <w:bookmarkStart w:id="835" w:name="_Toc14856025"/>
      <w:bookmarkStart w:id="836" w:name="_Toc87905010"/>
      <w:bookmarkStart w:id="837" w:name="_Toc87905182"/>
      <w:bookmarkStart w:id="838" w:name="_Toc102664461"/>
      <w:r w:rsidRPr="004B2F75">
        <w:t>General</w:t>
      </w:r>
      <w:bookmarkEnd w:id="831"/>
      <w:bookmarkEnd w:id="832"/>
      <w:bookmarkEnd w:id="833"/>
      <w:bookmarkEnd w:id="834"/>
      <w:bookmarkEnd w:id="835"/>
      <w:bookmarkEnd w:id="836"/>
      <w:bookmarkEnd w:id="837"/>
      <w:bookmarkEnd w:id="838"/>
    </w:p>
    <w:p w14:paraId="3295FD51" w14:textId="64270319" w:rsidR="00F02B48" w:rsidRPr="00DA165E" w:rsidRDefault="00F02B48" w:rsidP="00AD778E">
      <w:pPr>
        <w:pStyle w:val="Heading3"/>
      </w:pPr>
      <w:bookmarkStart w:id="839" w:name="_Ref42434148"/>
      <w:bookmarkStart w:id="840" w:name="_Toc87905011"/>
      <w:bookmarkStart w:id="841" w:name="_Toc87905183"/>
      <w:bookmarkStart w:id="842" w:name="_Hlk38466413"/>
      <w:r>
        <w:t>Use of testing</w:t>
      </w:r>
      <w:bookmarkEnd w:id="839"/>
      <w:bookmarkEnd w:id="840"/>
      <w:bookmarkEnd w:id="841"/>
    </w:p>
    <w:p w14:paraId="358570DF" w14:textId="3E3F647D" w:rsidR="006B59BD" w:rsidRDefault="006B59BD" w:rsidP="00232F61">
      <w:pPr>
        <w:pStyle w:val="NumberedParagraph"/>
        <w:numPr>
          <w:ilvl w:val="0"/>
          <w:numId w:val="67"/>
        </w:numPr>
      </w:pPr>
      <w:r>
        <w:t xml:space="preserve">Testing may be used to determine ground properties, determine parameters for use in design, verify capacity of structural element, check quality of construction material or product, and to </w:t>
      </w:r>
      <w:r w:rsidR="000D56C5">
        <w:t xml:space="preserve">understand </w:t>
      </w:r>
      <w:r w:rsidR="00B233CC">
        <w:t xml:space="preserve">the </w:t>
      </w:r>
      <w:r>
        <w:t xml:space="preserve">behaviour of the geotechnical structure or part of it. </w:t>
      </w:r>
    </w:p>
    <w:p w14:paraId="4CAE1848" w14:textId="35EEE3FD" w:rsidR="00F02B48" w:rsidRDefault="00F02B48" w:rsidP="00232F61">
      <w:pPr>
        <w:pStyle w:val="NumberedParagraph"/>
        <w:numPr>
          <w:ilvl w:val="0"/>
          <w:numId w:val="67"/>
        </w:numPr>
      </w:pPr>
      <w:r>
        <w:t>Testing may be used as part of ground investigation</w:t>
      </w:r>
      <w:r w:rsidR="00F96959">
        <w:t xml:space="preserve"> or as part of</w:t>
      </w:r>
      <w:r>
        <w:t xml:space="preserve"> verification by calculation, testing</w:t>
      </w:r>
      <w:r w:rsidR="00BB2301">
        <w:t>,</w:t>
      </w:r>
      <w:r>
        <w:t xml:space="preserve"> </w:t>
      </w:r>
      <w:r w:rsidR="000D56C5">
        <w:t xml:space="preserve">prescriptive rules </w:t>
      </w:r>
      <w:r w:rsidR="00F96959">
        <w:t xml:space="preserve">or </w:t>
      </w:r>
      <w:r>
        <w:t>the Observational method.</w:t>
      </w:r>
    </w:p>
    <w:p w14:paraId="4CB9805D" w14:textId="3EA26A91" w:rsidR="00F02B48" w:rsidRDefault="00F02B48" w:rsidP="00D93BAF">
      <w:pPr>
        <w:pStyle w:val="NumberedParagraph"/>
      </w:pPr>
      <w:r w:rsidRPr="00C02D36">
        <w:t xml:space="preserve">Tests may be carried out </w:t>
      </w:r>
      <w:r>
        <w:t xml:space="preserve">either </w:t>
      </w:r>
      <w:r w:rsidRPr="00C02D36">
        <w:t>on a sample of the actual geotechnical structure</w:t>
      </w:r>
      <w:r w:rsidR="00F96959">
        <w:t>, on a</w:t>
      </w:r>
      <w:r w:rsidRPr="00C02D36">
        <w:t xml:space="preserve"> </w:t>
      </w:r>
      <w:r w:rsidR="00B608E4">
        <w:t>supporting</w:t>
      </w:r>
      <w:r w:rsidR="00B608E4" w:rsidRPr="00C02D36">
        <w:t xml:space="preserve"> </w:t>
      </w:r>
      <w:r w:rsidRPr="00C02D36">
        <w:t>element</w:t>
      </w:r>
      <w:r w:rsidR="00F96959">
        <w:t>,</w:t>
      </w:r>
      <w:r w:rsidRPr="00C02D36">
        <w:t xml:space="preserve"> or on full scale or reduced scale models. </w:t>
      </w:r>
    </w:p>
    <w:p w14:paraId="45539858" w14:textId="2C41EBF7" w:rsidR="00F02B48" w:rsidRDefault="00BB2301" w:rsidP="00F02B48">
      <w:pPr>
        <w:pStyle w:val="Heading3"/>
      </w:pPr>
      <w:bookmarkStart w:id="843" w:name="_Toc39997570"/>
      <w:bookmarkStart w:id="844" w:name="_Toc39998148"/>
      <w:bookmarkStart w:id="845" w:name="_Toc87905012"/>
      <w:bookmarkStart w:id="846" w:name="_Toc87905184"/>
      <w:bookmarkEnd w:id="842"/>
      <w:bookmarkEnd w:id="843"/>
      <w:bookmarkEnd w:id="844"/>
      <w:r>
        <w:t>Test planning</w:t>
      </w:r>
      <w:bookmarkEnd w:id="845"/>
      <w:bookmarkEnd w:id="846"/>
    </w:p>
    <w:p w14:paraId="6D300B8A" w14:textId="5EB6760B" w:rsidR="00E70A15" w:rsidRDefault="000D56C5" w:rsidP="00232F61">
      <w:pPr>
        <w:pStyle w:val="NumberedParagraph"/>
        <w:numPr>
          <w:ilvl w:val="0"/>
          <w:numId w:val="101"/>
        </w:numPr>
      </w:pPr>
      <w:r>
        <w:t>Test</w:t>
      </w:r>
      <w:r w:rsidR="00E70A15" w:rsidRPr="00806BCE">
        <w:t xml:space="preserve"> requirements</w:t>
      </w:r>
      <w:r>
        <w:t xml:space="preserve">, </w:t>
      </w:r>
      <w:r w:rsidR="00F96959">
        <w:t>including</w:t>
      </w:r>
      <w:r>
        <w:t xml:space="preserve"> test method</w:t>
      </w:r>
      <w:r w:rsidR="00F96959">
        <w:t xml:space="preserve"> and the</w:t>
      </w:r>
      <w:r>
        <w:t xml:space="preserve"> number of tests,</w:t>
      </w:r>
      <w:r w:rsidR="00E70A15" w:rsidRPr="00806BCE">
        <w:t xml:space="preserve"> should be </w:t>
      </w:r>
      <w:r>
        <w:t>related to</w:t>
      </w:r>
      <w:r w:rsidR="00E70A15" w:rsidRPr="00806BCE">
        <w:t xml:space="preserve"> the </w:t>
      </w:r>
      <w:r w:rsidR="00E70A15" w:rsidRPr="007D233A">
        <w:t>Geotechnical Category</w:t>
      </w:r>
      <w:r>
        <w:t xml:space="preserve"> of the </w:t>
      </w:r>
      <w:r w:rsidR="00F96959">
        <w:t xml:space="preserve">relevant part of the </w:t>
      </w:r>
      <w:r>
        <w:t>geotechnical structure</w:t>
      </w:r>
      <w:r w:rsidR="00E70A15">
        <w:t>.</w:t>
      </w:r>
    </w:p>
    <w:p w14:paraId="2FFE3B77" w14:textId="2BD7D951" w:rsidR="00F02B48" w:rsidRPr="00EC048E" w:rsidRDefault="00F02B48" w:rsidP="00D93BAF">
      <w:pPr>
        <w:pStyle w:val="NumberedParagraph"/>
      </w:pPr>
      <w:r w:rsidRPr="00EC048E">
        <w:t xml:space="preserve">Prior to carrying out tests, a </w:t>
      </w:r>
      <w:r w:rsidR="00B233CC">
        <w:t>T</w:t>
      </w:r>
      <w:r w:rsidRPr="00EC048E">
        <w:t xml:space="preserve">est </w:t>
      </w:r>
      <w:r w:rsidR="00B233CC">
        <w:t>P</w:t>
      </w:r>
      <w:r w:rsidRPr="00EC048E">
        <w:t xml:space="preserve">lan should be compiled </w:t>
      </w:r>
      <w:r w:rsidR="00BB2301">
        <w:t xml:space="preserve">that </w:t>
      </w:r>
      <w:r w:rsidRPr="00EC048E">
        <w:t>includ</w:t>
      </w:r>
      <w:r w:rsidR="00BB2301">
        <w:t>es</w:t>
      </w:r>
      <w:r w:rsidRPr="00EC048E">
        <w:t xml:space="preserve">, but </w:t>
      </w:r>
      <w:r w:rsidR="00BB2301">
        <w:t xml:space="preserve">is </w:t>
      </w:r>
      <w:r w:rsidRPr="00EC048E">
        <w:t>not limited to:</w:t>
      </w:r>
    </w:p>
    <w:p w14:paraId="473C0199" w14:textId="77777777" w:rsidR="00F02B48" w:rsidRPr="00EC048E" w:rsidRDefault="00F02B48" w:rsidP="0035147F">
      <w:pPr>
        <w:pStyle w:val="ListContinue"/>
      </w:pPr>
      <w:r w:rsidRPr="00EC048E">
        <w:t>test objectives and scope;</w:t>
      </w:r>
    </w:p>
    <w:p w14:paraId="64161B5A" w14:textId="77777777" w:rsidR="00F02B48" w:rsidRPr="00EC048E" w:rsidRDefault="00F02B48" w:rsidP="0035147F">
      <w:pPr>
        <w:pStyle w:val="ListContinue"/>
      </w:pPr>
      <w:r w:rsidRPr="00EC048E">
        <w:t>specifications of sample preparation, as required;</w:t>
      </w:r>
    </w:p>
    <w:p w14:paraId="3F24448E" w14:textId="77777777" w:rsidR="00F02B48" w:rsidRPr="00EC048E" w:rsidRDefault="00F02B48" w:rsidP="0035147F">
      <w:pPr>
        <w:pStyle w:val="ListContinue"/>
      </w:pPr>
      <w:r w:rsidRPr="00EC048E">
        <w:t>loading specifications;</w:t>
      </w:r>
    </w:p>
    <w:p w14:paraId="6D66D4E6" w14:textId="00D3477E" w:rsidR="00F02B48" w:rsidRPr="00EC048E" w:rsidRDefault="00F02B48" w:rsidP="0035147F">
      <w:pPr>
        <w:pStyle w:val="ListContinue"/>
      </w:pPr>
      <w:r w:rsidRPr="00EC048E">
        <w:t>testing arrangement</w:t>
      </w:r>
      <w:r w:rsidR="006B59BD">
        <w:t>s</w:t>
      </w:r>
      <w:r w:rsidRPr="00EC048E">
        <w:t>;</w:t>
      </w:r>
    </w:p>
    <w:p w14:paraId="1D02692D" w14:textId="77777777" w:rsidR="00F02B48" w:rsidRPr="00EC048E" w:rsidRDefault="00F02B48" w:rsidP="0035147F">
      <w:pPr>
        <w:pStyle w:val="ListContinue"/>
      </w:pPr>
      <w:r w:rsidRPr="00EC048E">
        <w:t>period of time from execution to test, where relevant;</w:t>
      </w:r>
    </w:p>
    <w:p w14:paraId="0089B34D" w14:textId="412DB9E1" w:rsidR="00F02B48" w:rsidRPr="00190D8F" w:rsidRDefault="007D1279" w:rsidP="0035147F">
      <w:pPr>
        <w:pStyle w:val="ListContinue"/>
      </w:pPr>
      <w:r>
        <w:t xml:space="preserve">test </w:t>
      </w:r>
      <w:r w:rsidR="00F02B48" w:rsidRPr="00190D8F">
        <w:t>equipment (characteristics, maintenance and calibration requirements);</w:t>
      </w:r>
    </w:p>
    <w:p w14:paraId="3DB03D2E" w14:textId="77777777" w:rsidR="00F02B48" w:rsidRPr="00190D8F" w:rsidRDefault="00F02B48" w:rsidP="0035147F">
      <w:pPr>
        <w:pStyle w:val="ListContinue"/>
      </w:pPr>
      <w:r w:rsidRPr="00190D8F">
        <w:t>measurement plan and frequency;</w:t>
      </w:r>
    </w:p>
    <w:p w14:paraId="2D27EDFF" w14:textId="77777777" w:rsidR="00F02B48" w:rsidRPr="00190D8F" w:rsidRDefault="00F02B48" w:rsidP="0035147F">
      <w:pPr>
        <w:pStyle w:val="ListContinue"/>
      </w:pPr>
      <w:r w:rsidRPr="00190D8F">
        <w:t>prediction of test results;</w:t>
      </w:r>
    </w:p>
    <w:p w14:paraId="6FE21E3C" w14:textId="77777777" w:rsidR="00F02B48" w:rsidRPr="00B84873" w:rsidRDefault="00F02B48" w:rsidP="0035147F">
      <w:pPr>
        <w:pStyle w:val="ListContinue"/>
      </w:pPr>
      <w:r w:rsidRPr="00B84873">
        <w:t>method for test evaluation and reporting;</w:t>
      </w:r>
    </w:p>
    <w:p w14:paraId="50AED264" w14:textId="77777777" w:rsidR="00F02B48" w:rsidRPr="00B84873" w:rsidRDefault="00F02B48" w:rsidP="0035147F">
      <w:pPr>
        <w:pStyle w:val="ListContinue"/>
      </w:pPr>
      <w:r w:rsidRPr="00B84873">
        <w:t>acceptance criteria;</w:t>
      </w:r>
    </w:p>
    <w:p w14:paraId="5DCA2410" w14:textId="70AA0FF3" w:rsidR="00F02B48" w:rsidRDefault="00F02B48" w:rsidP="0035147F">
      <w:pPr>
        <w:pStyle w:val="ListContinue"/>
      </w:pPr>
      <w:r w:rsidRPr="00B84873">
        <w:t>requirements from comparable experience, if any.</w:t>
      </w:r>
    </w:p>
    <w:p w14:paraId="4732BEFC" w14:textId="7EF43FEE" w:rsidR="00F02B48" w:rsidRPr="00B84873" w:rsidRDefault="00BB2301" w:rsidP="00D93BAF">
      <w:pPr>
        <w:pStyle w:val="NumberedParagraph"/>
      </w:pPr>
      <w:r>
        <w:t>In addition to (</w:t>
      </w:r>
      <w:r w:rsidR="00846872">
        <w:t>2</w:t>
      </w:r>
      <w:r>
        <w:t xml:space="preserve">), </w:t>
      </w:r>
      <w:r w:rsidR="00F02B48">
        <w:t xml:space="preserve">other </w:t>
      </w:r>
      <w:r>
        <w:t xml:space="preserve">items </w:t>
      </w:r>
      <w:r w:rsidR="00F02B48">
        <w:t xml:space="preserve">should be included in the </w:t>
      </w:r>
      <w:r w:rsidR="00B233CC">
        <w:t>T</w:t>
      </w:r>
      <w:r w:rsidR="00F02B48">
        <w:t xml:space="preserve">est </w:t>
      </w:r>
      <w:r w:rsidR="00B233CC">
        <w:t>P</w:t>
      </w:r>
      <w:r w:rsidR="00F02B48">
        <w:t xml:space="preserve">lan </w:t>
      </w:r>
      <w:r w:rsidR="002A7F3B">
        <w:t xml:space="preserve">to </w:t>
      </w:r>
      <w:r w:rsidR="00F96959">
        <w:t>result in</w:t>
      </w:r>
      <w:r w:rsidR="002A7F3B">
        <w:t xml:space="preserve"> </w:t>
      </w:r>
      <w:r>
        <w:t xml:space="preserve">successful </w:t>
      </w:r>
      <w:r w:rsidR="002A7F3B">
        <w:t>execution of the test.</w:t>
      </w:r>
    </w:p>
    <w:p w14:paraId="2C20BCB7" w14:textId="4139A9AA" w:rsidR="00F02B48" w:rsidRDefault="00BB2301" w:rsidP="00F02B48">
      <w:pPr>
        <w:pStyle w:val="Heading3"/>
      </w:pPr>
      <w:bookmarkStart w:id="847" w:name="_Toc87905013"/>
      <w:bookmarkStart w:id="848" w:name="_Toc87905185"/>
      <w:r>
        <w:t>Test e</w:t>
      </w:r>
      <w:r w:rsidR="00F02B48">
        <w:t>valuation</w:t>
      </w:r>
      <w:bookmarkEnd w:id="847"/>
      <w:bookmarkEnd w:id="848"/>
    </w:p>
    <w:p w14:paraId="0C3893C2" w14:textId="445B7A63" w:rsidR="00F02B48" w:rsidRPr="00A717D0" w:rsidRDefault="00F02B48" w:rsidP="00232F61">
      <w:pPr>
        <w:pStyle w:val="NumberedParagraph"/>
        <w:numPr>
          <w:ilvl w:val="0"/>
          <w:numId w:val="35"/>
        </w:numPr>
      </w:pPr>
      <w:r w:rsidRPr="00A717D0">
        <w:t xml:space="preserve">Test evaluation </w:t>
      </w:r>
      <w:r w:rsidR="00846872" w:rsidRPr="00A717D0">
        <w:t>sh</w:t>
      </w:r>
      <w:r w:rsidR="00846872">
        <w:t>all</w:t>
      </w:r>
      <w:r w:rsidR="00846872" w:rsidRPr="00A717D0">
        <w:t xml:space="preserve"> </w:t>
      </w:r>
      <w:r w:rsidRPr="00A717D0">
        <w:t xml:space="preserve">include </w:t>
      </w:r>
      <w:r w:rsidR="00DA165E">
        <w:t xml:space="preserve">a check of the validity of the test results by </w:t>
      </w:r>
      <w:r w:rsidRPr="00A717D0">
        <w:t xml:space="preserve">comparison with </w:t>
      </w:r>
      <w:r w:rsidR="00846872" w:rsidRPr="00A717D0">
        <w:t>pr</w:t>
      </w:r>
      <w:r w:rsidR="00846872">
        <w:t xml:space="preserve">ognosis of test results </w:t>
      </w:r>
      <w:r w:rsidR="00DA165E">
        <w:t>or comparable experience</w:t>
      </w:r>
      <w:r w:rsidRPr="00A717D0">
        <w:t>.</w:t>
      </w:r>
    </w:p>
    <w:p w14:paraId="71894214" w14:textId="0B1C0DBA" w:rsidR="00F02B48" w:rsidRPr="00BB5BB2" w:rsidRDefault="00F02B48" w:rsidP="00D93BAF">
      <w:pPr>
        <w:pStyle w:val="NumberedParagraph"/>
      </w:pPr>
      <w:r w:rsidRPr="00A717D0">
        <w:rPr>
          <w:rStyle w:val="ReferencesChar"/>
          <w:shd w:val="clear" w:color="auto" w:fill="auto"/>
        </w:rPr>
        <w:t xml:space="preserve">When significant deviations from </w:t>
      </w:r>
      <w:r w:rsidR="00846872">
        <w:rPr>
          <w:rStyle w:val="ReferencesChar"/>
          <w:shd w:val="clear" w:color="auto" w:fill="auto"/>
        </w:rPr>
        <w:t>prognosis</w:t>
      </w:r>
      <w:r w:rsidRPr="00A717D0">
        <w:rPr>
          <w:rStyle w:val="ReferencesChar"/>
          <w:shd w:val="clear" w:color="auto" w:fill="auto"/>
        </w:rPr>
        <w:t xml:space="preserve"> </w:t>
      </w:r>
      <w:r w:rsidR="00DA165E">
        <w:rPr>
          <w:rStyle w:val="ReferencesChar"/>
          <w:shd w:val="clear" w:color="auto" w:fill="auto"/>
        </w:rPr>
        <w:t xml:space="preserve">or comparable experience </w:t>
      </w:r>
      <w:r w:rsidRPr="00A717D0">
        <w:rPr>
          <w:rStyle w:val="ReferencesChar"/>
          <w:shd w:val="clear" w:color="auto" w:fill="auto"/>
        </w:rPr>
        <w:t xml:space="preserve">occur, the reasons should </w:t>
      </w:r>
      <w:r>
        <w:rPr>
          <w:rStyle w:val="ReferencesChar"/>
          <w:shd w:val="clear" w:color="auto" w:fill="auto"/>
        </w:rPr>
        <w:t>be established</w:t>
      </w:r>
      <w:r w:rsidR="00526E82">
        <w:t xml:space="preserve"> and documented.</w:t>
      </w:r>
    </w:p>
    <w:p w14:paraId="39B8F9D8" w14:textId="25C33A2D" w:rsidR="00F02B48" w:rsidRDefault="00F02B48" w:rsidP="00D93BAF">
      <w:pPr>
        <w:pStyle w:val="NumberedParagraph"/>
      </w:pPr>
      <w:r w:rsidRPr="00BB5BB2">
        <w:t xml:space="preserve">In case of unexpected deviations, the test should be </w:t>
      </w:r>
      <w:r w:rsidR="00846872" w:rsidRPr="00BB5BB2">
        <w:t>repeated,</w:t>
      </w:r>
      <w:r w:rsidRPr="00BB5BB2">
        <w:t xml:space="preserve"> or </w:t>
      </w:r>
      <w:r w:rsidR="00846872">
        <w:t xml:space="preserve">an alternative </w:t>
      </w:r>
      <w:r w:rsidRPr="00BB5BB2">
        <w:t>test</w:t>
      </w:r>
      <w:r w:rsidR="00846872">
        <w:t xml:space="preserve"> method</w:t>
      </w:r>
      <w:r w:rsidRPr="00BB5BB2">
        <w:t xml:space="preserve"> should be </w:t>
      </w:r>
      <w:r w:rsidR="00F96959">
        <w:t>used</w:t>
      </w:r>
      <w:r w:rsidRPr="00BB5BB2">
        <w:t>.</w:t>
      </w:r>
    </w:p>
    <w:p w14:paraId="38883CD5" w14:textId="2AFF976B" w:rsidR="00DA165E" w:rsidRDefault="00DA165E" w:rsidP="00D93BAF">
      <w:pPr>
        <w:pStyle w:val="NumberedParagraph"/>
      </w:pPr>
      <w:r>
        <w:t xml:space="preserve">The following aspects </w:t>
      </w:r>
      <w:r w:rsidR="00526E82">
        <w:t xml:space="preserve">should </w:t>
      </w:r>
      <w:r>
        <w:t xml:space="preserve">be considered in the </w:t>
      </w:r>
      <w:bookmarkStart w:id="849" w:name="_Hlk54866800"/>
      <w:r>
        <w:t xml:space="preserve">evaluation </w:t>
      </w:r>
      <w:bookmarkEnd w:id="849"/>
      <w:r>
        <w:t>of the test:</w:t>
      </w:r>
    </w:p>
    <w:p w14:paraId="5C36B449" w14:textId="7A3703A2" w:rsidR="00BF5B01" w:rsidRPr="00B84873" w:rsidRDefault="00BF5B01" w:rsidP="00376E01">
      <w:pPr>
        <w:pStyle w:val="ListParagraph"/>
        <w:numPr>
          <w:ilvl w:val="0"/>
          <w:numId w:val="155"/>
        </w:numPr>
        <w:ind w:left="357" w:hanging="357"/>
        <w:contextualSpacing w:val="0"/>
      </w:pPr>
      <w:r w:rsidRPr="00B84873">
        <w:t xml:space="preserve">differences in ground </w:t>
      </w:r>
      <w:r w:rsidR="00930B2D">
        <w:t>properties</w:t>
      </w:r>
      <w:r w:rsidR="00930B2D" w:rsidRPr="00B84873">
        <w:t xml:space="preserve"> </w:t>
      </w:r>
      <w:r w:rsidRPr="00B84873">
        <w:t xml:space="preserve">between the test and the actual </w:t>
      </w:r>
      <w:r>
        <w:t>site</w:t>
      </w:r>
      <w:r w:rsidR="006A64A0">
        <w:t xml:space="preserve"> of the</w:t>
      </w:r>
      <w:r>
        <w:t xml:space="preserve"> geotechnical structure</w:t>
      </w:r>
      <w:r w:rsidRPr="00B84873">
        <w:t>;</w:t>
      </w:r>
    </w:p>
    <w:p w14:paraId="394F850F" w14:textId="3958493C" w:rsidR="006A64A0" w:rsidRDefault="00BF5B01" w:rsidP="00376E01">
      <w:pPr>
        <w:pStyle w:val="ListParagraph"/>
        <w:numPr>
          <w:ilvl w:val="0"/>
          <w:numId w:val="155"/>
        </w:numPr>
        <w:ind w:left="357" w:hanging="357"/>
        <w:contextualSpacing w:val="0"/>
      </w:pPr>
      <w:r>
        <w:t>effect</w:t>
      </w:r>
      <w:r w:rsidR="001E40EC">
        <w:t>s</w:t>
      </w:r>
      <w:r>
        <w:t xml:space="preserve"> of time, scale, stress levels and particle size</w:t>
      </w:r>
      <w:r w:rsidR="006A64A0">
        <w:t>.</w:t>
      </w:r>
    </w:p>
    <w:p w14:paraId="55434710" w14:textId="6A40887A" w:rsidR="00DA165E" w:rsidRDefault="00BB2301" w:rsidP="00D93BAF">
      <w:pPr>
        <w:pStyle w:val="NumberedParagraph"/>
      </w:pPr>
      <w:r>
        <w:t>In addition to (4), other a</w:t>
      </w:r>
      <w:r w:rsidR="00DA165E">
        <w:t xml:space="preserve">spects should be included </w:t>
      </w:r>
      <w:r>
        <w:t xml:space="preserve">in the test evaluation </w:t>
      </w:r>
      <w:r w:rsidR="00DA165E">
        <w:t>as necessary</w:t>
      </w:r>
      <w:r w:rsidR="002A7F3B">
        <w:t xml:space="preserve"> to ensure an appropri</w:t>
      </w:r>
      <w:r>
        <w:t>a</w:t>
      </w:r>
      <w:r w:rsidR="002A7F3B">
        <w:t>t</w:t>
      </w:r>
      <w:r w:rsidR="00537EAB">
        <w:t>e</w:t>
      </w:r>
      <w:r w:rsidR="002A7F3B">
        <w:t xml:space="preserve"> result.</w:t>
      </w:r>
    </w:p>
    <w:p w14:paraId="5C1949C3" w14:textId="68EDA623" w:rsidR="00DA165E" w:rsidRPr="00BB5BB2" w:rsidRDefault="00DA165E" w:rsidP="00AD778E">
      <w:pPr>
        <w:pStyle w:val="Heading2"/>
      </w:pPr>
      <w:bookmarkStart w:id="850" w:name="_Toc87905014"/>
      <w:bookmarkStart w:id="851" w:name="_Toc87905186"/>
      <w:bookmarkStart w:id="852" w:name="_Toc102664462"/>
      <w:r>
        <w:t>Testing to determine ground properties</w:t>
      </w:r>
      <w:bookmarkEnd w:id="850"/>
      <w:bookmarkEnd w:id="851"/>
      <w:bookmarkEnd w:id="852"/>
    </w:p>
    <w:p w14:paraId="0855A19F" w14:textId="2B0D098C" w:rsidR="00F02B48" w:rsidRDefault="00340390" w:rsidP="00232F61">
      <w:pPr>
        <w:pStyle w:val="NumberedParagraph"/>
        <w:numPr>
          <w:ilvl w:val="0"/>
          <w:numId w:val="68"/>
        </w:numPr>
      </w:pPr>
      <w:r>
        <w:t xml:space="preserve">Testing may be used to obtain ground properties using specified testing procedures </w:t>
      </w:r>
      <w:r w:rsidR="00BB2301">
        <w:t xml:space="preserve">during </w:t>
      </w:r>
      <w:r>
        <w:t xml:space="preserve">the </w:t>
      </w:r>
      <w:r w:rsidR="00BB2301">
        <w:t>g</w:t>
      </w:r>
      <w:r>
        <w:t>round investigation.</w:t>
      </w:r>
    </w:p>
    <w:p w14:paraId="664FFA1E" w14:textId="432D8797" w:rsidR="00340390" w:rsidRPr="00414AFA" w:rsidRDefault="000E50E6" w:rsidP="0092549D">
      <w:pPr>
        <w:pStyle w:val="Note"/>
      </w:pPr>
      <w:r>
        <w:t>NOTE</w:t>
      </w:r>
      <w:r>
        <w:tab/>
      </w:r>
      <w:r w:rsidR="00930B2D">
        <w:t>Guidance on</w:t>
      </w:r>
      <w:r w:rsidR="00340390" w:rsidRPr="006E3D8F">
        <w:rPr>
          <w:lang w:eastAsia="en-US"/>
        </w:rPr>
        <w:t xml:space="preserve"> relevant </w:t>
      </w:r>
      <w:r>
        <w:rPr>
          <w:lang w:eastAsia="en-US"/>
        </w:rPr>
        <w:t>field investigation</w:t>
      </w:r>
      <w:r w:rsidR="007D1279">
        <w:rPr>
          <w:lang w:eastAsia="en-US"/>
        </w:rPr>
        <w:t xml:space="preserve"> </w:t>
      </w:r>
      <w:r w:rsidR="00340390">
        <w:rPr>
          <w:lang w:eastAsia="en-US"/>
        </w:rPr>
        <w:t>and laboratory testing</w:t>
      </w:r>
      <w:r w:rsidR="00340390" w:rsidRPr="006E3D8F">
        <w:rPr>
          <w:lang w:eastAsia="en-US"/>
        </w:rPr>
        <w:t xml:space="preserve"> for </w:t>
      </w:r>
      <w:r w:rsidR="00930B2D">
        <w:rPr>
          <w:lang w:eastAsia="en-US"/>
        </w:rPr>
        <w:t xml:space="preserve">specific </w:t>
      </w:r>
      <w:r w:rsidR="00340390" w:rsidRPr="006E3D8F">
        <w:rPr>
          <w:lang w:eastAsia="en-US"/>
        </w:rPr>
        <w:t xml:space="preserve">ground properties are given in </w:t>
      </w:r>
      <w:r w:rsidR="006B4E48">
        <w:rPr>
          <w:lang w:eastAsia="en-US"/>
        </w:rPr>
        <w:t>pr</w:t>
      </w:r>
      <w:r w:rsidR="00340390" w:rsidRPr="006E3D8F">
        <w:rPr>
          <w:lang w:eastAsia="en-US"/>
        </w:rPr>
        <w:t>EN 1997-2</w:t>
      </w:r>
      <w:r w:rsidR="006B4E48">
        <w:rPr>
          <w:lang w:eastAsia="en-US"/>
        </w:rPr>
        <w:t>:2022</w:t>
      </w:r>
      <w:r w:rsidR="00340390" w:rsidRPr="00414AFA">
        <w:t>.</w:t>
      </w:r>
    </w:p>
    <w:p w14:paraId="013A1F21" w14:textId="75B8A1A8" w:rsidR="00340390" w:rsidRPr="00BB5BB2" w:rsidRDefault="00340390" w:rsidP="00AD778E">
      <w:pPr>
        <w:pStyle w:val="Heading2"/>
      </w:pPr>
      <w:bookmarkStart w:id="853" w:name="_Ref42370517"/>
      <w:bookmarkStart w:id="854" w:name="_Toc87905015"/>
      <w:bookmarkStart w:id="855" w:name="_Toc87905187"/>
      <w:bookmarkStart w:id="856" w:name="_Toc102664463"/>
      <w:r>
        <w:t>Testing to determine parameters for use in design</w:t>
      </w:r>
      <w:bookmarkEnd w:id="853"/>
      <w:bookmarkEnd w:id="854"/>
      <w:bookmarkEnd w:id="855"/>
      <w:bookmarkEnd w:id="856"/>
    </w:p>
    <w:p w14:paraId="497D6FD8" w14:textId="3E0579E4" w:rsidR="00340390" w:rsidRDefault="00340390" w:rsidP="00232F61">
      <w:pPr>
        <w:pStyle w:val="NumberedParagraph"/>
        <w:numPr>
          <w:ilvl w:val="0"/>
          <w:numId w:val="69"/>
        </w:numPr>
      </w:pPr>
      <w:r w:rsidRPr="00806BCE">
        <w:t xml:space="preserve">Testing may be used to determine </w:t>
      </w:r>
      <w:r>
        <w:t xml:space="preserve">values of parameters others than ground properties </w:t>
      </w:r>
      <w:r w:rsidRPr="00806BCE">
        <w:t xml:space="preserve">for </w:t>
      </w:r>
      <w:r>
        <w:t xml:space="preserve">use in the </w:t>
      </w:r>
      <w:r w:rsidR="00842ED8">
        <w:t>design</w:t>
      </w:r>
      <w:r>
        <w:t>.</w:t>
      </w:r>
    </w:p>
    <w:p w14:paraId="609E6B88" w14:textId="73F5C25E" w:rsidR="00340390" w:rsidRDefault="000E50E6" w:rsidP="0092549D">
      <w:pPr>
        <w:pStyle w:val="Note"/>
      </w:pPr>
      <w:r>
        <w:t>NOTE</w:t>
      </w:r>
      <w:r>
        <w:tab/>
      </w:r>
      <w:r w:rsidR="00340390">
        <w:t xml:space="preserve">Parameters for use in the </w:t>
      </w:r>
      <w:r>
        <w:t xml:space="preserve">design and </w:t>
      </w:r>
      <w:r w:rsidR="00340390">
        <w:t>verification o</w:t>
      </w:r>
      <w:r w:rsidR="00493CF4">
        <w:t>f</w:t>
      </w:r>
      <w:r w:rsidR="00340390">
        <w:t xml:space="preserve"> limit states can refer</w:t>
      </w:r>
      <w:r w:rsidR="00930B2D">
        <w:t xml:space="preserve"> to</w:t>
      </w:r>
      <w:r w:rsidR="00340390">
        <w:t xml:space="preserve"> ground-structure </w:t>
      </w:r>
      <w:r w:rsidR="00BB2301">
        <w:t>inter</w:t>
      </w:r>
      <w:r w:rsidR="00340390">
        <w:t xml:space="preserve">face </w:t>
      </w:r>
      <w:r w:rsidR="00BB2301">
        <w:t xml:space="preserve">properties </w:t>
      </w:r>
      <w:r w:rsidR="00340390">
        <w:t>or bearing capacity of the ground.</w:t>
      </w:r>
    </w:p>
    <w:p w14:paraId="03B89F63" w14:textId="514A4D37" w:rsidR="00DB4B3C" w:rsidRDefault="00340390" w:rsidP="00D93BAF">
      <w:pPr>
        <w:pStyle w:val="NumberedParagraph"/>
      </w:pPr>
      <w:r w:rsidRPr="005662DB">
        <w:t xml:space="preserve">Investigation </w:t>
      </w:r>
      <w:r>
        <w:t>t</w:t>
      </w:r>
      <w:r w:rsidRPr="005662DB">
        <w:t xml:space="preserve">ests on </w:t>
      </w:r>
      <w:r w:rsidR="00B608E4">
        <w:t xml:space="preserve">supporting </w:t>
      </w:r>
      <w:r w:rsidRPr="005662DB">
        <w:t>elements</w:t>
      </w:r>
      <w:r w:rsidR="00BB2301">
        <w:t xml:space="preserve"> that are </w:t>
      </w:r>
      <w:r w:rsidRPr="005662DB">
        <w:t xml:space="preserve">not incorporated in the </w:t>
      </w:r>
      <w:r w:rsidR="00DB4B3C">
        <w:t>final structure</w:t>
      </w:r>
      <w:r w:rsidRPr="005662DB">
        <w:t xml:space="preserve"> </w:t>
      </w:r>
      <w:r w:rsidR="00493CF4">
        <w:t xml:space="preserve">may be used </w:t>
      </w:r>
      <w:r w:rsidRPr="005662DB">
        <w:t xml:space="preserve">to </w:t>
      </w:r>
      <w:r w:rsidR="00DB4B3C">
        <w:t xml:space="preserve">determine </w:t>
      </w:r>
      <w:r w:rsidRPr="005662DB">
        <w:t xml:space="preserve">the ultimate resistance of </w:t>
      </w:r>
      <w:r>
        <w:t>the</w:t>
      </w:r>
      <w:r w:rsidRPr="005662DB">
        <w:t xml:space="preserve"> elements at the ground/structure interface and to determine t</w:t>
      </w:r>
      <w:r w:rsidRPr="00EC048E">
        <w:t>heir characteristics in the working load range</w:t>
      </w:r>
      <w:r>
        <w:t xml:space="preserve">. </w:t>
      </w:r>
    </w:p>
    <w:p w14:paraId="72FC989F" w14:textId="71FC9713" w:rsidR="00340390" w:rsidRPr="00842ED8" w:rsidRDefault="000E50E6" w:rsidP="0092549D">
      <w:pPr>
        <w:pStyle w:val="Note"/>
      </w:pPr>
      <w:r>
        <w:t>NOTE</w:t>
      </w:r>
      <w:r>
        <w:tab/>
      </w:r>
      <w:r w:rsidR="00DB4B3C" w:rsidRPr="00913191">
        <w:t xml:space="preserve">Guidance on </w:t>
      </w:r>
      <w:r w:rsidR="00654B8E" w:rsidRPr="00842ED8">
        <w:t>the</w:t>
      </w:r>
      <w:r w:rsidR="00654B8E" w:rsidRPr="00913191">
        <w:t xml:space="preserve"> </w:t>
      </w:r>
      <w:r w:rsidR="00DB4B3C" w:rsidRPr="00913191">
        <w:t xml:space="preserve">applicability </w:t>
      </w:r>
      <w:r w:rsidR="00BB2301" w:rsidRPr="00842ED8">
        <w:t xml:space="preserve">of investigation tests </w:t>
      </w:r>
      <w:r w:rsidR="00DB4B3C" w:rsidRPr="00842ED8">
        <w:t xml:space="preserve">for </w:t>
      </w:r>
      <w:r w:rsidR="00340390" w:rsidRPr="00842ED8">
        <w:t>piles, anchors</w:t>
      </w:r>
      <w:r w:rsidR="00DB4B3C" w:rsidRPr="00842ED8">
        <w:t>,</w:t>
      </w:r>
      <w:r w:rsidR="00654B8E" w:rsidRPr="00913191">
        <w:t xml:space="preserve"> </w:t>
      </w:r>
      <w:r w:rsidR="00340390" w:rsidRPr="00913191">
        <w:t>soil nails</w:t>
      </w:r>
      <w:r w:rsidR="00654B8E" w:rsidRPr="00842ED8">
        <w:t>,</w:t>
      </w:r>
      <w:r w:rsidR="00DB4B3C" w:rsidRPr="00842ED8">
        <w:t xml:space="preserve"> </w:t>
      </w:r>
      <w:r w:rsidR="00654B8E" w:rsidRPr="00842ED8">
        <w:t>and rock bolts</w:t>
      </w:r>
      <w:r w:rsidR="00654B8E" w:rsidRPr="00913191">
        <w:t xml:space="preserve"> </w:t>
      </w:r>
      <w:r w:rsidR="00BB2301" w:rsidRPr="00913191">
        <w:t xml:space="preserve">is </w:t>
      </w:r>
      <w:r w:rsidR="00DB4B3C" w:rsidRPr="00842ED8">
        <w:t xml:space="preserve">given in </w:t>
      </w:r>
      <w:r w:rsidR="003A493D">
        <w:t xml:space="preserve">  prEN 1997-3</w:t>
      </w:r>
      <w:r w:rsidR="006B4E48">
        <w:t>:2022</w:t>
      </w:r>
      <w:r w:rsidR="00DB4B3C" w:rsidRPr="00842ED8">
        <w:t>.</w:t>
      </w:r>
    </w:p>
    <w:p w14:paraId="75D31B11" w14:textId="5C3500C5" w:rsidR="00DB4B3C" w:rsidRPr="00DB4B3C" w:rsidRDefault="00DB4B3C" w:rsidP="00D93BAF">
      <w:pPr>
        <w:pStyle w:val="NumberedParagraph"/>
      </w:pPr>
      <w:r>
        <w:t xml:space="preserve">Investigation tests on laboratory specimens of improved ground may be used to determine shear strength and </w:t>
      </w:r>
      <w:r w:rsidR="00BB2301">
        <w:t xml:space="preserve">deformation </w:t>
      </w:r>
      <w:r>
        <w:t>characteristics in the working load range.</w:t>
      </w:r>
    </w:p>
    <w:p w14:paraId="631E4634" w14:textId="33E5F88C" w:rsidR="00DB4B3C" w:rsidRDefault="000E50E6" w:rsidP="0092549D">
      <w:pPr>
        <w:pStyle w:val="Note"/>
      </w:pPr>
      <w:r>
        <w:t>NOTE</w:t>
      </w:r>
      <w:r>
        <w:tab/>
      </w:r>
      <w:r w:rsidR="00DB4B3C">
        <w:t xml:space="preserve">Guidance on applicability </w:t>
      </w:r>
      <w:r w:rsidR="00BB2301">
        <w:t xml:space="preserve">of investigation tests </w:t>
      </w:r>
      <w:r w:rsidR="00DB4B3C">
        <w:t xml:space="preserve">for ground improvement </w:t>
      </w:r>
      <w:r w:rsidR="00BB2301">
        <w:t xml:space="preserve">is </w:t>
      </w:r>
      <w:r w:rsidR="00DB4B3C">
        <w:t xml:space="preserve">given in </w:t>
      </w:r>
      <w:r w:rsidR="003A493D">
        <w:t>prEN 1997-3</w:t>
      </w:r>
      <w:r w:rsidR="006B4E48">
        <w:t>:2022</w:t>
      </w:r>
      <w:r w:rsidR="00BB2301">
        <w:t>.</w:t>
      </w:r>
    </w:p>
    <w:p w14:paraId="00827456" w14:textId="40BC4F87" w:rsidR="00DB4B3C" w:rsidRDefault="00DB4B3C" w:rsidP="00D93BAF">
      <w:pPr>
        <w:pStyle w:val="NumberedParagraph"/>
      </w:pPr>
      <w:r w:rsidRPr="00EC048E">
        <w:t xml:space="preserve">Suitability </w:t>
      </w:r>
      <w:r>
        <w:t>t</w:t>
      </w:r>
      <w:r w:rsidRPr="00EC048E">
        <w:t>ests</w:t>
      </w:r>
      <w:r>
        <w:t xml:space="preserve"> may be used</w:t>
      </w:r>
      <w:r w:rsidRPr="00EC048E">
        <w:t xml:space="preserve"> to confirm that a </w:t>
      </w:r>
      <w:r>
        <w:t>specific</w:t>
      </w:r>
      <w:r w:rsidRPr="00EC048E">
        <w:t xml:space="preserve"> design and construction methodology is suitable for the present ground conditions</w:t>
      </w:r>
      <w:r>
        <w:t>.</w:t>
      </w:r>
    </w:p>
    <w:p w14:paraId="2478D860" w14:textId="0C74767C" w:rsidR="00DB4B3C" w:rsidRPr="00716CBE" w:rsidRDefault="000E50E6" w:rsidP="0092549D">
      <w:pPr>
        <w:pStyle w:val="Note"/>
      </w:pPr>
      <w:r>
        <w:t>NOTE</w:t>
      </w:r>
      <w:r>
        <w:tab/>
      </w:r>
      <w:r w:rsidR="00DB4B3C" w:rsidRPr="00842ED8">
        <w:t xml:space="preserve">Guidance on </w:t>
      </w:r>
      <w:r w:rsidR="00654B8E" w:rsidRPr="00842ED8">
        <w:t xml:space="preserve">the </w:t>
      </w:r>
      <w:r w:rsidR="00DB4B3C" w:rsidRPr="00842ED8">
        <w:t xml:space="preserve">applicability </w:t>
      </w:r>
      <w:r w:rsidR="00BB2301" w:rsidRPr="00842ED8">
        <w:t xml:space="preserve">of suitability tests </w:t>
      </w:r>
      <w:r w:rsidR="00DB4B3C" w:rsidRPr="00842ED8">
        <w:t>for piles, anchors, soil nails</w:t>
      </w:r>
      <w:r w:rsidR="00BB2301" w:rsidRPr="00842ED8">
        <w:t xml:space="preserve">, </w:t>
      </w:r>
      <w:r w:rsidR="00654B8E" w:rsidRPr="00842ED8">
        <w:t xml:space="preserve">rock bolts, </w:t>
      </w:r>
      <w:r w:rsidR="00BB2301" w:rsidRPr="00842ED8">
        <w:t>and ground improvement</w:t>
      </w:r>
      <w:r w:rsidR="00DB4B3C" w:rsidRPr="00716CBE">
        <w:t xml:space="preserve"> </w:t>
      </w:r>
      <w:r w:rsidR="00BB2301" w:rsidRPr="00716CBE">
        <w:t xml:space="preserve">is </w:t>
      </w:r>
      <w:r w:rsidR="00DB4B3C" w:rsidRPr="00716CBE">
        <w:t>given in</w:t>
      </w:r>
      <w:r w:rsidR="003A493D">
        <w:t xml:space="preserve"> prEN 1997-3</w:t>
      </w:r>
      <w:r w:rsidR="006B4E48">
        <w:t>:2022</w:t>
      </w:r>
      <w:r w:rsidR="00BB2301" w:rsidRPr="00716CBE">
        <w:t>.</w:t>
      </w:r>
    </w:p>
    <w:p w14:paraId="60838124" w14:textId="4EAB6B9E" w:rsidR="00F02B48" w:rsidRDefault="00071EA3" w:rsidP="00071EA3">
      <w:pPr>
        <w:pStyle w:val="Heading2"/>
      </w:pPr>
      <w:bookmarkStart w:id="857" w:name="_Ref42373385"/>
      <w:bookmarkStart w:id="858" w:name="_Toc87905016"/>
      <w:bookmarkStart w:id="859" w:name="_Toc87905188"/>
      <w:bookmarkStart w:id="860" w:name="_Toc102664464"/>
      <w:r>
        <w:t xml:space="preserve">Testing to verify </w:t>
      </w:r>
      <w:bookmarkEnd w:id="857"/>
      <w:r w:rsidR="004050A5">
        <w:t>resistance</w:t>
      </w:r>
      <w:bookmarkEnd w:id="858"/>
      <w:bookmarkEnd w:id="859"/>
      <w:bookmarkEnd w:id="860"/>
    </w:p>
    <w:p w14:paraId="2DA5A5D2" w14:textId="054F0857" w:rsidR="00071EA3" w:rsidRPr="009D3BB6" w:rsidRDefault="00071EA3" w:rsidP="00232F61">
      <w:pPr>
        <w:pStyle w:val="NumberedParagraph"/>
        <w:numPr>
          <w:ilvl w:val="0"/>
          <w:numId w:val="70"/>
        </w:numPr>
      </w:pPr>
      <w:r>
        <w:t xml:space="preserve">Testing may be used </w:t>
      </w:r>
      <w:r w:rsidR="00BB2301">
        <w:t xml:space="preserve">to </w:t>
      </w:r>
      <w:r>
        <w:t>verif</w:t>
      </w:r>
      <w:r w:rsidR="00BB2301">
        <w:t>y</w:t>
      </w:r>
      <w:r>
        <w:t xml:space="preserve"> that </w:t>
      </w:r>
      <w:r w:rsidR="00BB2301">
        <w:t xml:space="preserve">a </w:t>
      </w:r>
      <w:r>
        <w:t xml:space="preserve">geotechnical structure fulfils </w:t>
      </w:r>
      <w:r w:rsidR="00BB2301">
        <w:t xml:space="preserve">its </w:t>
      </w:r>
      <w:r>
        <w:t xml:space="preserve">specified design </w:t>
      </w:r>
      <w:r w:rsidRPr="009D3BB6">
        <w:t xml:space="preserve">requirements </w:t>
      </w:r>
      <w:r w:rsidR="00BB2301" w:rsidRPr="009D3BB6">
        <w:t xml:space="preserve">without exceeding a </w:t>
      </w:r>
      <w:r w:rsidRPr="009D3BB6">
        <w:t>limit state.</w:t>
      </w:r>
    </w:p>
    <w:p w14:paraId="49C682E1" w14:textId="06036774" w:rsidR="00071EA3" w:rsidRPr="009D3BB6" w:rsidRDefault="00071EA3" w:rsidP="00D93BAF">
      <w:pPr>
        <w:pStyle w:val="NumberedParagraph"/>
      </w:pPr>
      <w:r w:rsidRPr="009D3BB6">
        <w:t>Acceptance tests may be used to verify that the specified acceptance criteria are fulfilled in order to verify the limit states.</w:t>
      </w:r>
    </w:p>
    <w:p w14:paraId="5D4FDD31" w14:textId="2F4BCC75" w:rsidR="00071EA3" w:rsidRPr="000337CE" w:rsidRDefault="00071EA3" w:rsidP="00AD778E">
      <w:pPr>
        <w:pStyle w:val="Heading2"/>
      </w:pPr>
      <w:bookmarkStart w:id="861" w:name="_Ref42373356"/>
      <w:bookmarkStart w:id="862" w:name="_Toc87905017"/>
      <w:bookmarkStart w:id="863" w:name="_Toc87905189"/>
      <w:bookmarkStart w:id="864" w:name="_Toc102664465"/>
      <w:r>
        <w:t>Testing to control quality</w:t>
      </w:r>
      <w:bookmarkEnd w:id="861"/>
      <w:bookmarkEnd w:id="862"/>
      <w:bookmarkEnd w:id="863"/>
      <w:bookmarkEnd w:id="864"/>
    </w:p>
    <w:p w14:paraId="2211F7CF" w14:textId="595DB7A2" w:rsidR="004124DF" w:rsidRDefault="004124DF" w:rsidP="00232F61">
      <w:pPr>
        <w:pStyle w:val="NumberedParagraph"/>
        <w:numPr>
          <w:ilvl w:val="0"/>
          <w:numId w:val="71"/>
        </w:numPr>
      </w:pPr>
      <w:r>
        <w:t xml:space="preserve">Control tests </w:t>
      </w:r>
      <w:r w:rsidR="00BB2301">
        <w:t xml:space="preserve">should </w:t>
      </w:r>
      <w:r>
        <w:t>be used to check the identity or quality of delivered products or the consistency of production characteristic.</w:t>
      </w:r>
    </w:p>
    <w:p w14:paraId="0A895519" w14:textId="699F731D" w:rsidR="004124DF" w:rsidRDefault="000E50E6" w:rsidP="0092549D">
      <w:pPr>
        <w:pStyle w:val="Note"/>
      </w:pPr>
      <w:r>
        <w:t>NOTE</w:t>
      </w:r>
      <w:r>
        <w:tab/>
      </w:r>
      <w:r w:rsidR="004124DF">
        <w:t>Example of control test</w:t>
      </w:r>
      <w:r w:rsidR="00376E01">
        <w:t>s</w:t>
      </w:r>
      <w:r w:rsidR="004124DF">
        <w:t xml:space="preserve"> are tests </w:t>
      </w:r>
      <w:r w:rsidR="004124DF" w:rsidRPr="00375B3E">
        <w:t>to check the identity or quality of delivered products (for instance geosynthetics) or the consistency of production characteristic</w:t>
      </w:r>
      <w:r w:rsidR="00376E01">
        <w:t>s</w:t>
      </w:r>
      <w:r w:rsidR="004124DF" w:rsidRPr="00375B3E">
        <w:t xml:space="preserve"> (for instance lime-cement columns).</w:t>
      </w:r>
    </w:p>
    <w:p w14:paraId="51C77101" w14:textId="73121032" w:rsidR="00842ED8" w:rsidRPr="004124DF" w:rsidRDefault="00842ED8" w:rsidP="00842ED8">
      <w:pPr>
        <w:pStyle w:val="NumberedParagraph"/>
      </w:pPr>
      <w:r>
        <w:t>Control tests should be used to check the compaction of engineered fill, using compaction control</w:t>
      </w:r>
      <w:r w:rsidR="00376E01">
        <w:t>.</w:t>
      </w:r>
    </w:p>
    <w:p w14:paraId="02F2A225" w14:textId="07DF7647" w:rsidR="004124DF" w:rsidRDefault="004124DF" w:rsidP="004124DF">
      <w:pPr>
        <w:pStyle w:val="Heading2"/>
      </w:pPr>
      <w:bookmarkStart w:id="865" w:name="_Toc87905018"/>
      <w:bookmarkStart w:id="866" w:name="_Toc87905190"/>
      <w:bookmarkStart w:id="867" w:name="_Toc102664466"/>
      <w:r>
        <w:t xml:space="preserve">Testing to determine </w:t>
      </w:r>
      <w:r w:rsidR="00F96959">
        <w:t xml:space="preserve">geotechnical </w:t>
      </w:r>
      <w:r w:rsidR="00930B2D">
        <w:t>behaviour</w:t>
      </w:r>
      <w:bookmarkEnd w:id="865"/>
      <w:bookmarkEnd w:id="866"/>
      <w:bookmarkEnd w:id="867"/>
    </w:p>
    <w:p w14:paraId="2B1355B7" w14:textId="7237842E" w:rsidR="004124DF" w:rsidRDefault="004124DF" w:rsidP="00232F61">
      <w:pPr>
        <w:pStyle w:val="NumberedParagraph"/>
        <w:numPr>
          <w:ilvl w:val="0"/>
          <w:numId w:val="72"/>
        </w:numPr>
      </w:pPr>
      <w:r w:rsidRPr="004124DF">
        <w:t xml:space="preserve">Testing may be used to determine the </w:t>
      </w:r>
      <w:r w:rsidR="00930B2D">
        <w:t>behaviour</w:t>
      </w:r>
      <w:r w:rsidR="00930B2D" w:rsidRPr="004124DF">
        <w:t xml:space="preserve"> </w:t>
      </w:r>
      <w:r w:rsidRPr="004124DF">
        <w:t>of the geotechnical structure (or part of it).</w:t>
      </w:r>
    </w:p>
    <w:p w14:paraId="6A18E318" w14:textId="17044BD2" w:rsidR="00716CBE" w:rsidRPr="004124DF" w:rsidRDefault="000E50E6" w:rsidP="0092549D">
      <w:pPr>
        <w:pStyle w:val="Note"/>
      </w:pPr>
      <w:r>
        <w:t>NOTE</w:t>
      </w:r>
      <w:r>
        <w:tab/>
      </w:r>
      <w:r w:rsidR="00716CBE">
        <w:t xml:space="preserve"> Guidance on acceptable limits of behaviour for geotechnical structures </w:t>
      </w:r>
      <w:r w:rsidR="00F96959">
        <w:t xml:space="preserve">is </w:t>
      </w:r>
      <w:r w:rsidR="00716CBE">
        <w:t xml:space="preserve">given in </w:t>
      </w:r>
      <w:r w:rsidR="00716CBE">
        <w:fldChar w:fldCharType="begin"/>
      </w:r>
      <w:r w:rsidR="00716CBE">
        <w:instrText xml:space="preserve"> REF _Ref66472403 \r \h </w:instrText>
      </w:r>
      <w:r w:rsidR="00716CBE">
        <w:fldChar w:fldCharType="separate"/>
      </w:r>
      <w:r w:rsidR="009465BD">
        <w:t>4.2.5</w:t>
      </w:r>
      <w:r w:rsidR="00716CBE">
        <w:fldChar w:fldCharType="end"/>
      </w:r>
      <w:r w:rsidR="00F96959">
        <w:t xml:space="preserve"> and </w:t>
      </w:r>
      <w:r w:rsidR="00F96959">
        <w:fldChar w:fldCharType="begin"/>
      </w:r>
      <w:r w:rsidR="00F96959">
        <w:instrText xml:space="preserve"> REF _Ref87711479 \r \h </w:instrText>
      </w:r>
      <w:r w:rsidR="00F96959">
        <w:fldChar w:fldCharType="separate"/>
      </w:r>
      <w:r w:rsidR="009465BD">
        <w:t>9.2</w:t>
      </w:r>
      <w:r w:rsidR="00F96959">
        <w:fldChar w:fldCharType="end"/>
      </w:r>
      <w:r w:rsidR="00376E01">
        <w:t>.</w:t>
      </w:r>
    </w:p>
    <w:p w14:paraId="317F7B60" w14:textId="77777777" w:rsidR="00893E0D" w:rsidRPr="00BB5BB2" w:rsidRDefault="00893E0D" w:rsidP="00893E0D">
      <w:pPr>
        <w:pStyle w:val="Heading1"/>
      </w:pPr>
      <w:bookmarkStart w:id="868" w:name="_Toc512714115"/>
      <w:bookmarkStart w:id="869" w:name="_Toc14856029"/>
      <w:bookmarkStart w:id="870" w:name="_Ref42152746"/>
      <w:bookmarkStart w:id="871" w:name="_Ref68505935"/>
      <w:bookmarkStart w:id="872" w:name="_Toc87905019"/>
      <w:bookmarkStart w:id="873" w:name="_Toc87905191"/>
      <w:bookmarkStart w:id="874" w:name="_Toc102664467"/>
      <w:r w:rsidRPr="00BB5BB2">
        <w:t>Reporting</w:t>
      </w:r>
      <w:bookmarkEnd w:id="868"/>
      <w:bookmarkEnd w:id="869"/>
      <w:bookmarkEnd w:id="870"/>
      <w:bookmarkEnd w:id="871"/>
      <w:bookmarkEnd w:id="872"/>
      <w:bookmarkEnd w:id="873"/>
      <w:bookmarkEnd w:id="874"/>
    </w:p>
    <w:p w14:paraId="02ACECB1" w14:textId="77777777" w:rsidR="00893E0D" w:rsidRPr="00BB5BB2" w:rsidRDefault="00893E0D" w:rsidP="00893E0D">
      <w:pPr>
        <w:pStyle w:val="Heading2"/>
      </w:pPr>
      <w:bookmarkStart w:id="875" w:name="_Toc481067420"/>
      <w:bookmarkStart w:id="876" w:name="_Toc481275705"/>
      <w:bookmarkStart w:id="877" w:name="_Toc487706682"/>
      <w:bookmarkStart w:id="878" w:name="_Toc512714116"/>
      <w:bookmarkStart w:id="879" w:name="_Toc14856030"/>
      <w:bookmarkStart w:id="880" w:name="_Ref42152752"/>
      <w:bookmarkStart w:id="881" w:name="_Ref42152776"/>
      <w:bookmarkStart w:id="882" w:name="_Toc87905020"/>
      <w:bookmarkStart w:id="883" w:name="_Toc87905192"/>
      <w:bookmarkStart w:id="884" w:name="_Toc102664468"/>
      <w:bookmarkStart w:id="885" w:name="_Toc434421782"/>
      <w:r w:rsidRPr="00BB5BB2">
        <w:t>General</w:t>
      </w:r>
      <w:bookmarkEnd w:id="875"/>
      <w:bookmarkEnd w:id="876"/>
      <w:bookmarkEnd w:id="877"/>
      <w:bookmarkEnd w:id="878"/>
      <w:bookmarkEnd w:id="879"/>
      <w:bookmarkEnd w:id="880"/>
      <w:bookmarkEnd w:id="881"/>
      <w:bookmarkEnd w:id="882"/>
      <w:bookmarkEnd w:id="883"/>
      <w:bookmarkEnd w:id="884"/>
    </w:p>
    <w:p w14:paraId="3F00FB79" w14:textId="05A8A099" w:rsidR="00893E0D" w:rsidRPr="00A73A14" w:rsidRDefault="00893E0D" w:rsidP="00232F61">
      <w:pPr>
        <w:pStyle w:val="NumberedParagraph"/>
        <w:numPr>
          <w:ilvl w:val="0"/>
          <w:numId w:val="36"/>
        </w:numPr>
      </w:pPr>
      <w:r w:rsidRPr="00BB5BB2">
        <w:t>The geotechnical aspects of the design of geotechnical structures and other works</w:t>
      </w:r>
      <w:r w:rsidR="000E50E6">
        <w:t xml:space="preserve"> s</w:t>
      </w:r>
      <w:r w:rsidRPr="00BB5BB2">
        <w:t>hall be reported</w:t>
      </w:r>
      <w:r w:rsidR="009A40F4">
        <w:t>.</w:t>
      </w:r>
    </w:p>
    <w:p w14:paraId="23BC1B24" w14:textId="0CE70067" w:rsidR="00893E0D" w:rsidRPr="00A73A14" w:rsidRDefault="00893E0D" w:rsidP="00D93BAF">
      <w:pPr>
        <w:pStyle w:val="NumberedParagraph"/>
      </w:pPr>
      <w:r w:rsidRPr="00A73A14">
        <w:t>The extent and details of the reporting shall be adequate for a</w:t>
      </w:r>
      <w:r w:rsidR="00BE12AE">
        <w:t>n</w:t>
      </w:r>
      <w:r w:rsidRPr="00A73A14">
        <w:t xml:space="preserve"> independent </w:t>
      </w:r>
      <w:r w:rsidR="0037788F">
        <w:t xml:space="preserve">technical </w:t>
      </w:r>
      <w:r w:rsidRPr="00A73A14">
        <w:t>review</w:t>
      </w:r>
      <w:r w:rsidR="009A40F4">
        <w:t>.</w:t>
      </w:r>
    </w:p>
    <w:p w14:paraId="3654C832" w14:textId="48D498D1" w:rsidR="00893E0D" w:rsidRPr="004B2F75" w:rsidRDefault="00893E0D" w:rsidP="00D93BAF">
      <w:pPr>
        <w:pStyle w:val="NumberedParagraph"/>
      </w:pPr>
      <w:r w:rsidRPr="004428EE">
        <w:t xml:space="preserve">Reporting shall include information specified for the Ground Investigation Report </w:t>
      </w:r>
      <w:r w:rsidR="00B6267A">
        <w:t>(</w:t>
      </w:r>
      <w:r w:rsidR="00F031BC">
        <w:fldChar w:fldCharType="begin"/>
      </w:r>
      <w:r w:rsidR="00F031BC">
        <w:instrText xml:space="preserve"> REF _Ref54866998 \r \h </w:instrText>
      </w:r>
      <w:r w:rsidR="00F031BC">
        <w:fldChar w:fldCharType="separate"/>
      </w:r>
      <w:r w:rsidR="009465BD">
        <w:t>12.2</w:t>
      </w:r>
      <w:r w:rsidR="00F031BC">
        <w:fldChar w:fldCharType="end"/>
      </w:r>
      <w:r w:rsidR="00B6267A">
        <w:t>)</w:t>
      </w:r>
      <w:r w:rsidRPr="004428EE">
        <w:t xml:space="preserve">, Geotechnical Design Report </w:t>
      </w:r>
      <w:r w:rsidR="00B6267A">
        <w:t>(</w:t>
      </w:r>
      <w:r w:rsidR="00F031BC">
        <w:fldChar w:fldCharType="begin"/>
      </w:r>
      <w:r w:rsidR="00F031BC">
        <w:instrText xml:space="preserve"> REF _Ref54867029 \r \h </w:instrText>
      </w:r>
      <w:r w:rsidR="00F031BC">
        <w:fldChar w:fldCharType="separate"/>
      </w:r>
      <w:r w:rsidR="009465BD">
        <w:t>12.3</w:t>
      </w:r>
      <w:r w:rsidR="00F031BC">
        <w:fldChar w:fldCharType="end"/>
      </w:r>
      <w:r w:rsidR="00B6267A">
        <w:t>)</w:t>
      </w:r>
      <w:r w:rsidRPr="004428EE">
        <w:t>, Geotechnical Construction Recor</w:t>
      </w:r>
      <w:r w:rsidRPr="004B2F75">
        <w:t>d (</w:t>
      </w:r>
      <w:r w:rsidR="00F031BC">
        <w:fldChar w:fldCharType="begin"/>
      </w:r>
      <w:r w:rsidR="00F031BC">
        <w:instrText xml:space="preserve"> REF _Ref54867043 \r \h </w:instrText>
      </w:r>
      <w:r w:rsidR="00F031BC">
        <w:fldChar w:fldCharType="separate"/>
      </w:r>
      <w:r w:rsidR="009465BD">
        <w:t>12.4</w:t>
      </w:r>
      <w:r w:rsidR="00F031BC">
        <w:fldChar w:fldCharType="end"/>
      </w:r>
      <w:r w:rsidR="00B6267A">
        <w:t>)</w:t>
      </w:r>
      <w:r w:rsidRPr="004B2F75">
        <w:t>, and any geotechnical test reports</w:t>
      </w:r>
      <w:r w:rsidR="00B6267A">
        <w:t xml:space="preserve"> (</w:t>
      </w:r>
      <w:r w:rsidR="00F031BC">
        <w:fldChar w:fldCharType="begin"/>
      </w:r>
      <w:r w:rsidR="00F031BC">
        <w:instrText xml:space="preserve"> REF _Ref54867072 \r \h </w:instrText>
      </w:r>
      <w:r w:rsidR="00F031BC">
        <w:fldChar w:fldCharType="separate"/>
      </w:r>
      <w:r w:rsidR="009465BD">
        <w:t>12.5</w:t>
      </w:r>
      <w:r w:rsidR="00F031BC">
        <w:fldChar w:fldCharType="end"/>
      </w:r>
      <w:r w:rsidR="00B6267A">
        <w:t>)</w:t>
      </w:r>
      <w:r w:rsidRPr="004B2F75">
        <w:t>.</w:t>
      </w:r>
    </w:p>
    <w:p w14:paraId="6D90F3A4" w14:textId="61790614" w:rsidR="00893E0D" w:rsidRDefault="000E50E6" w:rsidP="0092549D">
      <w:pPr>
        <w:pStyle w:val="Note"/>
      </w:pPr>
      <w:r>
        <w:t>NOTE</w:t>
      </w:r>
      <w:r>
        <w:tab/>
      </w:r>
      <w:r w:rsidR="00893E0D" w:rsidRPr="00C02D36">
        <w:t xml:space="preserve">The format of the reports is not specified in this </w:t>
      </w:r>
      <w:r w:rsidR="00376E01">
        <w:t>document</w:t>
      </w:r>
      <w:r w:rsidR="00893E0D" w:rsidRPr="00C02D36">
        <w:t xml:space="preserve">. The reports can </w:t>
      </w:r>
      <w:r w:rsidR="00893E0D" w:rsidRPr="007D5442">
        <w:t xml:space="preserve">be </w:t>
      </w:r>
      <w:r w:rsidR="00E93D2C" w:rsidRPr="0092549D">
        <w:t>e.g.</w:t>
      </w:r>
      <w:r w:rsidR="00E93D2C">
        <w:t xml:space="preserve"> </w:t>
      </w:r>
      <w:r w:rsidR="00893E0D" w:rsidRPr="00C02D36">
        <w:t xml:space="preserve">single volume, multivolume, digital, paper copy, partly consist of drawings, </w:t>
      </w:r>
      <w:r w:rsidR="00893E0D" w:rsidRPr="007D5442">
        <w:t xml:space="preserve">or </w:t>
      </w:r>
      <w:r w:rsidR="008136EA" w:rsidRPr="0092549D">
        <w:t>part of</w:t>
      </w:r>
      <w:r w:rsidR="008136EA">
        <w:t xml:space="preserve"> </w:t>
      </w:r>
      <w:r w:rsidR="00893E0D" w:rsidRPr="00C02D36">
        <w:t>a Building Informatio</w:t>
      </w:r>
      <w:r w:rsidR="00893E0D" w:rsidRPr="00414AFA">
        <w:t>n Model (BIM).</w:t>
      </w:r>
    </w:p>
    <w:p w14:paraId="6CDFC460" w14:textId="4556CAC1" w:rsidR="00893E0D" w:rsidRDefault="00893E0D" w:rsidP="00D93BAF">
      <w:pPr>
        <w:pStyle w:val="NumberedParagraph"/>
      </w:pPr>
      <w:r w:rsidRPr="00414AFA">
        <w:t xml:space="preserve">The content of the </w:t>
      </w:r>
      <w:r w:rsidR="00E93D2C" w:rsidRPr="0092549D">
        <w:t>reporting</w:t>
      </w:r>
      <w:r w:rsidRPr="00414AFA">
        <w:t xml:space="preserve"> shall include </w:t>
      </w:r>
      <w:r w:rsidR="008136EA">
        <w:t xml:space="preserve">the information </w:t>
      </w:r>
      <w:r w:rsidRPr="00414AFA">
        <w:t xml:space="preserve">specified in Annex </w:t>
      </w:r>
      <w:r w:rsidR="00520EA8">
        <w:t>C</w:t>
      </w:r>
      <w:r w:rsidRPr="00414AFA">
        <w:t>.</w:t>
      </w:r>
    </w:p>
    <w:p w14:paraId="5F7D82FF" w14:textId="21847777" w:rsidR="00893E0D" w:rsidRPr="00806BCE" w:rsidRDefault="00893E0D" w:rsidP="00D93BAF">
      <w:pPr>
        <w:pStyle w:val="NumberedParagraph"/>
      </w:pPr>
      <w:r w:rsidRPr="00414AFA">
        <w:t>The extent and details of the reporting should be appropriate for the type of geotechnical structure and the Geotechnical Category</w:t>
      </w:r>
      <w:r w:rsidR="0058440D">
        <w:t>.</w:t>
      </w:r>
    </w:p>
    <w:p w14:paraId="0EED54FC" w14:textId="308C372B" w:rsidR="001927E4" w:rsidRDefault="00376E01" w:rsidP="00376E01">
      <w:pPr>
        <w:pStyle w:val="NOTEtopara"/>
        <w:numPr>
          <w:ilvl w:val="0"/>
          <w:numId w:val="0"/>
        </w:numPr>
      </w:pPr>
      <w:r>
        <w:t>NOTE 1</w:t>
      </w:r>
      <w:r>
        <w:tab/>
      </w:r>
      <w:r w:rsidR="00893E0D" w:rsidRPr="004B2F75">
        <w:t xml:space="preserve">Guidance on specific reporting for different geotechnical structures is given in </w:t>
      </w:r>
      <w:r w:rsidR="003A493D">
        <w:t xml:space="preserve">  prEN 1997-3</w:t>
      </w:r>
      <w:r w:rsidR="00A129C2">
        <w:t>:2022</w:t>
      </w:r>
      <w:r w:rsidR="00893E0D" w:rsidRPr="004B2F75">
        <w:t>.</w:t>
      </w:r>
      <w:r w:rsidR="001927E4" w:rsidRPr="001927E4">
        <w:t xml:space="preserve"> </w:t>
      </w:r>
    </w:p>
    <w:p w14:paraId="60E99E02" w14:textId="0F0FBC71" w:rsidR="001927E4" w:rsidRPr="00414AFA" w:rsidRDefault="00245072" w:rsidP="00BE316A">
      <w:pPr>
        <w:pStyle w:val="NOTEtopara"/>
        <w:numPr>
          <w:ilvl w:val="0"/>
          <w:numId w:val="0"/>
        </w:numPr>
      </w:pPr>
      <w:r>
        <w:t xml:space="preserve">NOTE </w:t>
      </w:r>
      <w:r w:rsidR="00376E01">
        <w:t>2</w:t>
      </w:r>
      <w:r w:rsidR="00376E01">
        <w:tab/>
      </w:r>
      <w:r w:rsidR="008136EA">
        <w:t>T</w:t>
      </w:r>
      <w:r w:rsidR="001927E4">
        <w:t xml:space="preserve">he </w:t>
      </w:r>
      <w:r w:rsidR="008136EA">
        <w:t xml:space="preserve">minimum </w:t>
      </w:r>
      <w:r w:rsidR="001927E4">
        <w:t xml:space="preserve">extent and level of detail </w:t>
      </w:r>
      <w:r w:rsidR="008136EA">
        <w:t xml:space="preserve">of reporting </w:t>
      </w:r>
      <w:r w:rsidR="001927E4">
        <w:t xml:space="preserve">is given in </w:t>
      </w:r>
      <w:r w:rsidR="008136EA">
        <w:fldChar w:fldCharType="begin"/>
      </w:r>
      <w:r w:rsidR="008136EA">
        <w:instrText xml:space="preserve"> REF _Ref54867245 \h </w:instrText>
      </w:r>
      <w:r w:rsidR="008136EA">
        <w:fldChar w:fldCharType="separate"/>
      </w:r>
      <w:r w:rsidR="009465BD">
        <w:t>Table 12.</w:t>
      </w:r>
      <w:r w:rsidR="009465BD">
        <w:rPr>
          <w:noProof/>
        </w:rPr>
        <w:t>1</w:t>
      </w:r>
      <w:r w:rsidR="008136EA">
        <w:fldChar w:fldCharType="end"/>
      </w:r>
      <w:r w:rsidR="007E3DF6">
        <w:t xml:space="preserve">(NDP) </w:t>
      </w:r>
      <w:r w:rsidR="001927E4">
        <w:t>unless the National Annex give</w:t>
      </w:r>
      <w:r w:rsidR="008136EA">
        <w:t>s</w:t>
      </w:r>
      <w:r w:rsidR="001927E4">
        <w:t xml:space="preserve"> different </w:t>
      </w:r>
      <w:r w:rsidR="008136EA">
        <w:t xml:space="preserve">a minimum </w:t>
      </w:r>
      <w:r w:rsidR="001927E4">
        <w:t>extent and level of detail.</w:t>
      </w:r>
    </w:p>
    <w:p w14:paraId="497719D9" w14:textId="41116C01" w:rsidR="008136EA" w:rsidRDefault="008136EA" w:rsidP="00D47BF1">
      <w:pPr>
        <w:pStyle w:val="Caption"/>
        <w:keepNext/>
        <w:jc w:val="center"/>
      </w:pPr>
      <w:bookmarkStart w:id="886" w:name="_Ref54867245"/>
      <w:r>
        <w:t>Table 12.</w:t>
      </w:r>
      <w:r>
        <w:fldChar w:fldCharType="begin"/>
      </w:r>
      <w:r>
        <w:instrText xml:space="preserve"> SEQ Table_12. \* ARABIC </w:instrText>
      </w:r>
      <w:r>
        <w:fldChar w:fldCharType="separate"/>
      </w:r>
      <w:r w:rsidR="009465BD">
        <w:rPr>
          <w:noProof/>
        </w:rPr>
        <w:t>1</w:t>
      </w:r>
      <w:r>
        <w:fldChar w:fldCharType="end"/>
      </w:r>
      <w:bookmarkEnd w:id="886"/>
      <w:r>
        <w:t xml:space="preserve">(NDP) </w:t>
      </w:r>
      <w:r w:rsidR="00245072">
        <w:t>—</w:t>
      </w:r>
      <w:r w:rsidR="00BE12AE">
        <w:t>E</w:t>
      </w:r>
      <w:r w:rsidRPr="00A40616">
        <w:t>xtent and le</w:t>
      </w:r>
      <w:r w:rsidRPr="00AD778E">
        <w:t>ve</w:t>
      </w:r>
      <w:r>
        <w:t>l of detail of reporting</w:t>
      </w:r>
      <w:r w:rsidR="00BE12AE">
        <w:t xml:space="preserve"> appropriate for GC</w:t>
      </w:r>
    </w:p>
    <w:tbl>
      <w:tblPr>
        <w:tblStyle w:val="Gitternetztabelle4Akzent11"/>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7937"/>
      </w:tblGrid>
      <w:tr w:rsidR="00376E01" w:rsidRPr="00376E01" w14:paraId="6417323C" w14:textId="77777777" w:rsidTr="0037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Borders>
              <w:top w:val="none" w:sz="0" w:space="0" w:color="auto"/>
              <w:left w:val="none" w:sz="0" w:space="0" w:color="auto"/>
              <w:bottom w:val="none" w:sz="0" w:space="0" w:color="auto"/>
              <w:right w:val="none" w:sz="0" w:space="0" w:color="auto"/>
            </w:tcBorders>
            <w:shd w:val="clear" w:color="auto" w:fill="auto"/>
          </w:tcPr>
          <w:p w14:paraId="5B729CD3" w14:textId="77777777" w:rsidR="001927E4" w:rsidRPr="00376E01" w:rsidRDefault="001927E4" w:rsidP="00376E01">
            <w:pPr>
              <w:keepNext/>
              <w:spacing w:before="60" w:after="60"/>
              <w:jc w:val="center"/>
              <w:rPr>
                <w:bCs w:val="0"/>
                <w:color w:val="auto"/>
              </w:rPr>
            </w:pPr>
            <w:r w:rsidRPr="00376E01">
              <w:rPr>
                <w:bCs w:val="0"/>
                <w:color w:val="auto"/>
              </w:rPr>
              <w:t>Geotechnical Category</w:t>
            </w:r>
          </w:p>
        </w:tc>
        <w:tc>
          <w:tcPr>
            <w:tcW w:w="7937" w:type="dxa"/>
            <w:tcBorders>
              <w:top w:val="none" w:sz="0" w:space="0" w:color="auto"/>
              <w:left w:val="none" w:sz="0" w:space="0" w:color="auto"/>
              <w:bottom w:val="none" w:sz="0" w:space="0" w:color="auto"/>
              <w:right w:val="none" w:sz="0" w:space="0" w:color="auto"/>
            </w:tcBorders>
            <w:shd w:val="clear" w:color="auto" w:fill="auto"/>
          </w:tcPr>
          <w:p w14:paraId="56F730C7" w14:textId="50AEDEE0" w:rsidR="001927E4" w:rsidRPr="00376E01" w:rsidRDefault="00BE12AE" w:rsidP="00376E01">
            <w:pPr>
              <w:keepNext/>
              <w:spacing w:before="60" w:after="60"/>
              <w:jc w:val="center"/>
              <w:cnfStyle w:val="100000000000" w:firstRow="1" w:lastRow="0" w:firstColumn="0" w:lastColumn="0" w:oddVBand="0" w:evenVBand="0" w:oddHBand="0" w:evenHBand="0" w:firstRowFirstColumn="0" w:firstRowLastColumn="0" w:lastRowFirstColumn="0" w:lastRowLastColumn="0"/>
              <w:rPr>
                <w:bCs w:val="0"/>
                <w:color w:val="auto"/>
              </w:rPr>
            </w:pPr>
            <w:r w:rsidRPr="00376E01">
              <w:rPr>
                <w:bCs w:val="0"/>
                <w:color w:val="auto"/>
              </w:rPr>
              <w:t>E</w:t>
            </w:r>
            <w:r w:rsidR="001927E4" w:rsidRPr="00376E01">
              <w:rPr>
                <w:bCs w:val="0"/>
                <w:color w:val="auto"/>
              </w:rPr>
              <w:t>xtent and level of detail</w:t>
            </w:r>
          </w:p>
        </w:tc>
      </w:tr>
      <w:tr w:rsidR="00376E01" w:rsidRPr="00376E01" w14:paraId="438994DF" w14:textId="77777777" w:rsidTr="0037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auto"/>
          </w:tcPr>
          <w:p w14:paraId="68EF0FDF" w14:textId="77777777" w:rsidR="001927E4" w:rsidRPr="00376E01" w:rsidRDefault="001927E4" w:rsidP="00376E01">
            <w:pPr>
              <w:keepNext/>
              <w:spacing w:before="60" w:after="60"/>
              <w:jc w:val="center"/>
            </w:pPr>
            <w:r w:rsidRPr="00376E01">
              <w:t>GC3</w:t>
            </w:r>
          </w:p>
        </w:tc>
        <w:tc>
          <w:tcPr>
            <w:tcW w:w="7937" w:type="dxa"/>
            <w:shd w:val="clear" w:color="auto" w:fill="auto"/>
          </w:tcPr>
          <w:p w14:paraId="3640C351" w14:textId="77777777" w:rsidR="001927E4" w:rsidRPr="00376E01" w:rsidRDefault="001927E4" w:rsidP="00376E01">
            <w:pPr>
              <w:keepNext/>
              <w:autoSpaceDE w:val="0"/>
              <w:autoSpaceDN w:val="0"/>
              <w:adjustRightInd w:val="0"/>
              <w:spacing w:before="60" w:after="60" w:line="240" w:lineRule="auto"/>
              <w:ind w:left="-40"/>
              <w:cnfStyle w:val="000000100000" w:firstRow="0" w:lastRow="0" w:firstColumn="0" w:lastColumn="0" w:oddVBand="0" w:evenVBand="0" w:oddHBand="1" w:evenHBand="0" w:firstRowFirstColumn="0" w:firstRowLastColumn="0" w:lastRowFirstColumn="0" w:lastRowLastColumn="0"/>
            </w:pPr>
            <w:r w:rsidRPr="00376E01">
              <w:t>All the items given below for GC2 and, in addition:</w:t>
            </w:r>
          </w:p>
          <w:p w14:paraId="6D91C414" w14:textId="5FA9067F" w:rsidR="001927E4" w:rsidRPr="00376E01" w:rsidRDefault="001927E4" w:rsidP="00376E01">
            <w:pPr>
              <w:pStyle w:val="ListParagraph"/>
              <w:keepNext/>
              <w:numPr>
                <w:ilvl w:val="0"/>
                <w:numId w:val="156"/>
              </w:numPr>
              <w:spacing w:before="60"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pPr>
            <w:r w:rsidRPr="00376E01">
              <w:t xml:space="preserve">more extensive documentation should be included, covering all aspects of the design as defined in </w:t>
            </w:r>
            <w:r w:rsidR="0056609E" w:rsidRPr="00376E01">
              <w:t>A</w:t>
            </w:r>
            <w:r w:rsidRPr="00376E01">
              <w:t xml:space="preserve">nnex </w:t>
            </w:r>
            <w:r w:rsidR="00520EA8" w:rsidRPr="00376E01">
              <w:t>C</w:t>
            </w:r>
            <w:r w:rsidR="00BE12AE" w:rsidRPr="00376E01">
              <w:t>;</w:t>
            </w:r>
          </w:p>
          <w:p w14:paraId="2E5D1208" w14:textId="5529A501" w:rsidR="001927E4" w:rsidRPr="00376E01" w:rsidRDefault="001927E4" w:rsidP="00376E01">
            <w:pPr>
              <w:pStyle w:val="ListParagraph"/>
              <w:keepNext/>
              <w:numPr>
                <w:ilvl w:val="0"/>
                <w:numId w:val="156"/>
              </w:numPr>
              <w:spacing w:before="60"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pPr>
            <w:r w:rsidRPr="00376E01">
              <w:t xml:space="preserve">the extent of the documentation and the degree of detail should make it possible for a third party to obtain similar results </w:t>
            </w:r>
            <w:r w:rsidR="00EC111A" w:rsidRPr="00376E01">
              <w:t>from check analyses of the design.</w:t>
            </w:r>
          </w:p>
        </w:tc>
      </w:tr>
      <w:tr w:rsidR="00376E01" w:rsidRPr="00376E01" w14:paraId="0EF22D0A" w14:textId="77777777" w:rsidTr="00376E01">
        <w:tc>
          <w:tcPr>
            <w:cnfStyle w:val="001000000000" w:firstRow="0" w:lastRow="0" w:firstColumn="1" w:lastColumn="0" w:oddVBand="0" w:evenVBand="0" w:oddHBand="0" w:evenHBand="0" w:firstRowFirstColumn="0" w:firstRowLastColumn="0" w:lastRowFirstColumn="0" w:lastRowLastColumn="0"/>
            <w:tcW w:w="1808" w:type="dxa"/>
            <w:shd w:val="clear" w:color="auto" w:fill="auto"/>
          </w:tcPr>
          <w:p w14:paraId="1021124C" w14:textId="77777777" w:rsidR="001927E4" w:rsidRPr="00376E01" w:rsidRDefault="001927E4" w:rsidP="00376E01">
            <w:pPr>
              <w:keepNext/>
              <w:spacing w:before="60" w:after="60"/>
              <w:jc w:val="center"/>
            </w:pPr>
            <w:r w:rsidRPr="00376E01">
              <w:t>GC2</w:t>
            </w:r>
          </w:p>
        </w:tc>
        <w:tc>
          <w:tcPr>
            <w:tcW w:w="7937" w:type="dxa"/>
            <w:shd w:val="clear" w:color="auto" w:fill="auto"/>
          </w:tcPr>
          <w:p w14:paraId="5FC79492" w14:textId="77777777" w:rsidR="001927E4" w:rsidRPr="00376E01" w:rsidRDefault="001927E4" w:rsidP="00376E01">
            <w:pPr>
              <w:keepNext/>
              <w:autoSpaceDE w:val="0"/>
              <w:autoSpaceDN w:val="0"/>
              <w:adjustRightInd w:val="0"/>
              <w:spacing w:before="60" w:after="60" w:line="240" w:lineRule="auto"/>
              <w:ind w:left="-40"/>
              <w:cnfStyle w:val="000000000000" w:firstRow="0" w:lastRow="0" w:firstColumn="0" w:lastColumn="0" w:oddVBand="0" w:evenVBand="0" w:oddHBand="0" w:evenHBand="0" w:firstRowFirstColumn="0" w:firstRowLastColumn="0" w:lastRowFirstColumn="0" w:lastRowLastColumn="0"/>
            </w:pPr>
            <w:r w:rsidRPr="00376E01">
              <w:t>All the items given below for GC1 and, in addition:</w:t>
            </w:r>
          </w:p>
          <w:p w14:paraId="069B9044" w14:textId="36A1BCD4" w:rsidR="001927E4" w:rsidRPr="00376E01" w:rsidRDefault="001927E4" w:rsidP="00376E01">
            <w:pPr>
              <w:pStyle w:val="ListParagraph"/>
              <w:keepNext/>
              <w:numPr>
                <w:ilvl w:val="0"/>
                <w:numId w:val="157"/>
              </w:numPr>
              <w:spacing w:before="60"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pPr>
            <w:r w:rsidRPr="00376E01">
              <w:t xml:space="preserve">the documentation should cover all critical aspects of the design; </w:t>
            </w:r>
          </w:p>
          <w:p w14:paraId="51463F2B" w14:textId="07ECD810" w:rsidR="001927E4" w:rsidRPr="00376E01" w:rsidRDefault="001927E4" w:rsidP="00376E01">
            <w:pPr>
              <w:pStyle w:val="ListParagraph"/>
              <w:keepNext/>
              <w:numPr>
                <w:ilvl w:val="0"/>
                <w:numId w:val="157"/>
              </w:numPr>
              <w:spacing w:before="60" w:after="60"/>
              <w:ind w:left="714" w:hanging="357"/>
              <w:contextualSpacing w:val="0"/>
              <w:jc w:val="left"/>
              <w:cnfStyle w:val="000000000000" w:firstRow="0" w:lastRow="0" w:firstColumn="0" w:lastColumn="0" w:oddVBand="0" w:evenVBand="0" w:oddHBand="0" w:evenHBand="0" w:firstRowFirstColumn="0" w:firstRowLastColumn="0" w:lastRowFirstColumn="0" w:lastRowLastColumn="0"/>
            </w:pPr>
            <w:r w:rsidRPr="00376E01">
              <w:t>the extent of the documentation for items that are not critical may be reduced or excluded provided justification is given.</w:t>
            </w:r>
          </w:p>
        </w:tc>
      </w:tr>
      <w:tr w:rsidR="00376E01" w:rsidRPr="00376E01" w14:paraId="60937AC3" w14:textId="77777777" w:rsidTr="0037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auto"/>
          </w:tcPr>
          <w:p w14:paraId="7BB698FE" w14:textId="77777777" w:rsidR="001927E4" w:rsidRPr="00376E01" w:rsidRDefault="001927E4" w:rsidP="00376E01">
            <w:pPr>
              <w:keepNext/>
              <w:spacing w:before="60" w:after="60"/>
              <w:jc w:val="center"/>
            </w:pPr>
            <w:r w:rsidRPr="00376E01">
              <w:t>GC1</w:t>
            </w:r>
          </w:p>
        </w:tc>
        <w:tc>
          <w:tcPr>
            <w:tcW w:w="7937" w:type="dxa"/>
            <w:shd w:val="clear" w:color="auto" w:fill="auto"/>
          </w:tcPr>
          <w:p w14:paraId="2718499A" w14:textId="2B54BD16" w:rsidR="001927E4" w:rsidRPr="00376E01" w:rsidRDefault="001927E4" w:rsidP="00376E01">
            <w:pPr>
              <w:pStyle w:val="ListParagraph"/>
              <w:keepNext/>
              <w:numPr>
                <w:ilvl w:val="0"/>
                <w:numId w:val="158"/>
              </w:numPr>
              <w:spacing w:before="60"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pPr>
            <w:r w:rsidRPr="00376E01">
              <w:t>the documentation should cover the main design assumptions with justification;</w:t>
            </w:r>
          </w:p>
          <w:p w14:paraId="69CC6033" w14:textId="6CE6B102" w:rsidR="001927E4" w:rsidRPr="00376E01" w:rsidRDefault="001927E4" w:rsidP="00376E01">
            <w:pPr>
              <w:pStyle w:val="ListParagraph"/>
              <w:keepNext/>
              <w:numPr>
                <w:ilvl w:val="0"/>
                <w:numId w:val="158"/>
              </w:numPr>
              <w:spacing w:before="60" w:after="60"/>
              <w:ind w:left="714" w:hanging="357"/>
              <w:contextualSpacing w:val="0"/>
              <w:jc w:val="left"/>
              <w:cnfStyle w:val="000000100000" w:firstRow="0" w:lastRow="0" w:firstColumn="0" w:lastColumn="0" w:oddVBand="0" w:evenVBand="0" w:oddHBand="1" w:evenHBand="0" w:firstRowFirstColumn="0" w:firstRowLastColumn="0" w:lastRowFirstColumn="0" w:lastRowLastColumn="0"/>
            </w:pPr>
            <w:r w:rsidRPr="00376E01">
              <w:t xml:space="preserve">the extent of the documentation for each heading, as defined in </w:t>
            </w:r>
            <w:r w:rsidR="0056609E" w:rsidRPr="00376E01">
              <w:t>A</w:t>
            </w:r>
            <w:r w:rsidRPr="00376E01">
              <w:t xml:space="preserve">nnex </w:t>
            </w:r>
            <w:r w:rsidR="00520EA8" w:rsidRPr="00376E01">
              <w:t>C</w:t>
            </w:r>
            <w:r w:rsidRPr="00376E01">
              <w:t>, may be reduced to a record with bullet-points of what has been done.</w:t>
            </w:r>
          </w:p>
        </w:tc>
      </w:tr>
      <w:tr w:rsidR="00376E01" w:rsidRPr="00376E01" w14:paraId="0BCB5FED" w14:textId="77777777" w:rsidTr="00376E01">
        <w:tc>
          <w:tcPr>
            <w:cnfStyle w:val="001000000000" w:firstRow="0" w:lastRow="0" w:firstColumn="1" w:lastColumn="0" w:oddVBand="0" w:evenVBand="0" w:oddHBand="0" w:evenHBand="0" w:firstRowFirstColumn="0" w:firstRowLastColumn="0" w:lastRowFirstColumn="0" w:lastRowLastColumn="0"/>
            <w:tcW w:w="9745" w:type="dxa"/>
            <w:gridSpan w:val="2"/>
            <w:shd w:val="clear" w:color="auto" w:fill="auto"/>
          </w:tcPr>
          <w:p w14:paraId="0FF381E8" w14:textId="6B74B574" w:rsidR="00BE12AE" w:rsidRPr="00376E01" w:rsidRDefault="0056609E" w:rsidP="00376E01">
            <w:pPr>
              <w:pStyle w:val="Tablefooternote"/>
              <w:rPr>
                <w:b w:val="0"/>
              </w:rPr>
            </w:pPr>
            <w:r w:rsidRPr="00376E01">
              <w:rPr>
                <w:b w:val="0"/>
              </w:rPr>
              <w:t>NOTE</w:t>
            </w:r>
            <w:r w:rsidR="00376E01" w:rsidRPr="00376E01">
              <w:rPr>
                <w:b w:val="0"/>
              </w:rPr>
              <w:tab/>
            </w:r>
            <w:r w:rsidRPr="00376E01">
              <w:rPr>
                <w:b w:val="0"/>
              </w:rPr>
              <w:t xml:space="preserve">An example of a reduced GDR for GC1 is presented in </w:t>
            </w:r>
            <w:r w:rsidR="00A77662" w:rsidRPr="00376E01">
              <w:rPr>
                <w:b w:val="0"/>
              </w:rPr>
              <w:t>C.4.4</w:t>
            </w:r>
          </w:p>
        </w:tc>
      </w:tr>
    </w:tbl>
    <w:p w14:paraId="3E0C84DA" w14:textId="10367F14" w:rsidR="001927E4" w:rsidRDefault="001927E4" w:rsidP="00376E01">
      <w:pPr>
        <w:pStyle w:val="NumberedParagraph"/>
        <w:spacing w:before="240"/>
      </w:pPr>
      <w:r w:rsidRPr="004B2F75">
        <w:t xml:space="preserve">The responsibility for reporting and keeping the records </w:t>
      </w:r>
      <w:r w:rsidR="0037788F" w:rsidRPr="004B2F75">
        <w:t>sh</w:t>
      </w:r>
      <w:r w:rsidR="0037788F">
        <w:t>ould be specified</w:t>
      </w:r>
      <w:r w:rsidR="0037788F" w:rsidRPr="004B2F75">
        <w:t xml:space="preserve"> </w:t>
      </w:r>
      <w:r w:rsidRPr="004B2F75">
        <w:t>by the relevant authority or,</w:t>
      </w:r>
      <w:r w:rsidR="0037788F">
        <w:t xml:space="preserve"> where not specified, agreed</w:t>
      </w:r>
      <w:r w:rsidRPr="004B2F75">
        <w:t xml:space="preserve"> for a specific project, by the relevant parties.</w:t>
      </w:r>
    </w:p>
    <w:p w14:paraId="7D164B13" w14:textId="15371D77" w:rsidR="00893E0D" w:rsidRPr="004B2F75" w:rsidRDefault="00893E0D" w:rsidP="00893E0D">
      <w:pPr>
        <w:pStyle w:val="Heading2"/>
      </w:pPr>
      <w:bookmarkStart w:id="887" w:name="_Toc481067421"/>
      <w:bookmarkStart w:id="888" w:name="_Toc481275706"/>
      <w:bookmarkStart w:id="889" w:name="_Toc487706683"/>
      <w:bookmarkStart w:id="890" w:name="_Toc512714117"/>
      <w:bookmarkStart w:id="891" w:name="_Toc14856031"/>
      <w:bookmarkStart w:id="892" w:name="_Ref54866998"/>
      <w:bookmarkStart w:id="893" w:name="_Toc87905021"/>
      <w:bookmarkStart w:id="894" w:name="_Toc87905193"/>
      <w:bookmarkStart w:id="895" w:name="_Toc102664469"/>
      <w:r w:rsidRPr="004B2F75">
        <w:t>Ground Investigation Report</w:t>
      </w:r>
      <w:bookmarkEnd w:id="885"/>
      <w:bookmarkEnd w:id="887"/>
      <w:bookmarkEnd w:id="888"/>
      <w:bookmarkEnd w:id="889"/>
      <w:bookmarkEnd w:id="890"/>
      <w:bookmarkEnd w:id="891"/>
      <w:bookmarkEnd w:id="892"/>
      <w:bookmarkEnd w:id="893"/>
      <w:bookmarkEnd w:id="894"/>
      <w:bookmarkEnd w:id="895"/>
    </w:p>
    <w:p w14:paraId="25C0CA6A" w14:textId="6D7768CF" w:rsidR="00C56B4A" w:rsidRDefault="00C56B4A" w:rsidP="00232F61">
      <w:pPr>
        <w:pStyle w:val="NumberedParagraph"/>
        <w:numPr>
          <w:ilvl w:val="0"/>
          <w:numId w:val="102"/>
        </w:numPr>
      </w:pPr>
      <w:r w:rsidRPr="004B2F75">
        <w:t xml:space="preserve">The results of ground investigation shall be compiled in a Ground Investigation Report (GIR). </w:t>
      </w:r>
    </w:p>
    <w:p w14:paraId="7021F908" w14:textId="0882F4DC" w:rsidR="00C56B4A" w:rsidRPr="00C043AB" w:rsidRDefault="00C56B4A" w:rsidP="00D93BAF">
      <w:pPr>
        <w:pStyle w:val="NumberedParagraph"/>
      </w:pPr>
      <w:r w:rsidRPr="00C043AB">
        <w:t xml:space="preserve">The </w:t>
      </w:r>
      <w:r w:rsidR="001D7B2B">
        <w:t>GIR</w:t>
      </w:r>
      <w:r w:rsidRPr="00C043AB">
        <w:t xml:space="preserve"> shall, for each stage of the ground investigation, consist of a factual account of site information and all results from the in-situ and laboratory testing as detailed in </w:t>
      </w:r>
      <w:r w:rsidR="003A493D">
        <w:t xml:space="preserve">  prEN 1997-2</w:t>
      </w:r>
      <w:r w:rsidR="00A556AD">
        <w:t>:2022</w:t>
      </w:r>
      <w:r w:rsidR="003A493D">
        <w:t xml:space="preserve">, </w:t>
      </w:r>
      <w:r w:rsidR="00376E01">
        <w:t>C</w:t>
      </w:r>
      <w:r w:rsidRPr="00C043AB">
        <w:t xml:space="preserve">lause 13. </w:t>
      </w:r>
    </w:p>
    <w:p w14:paraId="625B8E68" w14:textId="55849817" w:rsidR="00C56B4A" w:rsidRPr="00C043AB" w:rsidRDefault="00C56B4A" w:rsidP="00232F61">
      <w:pPr>
        <w:pStyle w:val="NumberedParagraph"/>
        <w:numPr>
          <w:ilvl w:val="0"/>
          <w:numId w:val="135"/>
        </w:numPr>
      </w:pPr>
      <w:r w:rsidRPr="00C043AB">
        <w:t>The G</w:t>
      </w:r>
      <w:r w:rsidR="001D7B2B">
        <w:t>IR</w:t>
      </w:r>
      <w:r w:rsidRPr="00C043AB">
        <w:t xml:space="preserve"> shall document the Ground Model.</w:t>
      </w:r>
    </w:p>
    <w:p w14:paraId="6D731833" w14:textId="338EF215" w:rsidR="00C56B4A" w:rsidRPr="00C043AB" w:rsidRDefault="00C56B4A" w:rsidP="00232F61">
      <w:pPr>
        <w:pStyle w:val="NumberedParagraph"/>
        <w:numPr>
          <w:ilvl w:val="0"/>
          <w:numId w:val="135"/>
        </w:numPr>
      </w:pPr>
      <w:r w:rsidRPr="00C043AB">
        <w:t>The G</w:t>
      </w:r>
      <w:r w:rsidR="001D7B2B">
        <w:t>IR</w:t>
      </w:r>
      <w:r w:rsidR="003A493D">
        <w:t xml:space="preserve"> </w:t>
      </w:r>
      <w:r w:rsidRPr="00C043AB">
        <w:t>shall include derived values, where available.</w:t>
      </w:r>
    </w:p>
    <w:p w14:paraId="7374565C" w14:textId="01708A7F" w:rsidR="00C56B4A" w:rsidRPr="00C043AB" w:rsidRDefault="00C56B4A" w:rsidP="00D93BAF">
      <w:pPr>
        <w:pStyle w:val="NumberedParagraph"/>
      </w:pPr>
      <w:r w:rsidRPr="00C043AB">
        <w:t>The G</w:t>
      </w:r>
      <w:r w:rsidR="001D7B2B">
        <w:t>IR</w:t>
      </w:r>
      <w:r w:rsidRPr="00C043AB">
        <w:t xml:space="preserve"> shall state limitations of the results from </w:t>
      </w:r>
      <w:r w:rsidR="000E50E6">
        <w:t>field investigation</w:t>
      </w:r>
      <w:r w:rsidRPr="00C043AB">
        <w:t xml:space="preserve"> and laboratory </w:t>
      </w:r>
      <w:r w:rsidR="000E50E6" w:rsidRPr="00C043AB">
        <w:t>testing</w:t>
      </w:r>
      <w:r w:rsidRPr="00C043AB">
        <w:t>.</w:t>
      </w:r>
    </w:p>
    <w:p w14:paraId="5028F19B" w14:textId="50AE7781" w:rsidR="00A77662" w:rsidRPr="00C043AB" w:rsidRDefault="00A77662" w:rsidP="0020463D">
      <w:pPr>
        <w:pStyle w:val="NumberedParagraph"/>
      </w:pPr>
      <w:r w:rsidRPr="00A77662">
        <w:t xml:space="preserve">Unless the National Annex gives a different requirement, the GIR </w:t>
      </w:r>
      <w:r w:rsidR="007E4AA1">
        <w:t xml:space="preserve">shall </w:t>
      </w:r>
      <w:r w:rsidRPr="00A77662">
        <w:t xml:space="preserve">include the depth to conventional bedrock H800 for all projects located within seismic regions in accordance with </w:t>
      </w:r>
      <w:r w:rsidR="003C37B1">
        <w:t>prEN</w:t>
      </w:r>
      <w:r w:rsidR="00376E01">
        <w:t> </w:t>
      </w:r>
      <w:r w:rsidR="003C37B1">
        <w:t>1998</w:t>
      </w:r>
      <w:r w:rsidR="00376E01">
        <w:noBreakHyphen/>
      </w:r>
      <w:r w:rsidR="003C37B1">
        <w:t>1-1.</w:t>
      </w:r>
    </w:p>
    <w:p w14:paraId="56BCA12C" w14:textId="77777777" w:rsidR="00893E0D" w:rsidRPr="004B2F75" w:rsidRDefault="00893E0D" w:rsidP="00893E0D">
      <w:pPr>
        <w:pStyle w:val="Heading2"/>
        <w:tabs>
          <w:tab w:val="num" w:pos="502"/>
        </w:tabs>
        <w:ind w:left="567"/>
      </w:pPr>
      <w:bookmarkStart w:id="896" w:name="_Toc434421783"/>
      <w:bookmarkStart w:id="897" w:name="_Ref439847773"/>
      <w:bookmarkStart w:id="898" w:name="_Ref439849529"/>
      <w:bookmarkStart w:id="899" w:name="_Toc481067422"/>
      <w:bookmarkStart w:id="900" w:name="_Toc481275707"/>
      <w:bookmarkStart w:id="901" w:name="_Toc487706684"/>
      <w:bookmarkStart w:id="902" w:name="_Toc512714118"/>
      <w:bookmarkStart w:id="903" w:name="_Toc14856032"/>
      <w:bookmarkStart w:id="904" w:name="_Ref54867029"/>
      <w:bookmarkStart w:id="905" w:name="_Toc87905022"/>
      <w:bookmarkStart w:id="906" w:name="_Toc87905194"/>
      <w:bookmarkStart w:id="907" w:name="_Toc102664470"/>
      <w:r w:rsidRPr="004B2F75">
        <w:t>Geotechnical Design Report</w:t>
      </w:r>
      <w:bookmarkEnd w:id="896"/>
      <w:bookmarkEnd w:id="897"/>
      <w:bookmarkEnd w:id="898"/>
      <w:bookmarkEnd w:id="899"/>
      <w:bookmarkEnd w:id="900"/>
      <w:bookmarkEnd w:id="901"/>
      <w:bookmarkEnd w:id="902"/>
      <w:bookmarkEnd w:id="903"/>
      <w:bookmarkEnd w:id="904"/>
      <w:bookmarkEnd w:id="905"/>
      <w:bookmarkEnd w:id="906"/>
      <w:bookmarkEnd w:id="907"/>
    </w:p>
    <w:p w14:paraId="1D7FFCD6" w14:textId="77777777" w:rsidR="00893E0D" w:rsidRPr="004B2F75" w:rsidRDefault="00893E0D" w:rsidP="00893E0D">
      <w:pPr>
        <w:pStyle w:val="Heading3"/>
      </w:pPr>
      <w:bookmarkStart w:id="908" w:name="_Toc512714119"/>
      <w:bookmarkStart w:id="909" w:name="_Toc14856033"/>
      <w:bookmarkStart w:id="910" w:name="_Toc87905023"/>
      <w:bookmarkStart w:id="911" w:name="_Toc87905195"/>
      <w:r w:rsidRPr="004B2F75">
        <w:t>General</w:t>
      </w:r>
      <w:bookmarkEnd w:id="908"/>
      <w:bookmarkEnd w:id="909"/>
      <w:bookmarkEnd w:id="910"/>
      <w:bookmarkEnd w:id="911"/>
    </w:p>
    <w:p w14:paraId="52136E24" w14:textId="5D96B39F" w:rsidR="00893E0D" w:rsidRPr="004B2F75" w:rsidRDefault="00893E0D" w:rsidP="00232F61">
      <w:pPr>
        <w:pStyle w:val="NumberedParagraph"/>
        <w:numPr>
          <w:ilvl w:val="0"/>
          <w:numId w:val="37"/>
        </w:numPr>
      </w:pPr>
      <w:r w:rsidRPr="004B2F75">
        <w:t>Documentation of the verification and design process of all construction phases and the final design shall be compiled in a Geotechnical Design Report</w:t>
      </w:r>
      <w:r w:rsidR="00033C71" w:rsidRPr="004B2F75">
        <w:t xml:space="preserve"> (GDR)</w:t>
      </w:r>
      <w:r w:rsidRPr="004B2F75">
        <w:t>.</w:t>
      </w:r>
    </w:p>
    <w:p w14:paraId="31B9D20C" w14:textId="7346FBFF" w:rsidR="00033C71" w:rsidRPr="004B2F75" w:rsidRDefault="00B6267A" w:rsidP="00D93BAF">
      <w:pPr>
        <w:pStyle w:val="NumberedParagraph"/>
      </w:pPr>
      <w:r>
        <w:t xml:space="preserve">The contents of the </w:t>
      </w:r>
      <w:r w:rsidR="00033C71" w:rsidRPr="004B2F75">
        <w:t>G</w:t>
      </w:r>
      <w:r w:rsidR="001D7B2B">
        <w:t>DR</w:t>
      </w:r>
      <w:r w:rsidR="00033C71" w:rsidRPr="004B2F75">
        <w:t xml:space="preserve"> </w:t>
      </w:r>
      <w:r>
        <w:t>shall comply with</w:t>
      </w:r>
      <w:r w:rsidR="00033C71" w:rsidRPr="004B2F75">
        <w:t xml:space="preserve"> Annex</w:t>
      </w:r>
      <w:r w:rsidR="00376E01">
        <w:t xml:space="preserve"> C,</w:t>
      </w:r>
      <w:r w:rsidR="00033C71" w:rsidRPr="004B2F75">
        <w:t xml:space="preserve"> </w:t>
      </w:r>
      <w:r w:rsidR="00520EA8">
        <w:t>C</w:t>
      </w:r>
      <w:r w:rsidR="00033C71" w:rsidRPr="004B2F75">
        <w:t>.</w:t>
      </w:r>
      <w:r w:rsidR="00156D7B">
        <w:t>4</w:t>
      </w:r>
      <w:r w:rsidR="00033C71" w:rsidRPr="004B2F75">
        <w:t>.</w:t>
      </w:r>
    </w:p>
    <w:p w14:paraId="4ACE6E72" w14:textId="551F1941" w:rsidR="00893E0D" w:rsidRPr="004B2F75" w:rsidRDefault="00893E0D" w:rsidP="00D93BAF">
      <w:pPr>
        <w:pStyle w:val="NumberedParagraph"/>
        <w:rPr>
          <w:strike/>
        </w:rPr>
      </w:pPr>
      <w:r w:rsidRPr="004B2F75">
        <w:t>The G</w:t>
      </w:r>
      <w:r w:rsidR="001D7B2B">
        <w:t>DR</w:t>
      </w:r>
      <w:r w:rsidRPr="004B2F75">
        <w:t xml:space="preserve"> shall give a description of the site and the planned geotechnical structure</w:t>
      </w:r>
      <w:r w:rsidR="00205669">
        <w:t>, including the zone-of-influence.</w:t>
      </w:r>
    </w:p>
    <w:p w14:paraId="6C6FE999" w14:textId="1807D8A9" w:rsidR="00893E0D" w:rsidRPr="004B2F75" w:rsidRDefault="00B608E4" w:rsidP="00D93BAF">
      <w:pPr>
        <w:pStyle w:val="NumberedParagraph"/>
      </w:pPr>
      <w:r>
        <w:t>T</w:t>
      </w:r>
      <w:r w:rsidR="00893E0D" w:rsidRPr="004B2F75">
        <w:t>he G</w:t>
      </w:r>
      <w:r w:rsidR="001D7B2B">
        <w:t>DR</w:t>
      </w:r>
      <w:r w:rsidR="00893E0D" w:rsidRPr="004B2F75">
        <w:t xml:space="preserve"> shall record the Consequence Class, Geotechnical Complexity Class, and Geotechnical Category.</w:t>
      </w:r>
    </w:p>
    <w:p w14:paraId="2FEB5CBA" w14:textId="6F6EF52E" w:rsidR="003E5D27" w:rsidRDefault="00A77662" w:rsidP="00D93BAF">
      <w:pPr>
        <w:pStyle w:val="NumberedParagraph"/>
      </w:pPr>
      <w:r>
        <w:t>Compliance</w:t>
      </w:r>
      <w:r w:rsidR="003E5D27" w:rsidRPr="004B2F75">
        <w:t xml:space="preserve"> with the assumptions in </w:t>
      </w:r>
      <w:r w:rsidR="00E6231A">
        <w:fldChar w:fldCharType="begin"/>
      </w:r>
      <w:r w:rsidR="00E6231A">
        <w:instrText xml:space="preserve"> REF _Ref54868190 \r \h </w:instrText>
      </w:r>
      <w:r w:rsidR="00E6231A">
        <w:fldChar w:fldCharType="separate"/>
      </w:r>
      <w:r w:rsidR="009465BD">
        <w:t>1.2</w:t>
      </w:r>
      <w:r w:rsidR="00E6231A">
        <w:fldChar w:fldCharType="end"/>
      </w:r>
      <w:r w:rsidR="003E5D27" w:rsidRPr="004B2F75">
        <w:t xml:space="preserve"> sh</w:t>
      </w:r>
      <w:r w:rsidR="00E6231A">
        <w:t xml:space="preserve">all be recorded </w:t>
      </w:r>
      <w:r w:rsidR="003E5D27" w:rsidRPr="004B2F75">
        <w:t>in the G</w:t>
      </w:r>
      <w:r w:rsidR="001D7B2B">
        <w:t>DR</w:t>
      </w:r>
      <w:r w:rsidR="003E5D27" w:rsidRPr="004B2F75">
        <w:t>.</w:t>
      </w:r>
    </w:p>
    <w:p w14:paraId="013308B6" w14:textId="78A3FD42" w:rsidR="00E70A15" w:rsidRDefault="00E70A15" w:rsidP="00D93BAF">
      <w:pPr>
        <w:pStyle w:val="NumberedParagraph"/>
      </w:pPr>
      <w:r w:rsidRPr="004B2F75">
        <w:t>The extent and details of the reporting for design situations and design assumptions which do not govern the design may be reduced.</w:t>
      </w:r>
    </w:p>
    <w:p w14:paraId="62638791" w14:textId="566CFBA6" w:rsidR="00893E0D" w:rsidRPr="004B2F75" w:rsidRDefault="00893E0D" w:rsidP="00893E0D">
      <w:pPr>
        <w:pStyle w:val="Heading3"/>
      </w:pPr>
      <w:bookmarkStart w:id="912" w:name="_Toc481067424"/>
      <w:bookmarkStart w:id="913" w:name="_Toc481275709"/>
      <w:bookmarkStart w:id="914" w:name="_Toc487706686"/>
      <w:bookmarkStart w:id="915" w:name="_Toc511195139"/>
      <w:bookmarkStart w:id="916" w:name="_Toc512714120"/>
      <w:bookmarkStart w:id="917" w:name="_Toc14856034"/>
      <w:bookmarkStart w:id="918" w:name="_Toc87905024"/>
      <w:bookmarkStart w:id="919" w:name="_Toc87905196"/>
      <w:r w:rsidRPr="004B2F75">
        <w:t>Ground properties and Geotechnical Design Model</w:t>
      </w:r>
      <w:bookmarkEnd w:id="912"/>
      <w:bookmarkEnd w:id="913"/>
      <w:bookmarkEnd w:id="914"/>
      <w:bookmarkEnd w:id="915"/>
      <w:bookmarkEnd w:id="916"/>
      <w:bookmarkEnd w:id="917"/>
      <w:bookmarkEnd w:id="918"/>
      <w:bookmarkEnd w:id="919"/>
    </w:p>
    <w:p w14:paraId="4C70AAB5" w14:textId="053E5E5A" w:rsidR="00073A4A" w:rsidRPr="0092549D" w:rsidRDefault="00073A4A" w:rsidP="00232F61">
      <w:pPr>
        <w:pStyle w:val="NumberedParagraph"/>
        <w:numPr>
          <w:ilvl w:val="0"/>
          <w:numId w:val="38"/>
        </w:numPr>
        <w:rPr>
          <w:shd w:val="clear" w:color="auto" w:fill="00B0F0"/>
        </w:rPr>
      </w:pPr>
      <w:r>
        <w:t>The G</w:t>
      </w:r>
      <w:r w:rsidR="001D7B2B">
        <w:t>DR</w:t>
      </w:r>
      <w:r w:rsidR="00376E01">
        <w:t xml:space="preserve"> </w:t>
      </w:r>
      <w:r>
        <w:t>shall document the Geotechnical Design Model</w:t>
      </w:r>
      <w:r w:rsidR="001D7B2B">
        <w:t xml:space="preserve"> (GDM)</w:t>
      </w:r>
      <w:r>
        <w:t>.</w:t>
      </w:r>
    </w:p>
    <w:p w14:paraId="78A9DFC5" w14:textId="1969AE09" w:rsidR="00893E0D" w:rsidRPr="00D93BAF" w:rsidRDefault="0037788F" w:rsidP="00232F61">
      <w:pPr>
        <w:pStyle w:val="NumberedParagraph"/>
        <w:numPr>
          <w:ilvl w:val="0"/>
          <w:numId w:val="38"/>
        </w:numPr>
        <w:rPr>
          <w:shd w:val="clear" w:color="auto" w:fill="00B0F0"/>
        </w:rPr>
      </w:pPr>
      <w:r>
        <w:t>The G</w:t>
      </w:r>
      <w:r w:rsidR="001D7B2B">
        <w:t>DM</w:t>
      </w:r>
      <w:r>
        <w:t xml:space="preserve"> should include r</w:t>
      </w:r>
      <w:r w:rsidR="00B233CC">
        <w:t>epresentative values of the</w:t>
      </w:r>
      <w:r w:rsidR="00B233CC" w:rsidRPr="004B2F75">
        <w:t xml:space="preserve"> </w:t>
      </w:r>
      <w:r w:rsidR="00893E0D" w:rsidRPr="004B2F75">
        <w:t>ground properties of the geotechnical units, geometric specification, and groundwater conditions.</w:t>
      </w:r>
    </w:p>
    <w:p w14:paraId="269FD57C" w14:textId="55098064" w:rsidR="00B233CC" w:rsidRDefault="00B233CC" w:rsidP="00D93BAF">
      <w:pPr>
        <w:pStyle w:val="NumberedParagraph"/>
      </w:pPr>
      <w:r w:rsidRPr="00EC048E">
        <w:t xml:space="preserve">The data sources used to determine the representative value of a ground property shall be stated </w:t>
      </w:r>
      <w:r w:rsidRPr="00C90834">
        <w:t>in the G</w:t>
      </w:r>
      <w:r w:rsidR="001D7B2B">
        <w:t>DM</w:t>
      </w:r>
      <w:r w:rsidRPr="00EC048E">
        <w:t>.</w:t>
      </w:r>
    </w:p>
    <w:p w14:paraId="5CCDB6D2" w14:textId="1705ADBB" w:rsidR="00B233CC" w:rsidRPr="004B2F75" w:rsidRDefault="000E50E6" w:rsidP="0092549D">
      <w:pPr>
        <w:pStyle w:val="Note"/>
      </w:pPr>
      <w:r>
        <w:t>NOTE</w:t>
      </w:r>
      <w:r>
        <w:tab/>
      </w:r>
      <w:r w:rsidR="00B233CC">
        <w:t>Further guidance on content of the Geotechnical Design Model is given in Annex C.</w:t>
      </w:r>
    </w:p>
    <w:p w14:paraId="74B33E47" w14:textId="3BDCE135" w:rsidR="005822A3" w:rsidRDefault="005822A3" w:rsidP="00D93BAF">
      <w:pPr>
        <w:pStyle w:val="NumberedParagraph"/>
      </w:pPr>
      <w:r>
        <w:t>The G</w:t>
      </w:r>
      <w:r w:rsidR="001D7B2B">
        <w:t>DR</w:t>
      </w:r>
      <w:r>
        <w:t xml:space="preserve"> shall record the</w:t>
      </w:r>
      <w:r w:rsidR="00E6231A">
        <w:t xml:space="preserve"> </w:t>
      </w:r>
      <w:r w:rsidR="00013F0C" w:rsidRPr="0092549D">
        <w:t>r</w:t>
      </w:r>
      <w:r w:rsidR="00E6231A" w:rsidRPr="0092549D">
        <w:t>esults of</w:t>
      </w:r>
      <w:r w:rsidRPr="0092549D">
        <w:t xml:space="preserve"> </w:t>
      </w:r>
      <w:r w:rsidR="00E6231A" w:rsidRPr="0092549D">
        <w:t>validating</w:t>
      </w:r>
      <w:r w:rsidR="00E6231A" w:rsidRPr="006D38A7">
        <w:t xml:space="preserve"> </w:t>
      </w:r>
      <w:r w:rsidR="00073A4A">
        <w:t xml:space="preserve">information in the </w:t>
      </w:r>
      <w:r w:rsidR="00E6231A" w:rsidRPr="006D38A7">
        <w:t>G</w:t>
      </w:r>
      <w:r w:rsidR="006D38A7" w:rsidRPr="006D38A7">
        <w:t>IR</w:t>
      </w:r>
      <w:r w:rsidR="00E6231A">
        <w:t xml:space="preserve"> </w:t>
      </w:r>
      <w:r>
        <w:t xml:space="preserve">according to </w:t>
      </w:r>
      <w:r w:rsidR="00E6231A">
        <w:fldChar w:fldCharType="begin"/>
      </w:r>
      <w:r w:rsidR="00E6231A">
        <w:instrText xml:space="preserve"> REF _Ref54868330 \r \h </w:instrText>
      </w:r>
      <w:r w:rsidR="00E6231A">
        <w:fldChar w:fldCharType="separate"/>
      </w:r>
      <w:r w:rsidR="009465BD">
        <w:t>4.2.4</w:t>
      </w:r>
      <w:r w:rsidR="00E6231A">
        <w:fldChar w:fldCharType="end"/>
      </w:r>
      <w:r>
        <w:t>.</w:t>
      </w:r>
    </w:p>
    <w:p w14:paraId="27FA77D6" w14:textId="44B647C9" w:rsidR="00893E0D" w:rsidRDefault="005822A3" w:rsidP="00D93BAF">
      <w:pPr>
        <w:pStyle w:val="NumberedParagraph"/>
      </w:pPr>
      <w:r>
        <w:t>The G</w:t>
      </w:r>
      <w:r w:rsidR="001D7B2B">
        <w:t>DR</w:t>
      </w:r>
      <w:r w:rsidR="00376E01">
        <w:t xml:space="preserve"> </w:t>
      </w:r>
      <w:r>
        <w:t xml:space="preserve">shall record changes to the </w:t>
      </w:r>
      <w:r w:rsidR="00B233CC">
        <w:t>Ground Model</w:t>
      </w:r>
      <w:r>
        <w:t xml:space="preserve"> that occur on receipt of </w:t>
      </w:r>
      <w:r w:rsidR="00B233CC">
        <w:t>additional</w:t>
      </w:r>
      <w:r w:rsidR="00B233CC" w:rsidRPr="004B2F75">
        <w:t xml:space="preserve"> </w:t>
      </w:r>
      <w:r w:rsidR="00B233CC">
        <w:t>information</w:t>
      </w:r>
      <w:r w:rsidR="00893E0D" w:rsidRPr="004B2F75">
        <w:t xml:space="preserve"> </w:t>
      </w:r>
      <w:r>
        <w:t xml:space="preserve">about the ground conditions. </w:t>
      </w:r>
      <w:r w:rsidR="00893E0D" w:rsidRPr="004B2F75">
        <w:t xml:space="preserve"> </w:t>
      </w:r>
    </w:p>
    <w:p w14:paraId="227CE141" w14:textId="320EBE0B" w:rsidR="005822A3" w:rsidRDefault="005822A3" w:rsidP="00D93BAF">
      <w:pPr>
        <w:pStyle w:val="NumberedParagraph"/>
      </w:pPr>
      <w:r>
        <w:t>The G</w:t>
      </w:r>
      <w:r w:rsidR="001D7B2B">
        <w:t>DR</w:t>
      </w:r>
      <w:r>
        <w:t xml:space="preserve"> shall record the </w:t>
      </w:r>
      <w:r w:rsidR="00E6231A">
        <w:t xml:space="preserve">results of </w:t>
      </w:r>
      <w:r w:rsidR="008E625C">
        <w:t>validati</w:t>
      </w:r>
      <w:r w:rsidR="00E6231A">
        <w:t>ng</w:t>
      </w:r>
      <w:r>
        <w:t xml:space="preserve"> the </w:t>
      </w:r>
      <w:r w:rsidR="008E625C">
        <w:t>G</w:t>
      </w:r>
      <w:r w:rsidR="001D7B2B">
        <w:t>DM</w:t>
      </w:r>
      <w:r>
        <w:t xml:space="preserve"> according to </w:t>
      </w:r>
      <w:r w:rsidR="00E6231A">
        <w:fldChar w:fldCharType="begin"/>
      </w:r>
      <w:r w:rsidR="00E6231A">
        <w:instrText xml:space="preserve"> REF _Ref43998236 \r \h </w:instrText>
      </w:r>
      <w:r w:rsidR="00E6231A">
        <w:fldChar w:fldCharType="separate"/>
      </w:r>
      <w:r w:rsidR="009465BD">
        <w:t>4.2.3</w:t>
      </w:r>
      <w:r w:rsidR="00E6231A">
        <w:fldChar w:fldCharType="end"/>
      </w:r>
      <w:r>
        <w:t>.</w:t>
      </w:r>
    </w:p>
    <w:p w14:paraId="4ED41C8A" w14:textId="276DD01F" w:rsidR="00893E0D" w:rsidRPr="000E594D" w:rsidRDefault="005C6737" w:rsidP="00893E0D">
      <w:pPr>
        <w:pStyle w:val="Heading3"/>
      </w:pPr>
      <w:bookmarkStart w:id="920" w:name="_Toc87905025"/>
      <w:bookmarkStart w:id="921" w:name="_Toc87905197"/>
      <w:r>
        <w:t>P</w:t>
      </w:r>
      <w:r w:rsidR="002104F6" w:rsidRPr="000E594D">
        <w:t>roper</w:t>
      </w:r>
      <w:r w:rsidR="00B233CC" w:rsidRPr="000E594D">
        <w:t>t</w:t>
      </w:r>
      <w:r w:rsidR="002104F6" w:rsidRPr="000E594D">
        <w:t>i</w:t>
      </w:r>
      <w:r w:rsidR="00B233CC" w:rsidRPr="000E594D">
        <w:t>es</w:t>
      </w:r>
      <w:bookmarkEnd w:id="920"/>
      <w:bookmarkEnd w:id="921"/>
    </w:p>
    <w:p w14:paraId="3A57C522" w14:textId="2B81286E" w:rsidR="00893E0D" w:rsidRPr="000E594D" w:rsidRDefault="00893E0D" w:rsidP="00232F61">
      <w:pPr>
        <w:pStyle w:val="NumberedParagraph"/>
        <w:numPr>
          <w:ilvl w:val="0"/>
          <w:numId w:val="39"/>
        </w:numPr>
      </w:pPr>
      <w:r w:rsidRPr="000E594D">
        <w:t>The G</w:t>
      </w:r>
      <w:r w:rsidR="001D7B2B">
        <w:t>DR</w:t>
      </w:r>
      <w:r w:rsidRPr="000E594D">
        <w:t xml:space="preserve"> shall </w:t>
      </w:r>
      <w:r w:rsidR="0000399E" w:rsidRPr="000E594D">
        <w:t>record</w:t>
      </w:r>
      <w:r w:rsidRPr="000E594D">
        <w:t xml:space="preserve"> the evaluation of nominal value of geometrical </w:t>
      </w:r>
      <w:r w:rsidR="003E5D27" w:rsidRPr="000E594D">
        <w:t>properties</w:t>
      </w:r>
      <w:r w:rsidRPr="000E594D">
        <w:t>.</w:t>
      </w:r>
    </w:p>
    <w:p w14:paraId="54326B83" w14:textId="0EE78082" w:rsidR="00893E0D" w:rsidRPr="000E594D" w:rsidRDefault="00893E0D" w:rsidP="00D93BAF">
      <w:pPr>
        <w:pStyle w:val="NumberedParagraph"/>
      </w:pPr>
      <w:r w:rsidRPr="000E594D">
        <w:t>The G</w:t>
      </w:r>
      <w:r w:rsidR="001D7B2B">
        <w:t>DR</w:t>
      </w:r>
      <w:r w:rsidRPr="000E594D">
        <w:t xml:space="preserve"> </w:t>
      </w:r>
      <w:r w:rsidR="00882420" w:rsidRPr="000E594D">
        <w:t>sh</w:t>
      </w:r>
      <w:r w:rsidR="00882420">
        <w:t>ould</w:t>
      </w:r>
      <w:r w:rsidR="00882420" w:rsidRPr="000E594D">
        <w:t xml:space="preserve"> </w:t>
      </w:r>
      <w:r w:rsidR="0000399E" w:rsidRPr="000E594D">
        <w:t xml:space="preserve">record </w:t>
      </w:r>
      <w:r w:rsidRPr="000E594D">
        <w:t xml:space="preserve">the evaluation of </w:t>
      </w:r>
      <w:r w:rsidR="008D0635" w:rsidRPr="000E594D">
        <w:t>representative</w:t>
      </w:r>
      <w:r w:rsidRPr="000E594D">
        <w:t xml:space="preserve"> values of actions and resistances</w:t>
      </w:r>
      <w:r w:rsidR="0000399E" w:rsidRPr="000E594D">
        <w:t>.</w:t>
      </w:r>
    </w:p>
    <w:p w14:paraId="2D536957" w14:textId="57D985F1" w:rsidR="00893E0D" w:rsidRPr="000E594D" w:rsidRDefault="00893E0D" w:rsidP="00D93BAF">
      <w:pPr>
        <w:pStyle w:val="NumberedParagraph"/>
      </w:pPr>
      <w:r w:rsidRPr="000E594D">
        <w:t>The G</w:t>
      </w:r>
      <w:r w:rsidR="001D7B2B">
        <w:t>DR</w:t>
      </w:r>
      <w:r w:rsidRPr="000E594D">
        <w:t xml:space="preserve"> shall </w:t>
      </w:r>
      <w:r w:rsidR="0000399E" w:rsidRPr="000E594D">
        <w:t>record</w:t>
      </w:r>
      <w:r w:rsidRPr="000E594D">
        <w:t xml:space="preserve"> the evaluation of the </w:t>
      </w:r>
      <w:r w:rsidR="008D0635" w:rsidRPr="000E594D">
        <w:t xml:space="preserve">representative </w:t>
      </w:r>
      <w:r w:rsidR="008E625C" w:rsidRPr="000E594D">
        <w:t xml:space="preserve">and design </w:t>
      </w:r>
      <w:r w:rsidRPr="000E594D">
        <w:t>value</w:t>
      </w:r>
      <w:r w:rsidR="008E625C" w:rsidRPr="000E594D">
        <w:t>s</w:t>
      </w:r>
      <w:r w:rsidRPr="000E594D">
        <w:t xml:space="preserve"> of material properties.</w:t>
      </w:r>
    </w:p>
    <w:p w14:paraId="73FD05E5" w14:textId="7BD8D54D" w:rsidR="00893E0D" w:rsidRPr="004B2F75" w:rsidRDefault="00893E0D" w:rsidP="00893E0D">
      <w:pPr>
        <w:pStyle w:val="Heading3"/>
        <w:keepNext w:val="0"/>
      </w:pPr>
      <w:bookmarkStart w:id="922" w:name="_Toc481067426"/>
      <w:bookmarkStart w:id="923" w:name="_Toc481275711"/>
      <w:bookmarkStart w:id="924" w:name="_Toc487706688"/>
      <w:bookmarkStart w:id="925" w:name="_Toc511195141"/>
      <w:bookmarkStart w:id="926" w:name="_Toc512714122"/>
      <w:bookmarkStart w:id="927" w:name="_Toc14856036"/>
      <w:bookmarkStart w:id="928" w:name="_Toc87905026"/>
      <w:bookmarkStart w:id="929" w:name="_Toc87905198"/>
      <w:r w:rsidRPr="004B2F75">
        <w:t xml:space="preserve">Verification </w:t>
      </w:r>
      <w:bookmarkEnd w:id="922"/>
      <w:bookmarkEnd w:id="923"/>
      <w:bookmarkEnd w:id="924"/>
      <w:r w:rsidRPr="004B2F75">
        <w:t>of limit states</w:t>
      </w:r>
      <w:bookmarkEnd w:id="925"/>
      <w:bookmarkEnd w:id="926"/>
      <w:bookmarkEnd w:id="927"/>
      <w:bookmarkEnd w:id="928"/>
      <w:bookmarkEnd w:id="929"/>
    </w:p>
    <w:p w14:paraId="4CD8137C" w14:textId="282A6969" w:rsidR="00893E0D" w:rsidRPr="004B2F75" w:rsidRDefault="0000399E" w:rsidP="00232F61">
      <w:pPr>
        <w:pStyle w:val="NumberedParagraph"/>
        <w:numPr>
          <w:ilvl w:val="0"/>
          <w:numId w:val="40"/>
        </w:numPr>
      </w:pPr>
      <w:r w:rsidRPr="004B2F75">
        <w:t>The G</w:t>
      </w:r>
      <w:r w:rsidR="001D7B2B">
        <w:t>DR</w:t>
      </w:r>
      <w:r w:rsidR="003A493D">
        <w:t xml:space="preserve"> </w:t>
      </w:r>
      <w:r w:rsidRPr="004B2F75">
        <w:t>shall</w:t>
      </w:r>
      <w:r>
        <w:t xml:space="preserve"> describe the</w:t>
      </w:r>
      <w:r w:rsidR="00893E0D" w:rsidRPr="004B2F75">
        <w:t xml:space="preserve"> design situations considered</w:t>
      </w:r>
      <w:r w:rsidR="00E6231A">
        <w:t xml:space="preserve"> (</w:t>
      </w:r>
      <w:r w:rsidR="00E6231A">
        <w:fldChar w:fldCharType="begin"/>
      </w:r>
      <w:r w:rsidR="00E6231A">
        <w:instrText xml:space="preserve"> REF _Ref54868467 \r \h </w:instrText>
      </w:r>
      <w:r w:rsidR="00E6231A">
        <w:fldChar w:fldCharType="separate"/>
      </w:r>
      <w:r w:rsidR="009465BD">
        <w:t>4.2.2</w:t>
      </w:r>
      <w:r w:rsidR="00E6231A">
        <w:fldChar w:fldCharType="end"/>
      </w:r>
      <w:r w:rsidR="00E6231A">
        <w:t>)</w:t>
      </w:r>
      <w:r>
        <w:t>.</w:t>
      </w:r>
    </w:p>
    <w:p w14:paraId="1870481A" w14:textId="026776E3" w:rsidR="00893E0D" w:rsidRPr="004B2F75" w:rsidRDefault="0000399E" w:rsidP="00D93BAF">
      <w:pPr>
        <w:pStyle w:val="NumberedParagraph"/>
      </w:pPr>
      <w:r w:rsidRPr="004B2F75">
        <w:t>The G</w:t>
      </w:r>
      <w:r w:rsidR="001D7B2B">
        <w:t>DR</w:t>
      </w:r>
      <w:r w:rsidRPr="004B2F75">
        <w:t xml:space="preserve"> shall</w:t>
      </w:r>
      <w:r>
        <w:t xml:space="preserve"> record the</w:t>
      </w:r>
      <w:r w:rsidR="00893E0D" w:rsidRPr="004B2F75">
        <w:t xml:space="preserve"> verification of limit states</w:t>
      </w:r>
      <w:r w:rsidR="00E6231A">
        <w:t xml:space="preserve"> (</w:t>
      </w:r>
      <w:r w:rsidR="00E6231A">
        <w:fldChar w:fldCharType="begin"/>
      </w:r>
      <w:r w:rsidR="00E6231A">
        <w:instrText xml:space="preserve"> REF _Ref54868511 \r \h </w:instrText>
      </w:r>
      <w:r w:rsidR="00E6231A">
        <w:fldChar w:fldCharType="separate"/>
      </w:r>
      <w:r w:rsidR="009465BD">
        <w:t>4.2.1</w:t>
      </w:r>
      <w:r w:rsidR="00E6231A">
        <w:fldChar w:fldCharType="end"/>
      </w:r>
      <w:r w:rsidR="00E6231A">
        <w:t>)</w:t>
      </w:r>
      <w:r>
        <w:t>.</w:t>
      </w:r>
    </w:p>
    <w:p w14:paraId="268ACEEF" w14:textId="3E5BAE23" w:rsidR="00893E0D" w:rsidRPr="004B2F75" w:rsidRDefault="00205669" w:rsidP="00376E01">
      <w:pPr>
        <w:pStyle w:val="Heading3"/>
        <w:keepLines/>
      </w:pPr>
      <w:bookmarkStart w:id="930" w:name="_Toc511195142"/>
      <w:bookmarkStart w:id="931" w:name="_Toc511195143"/>
      <w:bookmarkStart w:id="932" w:name="_Toc511195160"/>
      <w:bookmarkStart w:id="933" w:name="_Toc87905027"/>
      <w:bookmarkStart w:id="934" w:name="_Toc87905199"/>
      <w:bookmarkStart w:id="935" w:name="_Hlk511003850"/>
      <w:bookmarkEnd w:id="930"/>
      <w:bookmarkEnd w:id="931"/>
      <w:bookmarkEnd w:id="932"/>
      <w:r>
        <w:t>Implementation of design</w:t>
      </w:r>
      <w:bookmarkEnd w:id="933"/>
      <w:bookmarkEnd w:id="934"/>
      <w:r>
        <w:t xml:space="preserve"> </w:t>
      </w:r>
    </w:p>
    <w:bookmarkEnd w:id="935"/>
    <w:p w14:paraId="7C59B207" w14:textId="4DD5085B" w:rsidR="00D45A58" w:rsidRDefault="00D45A58" w:rsidP="00232F61">
      <w:pPr>
        <w:pStyle w:val="NumberedParagraph"/>
        <w:numPr>
          <w:ilvl w:val="0"/>
          <w:numId w:val="41"/>
        </w:numPr>
      </w:pPr>
      <w:r w:rsidRPr="004B2F75">
        <w:t>The G</w:t>
      </w:r>
      <w:r w:rsidR="001D7B2B">
        <w:t>DR</w:t>
      </w:r>
      <w:r w:rsidRPr="004B2F75">
        <w:t xml:space="preserve"> shall</w:t>
      </w:r>
      <w:r>
        <w:t xml:space="preserve"> include </w:t>
      </w:r>
      <w:r w:rsidR="00E6231A">
        <w:t>the Inspection (</w:t>
      </w:r>
      <w:r w:rsidR="00E6231A">
        <w:fldChar w:fldCharType="begin"/>
      </w:r>
      <w:r w:rsidR="00E6231A">
        <w:instrText xml:space="preserve"> REF _Ref54868564 \r \h </w:instrText>
      </w:r>
      <w:r w:rsidR="00E6231A">
        <w:fldChar w:fldCharType="separate"/>
      </w:r>
      <w:r w:rsidR="009465BD">
        <w:t>10.3</w:t>
      </w:r>
      <w:r w:rsidR="00E6231A">
        <w:fldChar w:fldCharType="end"/>
      </w:r>
      <w:r w:rsidR="00E6231A">
        <w:t>)</w:t>
      </w:r>
      <w:r>
        <w:t>, Monitoring</w:t>
      </w:r>
      <w:r w:rsidR="00E6231A">
        <w:t xml:space="preserve"> (</w:t>
      </w:r>
      <w:r w:rsidR="00E6231A">
        <w:fldChar w:fldCharType="begin"/>
      </w:r>
      <w:r w:rsidR="00E6231A">
        <w:instrText xml:space="preserve"> REF _Ref54868573 \r \h </w:instrText>
      </w:r>
      <w:r w:rsidR="00E6231A">
        <w:fldChar w:fldCharType="separate"/>
      </w:r>
      <w:r w:rsidR="009465BD">
        <w:t>10.4</w:t>
      </w:r>
      <w:r w:rsidR="00E6231A">
        <w:fldChar w:fldCharType="end"/>
      </w:r>
      <w:r w:rsidR="00E6231A">
        <w:t>),</w:t>
      </w:r>
      <w:r>
        <w:t xml:space="preserve"> and Maintenance</w:t>
      </w:r>
      <w:r w:rsidR="00E6231A">
        <w:t xml:space="preserve"> (</w:t>
      </w:r>
      <w:r w:rsidR="00E6231A">
        <w:fldChar w:fldCharType="begin"/>
      </w:r>
      <w:r w:rsidR="00E6231A">
        <w:instrText xml:space="preserve"> REF _Ref54868586 \r \h </w:instrText>
      </w:r>
      <w:r w:rsidR="00E6231A">
        <w:fldChar w:fldCharType="separate"/>
      </w:r>
      <w:r w:rsidR="009465BD">
        <w:t>10.5</w:t>
      </w:r>
      <w:r w:rsidR="00E6231A">
        <w:fldChar w:fldCharType="end"/>
      </w:r>
      <w:r w:rsidR="00E6231A">
        <w:t>) Plans</w:t>
      </w:r>
      <w:r>
        <w:t>.</w:t>
      </w:r>
    </w:p>
    <w:p w14:paraId="36317739" w14:textId="479FE9AD" w:rsidR="00893E0D" w:rsidRDefault="00893E0D" w:rsidP="00232F61">
      <w:pPr>
        <w:pStyle w:val="NumberedParagraph"/>
        <w:numPr>
          <w:ilvl w:val="0"/>
          <w:numId w:val="41"/>
        </w:numPr>
      </w:pPr>
      <w:r w:rsidRPr="004B2F75">
        <w:t>The G</w:t>
      </w:r>
      <w:r w:rsidR="001D7B2B">
        <w:t>DR</w:t>
      </w:r>
      <w:r w:rsidRPr="004B2F75">
        <w:t xml:space="preserve"> shall include </w:t>
      </w:r>
      <w:bookmarkStart w:id="936" w:name="_Hlk496919996"/>
      <w:r w:rsidR="00626926">
        <w:t xml:space="preserve">specification </w:t>
      </w:r>
      <w:r w:rsidRPr="004B2F75">
        <w:t>of supervision</w:t>
      </w:r>
      <w:bookmarkEnd w:id="936"/>
      <w:r w:rsidR="0058440D">
        <w:t>.</w:t>
      </w:r>
    </w:p>
    <w:p w14:paraId="725CC57A" w14:textId="1D359F5E" w:rsidR="00981C38" w:rsidRDefault="00981C38" w:rsidP="00981C38">
      <w:pPr>
        <w:pStyle w:val="NumberedParagraph"/>
      </w:pPr>
      <w:r w:rsidRPr="004B2F75">
        <w:t>The G</w:t>
      </w:r>
      <w:r w:rsidR="001D7B2B">
        <w:t>DR</w:t>
      </w:r>
      <w:r w:rsidRPr="004B2F75">
        <w:t xml:space="preserve"> shall identify any important modifications</w:t>
      </w:r>
      <w:r>
        <w:t xml:space="preserve"> of the design implemented to account for </w:t>
      </w:r>
      <w:r w:rsidRPr="004B2F75">
        <w:t xml:space="preserve">results </w:t>
      </w:r>
      <w:r>
        <w:t>from</w:t>
      </w:r>
      <w:r w:rsidRPr="004B2F75">
        <w:t xml:space="preserve"> supervision, inspection, monitoring, or maintenance.</w:t>
      </w:r>
    </w:p>
    <w:p w14:paraId="7638155E" w14:textId="3A50A366" w:rsidR="00893E0D" w:rsidRDefault="00893E0D" w:rsidP="00D93BAF">
      <w:pPr>
        <w:pStyle w:val="NumberedParagraph"/>
      </w:pPr>
      <w:r w:rsidRPr="004B2F75">
        <w:t>The G</w:t>
      </w:r>
      <w:r w:rsidR="001D7B2B">
        <w:t>DR</w:t>
      </w:r>
      <w:r w:rsidRPr="004B2F75">
        <w:t xml:space="preserve"> shall identify contingency </w:t>
      </w:r>
      <w:r w:rsidR="00626926">
        <w:t>measures</w:t>
      </w:r>
      <w:r w:rsidRPr="004B2F75">
        <w:t xml:space="preserve">, </w:t>
      </w:r>
      <w:r w:rsidR="00D45A58">
        <w:t>with</w:t>
      </w:r>
      <w:r w:rsidR="00D45A58" w:rsidRPr="004B2F75">
        <w:t xml:space="preserve"> </w:t>
      </w:r>
      <w:r w:rsidRPr="004B2F75">
        <w:t xml:space="preserve">corresponding </w:t>
      </w:r>
      <w:r w:rsidR="00626926">
        <w:t xml:space="preserve">acceptance </w:t>
      </w:r>
      <w:r w:rsidR="008E625C">
        <w:t>criteria</w:t>
      </w:r>
      <w:r w:rsidR="00205669">
        <w:t xml:space="preserve"> or </w:t>
      </w:r>
      <w:r w:rsidR="00981C38">
        <w:t xml:space="preserve">threshold </w:t>
      </w:r>
      <w:r w:rsidR="00205669">
        <w:t>values</w:t>
      </w:r>
      <w:r w:rsidR="00BB3EDF">
        <w:t xml:space="preserve">, </w:t>
      </w:r>
      <w:r w:rsidR="00D45A58">
        <w:t xml:space="preserve">to </w:t>
      </w:r>
      <w:r w:rsidR="00BB3EDF">
        <w:t xml:space="preserve">be </w:t>
      </w:r>
      <w:r w:rsidR="00D45A58">
        <w:t>implement</w:t>
      </w:r>
      <w:r w:rsidR="00BB3EDF">
        <w:t>ed</w:t>
      </w:r>
      <w:r w:rsidR="00D45A58">
        <w:t xml:space="preserve"> based</w:t>
      </w:r>
      <w:r w:rsidRPr="004B2F75">
        <w:t xml:space="preserve"> </w:t>
      </w:r>
      <w:r w:rsidR="00D45A58">
        <w:t>on</w:t>
      </w:r>
      <w:r w:rsidRPr="004B2F75">
        <w:t xml:space="preserve"> results </w:t>
      </w:r>
      <w:r w:rsidR="00981C38">
        <w:t>from</w:t>
      </w:r>
      <w:r w:rsidR="00981C38" w:rsidRPr="004B2F75">
        <w:t xml:space="preserve"> </w:t>
      </w:r>
      <w:r w:rsidRPr="004B2F75">
        <w:t>supervision, inspection, monitoring, or maintenance.</w:t>
      </w:r>
    </w:p>
    <w:p w14:paraId="6C383795" w14:textId="47C4D8A9" w:rsidR="000502C8" w:rsidRPr="004B2F75" w:rsidRDefault="000502C8" w:rsidP="00D93BAF">
      <w:pPr>
        <w:pStyle w:val="NumberedParagraph"/>
      </w:pPr>
      <w:r>
        <w:t>If the Observational Method is applied</w:t>
      </w:r>
      <w:r w:rsidR="00E6231A">
        <w:t xml:space="preserve"> (</w:t>
      </w:r>
      <w:r w:rsidR="00E6231A">
        <w:fldChar w:fldCharType="begin"/>
      </w:r>
      <w:r w:rsidR="00E6231A">
        <w:instrText xml:space="preserve"> REF _Ref54868609 \r \h </w:instrText>
      </w:r>
      <w:r w:rsidR="00E6231A">
        <w:fldChar w:fldCharType="separate"/>
      </w:r>
      <w:r w:rsidR="009465BD">
        <w:t>10.6</w:t>
      </w:r>
      <w:r w:rsidR="00E6231A">
        <w:fldChar w:fldCharType="end"/>
      </w:r>
      <w:r w:rsidR="00E6231A">
        <w:t>)</w:t>
      </w:r>
      <w:r>
        <w:t xml:space="preserve">, a </w:t>
      </w:r>
      <w:r w:rsidR="00626926">
        <w:t>C</w:t>
      </w:r>
      <w:r>
        <w:t xml:space="preserve">ontingency </w:t>
      </w:r>
      <w:r w:rsidR="00626926">
        <w:t>P</w:t>
      </w:r>
      <w:r>
        <w:t xml:space="preserve">lan </w:t>
      </w:r>
      <w:r w:rsidRPr="00EC12FC">
        <w:t xml:space="preserve">shall </w:t>
      </w:r>
      <w:r>
        <w:t>address</w:t>
      </w:r>
      <w:r w:rsidRPr="00EC12FC">
        <w:t xml:space="preserve"> </w:t>
      </w:r>
      <w:r w:rsidRPr="00C8078D">
        <w:t xml:space="preserve">foreseeable ground responses and ground-structure interactions </w:t>
      </w:r>
      <w:r w:rsidRPr="00EC12FC">
        <w:t xml:space="preserve">and </w:t>
      </w:r>
      <w:r>
        <w:t xml:space="preserve">give </w:t>
      </w:r>
      <w:r w:rsidRPr="00EC12FC">
        <w:t xml:space="preserve">required contingency </w:t>
      </w:r>
      <w:r w:rsidR="00626926">
        <w:t>measures</w:t>
      </w:r>
      <w:r w:rsidR="00626926" w:rsidRPr="00EC12FC">
        <w:t xml:space="preserve"> </w:t>
      </w:r>
      <w:r w:rsidRPr="00EC12FC">
        <w:t xml:space="preserve">for </w:t>
      </w:r>
      <w:r w:rsidR="00EA358B">
        <w:t xml:space="preserve">each </w:t>
      </w:r>
      <w:r>
        <w:t xml:space="preserve">design variants. </w:t>
      </w:r>
    </w:p>
    <w:p w14:paraId="6098BF24" w14:textId="77777777" w:rsidR="00893E0D" w:rsidRPr="004B2F75" w:rsidRDefault="00893E0D" w:rsidP="00893E0D">
      <w:pPr>
        <w:pStyle w:val="Heading2"/>
        <w:tabs>
          <w:tab w:val="num" w:pos="502"/>
        </w:tabs>
        <w:ind w:left="567"/>
      </w:pPr>
      <w:bookmarkStart w:id="937" w:name="_Toc481067429"/>
      <w:bookmarkStart w:id="938" w:name="_Toc481275714"/>
      <w:bookmarkStart w:id="939" w:name="_Toc487706691"/>
      <w:bookmarkStart w:id="940" w:name="_Toc512714124"/>
      <w:bookmarkStart w:id="941" w:name="_Toc14856038"/>
      <w:bookmarkStart w:id="942" w:name="_Ref54867043"/>
      <w:bookmarkStart w:id="943" w:name="_Toc87905028"/>
      <w:bookmarkStart w:id="944" w:name="_Toc87905200"/>
      <w:bookmarkStart w:id="945" w:name="_Toc102664471"/>
      <w:bookmarkStart w:id="946" w:name="_Toc434421784"/>
      <w:r w:rsidRPr="004B2F75">
        <w:t xml:space="preserve">Geotechnical </w:t>
      </w:r>
      <w:bookmarkEnd w:id="937"/>
      <w:bookmarkEnd w:id="938"/>
      <w:bookmarkEnd w:id="939"/>
      <w:r w:rsidRPr="004B2F75">
        <w:t>Construction Record</w:t>
      </w:r>
      <w:bookmarkEnd w:id="940"/>
      <w:bookmarkEnd w:id="941"/>
      <w:bookmarkEnd w:id="942"/>
      <w:bookmarkEnd w:id="943"/>
      <w:bookmarkEnd w:id="944"/>
      <w:bookmarkEnd w:id="945"/>
    </w:p>
    <w:p w14:paraId="5EE9BBFE" w14:textId="0D9347BF" w:rsidR="00893E0D" w:rsidRPr="004B2F75" w:rsidRDefault="00D45A58" w:rsidP="00232F61">
      <w:pPr>
        <w:pStyle w:val="NumberedParagraph"/>
        <w:numPr>
          <w:ilvl w:val="0"/>
          <w:numId w:val="42"/>
        </w:numPr>
      </w:pPr>
      <w:r>
        <w:t>A</w:t>
      </w:r>
      <w:r w:rsidRPr="004B2F75">
        <w:t xml:space="preserve"> Geotechnical Construction Record (GCR)</w:t>
      </w:r>
      <w:r>
        <w:t xml:space="preserve"> shall be prepared that </w:t>
      </w:r>
      <w:r w:rsidRPr="00D93BAF">
        <w:rPr>
          <w:rStyle w:val="ReferencesChar"/>
          <w:shd w:val="clear" w:color="auto" w:fill="auto"/>
        </w:rPr>
        <w:t>d</w:t>
      </w:r>
      <w:r w:rsidR="00893E0D" w:rsidRPr="00D93BAF">
        <w:rPr>
          <w:rStyle w:val="ReferencesChar"/>
          <w:shd w:val="clear" w:color="auto" w:fill="auto"/>
        </w:rPr>
        <w:t>ocument</w:t>
      </w:r>
      <w:r w:rsidR="0032242A">
        <w:rPr>
          <w:rStyle w:val="ReferencesChar"/>
          <w:shd w:val="clear" w:color="auto" w:fill="auto"/>
        </w:rPr>
        <w:t>s</w:t>
      </w:r>
      <w:r w:rsidR="00893E0D" w:rsidRPr="004B2F75">
        <w:t xml:space="preserve"> construction, supervision, monitoring</w:t>
      </w:r>
      <w:r w:rsidR="00D879BD">
        <w:t>,</w:t>
      </w:r>
      <w:r>
        <w:t xml:space="preserve"> and</w:t>
      </w:r>
      <w:r w:rsidR="00893E0D" w:rsidRPr="004B2F75">
        <w:t xml:space="preserve"> inspection of</w:t>
      </w:r>
      <w:r>
        <w:t xml:space="preserve"> the </w:t>
      </w:r>
      <w:r w:rsidR="008E625C">
        <w:t>f</w:t>
      </w:r>
      <w:r>
        <w:t xml:space="preserve">inal </w:t>
      </w:r>
      <w:r w:rsidR="008E625C">
        <w:t>structure</w:t>
      </w:r>
      <w:r>
        <w:t xml:space="preserve"> and</w:t>
      </w:r>
      <w:r w:rsidR="00893E0D" w:rsidRPr="004B2F75">
        <w:t xml:space="preserve"> each </w:t>
      </w:r>
      <w:r>
        <w:t xml:space="preserve">phase of </w:t>
      </w:r>
      <w:r w:rsidR="00893E0D" w:rsidRPr="004B2F75">
        <w:t>execution</w:t>
      </w:r>
      <w:r w:rsidR="00BB3EDF">
        <w:t>.</w:t>
      </w:r>
      <w:r w:rsidR="00893E0D" w:rsidRPr="004B2F75">
        <w:t xml:space="preserve"> </w:t>
      </w:r>
    </w:p>
    <w:p w14:paraId="52CEA619" w14:textId="17BB21C8" w:rsidR="00033C71" w:rsidRPr="004B2F75" w:rsidRDefault="00BB3EDF" w:rsidP="00D93BAF">
      <w:pPr>
        <w:pStyle w:val="NumberedParagraph"/>
      </w:pPr>
      <w:r>
        <w:t xml:space="preserve">The contents of </w:t>
      </w:r>
      <w:r w:rsidR="00033C71" w:rsidRPr="004B2F75">
        <w:t>the G</w:t>
      </w:r>
      <w:r w:rsidR="001D7B2B">
        <w:t>CR</w:t>
      </w:r>
      <w:r w:rsidR="00033C71" w:rsidRPr="004B2F75">
        <w:t xml:space="preserve"> </w:t>
      </w:r>
      <w:r>
        <w:t xml:space="preserve">shall comply with </w:t>
      </w:r>
      <w:r w:rsidR="00033C71" w:rsidRPr="004B2F75">
        <w:t xml:space="preserve">Annex </w:t>
      </w:r>
      <w:r w:rsidR="00376E01">
        <w:t xml:space="preserve">C, </w:t>
      </w:r>
      <w:r w:rsidR="00520EA8">
        <w:t>C</w:t>
      </w:r>
      <w:r w:rsidR="00033C71" w:rsidRPr="004B2F75">
        <w:t>.</w:t>
      </w:r>
      <w:r w:rsidR="00B42332">
        <w:t>5</w:t>
      </w:r>
      <w:r w:rsidR="00033C71" w:rsidRPr="004B2F75">
        <w:t>.</w:t>
      </w:r>
    </w:p>
    <w:p w14:paraId="47DDD90A" w14:textId="3A55B0F7" w:rsidR="00893E0D" w:rsidRPr="004B2F75" w:rsidRDefault="00981C38" w:rsidP="0092549D">
      <w:pPr>
        <w:pStyle w:val="Note"/>
      </w:pPr>
      <w:r>
        <w:t>NOTE</w:t>
      </w:r>
      <w:r>
        <w:tab/>
      </w:r>
      <w:r w:rsidR="00893E0D" w:rsidRPr="004B2F75">
        <w:t>The aim of the GCR is to assist with future maintenance, design of additional works and decommissioning of the works.</w:t>
      </w:r>
    </w:p>
    <w:p w14:paraId="24DC1F57" w14:textId="39A36B1B" w:rsidR="00893E0D" w:rsidRPr="004B2F75" w:rsidRDefault="00BB3EDF" w:rsidP="00D93BAF">
      <w:pPr>
        <w:pStyle w:val="NumberedParagraph"/>
        <w:rPr>
          <w:shd w:val="clear" w:color="auto" w:fill="00B0F0"/>
        </w:rPr>
      </w:pPr>
      <w:r>
        <w:rPr>
          <w:rStyle w:val="ReferencesChar"/>
          <w:shd w:val="clear" w:color="auto" w:fill="auto"/>
        </w:rPr>
        <w:t xml:space="preserve">In </w:t>
      </w:r>
      <w:r w:rsidR="008E625C">
        <w:rPr>
          <w:rStyle w:val="ReferencesChar"/>
          <w:shd w:val="clear" w:color="auto" w:fill="auto"/>
        </w:rPr>
        <w:t>addition</w:t>
      </w:r>
      <w:r>
        <w:rPr>
          <w:rStyle w:val="ReferencesChar"/>
          <w:shd w:val="clear" w:color="auto" w:fill="auto"/>
        </w:rPr>
        <w:t xml:space="preserve"> to (1)</w:t>
      </w:r>
      <w:r w:rsidR="00D879BD">
        <w:rPr>
          <w:rStyle w:val="ReferencesChar"/>
          <w:shd w:val="clear" w:color="auto" w:fill="auto"/>
        </w:rPr>
        <w:t>,</w:t>
      </w:r>
      <w:r>
        <w:rPr>
          <w:rStyle w:val="ReferencesChar"/>
          <w:shd w:val="clear" w:color="auto" w:fill="auto"/>
        </w:rPr>
        <w:t xml:space="preserve"> </w:t>
      </w:r>
      <w:r>
        <w:t>f</w:t>
      </w:r>
      <w:r w:rsidR="00893E0D" w:rsidRPr="004B2F75">
        <w:t xml:space="preserve">or </w:t>
      </w:r>
      <w:r w:rsidR="00D879BD">
        <w:t xml:space="preserve">verification of limit states using </w:t>
      </w:r>
      <w:r w:rsidR="00893E0D" w:rsidRPr="004B2F75">
        <w:t>the Observational Method, the G</w:t>
      </w:r>
      <w:r w:rsidR="001D7B2B">
        <w:t>CR</w:t>
      </w:r>
      <w:r w:rsidR="00893E0D" w:rsidRPr="004B2F75">
        <w:t xml:space="preserve"> shall</w:t>
      </w:r>
      <w:r w:rsidR="00D879BD">
        <w:t xml:space="preserve"> </w:t>
      </w:r>
      <w:r w:rsidR="00893E0D" w:rsidRPr="004B2F75">
        <w:t xml:space="preserve">include a record of encountered scenarios at site and the </w:t>
      </w:r>
      <w:r w:rsidR="000E594D">
        <w:t xml:space="preserve">contingency </w:t>
      </w:r>
      <w:r w:rsidR="000E594D" w:rsidRPr="000E594D">
        <w:t xml:space="preserve">actions </w:t>
      </w:r>
      <w:r w:rsidR="00893E0D" w:rsidRPr="000E594D">
        <w:t>implemented, with justification</w:t>
      </w:r>
      <w:r w:rsidR="00893E0D" w:rsidRPr="004B2F75">
        <w:t xml:space="preserve"> of </w:t>
      </w:r>
      <w:r w:rsidR="007D5442" w:rsidRPr="007D5442">
        <w:t>any implemented contingency measure</w:t>
      </w:r>
      <w:r w:rsidR="007D5442">
        <w:t>.</w:t>
      </w:r>
    </w:p>
    <w:p w14:paraId="2BAB03C1" w14:textId="3775F57A" w:rsidR="00893E0D" w:rsidRPr="004B2F75" w:rsidRDefault="00893E0D" w:rsidP="00893E0D">
      <w:pPr>
        <w:pStyle w:val="Heading2"/>
        <w:tabs>
          <w:tab w:val="num" w:pos="502"/>
        </w:tabs>
        <w:ind w:left="567"/>
      </w:pPr>
      <w:bookmarkStart w:id="947" w:name="_Toc481067430"/>
      <w:bookmarkStart w:id="948" w:name="_Toc481275715"/>
      <w:bookmarkStart w:id="949" w:name="_Toc487706692"/>
      <w:bookmarkStart w:id="950" w:name="_Toc512714125"/>
      <w:bookmarkStart w:id="951" w:name="_Toc14856039"/>
      <w:bookmarkStart w:id="952" w:name="_Ref54867072"/>
      <w:bookmarkStart w:id="953" w:name="_Toc87905029"/>
      <w:bookmarkStart w:id="954" w:name="_Toc87905201"/>
      <w:bookmarkStart w:id="955" w:name="_Toc102664472"/>
      <w:r w:rsidRPr="004B2F75">
        <w:t xml:space="preserve">Geotechnical </w:t>
      </w:r>
      <w:bookmarkEnd w:id="946"/>
      <w:bookmarkEnd w:id="947"/>
      <w:bookmarkEnd w:id="948"/>
      <w:bookmarkEnd w:id="949"/>
      <w:r w:rsidRPr="004B2F75">
        <w:t>test report</w:t>
      </w:r>
      <w:bookmarkEnd w:id="950"/>
      <w:bookmarkEnd w:id="951"/>
      <w:bookmarkEnd w:id="952"/>
      <w:r w:rsidR="006A47C3">
        <w:t>s</w:t>
      </w:r>
      <w:bookmarkEnd w:id="953"/>
      <w:bookmarkEnd w:id="954"/>
      <w:bookmarkEnd w:id="955"/>
    </w:p>
    <w:p w14:paraId="5ABBD0F6" w14:textId="3ECAC924" w:rsidR="00893E0D" w:rsidRDefault="00893E0D" w:rsidP="00232F61">
      <w:pPr>
        <w:pStyle w:val="NumberedParagraph"/>
        <w:numPr>
          <w:ilvl w:val="0"/>
          <w:numId w:val="43"/>
        </w:numPr>
      </w:pPr>
      <w:r w:rsidRPr="004B2F75">
        <w:t>The results of testing, of the performance of a geotechnical structure or the ground, or part thereof, for design, supervision, inspection</w:t>
      </w:r>
      <w:r w:rsidR="006A47C3">
        <w:t>,</w:t>
      </w:r>
      <w:r w:rsidRPr="004B2F75">
        <w:t xml:space="preserve"> or monitoring shall be compiled in a geotechnical test report.</w:t>
      </w:r>
    </w:p>
    <w:p w14:paraId="5E98B194" w14:textId="1C0E445E" w:rsidR="0070258A" w:rsidRPr="004B2F75" w:rsidRDefault="00981C38" w:rsidP="0092549D">
      <w:pPr>
        <w:pStyle w:val="Note"/>
      </w:pPr>
      <w:r>
        <w:t>NOTE</w:t>
      </w:r>
      <w:r>
        <w:tab/>
      </w:r>
      <w:r w:rsidR="0070258A">
        <w:t xml:space="preserve">Guidance on use of testing is given in </w:t>
      </w:r>
      <w:r w:rsidR="00376E01">
        <w:t xml:space="preserve">Clause </w:t>
      </w:r>
      <w:r w:rsidR="006A47C3" w:rsidRPr="0092549D">
        <w:fldChar w:fldCharType="begin"/>
      </w:r>
      <w:r w:rsidR="006A47C3" w:rsidRPr="0092549D">
        <w:instrText xml:space="preserve"> REF _Ref54868710 \r \h </w:instrText>
      </w:r>
      <w:r w:rsidR="009D6DB5" w:rsidRPr="0092549D">
        <w:instrText xml:space="preserve"> \* MERGEFORMAT </w:instrText>
      </w:r>
      <w:r w:rsidR="006A47C3" w:rsidRPr="0092549D">
        <w:fldChar w:fldCharType="separate"/>
      </w:r>
      <w:r w:rsidR="009465BD">
        <w:t>11</w:t>
      </w:r>
      <w:r w:rsidR="006A47C3" w:rsidRPr="0092549D">
        <w:fldChar w:fldCharType="end"/>
      </w:r>
      <w:r w:rsidR="006A47C3" w:rsidRPr="007D5442">
        <w:t>.</w:t>
      </w:r>
    </w:p>
    <w:p w14:paraId="724C6300" w14:textId="4E7362D0" w:rsidR="00893E0D" w:rsidRPr="004B2F75" w:rsidRDefault="00893E0D" w:rsidP="00D93BAF">
      <w:pPr>
        <w:pStyle w:val="NumberedParagraph"/>
      </w:pPr>
      <w:r w:rsidRPr="004B2F75">
        <w:t>If standard test methods are used, the documentation shall be presented and reported according to the requirements defined in applicable test standards</w:t>
      </w:r>
      <w:r w:rsidR="0058440D">
        <w:t>.</w:t>
      </w:r>
    </w:p>
    <w:p w14:paraId="23C22BA1" w14:textId="19EEAA1D" w:rsidR="00893E0D" w:rsidRPr="004B2F75" w:rsidRDefault="006A47C3" w:rsidP="00D93BAF">
      <w:pPr>
        <w:pStyle w:val="NumberedParagraph"/>
      </w:pPr>
      <w:r>
        <w:t>G</w:t>
      </w:r>
      <w:r w:rsidR="00893E0D" w:rsidRPr="004B2F75">
        <w:t>eotechnical test report</w:t>
      </w:r>
      <w:r>
        <w:t>s</w:t>
      </w:r>
      <w:r w:rsidR="00893E0D" w:rsidRPr="004B2F75">
        <w:t xml:space="preserve"> shall state </w:t>
      </w:r>
      <w:r>
        <w:t xml:space="preserve">any </w:t>
      </w:r>
      <w:r w:rsidR="00893E0D" w:rsidRPr="004B2F75">
        <w:t>limitations of the results.</w:t>
      </w:r>
    </w:p>
    <w:p w14:paraId="730717DC" w14:textId="77777777" w:rsidR="00B216E2" w:rsidRDefault="00981C38" w:rsidP="00B216E2">
      <w:pPr>
        <w:pStyle w:val="Note"/>
      </w:pPr>
      <w:r>
        <w:t>NOTE</w:t>
      </w:r>
      <w:r>
        <w:tab/>
      </w:r>
      <w:r w:rsidR="00893E0D" w:rsidRPr="004B2F75">
        <w:t>Geotechnical test report</w:t>
      </w:r>
      <w:r w:rsidR="00BB3EDF">
        <w:t xml:space="preserve">s can be part of </w:t>
      </w:r>
      <w:r w:rsidR="006A47C3">
        <w:t xml:space="preserve">the </w:t>
      </w:r>
      <w:r w:rsidR="00893E0D" w:rsidRPr="004B2F75">
        <w:t>GIR, GDR</w:t>
      </w:r>
      <w:r w:rsidR="0058440D">
        <w:t>,</w:t>
      </w:r>
      <w:r w:rsidR="00893E0D" w:rsidRPr="004B2F75">
        <w:t xml:space="preserve"> or GCR</w:t>
      </w:r>
      <w:r w:rsidR="0058440D">
        <w:t>.</w:t>
      </w:r>
    </w:p>
    <w:p w14:paraId="0FDD9742" w14:textId="0985F4A5" w:rsidR="009F4D53" w:rsidRPr="004B2F75" w:rsidRDefault="008A4A05" w:rsidP="00B216E2">
      <w:pPr>
        <w:pStyle w:val="ANNEX"/>
      </w:pPr>
      <w:r w:rsidRPr="004B2F75">
        <w:br/>
      </w:r>
      <w:bookmarkStart w:id="956" w:name="_Toc14856051"/>
      <w:bookmarkStart w:id="957" w:name="_Toc87905030"/>
      <w:bookmarkStart w:id="958" w:name="_Toc87905202"/>
      <w:bookmarkStart w:id="959" w:name="_Toc102664473"/>
      <w:r w:rsidR="009F4D53" w:rsidRPr="00B216E2">
        <w:rPr>
          <w:b w:val="0"/>
        </w:rPr>
        <w:t>(</w:t>
      </w:r>
      <w:r w:rsidR="009E43D1" w:rsidRPr="00B216E2">
        <w:rPr>
          <w:b w:val="0"/>
        </w:rPr>
        <w:t>i</w:t>
      </w:r>
      <w:r w:rsidR="009F4D53" w:rsidRPr="00B216E2">
        <w:rPr>
          <w:b w:val="0"/>
        </w:rPr>
        <w:t>nformative)</w:t>
      </w:r>
      <w:r w:rsidRPr="004B2F75">
        <w:br/>
      </w:r>
      <w:r w:rsidRPr="004B2F75">
        <w:br/>
      </w:r>
      <w:r w:rsidR="00F35C56" w:rsidRPr="004B2F75">
        <w:t xml:space="preserve">Characteristic value </w:t>
      </w:r>
      <w:r w:rsidR="00B751B3">
        <w:t xml:space="preserve">determination </w:t>
      </w:r>
      <w:r w:rsidR="00F35C56" w:rsidRPr="004B2F75">
        <w:t>procedure</w:t>
      </w:r>
      <w:bookmarkEnd w:id="956"/>
      <w:bookmarkEnd w:id="957"/>
      <w:bookmarkEnd w:id="958"/>
      <w:bookmarkEnd w:id="959"/>
    </w:p>
    <w:p w14:paraId="4C42AA9D" w14:textId="412BC452" w:rsidR="00D806BB" w:rsidRPr="004B2F75" w:rsidRDefault="00FA3F68" w:rsidP="00D806BB">
      <w:pPr>
        <w:pStyle w:val="a2"/>
      </w:pPr>
      <w:bookmarkStart w:id="960" w:name="_Toc87905031"/>
      <w:bookmarkStart w:id="961" w:name="_Toc87905203"/>
      <w:r>
        <w:t>Use of this annex</w:t>
      </w:r>
      <w:bookmarkEnd w:id="960"/>
      <w:bookmarkEnd w:id="961"/>
    </w:p>
    <w:p w14:paraId="349830F6" w14:textId="4A3B8A70" w:rsidR="00D806BB" w:rsidRDefault="0008295B" w:rsidP="00232F61">
      <w:pPr>
        <w:pStyle w:val="NumberedParagraph"/>
        <w:numPr>
          <w:ilvl w:val="0"/>
          <w:numId w:val="44"/>
        </w:numPr>
      </w:pPr>
      <w:r w:rsidRPr="00244629">
        <w:t xml:space="preserve">This Informative Annex </w:t>
      </w:r>
      <w:r w:rsidR="00FA3F68">
        <w:t xml:space="preserve">provides complementary guidance to </w:t>
      </w:r>
      <w:r w:rsidR="00FA3F68">
        <w:fldChar w:fldCharType="begin"/>
      </w:r>
      <w:r w:rsidR="00FA3F68">
        <w:instrText xml:space="preserve"> REF _Ref68533016 \r \h </w:instrText>
      </w:r>
      <w:r w:rsidR="00FA3F68">
        <w:fldChar w:fldCharType="separate"/>
      </w:r>
      <w:r w:rsidR="009465BD">
        <w:t>4.3.2</w:t>
      </w:r>
      <w:r w:rsidR="00FA3F68">
        <w:fldChar w:fldCharType="end"/>
      </w:r>
      <w:r>
        <w:t xml:space="preserve"> </w:t>
      </w:r>
      <w:r w:rsidR="00FA3F68">
        <w:t>on</w:t>
      </w:r>
      <w:r w:rsidRPr="00244629">
        <w:t xml:space="preserve"> characteristic value</w:t>
      </w:r>
      <w:r>
        <w:t>s</w:t>
      </w:r>
      <w:r w:rsidRPr="00244629">
        <w:t xml:space="preserve"> of </w:t>
      </w:r>
      <w:r>
        <w:t>ground properties</w:t>
      </w:r>
      <w:r w:rsidR="00D806BB" w:rsidRPr="004B2F75">
        <w:t>.</w:t>
      </w:r>
    </w:p>
    <w:p w14:paraId="6D85073B" w14:textId="532402F1" w:rsidR="00AD66F7" w:rsidRPr="006E3F63" w:rsidRDefault="00810218" w:rsidP="0020463D">
      <w:pPr>
        <w:pStyle w:val="Note"/>
        <w:spacing w:before="60"/>
      </w:pPr>
      <w:r>
        <w:t>NOTE</w:t>
      </w:r>
      <w:r>
        <w:tab/>
      </w:r>
      <w:r w:rsidR="00F20320">
        <w:t xml:space="preserve">National choice on the application of this </w:t>
      </w:r>
      <w:r w:rsidR="00F20320" w:rsidRPr="004B2F75">
        <w:t xml:space="preserve">Informative Annex is given in the National Annex. If the National Annex </w:t>
      </w:r>
      <w:r w:rsidR="00F20320">
        <w:t xml:space="preserve">contains no information </w:t>
      </w:r>
      <w:r w:rsidR="00F20320" w:rsidRPr="004B2F75">
        <w:t xml:space="preserve">on the </w:t>
      </w:r>
      <w:r w:rsidR="00F20320">
        <w:t xml:space="preserve">application </w:t>
      </w:r>
      <w:r w:rsidR="00F20320" w:rsidRPr="004B2F75">
        <w:t xml:space="preserve">of this informative annex, it can be </w:t>
      </w:r>
      <w:r w:rsidR="00FA3F68">
        <w:t>used.</w:t>
      </w:r>
    </w:p>
    <w:p w14:paraId="17ECB237" w14:textId="082B0330" w:rsidR="00FA3F68" w:rsidRDefault="00FA3F68" w:rsidP="00D806BB">
      <w:pPr>
        <w:pStyle w:val="a2"/>
        <w:rPr>
          <w:color w:val="333333"/>
          <w:lang w:eastAsia="nl-NL"/>
        </w:rPr>
      </w:pPr>
      <w:bookmarkStart w:id="962" w:name="_Toc87905032"/>
      <w:bookmarkStart w:id="963" w:name="_Toc87905204"/>
      <w:r>
        <w:rPr>
          <w:color w:val="333333"/>
          <w:lang w:eastAsia="nl-NL"/>
        </w:rPr>
        <w:t>Scope and field of application</w:t>
      </w:r>
      <w:bookmarkEnd w:id="962"/>
      <w:bookmarkEnd w:id="963"/>
    </w:p>
    <w:p w14:paraId="7525EFD9" w14:textId="13453AB7" w:rsidR="00FA3F68" w:rsidRPr="0092549D" w:rsidRDefault="00FA3F68" w:rsidP="0092549D">
      <w:pPr>
        <w:pStyle w:val="NumberedParagraph"/>
        <w:rPr>
          <w:lang w:eastAsia="nl-NL"/>
        </w:rPr>
      </w:pPr>
      <w:r>
        <w:rPr>
          <w:lang w:eastAsia="nl-NL"/>
        </w:rPr>
        <w:t>This Informative annex covers procedures to determine the characteristic value of ground properties.</w:t>
      </w:r>
    </w:p>
    <w:p w14:paraId="2CBEC947" w14:textId="3147509F" w:rsidR="00AD66F7" w:rsidRDefault="00AD66F7" w:rsidP="00D806BB">
      <w:pPr>
        <w:pStyle w:val="a2"/>
        <w:rPr>
          <w:color w:val="333333"/>
          <w:lang w:eastAsia="nl-NL"/>
        </w:rPr>
      </w:pPr>
      <w:bookmarkStart w:id="964" w:name="_Toc87905033"/>
      <w:bookmarkStart w:id="965" w:name="_Toc87905205"/>
      <w:r>
        <w:rPr>
          <w:color w:val="333333"/>
          <w:lang w:eastAsia="nl-NL"/>
        </w:rPr>
        <w:t>Background</w:t>
      </w:r>
      <w:bookmarkEnd w:id="964"/>
      <w:bookmarkEnd w:id="965"/>
    </w:p>
    <w:p w14:paraId="53E4EFB9" w14:textId="2337957F" w:rsidR="00AD66F7" w:rsidRPr="00244629" w:rsidRDefault="00810218" w:rsidP="00232F61">
      <w:pPr>
        <w:pStyle w:val="NumberedParagraph"/>
        <w:numPr>
          <w:ilvl w:val="0"/>
          <w:numId w:val="142"/>
        </w:numPr>
        <w:rPr>
          <w:lang w:eastAsia="nl-NL"/>
        </w:rPr>
      </w:pPr>
      <w:r>
        <w:rPr>
          <w:lang w:eastAsia="nl-NL"/>
        </w:rPr>
        <w:t>D</w:t>
      </w:r>
      <w:r w:rsidR="00AD66F7" w:rsidRPr="00244629">
        <w:rPr>
          <w:lang w:eastAsia="nl-NL"/>
        </w:rPr>
        <w:t xml:space="preserve">ifferent sources of uncertainty </w:t>
      </w:r>
      <w:r>
        <w:rPr>
          <w:lang w:eastAsia="nl-NL"/>
        </w:rPr>
        <w:t>should be</w:t>
      </w:r>
      <w:r w:rsidRPr="00244629">
        <w:rPr>
          <w:lang w:eastAsia="nl-NL"/>
        </w:rPr>
        <w:t xml:space="preserve"> </w:t>
      </w:r>
      <w:r w:rsidR="00AD66F7" w:rsidRPr="00244629">
        <w:rPr>
          <w:lang w:eastAsia="nl-NL"/>
        </w:rPr>
        <w:t>related to</w:t>
      </w:r>
      <w:r w:rsidR="00AD66F7">
        <w:rPr>
          <w:lang w:eastAsia="nl-NL"/>
        </w:rPr>
        <w:t xml:space="preserve"> </w:t>
      </w:r>
      <w:r w:rsidR="00AD66F7" w:rsidRPr="00244629">
        <w:rPr>
          <w:lang w:eastAsia="nl-NL"/>
        </w:rPr>
        <w:t>the observed variability value through Formula (</w:t>
      </w:r>
      <w:r w:rsidR="00AB729F">
        <w:rPr>
          <w:lang w:eastAsia="nl-NL"/>
        </w:rPr>
        <w:fldChar w:fldCharType="begin"/>
      </w:r>
      <w:r w:rsidR="00AB729F">
        <w:rPr>
          <w:lang w:eastAsia="nl-NL"/>
        </w:rPr>
        <w:instrText xml:space="preserve"> REF EqAnnexBVxobs \h </w:instrText>
      </w:r>
      <w:r w:rsidR="00BE316A">
        <w:rPr>
          <w:lang w:eastAsia="nl-NL"/>
        </w:rPr>
        <w:instrText xml:space="preserve"> \* MERGEFORMAT </w:instrText>
      </w:r>
      <w:r w:rsidR="00AB729F">
        <w:rPr>
          <w:lang w:eastAsia="nl-NL"/>
        </w:rPr>
      </w:r>
      <w:r w:rsidR="00AB729F">
        <w:rPr>
          <w:lang w:eastAsia="nl-NL"/>
        </w:rPr>
        <w:fldChar w:fldCharType="separate"/>
      </w:r>
      <m:oMath>
        <m:r>
          <m:rPr>
            <m:sty m:val="p"/>
          </m:rPr>
          <w:rPr>
            <w:rFonts w:ascii="Cambria Math" w:hAnsi="Cambria Math"/>
            <w:lang w:eastAsia="nl-NL"/>
          </w:rPr>
          <m:t>A.1</m:t>
        </m:r>
      </m:oMath>
      <w:r w:rsidR="00AB729F">
        <w:rPr>
          <w:lang w:eastAsia="nl-NL"/>
        </w:rPr>
        <w:fldChar w:fldCharType="end"/>
      </w:r>
      <w:r w:rsidR="00AD66F7" w:rsidRPr="00244629">
        <w:rPr>
          <w:lang w:eastAsia="nl-NL"/>
        </w:rPr>
        <w:t>):</w:t>
      </w:r>
    </w:p>
    <w:p w14:paraId="3629B397" w14:textId="47FBA0D1" w:rsidR="00AB729F" w:rsidRPr="00EB64AA" w:rsidRDefault="00D51646" w:rsidP="00AB729F">
      <w:pPr>
        <w:pStyle w:val="NumberedParagraph"/>
        <w:numPr>
          <w:ilvl w:val="0"/>
          <w:numId w:val="0"/>
        </w:numPr>
        <w:ind w:left="425" w:hanging="425"/>
      </w:pPr>
      <m:oMathPara>
        <m:oMath>
          <m:eqArr>
            <m:eqArrPr>
              <m:maxDist m:val="1"/>
              <m:ctrlPr>
                <w:rPr>
                  <w:rFonts w:ascii="Cambria Math" w:hAnsi="Cambria Math"/>
                  <w:i/>
                </w:rPr>
              </m:ctrlPr>
            </m:eqArrPr>
            <m:e>
              <m:sSub>
                <m:sSubPr>
                  <m:ctrlPr>
                    <w:rPr>
                      <w:rFonts w:ascii="Cambria Math" w:hAnsi="Cambria Math"/>
                    </w:rPr>
                  </m:ctrlPr>
                </m:sSubPr>
                <m:e>
                  <m:r>
                    <m:rPr>
                      <m:sty m:val="p"/>
                    </m:rPr>
                    <w:rPr>
                      <w:rFonts w:ascii="Cambria Math" w:hAnsi="Cambria Math"/>
                    </w:rPr>
                    <m:t>V</m:t>
                  </m:r>
                </m:e>
                <m:sub>
                  <m:r>
                    <w:rPr>
                      <w:rFonts w:ascii="Cambria Math" w:hAnsi="Cambria Math"/>
                    </w:rPr>
                    <m:t>x</m:t>
                  </m:r>
                </m:sub>
              </m:sSub>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V</m:t>
                      </m:r>
                    </m:e>
                    <m:sub>
                      <m:r>
                        <w:rPr>
                          <w:rFonts w:ascii="Cambria Math" w:hAnsi="Cambria Math"/>
                        </w:rPr>
                        <m:t>x</m:t>
                      </m:r>
                      <m:r>
                        <m:rPr>
                          <m:sty m:val="p"/>
                        </m:rPr>
                        <w:rPr>
                          <w:rFonts w:ascii="Cambria Math" w:hAnsi="Cambria Math"/>
                        </w:rPr>
                        <m:t>,</m:t>
                      </m:r>
                      <m:r>
                        <w:rPr>
                          <w:rFonts w:ascii="Cambria Math" w:hAnsi="Cambria Math"/>
                        </w:rPr>
                        <m:t>inh</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w:rPr>
                          <w:rFonts w:ascii="Cambria Math" w:hAnsi="Cambria Math"/>
                        </w:rPr>
                        <m:t>x</m:t>
                      </m:r>
                      <m:r>
                        <m:rPr>
                          <m:sty m:val="p"/>
                        </m:rPr>
                        <w:rPr>
                          <w:rFonts w:ascii="Cambria Math" w:hAnsi="Cambria Math"/>
                        </w:rPr>
                        <m:t>,</m:t>
                      </m:r>
                      <m:r>
                        <w:rPr>
                          <w:rFonts w:ascii="Cambria Math" w:hAnsi="Cambria Math"/>
                        </w:rPr>
                        <m:t>quality</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w:rPr>
                          <w:rFonts w:ascii="Cambria Math" w:hAnsi="Cambria Math"/>
                        </w:rPr>
                        <m:t>x</m:t>
                      </m:r>
                      <m:r>
                        <m:rPr>
                          <m:sty m:val="p"/>
                        </m:rPr>
                        <w:rPr>
                          <w:rFonts w:ascii="Cambria Math" w:hAnsi="Cambria Math"/>
                        </w:rPr>
                        <m:t>,</m:t>
                      </m:r>
                      <m:r>
                        <w:rPr>
                          <w:rFonts w:ascii="Cambria Math" w:hAnsi="Cambria Math"/>
                        </w:rPr>
                        <m:t>trans</m:t>
                      </m:r>
                    </m:sub>
                    <m:sup>
                      <m:r>
                        <m:rPr>
                          <m:sty m:val="p"/>
                        </m:rPr>
                        <w:rPr>
                          <w:rFonts w:ascii="Cambria Math" w:hAnsi="Cambria Math"/>
                        </w:rPr>
                        <m:t>2</m:t>
                      </m:r>
                    </m:sup>
                  </m:sSubSup>
                </m:e>
              </m:rad>
              <m:r>
                <w:rPr>
                  <w:rFonts w:ascii="Cambria Math" w:hAnsi="Cambria Math"/>
                </w:rPr>
                <m:t>#</m:t>
              </m:r>
              <m:d>
                <m:dPr>
                  <m:ctrlPr>
                    <w:rPr>
                      <w:rFonts w:ascii="Cambria Math" w:hAnsi="Cambria Math"/>
                      <w:i/>
                    </w:rPr>
                  </m:ctrlPr>
                </m:dPr>
                <m:e>
                  <w:bookmarkStart w:id="966" w:name="EqAnnexBVxobs"/>
                  <m:r>
                    <m:rPr>
                      <m:sty m:val="p"/>
                    </m:rPr>
                    <w:rPr>
                      <w:rFonts w:ascii="Cambria Math" w:hAnsi="Cambria Math"/>
                    </w:rPr>
                    <m:t>A.</m:t>
                  </m:r>
                  <w:bookmarkEnd w:id="966"/>
                  <m:r>
                    <w:rPr>
                      <w:rFonts w:ascii="Cambria Math" w:hAnsi="Cambria Math"/>
                    </w:rPr>
                    <m:t>1</m:t>
                  </m:r>
                </m:e>
              </m:d>
            </m:e>
          </m:eqArr>
        </m:oMath>
      </m:oMathPara>
    </w:p>
    <w:p w14:paraId="1E72F048" w14:textId="5148E928" w:rsidR="00AD66F7" w:rsidRDefault="009D6DB5" w:rsidP="00F72552">
      <w:r>
        <w:t>w</w:t>
      </w:r>
      <w:r w:rsidR="00AD66F7">
        <w:t>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6"/>
        <w:gridCol w:w="7650"/>
      </w:tblGrid>
      <w:tr w:rsidR="00F72552" w:rsidRPr="007B693F" w14:paraId="1109032F" w14:textId="77777777" w:rsidTr="00376E01">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3F7F4D40" w14:textId="0E9D48CE" w:rsidR="00F72552" w:rsidRPr="00376E01" w:rsidRDefault="00F72552" w:rsidP="00EB64AA">
            <w:pPr>
              <w:rPr>
                <w:b w:val="0"/>
                <w:i w:val="0"/>
                <w:color w:val="auto"/>
                <w:lang w:eastAsia="sv-SE"/>
              </w:rPr>
            </w:pPr>
            <w:r w:rsidRPr="00376E01">
              <w:rPr>
                <w:b w:val="0"/>
                <w:color w:val="auto"/>
              </w:rPr>
              <w:t>V</w:t>
            </w:r>
            <w:r w:rsidRPr="00376E01">
              <w:rPr>
                <w:b w:val="0"/>
                <w:i w:val="0"/>
                <w:color w:val="auto"/>
                <w:vertAlign w:val="subscript"/>
              </w:rPr>
              <w:t>x</w:t>
            </w:r>
          </w:p>
        </w:tc>
        <w:tc>
          <w:tcPr>
            <w:tcW w:w="0" w:type="auto"/>
            <w:tcBorders>
              <w:bottom w:val="none" w:sz="0" w:space="0" w:color="auto"/>
            </w:tcBorders>
            <w:shd w:val="clear" w:color="auto" w:fill="auto"/>
          </w:tcPr>
          <w:p w14:paraId="11C36BBE" w14:textId="083446C0" w:rsidR="00F72552" w:rsidRPr="00376E01" w:rsidRDefault="00F72552" w:rsidP="00EB64AA">
            <w:pPr>
              <w:rPr>
                <w:b w:val="0"/>
                <w:i w:val="0"/>
                <w:color w:val="auto"/>
              </w:rPr>
            </w:pPr>
            <w:r w:rsidRPr="00376E01">
              <w:rPr>
                <w:b w:val="0"/>
                <w:i w:val="0"/>
                <w:color w:val="auto"/>
              </w:rPr>
              <w:t>is the coefficient of variation of the observed property value;</w:t>
            </w:r>
          </w:p>
        </w:tc>
      </w:tr>
      <w:tr w:rsidR="00F72552" w:rsidRPr="007B693F" w14:paraId="48BFAE98" w14:textId="77777777" w:rsidTr="00376E01">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1CBED87" w14:textId="634BF6AB" w:rsidR="00F72552" w:rsidRPr="007B693F" w:rsidRDefault="00F72552" w:rsidP="00EB64AA">
            <w:pPr>
              <w:rPr>
                <w:lang w:eastAsia="sv-SE"/>
              </w:rPr>
            </w:pPr>
            <w:r>
              <w:rPr>
                <w:i/>
              </w:rPr>
              <w:t>V</w:t>
            </w:r>
            <w:r>
              <w:rPr>
                <w:vertAlign w:val="subscript"/>
              </w:rPr>
              <w:t>x,inh</w:t>
            </w:r>
          </w:p>
        </w:tc>
        <w:tc>
          <w:tcPr>
            <w:tcW w:w="0" w:type="auto"/>
            <w:shd w:val="clear" w:color="auto" w:fill="auto"/>
          </w:tcPr>
          <w:p w14:paraId="27642A83" w14:textId="2D7E002C" w:rsidR="00F72552" w:rsidRPr="007B693F" w:rsidRDefault="00F72552" w:rsidP="00EB64AA">
            <w:pPr>
              <w:rPr>
                <w:lang w:eastAsia="sv-SE"/>
              </w:rPr>
            </w:pPr>
            <w:r w:rsidRPr="001F26EF">
              <w:t>is the coefficient of variation of the property due to inherent ground variability;</w:t>
            </w:r>
          </w:p>
        </w:tc>
      </w:tr>
      <w:tr w:rsidR="00F72552" w:rsidRPr="007B693F" w14:paraId="5F19A3B6" w14:textId="77777777" w:rsidTr="00376E01">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7FA85DA0" w14:textId="1749D4C4" w:rsidR="00F72552" w:rsidRDefault="00F72552" w:rsidP="00EB64AA">
            <w:pPr>
              <w:rPr>
                <w:i/>
              </w:rPr>
            </w:pPr>
            <w:r>
              <w:rPr>
                <w:i/>
              </w:rPr>
              <w:t>V</w:t>
            </w:r>
            <w:r>
              <w:rPr>
                <w:vertAlign w:val="subscript"/>
              </w:rPr>
              <w:t>x,quality</w:t>
            </w:r>
          </w:p>
        </w:tc>
        <w:tc>
          <w:tcPr>
            <w:tcW w:w="0" w:type="auto"/>
            <w:shd w:val="clear" w:color="auto" w:fill="auto"/>
          </w:tcPr>
          <w:p w14:paraId="791CC0B4" w14:textId="0F395F2F" w:rsidR="00F72552" w:rsidRPr="001F26EF" w:rsidRDefault="00F72552" w:rsidP="00EB64AA">
            <w:r w:rsidRPr="001F26EF">
              <w:t>is the coefficient of variation of the measurement error;</w:t>
            </w:r>
          </w:p>
        </w:tc>
      </w:tr>
      <w:tr w:rsidR="00F72552" w:rsidRPr="007B693F" w14:paraId="5851C131" w14:textId="77777777" w:rsidTr="00376E01">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E2F8A68" w14:textId="180B13A1" w:rsidR="00F72552" w:rsidRDefault="00F72552" w:rsidP="00EB64AA">
            <w:pPr>
              <w:rPr>
                <w:i/>
              </w:rPr>
            </w:pPr>
            <w:r>
              <w:rPr>
                <w:i/>
              </w:rPr>
              <w:t>V</w:t>
            </w:r>
            <w:r>
              <w:rPr>
                <w:vertAlign w:val="subscript"/>
              </w:rPr>
              <w:t>x,trans</w:t>
            </w:r>
          </w:p>
        </w:tc>
        <w:tc>
          <w:tcPr>
            <w:tcW w:w="0" w:type="auto"/>
            <w:shd w:val="clear" w:color="auto" w:fill="auto"/>
          </w:tcPr>
          <w:p w14:paraId="50DD63FD" w14:textId="3DA00CAE" w:rsidR="00F72552" w:rsidRPr="001F26EF" w:rsidRDefault="00F72552" w:rsidP="00EB64AA">
            <w:r w:rsidRPr="001F26EF">
              <w:t>is the coefficient of variation of the transformation error.</w:t>
            </w:r>
          </w:p>
        </w:tc>
      </w:tr>
    </w:tbl>
    <w:p w14:paraId="416F0E2E" w14:textId="58966908" w:rsidR="00810218" w:rsidRDefault="00245072" w:rsidP="0020463D">
      <w:pPr>
        <w:pStyle w:val="Note"/>
        <w:spacing w:before="60"/>
      </w:pPr>
      <w:r>
        <w:t>NOTE 1</w:t>
      </w:r>
      <w:r w:rsidR="00810218">
        <w:tab/>
      </w:r>
      <w:r w:rsidR="00810218" w:rsidRPr="00244629">
        <w:t xml:space="preserve">There are several sources of uncertainty that affect the evaluation of </w:t>
      </w:r>
      <w:r w:rsidR="00810218" w:rsidRPr="00EA178B">
        <w:t>ground properties.</w:t>
      </w:r>
    </w:p>
    <w:p w14:paraId="2AFE6761" w14:textId="6A484255" w:rsidR="00810218" w:rsidRPr="00244629" w:rsidRDefault="00245072" w:rsidP="0020463D">
      <w:pPr>
        <w:pStyle w:val="Note"/>
        <w:spacing w:before="60"/>
      </w:pPr>
      <w:r>
        <w:t>NOTE 2</w:t>
      </w:r>
      <w:r w:rsidR="00810218">
        <w:tab/>
      </w:r>
      <w:r w:rsidR="00810218" w:rsidRPr="00244629">
        <w:t>The</w:t>
      </w:r>
      <w:r w:rsidR="00810218">
        <w:t>se</w:t>
      </w:r>
      <w:r w:rsidR="00810218" w:rsidRPr="00244629">
        <w:t xml:space="preserve"> sources include inherent variability, measurement error, statistical uncertainty</w:t>
      </w:r>
      <w:r w:rsidR="00810218">
        <w:t>,</w:t>
      </w:r>
      <w:r w:rsidR="00810218" w:rsidRPr="00244629">
        <w:t xml:space="preserve"> and</w:t>
      </w:r>
      <w:r w:rsidR="00810218">
        <w:t xml:space="preserve"> </w:t>
      </w:r>
      <w:r w:rsidR="00810218" w:rsidRPr="00244629">
        <w:t>transformation uncertainty</w:t>
      </w:r>
      <w:r w:rsidR="00810218">
        <w:t>, as well as sampling quality.</w:t>
      </w:r>
    </w:p>
    <w:p w14:paraId="7CD0B652" w14:textId="788BBF8E" w:rsidR="00810218" w:rsidRPr="00AD66F7" w:rsidRDefault="00245072" w:rsidP="0020463D">
      <w:pPr>
        <w:pStyle w:val="Note"/>
        <w:spacing w:before="60"/>
      </w:pPr>
      <w:r>
        <w:t>NOTE 3</w:t>
      </w:r>
      <w:r w:rsidR="00810218">
        <w:tab/>
      </w:r>
      <w:r w:rsidR="00810218" w:rsidRPr="00AD66F7">
        <w:t>Statistical uncertainty describes the errors associated with estimating parameters (e.g. mean) of a population based on a limited number of samples</w:t>
      </w:r>
      <w:r w:rsidR="00810218">
        <w:t>. Larger number of samples leads to smaller statistical uncertainties.</w:t>
      </w:r>
    </w:p>
    <w:p w14:paraId="6DEF6FEE" w14:textId="651F2FEE" w:rsidR="00810218" w:rsidRDefault="00245072" w:rsidP="0020463D">
      <w:pPr>
        <w:pStyle w:val="Note"/>
        <w:spacing w:before="60"/>
      </w:pPr>
      <w:r>
        <w:t>NOTE 4</w:t>
      </w:r>
      <w:r w:rsidR="00810218">
        <w:tab/>
      </w:r>
      <w:r w:rsidR="00810218" w:rsidRPr="00244629">
        <w:t>Transformation uncertainty is only relevant if the property is not measured directly but inferred</w:t>
      </w:r>
      <w:r w:rsidR="00810218">
        <w:t xml:space="preserve"> </w:t>
      </w:r>
      <w:r w:rsidR="00810218" w:rsidRPr="00244629">
        <w:t>from a separate measurement</w:t>
      </w:r>
      <w:r w:rsidR="00810218">
        <w:t>.</w:t>
      </w:r>
    </w:p>
    <w:p w14:paraId="15A5FF51" w14:textId="2F8A0817" w:rsidR="00810218" w:rsidRPr="00244629" w:rsidRDefault="00245072" w:rsidP="0020463D">
      <w:pPr>
        <w:pStyle w:val="Note"/>
        <w:spacing w:before="60"/>
      </w:pPr>
      <w:r>
        <w:t>NOTE 5</w:t>
      </w:r>
      <w:r w:rsidR="00810218">
        <w:tab/>
        <w:t>Examples of transformation uncertainty is</w:t>
      </w:r>
      <w:r w:rsidR="00810218" w:rsidRPr="00244629">
        <w:t xml:space="preserve"> undrained </w:t>
      </w:r>
      <w:r w:rsidR="00810218">
        <w:t xml:space="preserve">shear </w:t>
      </w:r>
      <w:r w:rsidR="00810218" w:rsidRPr="00244629">
        <w:t>strength from Standard Penetration Test blow count.</w:t>
      </w:r>
    </w:p>
    <w:p w14:paraId="54EE9D2A" w14:textId="0AA7E0D8" w:rsidR="00AD66F7" w:rsidRPr="001F26EF" w:rsidRDefault="00245072" w:rsidP="0020463D">
      <w:pPr>
        <w:pStyle w:val="Note"/>
        <w:spacing w:before="60"/>
      </w:pPr>
      <w:r>
        <w:t>NOTE 6</w:t>
      </w:r>
      <w:r w:rsidR="00810218">
        <w:tab/>
      </w:r>
      <w:r w:rsidR="00810218" w:rsidRPr="00244629">
        <w:t>Only inherent variability is a site property, the rest are design-dependent.</w:t>
      </w:r>
    </w:p>
    <w:p w14:paraId="0741B771" w14:textId="0A3327C4" w:rsidR="00D806BB" w:rsidRPr="00C02D36" w:rsidRDefault="004206EA" w:rsidP="00D806BB">
      <w:pPr>
        <w:pStyle w:val="a2"/>
        <w:rPr>
          <w:lang w:eastAsia="en-US"/>
        </w:rPr>
      </w:pPr>
      <w:bookmarkStart w:id="967" w:name="_Toc496813575"/>
      <w:bookmarkStart w:id="968" w:name="_Toc505756265"/>
      <w:bookmarkStart w:id="969" w:name="_Toc14856055"/>
      <w:bookmarkStart w:id="970" w:name="_Toc87905034"/>
      <w:bookmarkStart w:id="971" w:name="_Toc87905206"/>
      <w:r>
        <w:rPr>
          <w:lang w:eastAsia="en-US"/>
        </w:rPr>
        <w:t xml:space="preserve">Description of the </w:t>
      </w:r>
      <w:r w:rsidR="0008295B">
        <w:rPr>
          <w:lang w:eastAsia="en-US"/>
        </w:rPr>
        <w:t xml:space="preserve">determination </w:t>
      </w:r>
      <w:r w:rsidR="00D806BB" w:rsidRPr="00C02D36">
        <w:rPr>
          <w:lang w:eastAsia="en-US"/>
        </w:rPr>
        <w:t>procedure</w:t>
      </w:r>
      <w:bookmarkEnd w:id="967"/>
      <w:bookmarkEnd w:id="968"/>
      <w:bookmarkEnd w:id="969"/>
      <w:bookmarkEnd w:id="970"/>
      <w:bookmarkEnd w:id="971"/>
    </w:p>
    <w:p w14:paraId="7F2721B8" w14:textId="12C57429" w:rsidR="00D806BB" w:rsidRPr="00414AFA" w:rsidRDefault="00F94BD4" w:rsidP="00232F61">
      <w:pPr>
        <w:pStyle w:val="NumberedParagraph"/>
        <w:numPr>
          <w:ilvl w:val="0"/>
          <w:numId w:val="45"/>
        </w:numPr>
      </w:pPr>
      <w:r>
        <w:t>The determination</w:t>
      </w:r>
      <w:r w:rsidRPr="000E38D0">
        <w:t xml:space="preserve"> procedure </w:t>
      </w:r>
      <w:r>
        <w:t xml:space="preserve">described </w:t>
      </w:r>
      <w:r w:rsidR="007905D0">
        <w:t xml:space="preserve">in this Annex </w:t>
      </w:r>
      <w:r>
        <w:t xml:space="preserve">should be </w:t>
      </w:r>
      <w:r w:rsidRPr="000E38D0">
        <w:t xml:space="preserve">used to </w:t>
      </w:r>
      <w:r w:rsidR="007905D0">
        <w:t>calculate</w:t>
      </w:r>
      <w:r w:rsidR="00FA3F68" w:rsidRPr="000E38D0">
        <w:t xml:space="preserve"> </w:t>
      </w:r>
      <w:r w:rsidRPr="000E38D0">
        <w:t xml:space="preserve">the characteristic value of a ground property by statistical </w:t>
      </w:r>
      <w:r>
        <w:t>methods</w:t>
      </w:r>
      <w:r w:rsidR="00D806BB" w:rsidRPr="00414AFA">
        <w:t>.</w:t>
      </w:r>
    </w:p>
    <w:p w14:paraId="1B458E7A" w14:textId="37304195" w:rsidR="00D806BB" w:rsidRDefault="00F94BD4" w:rsidP="00D93BAF">
      <w:pPr>
        <w:pStyle w:val="NumberedParagraph"/>
      </w:pPr>
      <w:r>
        <w:t xml:space="preserve">The </w:t>
      </w:r>
      <w:r w:rsidRPr="00835AC0">
        <w:t xml:space="preserve">derived values of the ground property </w:t>
      </w:r>
      <w:r w:rsidR="00FA3F68">
        <w:t>presented</w:t>
      </w:r>
      <w:r w:rsidRPr="00835AC0">
        <w:t xml:space="preserve"> in the Ground Investigation Report</w:t>
      </w:r>
      <w:r>
        <w:t xml:space="preserve">, should be used </w:t>
      </w:r>
      <w:r w:rsidR="00FA3F68">
        <w:t xml:space="preserve">for </w:t>
      </w:r>
      <w:r>
        <w:t>the determination of the characteristic value of the ground property</w:t>
      </w:r>
      <w:r w:rsidR="00D806BB" w:rsidRPr="00EC048E">
        <w:t>.</w:t>
      </w:r>
    </w:p>
    <w:p w14:paraId="1FED601E" w14:textId="0CFA0C59" w:rsidR="00F94BD4" w:rsidRPr="00B73FD0" w:rsidRDefault="00F94BD4" w:rsidP="00D93BAF">
      <w:pPr>
        <w:pStyle w:val="NumberedParagraph"/>
      </w:pPr>
      <w:r w:rsidRPr="00B73FD0">
        <w:t xml:space="preserve">The procedure described in this Annex </w:t>
      </w:r>
      <w:r>
        <w:t xml:space="preserve">may be </w:t>
      </w:r>
      <w:r w:rsidRPr="00B73FD0">
        <w:t>applicable for the determination of the characteristic value of a ground property, considered as an estimate of either:</w:t>
      </w:r>
    </w:p>
    <w:p w14:paraId="708D161E" w14:textId="11AC493F" w:rsidR="00F94BD4" w:rsidRDefault="00F94BD4" w:rsidP="0035147F">
      <w:pPr>
        <w:pStyle w:val="ListContinue"/>
      </w:pPr>
      <w:r w:rsidRPr="00B73FD0">
        <w:t xml:space="preserve">the mean value [Case </w:t>
      </w:r>
      <w:r w:rsidR="007A3FD1">
        <w:t>A</w:t>
      </w:r>
      <w:r w:rsidRPr="00B73FD0">
        <w:t>]; or</w:t>
      </w:r>
    </w:p>
    <w:p w14:paraId="03FAB228" w14:textId="798540AF" w:rsidR="00D806BB" w:rsidRPr="00414AFA" w:rsidRDefault="00F94BD4" w:rsidP="0035147F">
      <w:pPr>
        <w:pStyle w:val="ListContinue"/>
      </w:pPr>
      <w:r w:rsidRPr="00B73FD0">
        <w:t>the inferior (5</w:t>
      </w:r>
      <w:r w:rsidR="00376E01">
        <w:t> </w:t>
      </w:r>
      <w:r w:rsidRPr="00B73FD0">
        <w:t>% fractile) or superior (95</w:t>
      </w:r>
      <w:r w:rsidR="00376E01">
        <w:t> </w:t>
      </w:r>
      <w:r w:rsidRPr="00B73FD0">
        <w:t xml:space="preserve">% fractile) value [Case </w:t>
      </w:r>
      <w:r w:rsidR="007A3FD1">
        <w:t>B</w:t>
      </w:r>
      <w:r w:rsidRPr="00B73FD0">
        <w:t>].</w:t>
      </w:r>
    </w:p>
    <w:p w14:paraId="3BAEC1C9" w14:textId="742A9C1F" w:rsidR="00806117" w:rsidRPr="00414AFA" w:rsidRDefault="003B4B9C" w:rsidP="0092549D">
      <w:pPr>
        <w:pStyle w:val="Note"/>
      </w:pPr>
      <w:r>
        <w:t>NOTE</w:t>
      </w:r>
      <w:r>
        <w:tab/>
      </w:r>
      <w:r w:rsidR="00806117" w:rsidRPr="00414AFA">
        <w:t>Alternative assessment procedures can be given in the National Annex.</w:t>
      </w:r>
    </w:p>
    <w:p w14:paraId="11701CA2" w14:textId="05A7381C" w:rsidR="00D806BB" w:rsidRPr="00B84873" w:rsidRDefault="00F94BD4" w:rsidP="00D93BAF">
      <w:pPr>
        <w:pStyle w:val="NumberedParagraph"/>
      </w:pPr>
      <w:r w:rsidRPr="000E38D0">
        <w:t>The procedure in this Annex s</w:t>
      </w:r>
      <w:r>
        <w:t>hall be</w:t>
      </w:r>
      <w:r w:rsidRPr="000E38D0">
        <w:t xml:space="preserve"> used to evaluate the different terms in Formula </w:t>
      </w:r>
      <w:r w:rsidR="003B4B9C">
        <w:fldChar w:fldCharType="begin"/>
      </w:r>
      <w:r w:rsidR="003B4B9C">
        <w:instrText xml:space="preserve"> REF EqAnnexAXkXmean \h </w:instrText>
      </w:r>
      <w:r w:rsidR="003B4B9C">
        <w:fldChar w:fldCharType="separate"/>
      </w:r>
      <m:oMath>
        <m:d>
          <m:dPr>
            <m:ctrlPr>
              <w:rPr>
                <w:rFonts w:ascii="Cambria Math" w:hAnsi="Cambria Math"/>
                <w:i/>
              </w:rPr>
            </m:ctrlPr>
          </m:dPr>
          <m:e>
            <m:r>
              <m:rPr>
                <m:sty m:val="p"/>
              </m:rPr>
              <w:rPr>
                <w:rFonts w:ascii="Cambria Math" w:hAnsi="Cambria Math"/>
              </w:rPr>
              <m:t>A.2</m:t>
            </m:r>
          </m:e>
        </m:d>
      </m:oMath>
      <w:r w:rsidR="003B4B9C">
        <w:fldChar w:fldCharType="end"/>
      </w:r>
      <w:r>
        <w:t xml:space="preserve"> [</w:t>
      </w:r>
      <w:r w:rsidRPr="000E38D0">
        <w:t>repeated from Formula 4.</w:t>
      </w:r>
      <w:r w:rsidR="00484342">
        <w:t>3</w:t>
      </w:r>
      <w:r>
        <w:t>]</w:t>
      </w:r>
      <w:r w:rsidR="00D806BB" w:rsidRPr="00B84873">
        <w:t>:</w:t>
      </w:r>
    </w:p>
    <w:p w14:paraId="26886B0E" w14:textId="1A061D20" w:rsidR="00A45C37" w:rsidRPr="00A45C37" w:rsidRDefault="00D51646">
      <w:pPr>
        <w:tabs>
          <w:tab w:val="left" w:pos="8727"/>
        </w:tabs>
        <w:ind w:left="108"/>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mean</m:t>
                  </m:r>
                </m:sub>
              </m:sSub>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V</m:t>
                      </m:r>
                    </m:e>
                    <m:sub>
                      <m:r>
                        <w:rPr>
                          <w:rFonts w:ascii="Cambria Math" w:hAnsi="Cambria Math"/>
                        </w:rPr>
                        <m:t>x</m:t>
                      </m:r>
                    </m:sub>
                  </m:sSub>
                </m:e>
              </m:d>
              <m:r>
                <w:rPr>
                  <w:rFonts w:ascii="Cambria Math" w:hAnsi="Cambria Math"/>
                </w:rPr>
                <m:t>#</m:t>
              </m:r>
              <w:bookmarkStart w:id="972" w:name="EqAnnexAXkXmean"/>
              <m:d>
                <m:dPr>
                  <m:ctrlPr>
                    <w:rPr>
                      <w:rFonts w:ascii="Cambria Math" w:hAnsi="Cambria Math"/>
                      <w:i/>
                    </w:rPr>
                  </m:ctrlPr>
                </m:dPr>
                <m:e>
                  <m:r>
                    <m:rPr>
                      <m:sty m:val="p"/>
                    </m:rPr>
                    <w:rPr>
                      <w:rFonts w:ascii="Cambria Math" w:hAnsi="Cambria Math"/>
                    </w:rPr>
                    <m:t>A</m:t>
                  </m:r>
                  <m:r>
                    <w:rPr>
                      <w:rFonts w:ascii="Cambria Math" w:hAnsi="Cambria Math"/>
                    </w:rPr>
                    <m:t>.2</m:t>
                  </m:r>
                </m:e>
              </m:d>
              <w:bookmarkEnd w:id="972"/>
            </m:e>
          </m:eqArr>
        </m:oMath>
      </m:oMathPara>
    </w:p>
    <w:p w14:paraId="095F495E" w14:textId="2696800A" w:rsidR="00D806BB" w:rsidRPr="006E3F63" w:rsidRDefault="00B751FC" w:rsidP="006E3F63">
      <w:pPr>
        <w:spacing w:before="120" w:after="0" w:line="240" w:lineRule="auto"/>
        <w:rPr>
          <w:rFonts w:asciiTheme="majorHAnsi" w:eastAsiaTheme="majorEastAsia" w:hAnsiTheme="majorHAnsi" w:cstheme="majorBidi"/>
          <w:iCs/>
        </w:rPr>
      </w:pPr>
      <w:r>
        <w:rPr>
          <w:rFonts w:asciiTheme="majorHAnsi" w:eastAsiaTheme="majorEastAsia" w:hAnsiTheme="majorHAnsi" w:cstheme="majorBidi"/>
          <w:iCs/>
        </w:rPr>
        <w:t>w</w:t>
      </w:r>
      <w:r w:rsidR="00D806BB" w:rsidRPr="006E3F63">
        <w:rPr>
          <w:rFonts w:asciiTheme="majorHAnsi" w:eastAsiaTheme="majorEastAsia" w:hAnsiTheme="majorHAnsi" w:cstheme="majorBidi"/>
          <w:iCs/>
        </w:rPr>
        <w:t>here</w:t>
      </w:r>
    </w:p>
    <w:tbl>
      <w:tblPr>
        <w:tblStyle w:val="TableList1"/>
        <w:tblW w:w="9489"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8"/>
        <w:gridCol w:w="8821"/>
      </w:tblGrid>
      <w:tr w:rsidR="00376E01" w:rsidRPr="00376E01" w14:paraId="56FA0BDC" w14:textId="77777777" w:rsidTr="00376E01">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1CE11786" w14:textId="4422B301" w:rsidR="00893B8F" w:rsidRPr="00376E01" w:rsidRDefault="00893B8F" w:rsidP="00394C60">
            <w:pPr>
              <w:rPr>
                <w:b w:val="0"/>
                <w:i w:val="0"/>
                <w:color w:val="auto"/>
                <w:lang w:eastAsia="sv-SE"/>
              </w:rPr>
            </w:pPr>
            <w:r w:rsidRPr="00376E01">
              <w:rPr>
                <w:b w:val="0"/>
                <w:color w:val="auto"/>
              </w:rPr>
              <w:t>X</w:t>
            </w:r>
            <w:r w:rsidRPr="00376E01">
              <w:rPr>
                <w:b w:val="0"/>
                <w:i w:val="0"/>
                <w:color w:val="auto"/>
                <w:vertAlign w:val="subscript"/>
              </w:rPr>
              <w:t>k</w:t>
            </w:r>
          </w:p>
        </w:tc>
        <w:tc>
          <w:tcPr>
            <w:tcW w:w="8821" w:type="dxa"/>
            <w:tcBorders>
              <w:bottom w:val="none" w:sz="0" w:space="0" w:color="auto"/>
            </w:tcBorders>
            <w:shd w:val="clear" w:color="auto" w:fill="auto"/>
          </w:tcPr>
          <w:p w14:paraId="02502076" w14:textId="5B9FB9D0" w:rsidR="00893B8F" w:rsidRPr="00376E01" w:rsidRDefault="00893B8F" w:rsidP="00394C60">
            <w:pPr>
              <w:rPr>
                <w:b w:val="0"/>
                <w:i w:val="0"/>
                <w:color w:val="auto"/>
              </w:rPr>
            </w:pPr>
            <w:r w:rsidRPr="00376E01">
              <w:rPr>
                <w:b w:val="0"/>
                <w:i w:val="0"/>
                <w:color w:val="auto"/>
              </w:rPr>
              <w:t>is the characteristic value of the ground property X;</w:t>
            </w:r>
          </w:p>
        </w:tc>
      </w:tr>
      <w:tr w:rsidR="00376E01" w:rsidRPr="00376E01" w14:paraId="0FBA495F" w14:textId="77777777" w:rsidTr="00376E01">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51A5CB38" w14:textId="599F8312" w:rsidR="00893B8F" w:rsidRPr="00376E01" w:rsidRDefault="00893B8F" w:rsidP="00394C60">
            <w:pPr>
              <w:rPr>
                <w:lang w:eastAsia="sv-SE"/>
              </w:rPr>
            </w:pPr>
            <w:r w:rsidRPr="00376E01">
              <w:rPr>
                <w:i/>
              </w:rPr>
              <w:t>X</w:t>
            </w:r>
            <w:r w:rsidRPr="00376E01">
              <w:rPr>
                <w:vertAlign w:val="subscript"/>
              </w:rPr>
              <w:t>mean</w:t>
            </w:r>
          </w:p>
        </w:tc>
        <w:tc>
          <w:tcPr>
            <w:tcW w:w="8821" w:type="dxa"/>
            <w:shd w:val="clear" w:color="auto" w:fill="auto"/>
          </w:tcPr>
          <w:p w14:paraId="6071FB15" w14:textId="220595CA" w:rsidR="00893B8F" w:rsidRPr="00376E01" w:rsidRDefault="00893B8F" w:rsidP="00394C60">
            <w:pPr>
              <w:rPr>
                <w:lang w:eastAsia="sv-SE"/>
              </w:rPr>
            </w:pPr>
            <w:r w:rsidRPr="00376E01">
              <w:t xml:space="preserve">is the mean of the ground property </w:t>
            </w:r>
            <w:r w:rsidRPr="00376E01">
              <w:rPr>
                <w:i/>
              </w:rPr>
              <w:t>X</w:t>
            </w:r>
            <w:r w:rsidRPr="00376E01">
              <w:t xml:space="preserve"> from a number (</w:t>
            </w:r>
            <w:r w:rsidRPr="00376E01">
              <w:rPr>
                <w:i/>
              </w:rPr>
              <w:t>n</w:t>
            </w:r>
            <w:r w:rsidRPr="00376E01">
              <w:t>) of sample derived values;</w:t>
            </w:r>
          </w:p>
        </w:tc>
      </w:tr>
      <w:tr w:rsidR="00376E01" w:rsidRPr="00376E01" w14:paraId="260A5CBD" w14:textId="77777777" w:rsidTr="00376E01">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789D74D6" w14:textId="27876469" w:rsidR="00893B8F" w:rsidRPr="00376E01" w:rsidRDefault="00893B8F" w:rsidP="00394C60">
            <w:pPr>
              <w:rPr>
                <w:i/>
              </w:rPr>
            </w:pPr>
            <w:r w:rsidRPr="00376E01">
              <w:rPr>
                <w:i/>
              </w:rPr>
              <w:t>k</w:t>
            </w:r>
            <w:r w:rsidRPr="00376E01">
              <w:rPr>
                <w:vertAlign w:val="subscript"/>
              </w:rPr>
              <w:t>n</w:t>
            </w:r>
          </w:p>
        </w:tc>
        <w:tc>
          <w:tcPr>
            <w:tcW w:w="8821" w:type="dxa"/>
            <w:shd w:val="clear" w:color="auto" w:fill="auto"/>
          </w:tcPr>
          <w:p w14:paraId="4B981FD7" w14:textId="29F0CA32" w:rsidR="00893B8F" w:rsidRPr="00376E01" w:rsidRDefault="00893B8F" w:rsidP="00893B8F">
            <w:pPr>
              <w:spacing w:after="0"/>
            </w:pPr>
            <w:r w:rsidRPr="00376E01">
              <w:t>is a coefficient that depends on the number of sample derived values (</w:t>
            </w:r>
            <w:r w:rsidRPr="00376E01">
              <w:rPr>
                <w:i/>
              </w:rPr>
              <w:t>n</w:t>
            </w:r>
            <w:r w:rsidRPr="00376E01">
              <w:t xml:space="preserve">) used to calculate </w:t>
            </w:r>
            <w:r w:rsidRPr="00376E01">
              <w:rPr>
                <w:i/>
              </w:rPr>
              <w:t>X</w:t>
            </w:r>
            <w:r w:rsidRPr="00376E01">
              <w:rPr>
                <w:vertAlign w:val="subscript"/>
              </w:rPr>
              <w:t>mean</w:t>
            </w:r>
            <w:r w:rsidRPr="00376E01">
              <w:t>;</w:t>
            </w:r>
          </w:p>
        </w:tc>
      </w:tr>
      <w:tr w:rsidR="00376E01" w:rsidRPr="00376E01" w14:paraId="5934897D" w14:textId="77777777" w:rsidTr="00376E01">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6948C22" w14:textId="4D6FE61C" w:rsidR="00893B8F" w:rsidRPr="00376E01" w:rsidRDefault="00893B8F" w:rsidP="00394C60">
            <w:pPr>
              <w:rPr>
                <w:i/>
              </w:rPr>
            </w:pPr>
            <w:r w:rsidRPr="00376E01">
              <w:rPr>
                <w:i/>
              </w:rPr>
              <w:t>V</w:t>
            </w:r>
            <w:r w:rsidRPr="00376E01">
              <w:rPr>
                <w:vertAlign w:val="subscript"/>
              </w:rPr>
              <w:t>X</w:t>
            </w:r>
          </w:p>
        </w:tc>
        <w:tc>
          <w:tcPr>
            <w:tcW w:w="8821" w:type="dxa"/>
            <w:shd w:val="clear" w:color="auto" w:fill="auto"/>
          </w:tcPr>
          <w:p w14:paraId="3BD0ED83" w14:textId="1C8B34E3" w:rsidR="00893B8F" w:rsidRPr="00376E01" w:rsidRDefault="00893B8F" w:rsidP="00394C60">
            <w:r w:rsidRPr="00376E01">
              <w:t xml:space="preserve">is the coefficient of variation of the ground property </w:t>
            </w:r>
            <w:r w:rsidRPr="00376E01">
              <w:rPr>
                <w:i/>
              </w:rPr>
              <w:t>X</w:t>
            </w:r>
            <w:r w:rsidRPr="00376E01">
              <w:t xml:space="preserve"> </w:t>
            </w:r>
            <w:r w:rsidRPr="00376E01">
              <w:rPr>
                <w:sz w:val="20"/>
              </w:rPr>
              <w:t>[</w:t>
            </w:r>
            <w:r w:rsidRPr="00376E01">
              <w:rPr>
                <w:rFonts w:ascii="Cambria-Italic" w:hAnsi="Cambria-Italic" w:cs="Cambria-Italic"/>
                <w:i/>
                <w:iCs/>
                <w:sz w:val="20"/>
              </w:rPr>
              <w:t>V</w:t>
            </w:r>
            <w:r w:rsidRPr="00376E01">
              <w:rPr>
                <w:rFonts w:ascii="Cambria-Italic" w:hAnsi="Cambria-Italic" w:cs="Cambria-Italic"/>
                <w:iCs/>
                <w:sz w:val="20"/>
                <w:vertAlign w:val="subscript"/>
              </w:rPr>
              <w:t>X</w:t>
            </w:r>
            <w:r w:rsidRPr="00376E01">
              <w:rPr>
                <w:rFonts w:ascii="Cambria-Italic" w:hAnsi="Cambria-Italic" w:cs="Cambria-Italic"/>
                <w:i/>
                <w:iCs/>
                <w:sz w:val="20"/>
              </w:rPr>
              <w:t xml:space="preserve"> </w:t>
            </w:r>
            <w:r w:rsidRPr="00376E01">
              <w:rPr>
                <w:sz w:val="20"/>
              </w:rPr>
              <w:t>= (standard deviation)/(mean value)]</w:t>
            </w:r>
            <w:r w:rsidRPr="00376E01">
              <w:t>;</w:t>
            </w:r>
          </w:p>
        </w:tc>
      </w:tr>
      <w:tr w:rsidR="00376E01" w:rsidRPr="00376E01" w14:paraId="293D867C" w14:textId="77777777" w:rsidTr="00376E01">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tcPr>
          <w:p w14:paraId="12AE963D" w14:textId="71E8AA66" w:rsidR="00893B8F" w:rsidRPr="00376E01" w:rsidRDefault="00893B8F" w:rsidP="00394C60">
            <w:pPr>
              <w:rPr>
                <w:iCs/>
              </w:rPr>
            </w:pPr>
            <m:oMathPara>
              <m:oMath>
                <m:r>
                  <w:rPr>
                    <w:rFonts w:ascii="Cambria Math" w:hAnsi="Cambria Math"/>
                  </w:rPr>
                  <m:t>∓</m:t>
                </m:r>
              </m:oMath>
            </m:oMathPara>
          </w:p>
        </w:tc>
        <w:tc>
          <w:tcPr>
            <w:tcW w:w="8821" w:type="dxa"/>
            <w:shd w:val="clear" w:color="auto" w:fill="auto"/>
          </w:tcPr>
          <w:p w14:paraId="4EC651D0" w14:textId="5A7B24F3" w:rsidR="00893B8F" w:rsidRPr="00376E01" w:rsidRDefault="00893B8F" w:rsidP="00394C60">
            <w:r w:rsidRPr="00376E01">
              <w:t xml:space="preserve">denotes that </w:t>
            </w:r>
            <w:r w:rsidRPr="00376E01">
              <w:rPr>
                <w:i/>
                <w:iCs/>
              </w:rPr>
              <w:t>k</w:t>
            </w:r>
            <w:r w:rsidRPr="00376E01">
              <w:rPr>
                <w:vertAlign w:val="subscript"/>
              </w:rPr>
              <w:t>n</w:t>
            </w:r>
            <w:r w:rsidRPr="00376E01">
              <w:rPr>
                <w:i/>
              </w:rPr>
              <w:t>V</w:t>
            </w:r>
            <w:r w:rsidRPr="00376E01">
              <w:rPr>
                <w:vertAlign w:val="subscript"/>
              </w:rPr>
              <w:t>X</w:t>
            </w:r>
            <w:r w:rsidRPr="00376E01">
              <w:t xml:space="preserve"> should be subtracted when a lower value of </w:t>
            </w:r>
            <w:r w:rsidRPr="00376E01">
              <w:rPr>
                <w:i/>
                <w:iCs/>
              </w:rPr>
              <w:t>X</w:t>
            </w:r>
            <w:r w:rsidRPr="00376E01">
              <w:rPr>
                <w:vertAlign w:val="subscript"/>
              </w:rPr>
              <w:t>k</w:t>
            </w:r>
            <w:r w:rsidRPr="00376E01">
              <w:t xml:space="preserve"> is critical and added when an upper value is critical.</w:t>
            </w:r>
          </w:p>
        </w:tc>
      </w:tr>
    </w:tbl>
    <w:p w14:paraId="23AE4ACF" w14:textId="4CA27D94" w:rsidR="00AD66F7" w:rsidRPr="001F26EF" w:rsidRDefault="003B4B9C" w:rsidP="00376E01">
      <w:pPr>
        <w:pStyle w:val="Note"/>
        <w:spacing w:before="120"/>
      </w:pPr>
      <w:r>
        <w:t>NOTE</w:t>
      </w:r>
      <w:r>
        <w:tab/>
      </w:r>
      <w:r w:rsidR="00AD66F7" w:rsidRPr="006E3F63">
        <w:t xml:space="preserve">Formula </w:t>
      </w:r>
      <w:r>
        <w:fldChar w:fldCharType="begin"/>
      </w:r>
      <w:r>
        <w:instrText xml:space="preserve"> REF EqAnnexAXkXmean \h </w:instrText>
      </w:r>
      <w:r>
        <w:fldChar w:fldCharType="separate"/>
      </w:r>
      <m:oMath>
        <m:d>
          <m:dPr>
            <m:ctrlPr>
              <w:rPr>
                <w:rFonts w:ascii="Cambria Math" w:hAnsi="Cambria Math"/>
                <w:i/>
              </w:rPr>
            </m:ctrlPr>
          </m:dPr>
          <m:e>
            <m:r>
              <m:rPr>
                <m:sty m:val="p"/>
              </m:rPr>
              <w:rPr>
                <w:rFonts w:ascii="Cambria Math" w:hAnsi="Cambria Math"/>
              </w:rPr>
              <m:t>A.2</m:t>
            </m:r>
          </m:e>
        </m:d>
      </m:oMath>
      <w:r>
        <w:fldChar w:fldCharType="end"/>
      </w:r>
      <w:r w:rsidR="00AD66F7" w:rsidRPr="006E3F63">
        <w:t>is based on the following assumptions:</w:t>
      </w:r>
      <w:r w:rsidR="00B76187">
        <w:t xml:space="preserve"> </w:t>
      </w:r>
      <w:r w:rsidR="00AD66F7" w:rsidRPr="006E3F63">
        <w:t>the ground property values follow either a Normal or a Log-Normal distribution;</w:t>
      </w:r>
      <w:r w:rsidR="00B76187">
        <w:t xml:space="preserve"> </w:t>
      </w:r>
      <w:r w:rsidR="00AD66F7" w:rsidRPr="006E3F63">
        <w:t>there is no prior knowledge about the mean value.</w:t>
      </w:r>
    </w:p>
    <w:p w14:paraId="30FF964E" w14:textId="57655BCA" w:rsidR="00F94BD4" w:rsidRDefault="003B6872" w:rsidP="00D93BAF">
      <w:pPr>
        <w:pStyle w:val="NumberedParagraph"/>
      </w:pPr>
      <w:r w:rsidRPr="000E38D0">
        <w:t xml:space="preserve">The </w:t>
      </w:r>
      <w:r>
        <w:t>determination</w:t>
      </w:r>
      <w:r w:rsidRPr="000E38D0">
        <w:t xml:space="preserve"> procedure </w:t>
      </w:r>
      <w:r>
        <w:t>may</w:t>
      </w:r>
      <w:r w:rsidRPr="000E38D0">
        <w:t xml:space="preserve"> be applied for t</w:t>
      </w:r>
      <w:r>
        <w:t>hree</w:t>
      </w:r>
      <w:r w:rsidRPr="000E38D0">
        <w:t xml:space="preserve"> different cases:</w:t>
      </w:r>
      <w:r>
        <w:t xml:space="preserve"> </w:t>
      </w:r>
      <w:r w:rsidRPr="000E38D0">
        <w:t>Case 1 “</w:t>
      </w:r>
      <w:r w:rsidRPr="00780CFF">
        <w:rPr>
          <w:i/>
        </w:rPr>
        <w:t>V</w:t>
      </w:r>
      <w:r w:rsidRPr="00293F99">
        <w:rPr>
          <w:vertAlign w:val="subscript"/>
        </w:rPr>
        <w:t>X</w:t>
      </w:r>
      <w:r w:rsidRPr="000E38D0">
        <w:t xml:space="preserve"> known”</w:t>
      </w:r>
      <w:r>
        <w:t xml:space="preserve">, </w:t>
      </w:r>
      <w:r w:rsidRPr="00403162">
        <w:t xml:space="preserve">Case </w:t>
      </w:r>
      <w:r>
        <w:t xml:space="preserve">2 </w:t>
      </w:r>
      <w:r w:rsidRPr="00403162">
        <w:t>“</w:t>
      </w:r>
      <w:r w:rsidRPr="00403162">
        <w:rPr>
          <w:i/>
        </w:rPr>
        <w:t>V</w:t>
      </w:r>
      <w:r w:rsidRPr="00403162">
        <w:rPr>
          <w:vertAlign w:val="subscript"/>
        </w:rPr>
        <w:t>X</w:t>
      </w:r>
      <w:r w:rsidRPr="00403162">
        <w:t xml:space="preserve"> assumed”</w:t>
      </w:r>
      <w:r>
        <w:t xml:space="preserve"> and </w:t>
      </w:r>
      <w:r w:rsidRPr="000E38D0">
        <w:t xml:space="preserve">Case </w:t>
      </w:r>
      <w:r>
        <w:t>3</w:t>
      </w:r>
      <w:r w:rsidRPr="000E38D0">
        <w:t xml:space="preserve"> “</w:t>
      </w:r>
      <w:r w:rsidRPr="00780CFF">
        <w:rPr>
          <w:i/>
        </w:rPr>
        <w:t>V</w:t>
      </w:r>
      <w:r w:rsidRPr="00293F99">
        <w:rPr>
          <w:vertAlign w:val="subscript"/>
        </w:rPr>
        <w:t>X</w:t>
      </w:r>
      <w:r w:rsidRPr="000E38D0">
        <w:t xml:space="preserve"> unknown</w:t>
      </w:r>
      <w:r w:rsidR="00F94BD4">
        <w:t>.</w:t>
      </w:r>
    </w:p>
    <w:p w14:paraId="16431BB6" w14:textId="140D0ABC" w:rsidR="003B6872" w:rsidRDefault="003B6872" w:rsidP="00D93BAF">
      <w:pPr>
        <w:pStyle w:val="NumberedParagraph"/>
      </w:pPr>
      <w:r w:rsidRPr="000E38D0">
        <w:t>Case 1 “</w:t>
      </w:r>
      <w:r w:rsidRPr="003B6872">
        <w:rPr>
          <w:i/>
        </w:rPr>
        <w:t>V</w:t>
      </w:r>
      <w:r w:rsidRPr="003B6872">
        <w:rPr>
          <w:vertAlign w:val="subscript"/>
        </w:rPr>
        <w:t>X</w:t>
      </w:r>
      <w:r w:rsidRPr="000E38D0">
        <w:t xml:space="preserve"> known”</w:t>
      </w:r>
      <w:r>
        <w:t xml:space="preserve"> should </w:t>
      </w:r>
      <w:r w:rsidRPr="000E38D0">
        <w:t xml:space="preserve">be used when the coefficient of variation of the ground property being </w:t>
      </w:r>
      <w:r>
        <w:t>determined is known from prior knowledge.</w:t>
      </w:r>
    </w:p>
    <w:p w14:paraId="278AD58F" w14:textId="71566C5D" w:rsidR="003B6872" w:rsidRDefault="003B6872" w:rsidP="00D93BAF">
      <w:pPr>
        <w:pStyle w:val="NumberedParagraph"/>
      </w:pPr>
      <w:r>
        <w:t>C</w:t>
      </w:r>
      <w:r w:rsidRPr="00403162">
        <w:t xml:space="preserve">ase </w:t>
      </w:r>
      <w:r>
        <w:t>2</w:t>
      </w:r>
      <w:r w:rsidRPr="00403162">
        <w:t xml:space="preserve"> “</w:t>
      </w:r>
      <w:r w:rsidRPr="003B6872">
        <w:rPr>
          <w:i/>
        </w:rPr>
        <w:t>V</w:t>
      </w:r>
      <w:r w:rsidRPr="003B6872">
        <w:rPr>
          <w:vertAlign w:val="subscript"/>
        </w:rPr>
        <w:t>X</w:t>
      </w:r>
      <w:r w:rsidRPr="00403162">
        <w:t xml:space="preserve"> assumed”</w:t>
      </w:r>
      <w:r>
        <w:t xml:space="preserve"> should </w:t>
      </w:r>
      <w:r w:rsidRPr="00403162">
        <w:t>be used when the designer decides to use the indicative values in Table</w:t>
      </w:r>
      <w:r w:rsidR="00376E01">
        <w:t> </w:t>
      </w:r>
      <w:r w:rsidR="00484342">
        <w:t>A</w:t>
      </w:r>
      <w:r w:rsidRPr="00403162">
        <w:t>.2</w:t>
      </w:r>
      <w:r>
        <w:t xml:space="preserve">, for ground parameters, or Table </w:t>
      </w:r>
      <w:r w:rsidR="00484342">
        <w:t>A</w:t>
      </w:r>
      <w:r>
        <w:t>.3, for test parameters.</w:t>
      </w:r>
    </w:p>
    <w:p w14:paraId="142F8A85" w14:textId="5CEFD67D" w:rsidR="003B6872" w:rsidRDefault="003B6872" w:rsidP="00D93BAF">
      <w:pPr>
        <w:pStyle w:val="NumberedParagraph"/>
      </w:pPr>
      <w:r>
        <w:t>C</w:t>
      </w:r>
      <w:r w:rsidRPr="000E38D0">
        <w:t xml:space="preserve">ase </w:t>
      </w:r>
      <w:r>
        <w:t>3</w:t>
      </w:r>
      <w:r w:rsidRPr="000E38D0">
        <w:t xml:space="preserve"> “</w:t>
      </w:r>
      <w:r w:rsidRPr="003B6872">
        <w:rPr>
          <w:i/>
        </w:rPr>
        <w:t>V</w:t>
      </w:r>
      <w:r w:rsidRPr="003B6872">
        <w:rPr>
          <w:vertAlign w:val="subscript"/>
        </w:rPr>
        <w:t>X</w:t>
      </w:r>
      <w:r w:rsidRPr="000E38D0">
        <w:t xml:space="preserve"> unknown”</w:t>
      </w:r>
      <w:r>
        <w:t xml:space="preserve"> should </w:t>
      </w:r>
      <w:r w:rsidRPr="000E38D0">
        <w:t xml:space="preserve">be used when the coefficient of variation of the ground property being </w:t>
      </w:r>
      <w:r>
        <w:t>determined</w:t>
      </w:r>
      <w:r w:rsidRPr="000E38D0">
        <w:t xml:space="preserve"> is unknown ab initio.</w:t>
      </w:r>
    </w:p>
    <w:p w14:paraId="07D34E6A" w14:textId="2E71AFE3" w:rsidR="003B6872" w:rsidRDefault="003B4B9C" w:rsidP="0092549D">
      <w:pPr>
        <w:pStyle w:val="Note"/>
      </w:pPr>
      <w:r>
        <w:t>NOTE 1</w:t>
      </w:r>
      <w:r>
        <w:tab/>
      </w:r>
      <w:r w:rsidR="003B6872" w:rsidRPr="0053423D">
        <w:t xml:space="preserve">Prior knowledge might come from the evaluation of previous tests in comparable situations. Engineering judgement </w:t>
      </w:r>
      <w:r w:rsidR="00376E01">
        <w:t>can</w:t>
      </w:r>
      <w:r w:rsidR="003B6872" w:rsidRPr="0053423D">
        <w:t xml:space="preserve"> be used to determine what can be considered as “comparable”</w:t>
      </w:r>
      <w:r w:rsidR="003B6872">
        <w:t>.</w:t>
      </w:r>
    </w:p>
    <w:p w14:paraId="0BFFBF67" w14:textId="4662AED0" w:rsidR="003B6872" w:rsidRDefault="003B4B9C" w:rsidP="0092549D">
      <w:pPr>
        <w:pStyle w:val="Note"/>
      </w:pPr>
      <w:r>
        <w:t>NOTE 2</w:t>
      </w:r>
      <w:r>
        <w:tab/>
      </w:r>
      <w:r w:rsidR="003B6872" w:rsidRPr="00FF4DDB">
        <w:t xml:space="preserve">In practice, it is often preferable to use Case </w:t>
      </w:r>
      <w:r w:rsidR="003B6872">
        <w:t>2</w:t>
      </w:r>
      <w:r w:rsidR="003B6872" w:rsidRPr="00FF4DDB">
        <w:t xml:space="preserve"> "</w:t>
      </w:r>
      <w:r w:rsidR="003B6872" w:rsidRPr="00FF4DDB">
        <w:rPr>
          <w:i/>
        </w:rPr>
        <w:t>V</w:t>
      </w:r>
      <w:r w:rsidR="003B6872" w:rsidRPr="00FF4DDB">
        <w:rPr>
          <w:vertAlign w:val="subscript"/>
        </w:rPr>
        <w:t>X</w:t>
      </w:r>
      <w:r w:rsidR="003B6872" w:rsidRPr="00FF4DDB">
        <w:t xml:space="preserve"> assumed" together with a conservative upper estimate of </w:t>
      </w:r>
      <w:r w:rsidR="003B6872" w:rsidRPr="00FF4DDB">
        <w:rPr>
          <w:i/>
        </w:rPr>
        <w:t>V</w:t>
      </w:r>
      <w:r w:rsidR="003B6872" w:rsidRPr="00FF4DDB">
        <w:rPr>
          <w:vertAlign w:val="subscript"/>
        </w:rPr>
        <w:t>X</w:t>
      </w:r>
      <w:r w:rsidR="003B6872" w:rsidRPr="00FF4DDB">
        <w:t xml:space="preserve">, rather than to apply the rules given for Case </w:t>
      </w:r>
      <w:r w:rsidR="003B6872">
        <w:t>3</w:t>
      </w:r>
      <w:r w:rsidR="003B6872" w:rsidRPr="00FF4DDB">
        <w:t xml:space="preserve"> "</w:t>
      </w:r>
      <w:r w:rsidR="003B6872" w:rsidRPr="00FF4DDB">
        <w:rPr>
          <w:i/>
        </w:rPr>
        <w:t>V</w:t>
      </w:r>
      <w:r w:rsidR="003B6872" w:rsidRPr="00FF4DDB">
        <w:rPr>
          <w:vertAlign w:val="subscript"/>
        </w:rPr>
        <w:t>X</w:t>
      </w:r>
      <w:r w:rsidR="003B6872" w:rsidRPr="00FF4DDB">
        <w:t xml:space="preserve"> unknown".</w:t>
      </w:r>
    </w:p>
    <w:p w14:paraId="728821E6" w14:textId="6CB34951" w:rsidR="003B6872" w:rsidRDefault="003B6872" w:rsidP="00D93BAF">
      <w:pPr>
        <w:pStyle w:val="NumberedParagraph"/>
      </w:pPr>
      <w:r w:rsidRPr="00F0069E">
        <w:t xml:space="preserve">The </w:t>
      </w:r>
      <w:r>
        <w:t xml:space="preserve">value of </w:t>
      </w:r>
      <w:r w:rsidRPr="00F0069E">
        <w:rPr>
          <w:i/>
        </w:rPr>
        <w:t>X</w:t>
      </w:r>
      <w:r w:rsidRPr="00F0069E">
        <w:rPr>
          <w:i/>
          <w:vertAlign w:val="subscript"/>
        </w:rPr>
        <w:t>mean</w:t>
      </w:r>
      <w:r>
        <w:t xml:space="preserve"> should be calculated by Formula </w:t>
      </w:r>
      <w:r w:rsidR="003B4B9C">
        <w:fldChar w:fldCharType="begin"/>
      </w:r>
      <w:r w:rsidR="003B4B9C">
        <w:instrText xml:space="preserve"> REF EqAnnexAXmean \h </w:instrText>
      </w:r>
      <w:r w:rsidR="003B4B9C">
        <w:fldChar w:fldCharType="separate"/>
      </w:r>
      <m:oMath>
        <m:d>
          <m:dPr>
            <m:ctrlPr>
              <w:rPr>
                <w:rFonts w:ascii="Cambria Math" w:hAnsi="Cambria Math"/>
                <w:i/>
              </w:rPr>
            </m:ctrlPr>
          </m:dPr>
          <m:e>
            <m:r>
              <m:rPr>
                <m:sty m:val="p"/>
              </m:rPr>
              <w:rPr>
                <w:rFonts w:ascii="Cambria Math" w:hAnsi="Cambria Math"/>
              </w:rPr>
              <m:t>A.3</m:t>
            </m:r>
          </m:e>
        </m:d>
      </m:oMath>
      <w:r w:rsidR="003B4B9C">
        <w:fldChar w:fldCharType="end"/>
      </w:r>
      <w:r w:rsidRPr="000E38D0">
        <w:t>.</w:t>
      </w:r>
    </w:p>
    <w:p w14:paraId="5B66D52B" w14:textId="61FF4341" w:rsidR="003B6872" w:rsidRPr="00EB64AA" w:rsidRDefault="00D51646" w:rsidP="00D93BAF">
      <w:pPr>
        <w:pStyle w:val="NumberedParagraph"/>
        <w:numPr>
          <w:ilvl w:val="0"/>
          <w:numId w:val="0"/>
        </w:numPr>
        <w:ind w:left="3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X</m:t>
                  </m:r>
                </m:e>
                <m:sub>
                  <m:r>
                    <w:rPr>
                      <w:rFonts w:ascii="Cambria Math" w:hAnsi="Cambria Math"/>
                    </w:rPr>
                    <m:t>mean</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num>
                <m:den>
                  <m:r>
                    <w:rPr>
                      <w:rFonts w:ascii="Cambria Math" w:hAnsi="Cambria Math"/>
                    </w:rPr>
                    <m:t>n</m:t>
                  </m:r>
                </m:den>
              </m:f>
              <m:r>
                <w:rPr>
                  <w:rFonts w:ascii="Cambria Math" w:hAnsi="Cambria Math"/>
                </w:rPr>
                <m:t>#</m:t>
              </m:r>
              <w:bookmarkStart w:id="973" w:name="EqAnnexAXmean"/>
              <m:d>
                <m:dPr>
                  <m:ctrlPr>
                    <w:rPr>
                      <w:rFonts w:ascii="Cambria Math" w:hAnsi="Cambria Math"/>
                      <w:i/>
                    </w:rPr>
                  </m:ctrlPr>
                </m:dPr>
                <m:e>
                  <m:r>
                    <m:rPr>
                      <m:sty m:val="p"/>
                    </m:rPr>
                    <w:rPr>
                      <w:rFonts w:ascii="Cambria Math" w:hAnsi="Cambria Math"/>
                    </w:rPr>
                    <m:t>A</m:t>
                  </m:r>
                  <m:r>
                    <w:rPr>
                      <w:rFonts w:ascii="Cambria Math" w:hAnsi="Cambria Math"/>
                    </w:rPr>
                    <m:t>.3</m:t>
                  </m:r>
                </m:e>
              </m:d>
              <w:bookmarkEnd w:id="973"/>
            </m:e>
          </m:eqArr>
        </m:oMath>
      </m:oMathPara>
    </w:p>
    <w:p w14:paraId="130CA951" w14:textId="06F0172F" w:rsidR="003B6872" w:rsidRDefault="00B751FC" w:rsidP="00D93BAF">
      <w:pPr>
        <w:pStyle w:val="NumberedParagraph"/>
        <w:numPr>
          <w:ilvl w:val="0"/>
          <w:numId w:val="0"/>
        </w:numPr>
        <w:ind w:left="30"/>
      </w:pPr>
      <w:r>
        <w:t>w</w:t>
      </w:r>
      <w:r w:rsidR="003B6872" w:rsidRPr="000E38D0">
        <w:t>here</w:t>
      </w:r>
    </w:p>
    <w:tbl>
      <w:tblPr>
        <w:tblStyle w:val="TableList1"/>
        <w:tblW w:w="0" w:type="auto"/>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5"/>
        <w:gridCol w:w="7271"/>
      </w:tblGrid>
      <w:tr w:rsidR="002755E9" w:rsidRPr="007B693F" w14:paraId="05AA7293" w14:textId="77777777" w:rsidTr="00633886">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shd w:val="clear" w:color="auto" w:fill="auto"/>
          </w:tcPr>
          <w:p w14:paraId="4FFAD418" w14:textId="797A1EF7" w:rsidR="002755E9" w:rsidRPr="00633886" w:rsidRDefault="00A74DC5" w:rsidP="00394C60">
            <w:pPr>
              <w:rPr>
                <w:b w:val="0"/>
                <w:i w:val="0"/>
                <w:color w:val="auto"/>
                <w:lang w:eastAsia="sv-SE"/>
              </w:rPr>
            </w:pPr>
            <w:r w:rsidRPr="00633886">
              <w:rPr>
                <w:b w:val="0"/>
                <w:color w:val="auto"/>
              </w:rPr>
              <w:t>X</w:t>
            </w:r>
            <w:r w:rsidRPr="00633886">
              <w:rPr>
                <w:b w:val="0"/>
                <w:i w:val="0"/>
                <w:color w:val="auto"/>
                <w:vertAlign w:val="subscript"/>
              </w:rPr>
              <w:t>i</w:t>
            </w:r>
          </w:p>
        </w:tc>
        <w:tc>
          <w:tcPr>
            <w:tcW w:w="7271" w:type="dxa"/>
            <w:tcBorders>
              <w:bottom w:val="none" w:sz="0" w:space="0" w:color="auto"/>
            </w:tcBorders>
            <w:shd w:val="clear" w:color="auto" w:fill="auto"/>
          </w:tcPr>
          <w:p w14:paraId="64A76A6B" w14:textId="1E0F1848" w:rsidR="002755E9" w:rsidRPr="00633886" w:rsidRDefault="002755E9" w:rsidP="002755E9">
            <w:pPr>
              <w:pStyle w:val="NumberedParagraph"/>
              <w:numPr>
                <w:ilvl w:val="0"/>
                <w:numId w:val="0"/>
              </w:numPr>
              <w:ind w:left="30"/>
              <w:rPr>
                <w:b w:val="0"/>
                <w:i w:val="0"/>
                <w:color w:val="auto"/>
              </w:rPr>
            </w:pPr>
            <w:r w:rsidRPr="00633886">
              <w:rPr>
                <w:b w:val="0"/>
                <w:i w:val="0"/>
                <w:color w:val="auto"/>
              </w:rPr>
              <w:t xml:space="preserve">is the value of the </w:t>
            </w:r>
            <w:r w:rsidRPr="00633886">
              <w:rPr>
                <w:b w:val="0"/>
                <w:i w:val="0"/>
                <w:iCs w:val="0"/>
                <w:color w:val="auto"/>
              </w:rPr>
              <w:t>i</w:t>
            </w:r>
            <w:r w:rsidRPr="00633886">
              <w:rPr>
                <w:b w:val="0"/>
                <w:i w:val="0"/>
                <w:color w:val="auto"/>
              </w:rPr>
              <w:t>-sample derived value;</w:t>
            </w:r>
          </w:p>
        </w:tc>
      </w:tr>
      <w:tr w:rsidR="002755E9" w:rsidRPr="007B693F" w14:paraId="7D5758D0" w14:textId="77777777" w:rsidTr="0063388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6FA33DC" w14:textId="38D1D5A4" w:rsidR="002755E9" w:rsidRPr="007B693F" w:rsidRDefault="002755E9" w:rsidP="00394C60">
            <w:pPr>
              <w:rPr>
                <w:lang w:eastAsia="sv-SE"/>
              </w:rPr>
            </w:pPr>
            <w:r>
              <w:rPr>
                <w:i/>
              </w:rPr>
              <w:t>n</w:t>
            </w:r>
          </w:p>
        </w:tc>
        <w:tc>
          <w:tcPr>
            <w:tcW w:w="7271" w:type="dxa"/>
            <w:shd w:val="clear" w:color="auto" w:fill="auto"/>
          </w:tcPr>
          <w:p w14:paraId="77A4838B" w14:textId="3B42B0F7" w:rsidR="002755E9" w:rsidRPr="007B693F" w:rsidRDefault="002755E9" w:rsidP="00394C60">
            <w:pPr>
              <w:rPr>
                <w:lang w:eastAsia="sv-SE"/>
              </w:rPr>
            </w:pPr>
            <w:r w:rsidRPr="000E38D0">
              <w:t xml:space="preserve">is the number of </w:t>
            </w:r>
            <w:r>
              <w:t xml:space="preserve">sample derived values </w:t>
            </w:r>
            <w:r w:rsidRPr="000E38D0">
              <w:t xml:space="preserve">used for the evaluation of </w:t>
            </w:r>
            <w:r w:rsidRPr="000E38D0">
              <w:rPr>
                <w:i/>
              </w:rPr>
              <w:t>X</w:t>
            </w:r>
            <w:r w:rsidRPr="002755E9">
              <w:rPr>
                <w:iCs/>
                <w:vertAlign w:val="subscript"/>
              </w:rPr>
              <w:t>mean</w:t>
            </w:r>
            <w:r w:rsidR="00AD5C15">
              <w:rPr>
                <w:iCs/>
                <w:vertAlign w:val="subscript"/>
              </w:rPr>
              <w:t>.</w:t>
            </w:r>
          </w:p>
        </w:tc>
      </w:tr>
    </w:tbl>
    <w:p w14:paraId="574E6FEF" w14:textId="3F7CFA1C" w:rsidR="003B6872" w:rsidRPr="000E38D0" w:rsidRDefault="003B6872" w:rsidP="00633886">
      <w:pPr>
        <w:pStyle w:val="NumberedParagraph"/>
        <w:spacing w:before="120"/>
      </w:pPr>
      <w:r w:rsidRPr="000E38D0">
        <w:t xml:space="preserve">The value of </w:t>
      </w:r>
      <w:r w:rsidRPr="000E38D0">
        <w:rPr>
          <w:rFonts w:ascii="Cambria-Italic" w:hAnsi="Cambria-Italic" w:cs="Cambria-Italic"/>
          <w:i/>
          <w:iCs/>
        </w:rPr>
        <w:t>k</w:t>
      </w:r>
      <w:r w:rsidRPr="000E38D0">
        <w:rPr>
          <w:sz w:val="14"/>
          <w:szCs w:val="14"/>
        </w:rPr>
        <w:t xml:space="preserve">n </w:t>
      </w:r>
      <w:r>
        <w:t xml:space="preserve">should be obtained from Table </w:t>
      </w:r>
      <w:r w:rsidR="008C70A3">
        <w:t>A</w:t>
      </w:r>
      <w:r>
        <w:t xml:space="preserve">.1 which collates </w:t>
      </w:r>
      <w:r w:rsidRPr="000E38D0">
        <w:t>Formula</w:t>
      </w:r>
      <w:r>
        <w:t>s</w:t>
      </w:r>
      <w:r w:rsidRPr="000E38D0">
        <w:t xml:space="preserve"> (</w:t>
      </w:r>
      <w:r w:rsidR="008C70A3">
        <w:t>A</w:t>
      </w:r>
      <w:r w:rsidRPr="000E38D0">
        <w:t>.4)</w:t>
      </w:r>
      <w:r>
        <w:t xml:space="preserve"> to (</w:t>
      </w:r>
      <w:r w:rsidR="008C70A3">
        <w:t>A</w:t>
      </w:r>
      <w:r>
        <w:t>.7) for the Cases defined above</w:t>
      </w:r>
      <w:r w:rsidR="007A3FD1">
        <w:t>.</w:t>
      </w:r>
    </w:p>
    <w:p w14:paraId="78B56265" w14:textId="22E177D6" w:rsidR="003B6872" w:rsidRPr="006E3F63" w:rsidRDefault="003B6872" w:rsidP="00633886">
      <w:pPr>
        <w:pStyle w:val="Tabletitle"/>
      </w:pPr>
      <w:r w:rsidRPr="006E3F63">
        <w:t xml:space="preserve">Table </w:t>
      </w:r>
      <w:r w:rsidR="008C70A3">
        <w:t>A</w:t>
      </w:r>
      <w:r w:rsidRPr="006E3F63">
        <w:t xml:space="preserve">.1 —Values of </w:t>
      </w:r>
      <w:r w:rsidRPr="00633886">
        <w:rPr>
          <w:i/>
        </w:rPr>
        <w:t>k</w:t>
      </w:r>
      <w:r w:rsidRPr="006E3F63">
        <w:rPr>
          <w:vertAlign w:val="subscript"/>
        </w:rPr>
        <w:t>n</w:t>
      </w:r>
      <w:r w:rsidRPr="006E3F63">
        <w:t xml:space="preserve"> for different cases and type of estimations</w:t>
      </w:r>
    </w:p>
    <w:tbl>
      <w:tblPr>
        <w:tblStyle w:val="Table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222"/>
        <w:gridCol w:w="646"/>
        <w:gridCol w:w="2102"/>
        <w:gridCol w:w="646"/>
      </w:tblGrid>
      <w:tr w:rsidR="00376E01" w:rsidRPr="00376E01" w14:paraId="311ED2EA" w14:textId="77777777" w:rsidTr="00376E01">
        <w:trPr>
          <w:cnfStyle w:val="100000000000" w:firstRow="1" w:lastRow="0" w:firstColumn="0" w:lastColumn="0" w:oddVBand="0" w:evenVBand="0" w:oddHBand="0" w:evenHBand="0" w:firstRowFirstColumn="0" w:firstRowLastColumn="0" w:lastRowFirstColumn="0" w:lastRowLastColumn="0"/>
          <w:jc w:val="center"/>
        </w:trPr>
        <w:tc>
          <w:tcPr>
            <w:tcW w:w="3002" w:type="dxa"/>
            <w:shd w:val="clear" w:color="auto" w:fill="auto"/>
            <w:vAlign w:val="center"/>
          </w:tcPr>
          <w:p w14:paraId="618CB2DA" w14:textId="77777777" w:rsidR="003B6872" w:rsidRPr="00376E01" w:rsidRDefault="003B6872" w:rsidP="006E3F63">
            <w:pPr>
              <w:spacing w:after="0"/>
              <w:jc w:val="center"/>
              <w:rPr>
                <w:i w:val="0"/>
                <w:color w:val="auto"/>
              </w:rPr>
            </w:pPr>
            <w:r w:rsidRPr="00376E01">
              <w:rPr>
                <w:i w:val="0"/>
                <w:color w:val="auto"/>
                <w:sz w:val="20"/>
              </w:rPr>
              <w:t>CASES</w:t>
            </w:r>
          </w:p>
        </w:tc>
        <w:tc>
          <w:tcPr>
            <w:tcW w:w="2865" w:type="dxa"/>
            <w:gridSpan w:val="2"/>
            <w:shd w:val="clear" w:color="auto" w:fill="auto"/>
          </w:tcPr>
          <w:p w14:paraId="6DB64044" w14:textId="77777777" w:rsidR="003B6872" w:rsidRPr="00376E01" w:rsidRDefault="003B6872" w:rsidP="006E3F63">
            <w:pPr>
              <w:spacing w:after="0"/>
              <w:jc w:val="center"/>
              <w:rPr>
                <w:i w:val="0"/>
                <w:color w:val="auto"/>
                <w:sz w:val="20"/>
              </w:rPr>
            </w:pPr>
            <w:r w:rsidRPr="00376E01">
              <w:rPr>
                <w:i w:val="0"/>
                <w:color w:val="auto"/>
                <w:sz w:val="20"/>
              </w:rPr>
              <w:t>Case 1: “</w:t>
            </w:r>
            <w:r w:rsidRPr="00633886">
              <w:rPr>
                <w:i w:val="0"/>
                <w:iCs w:val="0"/>
                <w:color w:val="auto"/>
                <w:sz w:val="20"/>
              </w:rPr>
              <w:t>V</w:t>
            </w:r>
            <w:r w:rsidRPr="00376E01">
              <w:rPr>
                <w:i w:val="0"/>
                <w:color w:val="auto"/>
                <w:sz w:val="20"/>
                <w:vertAlign w:val="subscript"/>
              </w:rPr>
              <w:t>X</w:t>
            </w:r>
            <w:r w:rsidRPr="00376E01">
              <w:rPr>
                <w:i w:val="0"/>
                <w:color w:val="auto"/>
                <w:sz w:val="20"/>
              </w:rPr>
              <w:t xml:space="preserve"> known &amp;</w:t>
            </w:r>
          </w:p>
          <w:p w14:paraId="03CC6033" w14:textId="77777777" w:rsidR="003B6872" w:rsidRPr="00376E01" w:rsidRDefault="003B6872" w:rsidP="006E3F63">
            <w:pPr>
              <w:spacing w:after="0"/>
              <w:jc w:val="center"/>
              <w:rPr>
                <w:i w:val="0"/>
                <w:color w:val="auto"/>
                <w:sz w:val="20"/>
              </w:rPr>
            </w:pPr>
            <w:r w:rsidRPr="00376E01">
              <w:rPr>
                <w:i w:val="0"/>
                <w:color w:val="auto"/>
                <w:sz w:val="20"/>
              </w:rPr>
              <w:t>Case 2: “</w:t>
            </w:r>
            <w:r w:rsidRPr="00376E01">
              <w:rPr>
                <w:i w:val="0"/>
                <w:iCs w:val="0"/>
                <w:color w:val="auto"/>
                <w:sz w:val="20"/>
              </w:rPr>
              <w:t>V</w:t>
            </w:r>
            <w:r w:rsidRPr="00376E01">
              <w:rPr>
                <w:i w:val="0"/>
                <w:color w:val="auto"/>
                <w:sz w:val="20"/>
                <w:vertAlign w:val="subscript"/>
              </w:rPr>
              <w:t>X</w:t>
            </w:r>
            <w:r w:rsidRPr="00376E01">
              <w:rPr>
                <w:i w:val="0"/>
                <w:color w:val="auto"/>
                <w:sz w:val="20"/>
              </w:rPr>
              <w:t xml:space="preserve"> assumed”</w:t>
            </w:r>
          </w:p>
        </w:tc>
        <w:tc>
          <w:tcPr>
            <w:tcW w:w="2745" w:type="dxa"/>
            <w:gridSpan w:val="2"/>
            <w:shd w:val="clear" w:color="auto" w:fill="auto"/>
          </w:tcPr>
          <w:p w14:paraId="529342CB" w14:textId="77777777" w:rsidR="003B6872" w:rsidRPr="00376E01" w:rsidRDefault="003B6872" w:rsidP="006E3F63">
            <w:pPr>
              <w:spacing w:after="0"/>
              <w:jc w:val="center"/>
              <w:rPr>
                <w:i w:val="0"/>
                <w:color w:val="auto"/>
                <w:sz w:val="20"/>
              </w:rPr>
            </w:pPr>
            <w:r w:rsidRPr="00376E01">
              <w:rPr>
                <w:i w:val="0"/>
                <w:color w:val="auto"/>
                <w:sz w:val="20"/>
              </w:rPr>
              <w:t>Case 3</w:t>
            </w:r>
          </w:p>
          <w:p w14:paraId="76763D69" w14:textId="77777777" w:rsidR="003B6872" w:rsidRPr="00376E01" w:rsidRDefault="003B6872" w:rsidP="006E3F63">
            <w:pPr>
              <w:spacing w:after="0"/>
              <w:jc w:val="center"/>
              <w:rPr>
                <w:i w:val="0"/>
                <w:color w:val="auto"/>
                <w:sz w:val="20"/>
              </w:rPr>
            </w:pPr>
            <w:r w:rsidRPr="00376E01">
              <w:rPr>
                <w:i w:val="0"/>
                <w:color w:val="auto"/>
                <w:sz w:val="20"/>
              </w:rPr>
              <w:t>“</w:t>
            </w:r>
            <w:r w:rsidRPr="00376E01">
              <w:rPr>
                <w:i w:val="0"/>
                <w:iCs w:val="0"/>
                <w:color w:val="auto"/>
                <w:sz w:val="20"/>
              </w:rPr>
              <w:t>V</w:t>
            </w:r>
            <w:r w:rsidRPr="00376E01">
              <w:rPr>
                <w:i w:val="0"/>
                <w:color w:val="auto"/>
                <w:sz w:val="20"/>
                <w:vertAlign w:val="subscript"/>
              </w:rPr>
              <w:t>X</w:t>
            </w:r>
            <w:r w:rsidRPr="00376E01">
              <w:rPr>
                <w:i w:val="0"/>
                <w:color w:val="auto"/>
                <w:sz w:val="20"/>
              </w:rPr>
              <w:t xml:space="preserve"> unknown”</w:t>
            </w:r>
          </w:p>
        </w:tc>
      </w:tr>
      <w:tr w:rsidR="00376E01" w:rsidRPr="00376E01" w14:paraId="37013DD1"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3002" w:type="dxa"/>
            <w:shd w:val="clear" w:color="auto" w:fill="auto"/>
            <w:vAlign w:val="center"/>
          </w:tcPr>
          <w:p w14:paraId="068E38E6" w14:textId="77777777" w:rsidR="003B6872" w:rsidRPr="00376E01" w:rsidRDefault="003B6872" w:rsidP="006E3F63">
            <w:pPr>
              <w:spacing w:after="0"/>
              <w:jc w:val="center"/>
              <w:rPr>
                <w:sz w:val="20"/>
              </w:rPr>
            </w:pPr>
            <w:r w:rsidRPr="00376E01">
              <w:rPr>
                <w:sz w:val="20"/>
              </w:rPr>
              <w:t>Case A: Estimate of the</w:t>
            </w:r>
          </w:p>
          <w:p w14:paraId="66419659" w14:textId="7BD85872" w:rsidR="003B6872" w:rsidRPr="00376E01" w:rsidRDefault="003B6872" w:rsidP="006E3F63">
            <w:pPr>
              <w:spacing w:after="0"/>
              <w:jc w:val="center"/>
              <w:rPr>
                <w:sz w:val="20"/>
              </w:rPr>
            </w:pPr>
            <w:r w:rsidRPr="00376E01">
              <w:rPr>
                <w:sz w:val="20"/>
              </w:rPr>
              <w:t>mean value</w:t>
            </w:r>
          </w:p>
        </w:tc>
        <w:tc>
          <w:tcPr>
            <w:tcW w:w="2222" w:type="dxa"/>
            <w:shd w:val="clear" w:color="auto" w:fill="auto"/>
          </w:tcPr>
          <w:p w14:paraId="7D31B6C9" w14:textId="5818C843" w:rsidR="003B6872" w:rsidRPr="00376E01" w:rsidRDefault="00D51646" w:rsidP="006E3F63">
            <w:pPr>
              <w:spacing w:after="0"/>
              <w:jc w:val="center"/>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95</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e>
                </m:rad>
              </m:oMath>
            </m:oMathPara>
          </w:p>
        </w:tc>
        <w:tc>
          <w:tcPr>
            <w:tcW w:w="643" w:type="dxa"/>
            <w:shd w:val="clear" w:color="auto" w:fill="auto"/>
            <w:vAlign w:val="center"/>
          </w:tcPr>
          <w:p w14:paraId="773E30C8" w14:textId="6167EF16" w:rsidR="003B6872" w:rsidRPr="00376E01" w:rsidRDefault="003B6872" w:rsidP="006E3F63">
            <w:pPr>
              <w:spacing w:after="0"/>
              <w:jc w:val="center"/>
              <w:rPr>
                <w:sz w:val="20"/>
              </w:rPr>
            </w:pPr>
            <w:r w:rsidRPr="00376E01">
              <w:rPr>
                <w:sz w:val="20"/>
              </w:rPr>
              <w:t>(</w:t>
            </w:r>
            <w:r w:rsidR="00484342" w:rsidRPr="00376E01">
              <w:rPr>
                <w:sz w:val="20"/>
              </w:rPr>
              <w:t>A</w:t>
            </w:r>
            <w:r w:rsidRPr="00376E01">
              <w:rPr>
                <w:sz w:val="20"/>
              </w:rPr>
              <w:t>.4)</w:t>
            </w:r>
          </w:p>
        </w:tc>
        <w:tc>
          <w:tcPr>
            <w:tcW w:w="2102" w:type="dxa"/>
            <w:shd w:val="clear" w:color="auto" w:fill="auto"/>
          </w:tcPr>
          <w:p w14:paraId="27E25AEC" w14:textId="2F41DE80" w:rsidR="003B6872" w:rsidRPr="00376E01" w:rsidRDefault="00D51646" w:rsidP="006E3F63">
            <w:pPr>
              <w:spacing w:after="0"/>
              <w:jc w:val="center"/>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95,n-1</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e>
                </m:rad>
              </m:oMath>
            </m:oMathPara>
          </w:p>
        </w:tc>
        <w:tc>
          <w:tcPr>
            <w:tcW w:w="643" w:type="dxa"/>
            <w:shd w:val="clear" w:color="auto" w:fill="auto"/>
            <w:vAlign w:val="center"/>
          </w:tcPr>
          <w:p w14:paraId="31C6E9B9" w14:textId="6B4C1B98" w:rsidR="003B6872" w:rsidRPr="00376E01" w:rsidRDefault="003B6872" w:rsidP="006E3F63">
            <w:pPr>
              <w:spacing w:after="0"/>
              <w:jc w:val="center"/>
              <w:rPr>
                <w:sz w:val="20"/>
              </w:rPr>
            </w:pPr>
            <w:r w:rsidRPr="00376E01">
              <w:rPr>
                <w:sz w:val="20"/>
              </w:rPr>
              <w:t>(</w:t>
            </w:r>
            <w:r w:rsidR="00484342" w:rsidRPr="00376E01">
              <w:rPr>
                <w:sz w:val="20"/>
              </w:rPr>
              <w:t>A</w:t>
            </w:r>
            <w:r w:rsidRPr="00376E01">
              <w:rPr>
                <w:sz w:val="20"/>
              </w:rPr>
              <w:t>.5)</w:t>
            </w:r>
          </w:p>
        </w:tc>
      </w:tr>
      <w:tr w:rsidR="00376E01" w:rsidRPr="00376E01" w14:paraId="51364267"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3002" w:type="dxa"/>
            <w:shd w:val="clear" w:color="auto" w:fill="auto"/>
            <w:vAlign w:val="center"/>
          </w:tcPr>
          <w:p w14:paraId="45AD4C13" w14:textId="77777777" w:rsidR="003B6872" w:rsidRPr="00376E01" w:rsidRDefault="003B6872" w:rsidP="006E3F63">
            <w:pPr>
              <w:spacing w:after="0"/>
              <w:jc w:val="center"/>
              <w:rPr>
                <w:sz w:val="20"/>
              </w:rPr>
            </w:pPr>
            <w:r w:rsidRPr="00376E01">
              <w:rPr>
                <w:sz w:val="20"/>
              </w:rPr>
              <w:t>Case B: Estimate of the</w:t>
            </w:r>
          </w:p>
          <w:p w14:paraId="244C43E1" w14:textId="77777777" w:rsidR="003B6872" w:rsidRPr="00376E01" w:rsidRDefault="003B6872" w:rsidP="006E3F63">
            <w:pPr>
              <w:spacing w:after="0"/>
              <w:jc w:val="center"/>
              <w:rPr>
                <w:sz w:val="20"/>
              </w:rPr>
            </w:pPr>
            <w:r w:rsidRPr="00376E01">
              <w:rPr>
                <w:sz w:val="20"/>
              </w:rPr>
              <w:t>inferior or superior value</w:t>
            </w:r>
          </w:p>
          <w:p w14:paraId="1CD4D373" w14:textId="09F0BF2A" w:rsidR="003B6872" w:rsidRPr="00376E01" w:rsidRDefault="003B6872" w:rsidP="006E3F63">
            <w:pPr>
              <w:spacing w:after="0"/>
              <w:jc w:val="center"/>
              <w:rPr>
                <w:sz w:val="20"/>
              </w:rPr>
            </w:pPr>
            <w:r w:rsidRPr="00376E01">
              <w:rPr>
                <w:sz w:val="20"/>
              </w:rPr>
              <w:t>(5</w:t>
            </w:r>
            <w:r w:rsidR="007A3FD1" w:rsidRPr="00376E01">
              <w:rPr>
                <w:sz w:val="20"/>
              </w:rPr>
              <w:t xml:space="preserve"> or 95</w:t>
            </w:r>
            <w:r w:rsidRPr="00376E01">
              <w:rPr>
                <w:sz w:val="20"/>
              </w:rPr>
              <w:t xml:space="preserve"> % fractile)</w:t>
            </w:r>
          </w:p>
        </w:tc>
        <w:tc>
          <w:tcPr>
            <w:tcW w:w="2222" w:type="dxa"/>
            <w:shd w:val="clear" w:color="auto" w:fill="auto"/>
          </w:tcPr>
          <w:p w14:paraId="2BC0ABE9" w14:textId="41F305C1" w:rsidR="003B6872" w:rsidRPr="00376E01" w:rsidRDefault="00D51646" w:rsidP="006E3F63">
            <w:pPr>
              <w:spacing w:after="0"/>
              <w:jc w:val="center"/>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95</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n</m:t>
                        </m:r>
                      </m:den>
                    </m:f>
                  </m:e>
                </m:rad>
              </m:oMath>
            </m:oMathPara>
          </w:p>
        </w:tc>
        <w:tc>
          <w:tcPr>
            <w:tcW w:w="643" w:type="dxa"/>
            <w:shd w:val="clear" w:color="auto" w:fill="auto"/>
            <w:vAlign w:val="center"/>
          </w:tcPr>
          <w:p w14:paraId="198FC7EA" w14:textId="61CB990B" w:rsidR="003B6872" w:rsidRPr="00376E01" w:rsidRDefault="003B6872" w:rsidP="006E3F63">
            <w:pPr>
              <w:spacing w:after="0"/>
              <w:jc w:val="center"/>
              <w:rPr>
                <w:sz w:val="20"/>
              </w:rPr>
            </w:pPr>
            <w:r w:rsidRPr="00376E01">
              <w:rPr>
                <w:sz w:val="20"/>
              </w:rPr>
              <w:t>(</w:t>
            </w:r>
            <w:r w:rsidR="00484342" w:rsidRPr="00376E01">
              <w:rPr>
                <w:sz w:val="20"/>
              </w:rPr>
              <w:t>A</w:t>
            </w:r>
            <w:r w:rsidRPr="00376E01">
              <w:rPr>
                <w:sz w:val="20"/>
              </w:rPr>
              <w:t>.6)</w:t>
            </w:r>
          </w:p>
        </w:tc>
        <w:tc>
          <w:tcPr>
            <w:tcW w:w="2102" w:type="dxa"/>
            <w:shd w:val="clear" w:color="auto" w:fill="auto"/>
          </w:tcPr>
          <w:p w14:paraId="3BF50D50" w14:textId="401D7FB1" w:rsidR="003B6872" w:rsidRPr="00376E01" w:rsidRDefault="00D51646" w:rsidP="00A45C37">
            <w:pPr>
              <w:spacing w:after="0"/>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95,n-1</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n</m:t>
                        </m:r>
                      </m:den>
                    </m:f>
                  </m:e>
                </m:rad>
              </m:oMath>
            </m:oMathPara>
          </w:p>
        </w:tc>
        <w:tc>
          <w:tcPr>
            <w:tcW w:w="643" w:type="dxa"/>
            <w:shd w:val="clear" w:color="auto" w:fill="auto"/>
            <w:vAlign w:val="center"/>
          </w:tcPr>
          <w:p w14:paraId="430C7D78" w14:textId="5ABB1A87" w:rsidR="003B6872" w:rsidRPr="00376E01" w:rsidRDefault="003B6872" w:rsidP="006E3F63">
            <w:pPr>
              <w:spacing w:after="0"/>
              <w:jc w:val="center"/>
              <w:rPr>
                <w:sz w:val="20"/>
              </w:rPr>
            </w:pPr>
            <w:r w:rsidRPr="00376E01">
              <w:rPr>
                <w:sz w:val="20"/>
              </w:rPr>
              <w:t>(</w:t>
            </w:r>
            <w:r w:rsidR="00484342" w:rsidRPr="00376E01">
              <w:rPr>
                <w:sz w:val="20"/>
              </w:rPr>
              <w:t>A</w:t>
            </w:r>
            <w:r w:rsidRPr="00376E01">
              <w:rPr>
                <w:sz w:val="20"/>
              </w:rPr>
              <w:t>.7)</w:t>
            </w:r>
          </w:p>
        </w:tc>
      </w:tr>
    </w:tbl>
    <w:p w14:paraId="299E5325" w14:textId="088BDA03" w:rsidR="003B6872" w:rsidRDefault="003B6872" w:rsidP="00D93BAF">
      <w:pPr>
        <w:pStyle w:val="NumberedParagraph"/>
        <w:numPr>
          <w:ilvl w:val="0"/>
          <w:numId w:val="0"/>
        </w:numPr>
        <w:ind w:left="30"/>
      </w:pPr>
      <w:r>
        <w:t>w</w:t>
      </w:r>
      <w:r w:rsidRPr="000E38D0">
        <w:t>here</w:t>
      </w:r>
    </w:p>
    <w:tbl>
      <w:tblPr>
        <w:tblStyle w:val="TableList1"/>
        <w:tblW w:w="9347"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1"/>
        <w:gridCol w:w="8496"/>
      </w:tblGrid>
      <w:tr w:rsidR="002755E9" w:rsidRPr="007B693F" w14:paraId="322E8139" w14:textId="77777777" w:rsidTr="00633886">
        <w:trPr>
          <w:cnfStyle w:val="100000000000" w:firstRow="1" w:lastRow="0" w:firstColumn="0" w:lastColumn="0" w:oddVBand="0" w:evenVBand="0" w:oddHBand="0" w:evenHBand="0" w:firstRowFirstColumn="0" w:firstRowLastColumn="0" w:lastRowFirstColumn="0" w:lastRowLastColumn="0"/>
        </w:trPr>
        <w:tc>
          <w:tcPr>
            <w:tcW w:w="851" w:type="dxa"/>
            <w:tcBorders>
              <w:bottom w:val="none" w:sz="0" w:space="0" w:color="auto"/>
            </w:tcBorders>
            <w:shd w:val="clear" w:color="auto" w:fill="auto"/>
          </w:tcPr>
          <w:p w14:paraId="49A6417C" w14:textId="1560E221" w:rsidR="002755E9" w:rsidRPr="00633886" w:rsidRDefault="002755E9" w:rsidP="00394C60">
            <w:pPr>
              <w:rPr>
                <w:b w:val="0"/>
                <w:i w:val="0"/>
                <w:color w:val="auto"/>
                <w:lang w:eastAsia="sv-SE"/>
              </w:rPr>
            </w:pPr>
            <w:r w:rsidRPr="00633886">
              <w:rPr>
                <w:b w:val="0"/>
                <w:color w:val="auto"/>
              </w:rPr>
              <w:t>N</w:t>
            </w:r>
            <w:r w:rsidRPr="00633886">
              <w:rPr>
                <w:b w:val="0"/>
                <w:i w:val="0"/>
                <w:color w:val="auto"/>
                <w:vertAlign w:val="subscript"/>
              </w:rPr>
              <w:t>95</w:t>
            </w:r>
          </w:p>
        </w:tc>
        <w:tc>
          <w:tcPr>
            <w:tcW w:w="8496" w:type="dxa"/>
            <w:tcBorders>
              <w:bottom w:val="none" w:sz="0" w:space="0" w:color="auto"/>
            </w:tcBorders>
            <w:shd w:val="clear" w:color="auto" w:fill="auto"/>
          </w:tcPr>
          <w:p w14:paraId="0A2B176E" w14:textId="12A06234" w:rsidR="002755E9" w:rsidRPr="00633886" w:rsidRDefault="002755E9" w:rsidP="00394C60">
            <w:pPr>
              <w:pStyle w:val="NumberedParagraph"/>
              <w:numPr>
                <w:ilvl w:val="0"/>
                <w:numId w:val="0"/>
              </w:numPr>
              <w:ind w:left="30"/>
              <w:rPr>
                <w:b w:val="0"/>
                <w:i w:val="0"/>
                <w:color w:val="auto"/>
              </w:rPr>
            </w:pPr>
            <w:r w:rsidRPr="00633886">
              <w:rPr>
                <w:b w:val="0"/>
                <w:i w:val="0"/>
                <w:color w:val="auto"/>
              </w:rPr>
              <w:t>represents the normal distribution, evaluated for a 95% confidence level and infinite degrees of freedom;</w:t>
            </w:r>
          </w:p>
        </w:tc>
      </w:tr>
      <w:tr w:rsidR="002755E9" w:rsidRPr="007B693F" w14:paraId="71E2E6D8" w14:textId="77777777" w:rsidTr="00633886">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3D202C44" w14:textId="085819AE" w:rsidR="002755E9" w:rsidRPr="00376E01" w:rsidRDefault="002755E9" w:rsidP="00394C60">
            <w:pPr>
              <w:rPr>
                <w:lang w:eastAsia="sv-SE"/>
              </w:rPr>
            </w:pPr>
            <w:r w:rsidRPr="00376E01">
              <w:rPr>
                <w:i/>
              </w:rPr>
              <w:t>t</w:t>
            </w:r>
            <w:r w:rsidRPr="00376E01">
              <w:rPr>
                <w:vertAlign w:val="subscript"/>
              </w:rPr>
              <w:t>95,n-1</w:t>
            </w:r>
          </w:p>
        </w:tc>
        <w:tc>
          <w:tcPr>
            <w:tcW w:w="8496" w:type="dxa"/>
            <w:shd w:val="clear" w:color="auto" w:fill="auto"/>
          </w:tcPr>
          <w:p w14:paraId="164F0E43" w14:textId="26AD89AA" w:rsidR="002755E9" w:rsidRPr="00376E01" w:rsidRDefault="002755E9" w:rsidP="00394C60">
            <w:pPr>
              <w:rPr>
                <w:lang w:eastAsia="sv-SE"/>
              </w:rPr>
            </w:pPr>
            <w:r w:rsidRPr="00376E01">
              <w:t xml:space="preserve">represents the Student’s </w:t>
            </w:r>
            <w:r w:rsidRPr="00376E01">
              <w:rPr>
                <w:i/>
                <w:iCs/>
              </w:rPr>
              <w:t>t</w:t>
            </w:r>
            <w:r w:rsidRPr="00376E01">
              <w:rPr>
                <w:rFonts w:ascii="Cambria-Italic" w:hAnsi="Cambria-Italic" w:cs="Cambria-Italic"/>
                <w:i/>
                <w:iCs/>
              </w:rPr>
              <w:t xml:space="preserve"> </w:t>
            </w:r>
            <w:r w:rsidRPr="00376E01">
              <w:t xml:space="preserve">distribution, evaluated for a 95% confidence level and </w:t>
            </w:r>
            <w:r w:rsidRPr="00376E01">
              <w:rPr>
                <w:rFonts w:ascii="Cambria-Italic" w:hAnsi="Cambria-Italic" w:cs="Cambria-Italic"/>
                <w:i/>
                <w:iCs/>
              </w:rPr>
              <w:t>n</w:t>
            </w:r>
            <w:r w:rsidRPr="00376E01">
              <w:t xml:space="preserve">–1 degrees of freedom, being </w:t>
            </w:r>
            <w:r w:rsidRPr="00376E01">
              <w:rPr>
                <w:i/>
              </w:rPr>
              <w:t>n</w:t>
            </w:r>
            <w:r w:rsidRPr="00376E01">
              <w:t xml:space="preserve"> as defined above.</w:t>
            </w:r>
          </w:p>
        </w:tc>
      </w:tr>
    </w:tbl>
    <w:p w14:paraId="229BEC39" w14:textId="793CE320" w:rsidR="003B6872" w:rsidRPr="006E3F63" w:rsidRDefault="003B6872" w:rsidP="00633886">
      <w:pPr>
        <w:pStyle w:val="NumberedParagraph"/>
        <w:spacing w:before="120"/>
      </w:pPr>
      <w:r>
        <w:t>For Case 2 “</w:t>
      </w:r>
      <w:r w:rsidRPr="00F25498">
        <w:rPr>
          <w:i/>
        </w:rPr>
        <w:t>V</w:t>
      </w:r>
      <w:r w:rsidRPr="00AD778E">
        <w:rPr>
          <w:iCs/>
        </w:rPr>
        <w:t>x</w:t>
      </w:r>
      <w:r>
        <w:t xml:space="preserve"> assumed”, indicative v</w:t>
      </w:r>
      <w:r w:rsidRPr="002A7B05">
        <w:t xml:space="preserve">alues of </w:t>
      </w:r>
      <w:r w:rsidRPr="002A7B05">
        <w:rPr>
          <w:i/>
        </w:rPr>
        <w:t>V</w:t>
      </w:r>
      <w:r w:rsidRPr="0092549D">
        <w:rPr>
          <w:iCs/>
          <w:vertAlign w:val="subscript"/>
        </w:rPr>
        <w:t>x</w:t>
      </w:r>
      <w:r w:rsidRPr="002A7B05">
        <w:t xml:space="preserve"> </w:t>
      </w:r>
      <w:r>
        <w:t xml:space="preserve">may be taken </w:t>
      </w:r>
      <w:r w:rsidRPr="002A7B05">
        <w:t>from</w:t>
      </w:r>
      <w:r>
        <w:t xml:space="preserve"> </w:t>
      </w:r>
      <w:r w:rsidRPr="00403162">
        <w:t xml:space="preserve">Table </w:t>
      </w:r>
      <w:r w:rsidR="00484342">
        <w:t>A</w:t>
      </w:r>
      <w:r w:rsidRPr="00403162">
        <w:t>.2</w:t>
      </w:r>
      <w:r>
        <w:t xml:space="preserve">, for ground parameters, or Table </w:t>
      </w:r>
      <w:r w:rsidR="00484342">
        <w:t>A</w:t>
      </w:r>
      <w:r>
        <w:t>.3, for test parameters</w:t>
      </w:r>
      <w:r w:rsidRPr="002A7B05">
        <w:t>, unless the National Annex gives different values</w:t>
      </w:r>
      <w:r w:rsidRPr="002A7B05">
        <w:rPr>
          <w:sz w:val="20"/>
        </w:rPr>
        <w:t>.</w:t>
      </w:r>
    </w:p>
    <w:p w14:paraId="7E91DD8B" w14:textId="7325A330" w:rsidR="003B6872" w:rsidRPr="006E3F63" w:rsidRDefault="003B6872" w:rsidP="00633886">
      <w:pPr>
        <w:pStyle w:val="Tabletitle"/>
      </w:pPr>
      <w:r w:rsidRPr="006E3F63">
        <w:t xml:space="preserve">Table </w:t>
      </w:r>
      <w:r w:rsidR="008C70A3">
        <w:t>A</w:t>
      </w:r>
      <w:r w:rsidRPr="006E3F63">
        <w:t xml:space="preserve">.2 (NDP) — Indicative values of coefficient of variation for different ground </w:t>
      </w:r>
      <w:r w:rsidR="00484342" w:rsidRPr="006E3F63">
        <w:t>p</w:t>
      </w:r>
      <w:r w:rsidR="00484342">
        <w:t>roperties</w:t>
      </w:r>
    </w:p>
    <w:tbl>
      <w:tblPr>
        <w:tblStyle w:val="Table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932"/>
        <w:gridCol w:w="1055"/>
        <w:gridCol w:w="2501"/>
      </w:tblGrid>
      <w:tr w:rsidR="00376E01" w:rsidRPr="00376E01" w14:paraId="018E3EFA" w14:textId="77777777" w:rsidTr="00376E01">
        <w:trPr>
          <w:cnfStyle w:val="100000000000" w:firstRow="1" w:lastRow="0" w:firstColumn="0" w:lastColumn="0" w:oddVBand="0" w:evenVBand="0" w:oddHBand="0" w:evenHBand="0" w:firstRowFirstColumn="0" w:firstRowLastColumn="0" w:lastRowFirstColumn="0" w:lastRowLastColumn="0"/>
          <w:trHeight w:val="64"/>
          <w:tblHeader/>
          <w:jc w:val="center"/>
        </w:trPr>
        <w:tc>
          <w:tcPr>
            <w:tcW w:w="2167" w:type="dxa"/>
            <w:shd w:val="clear" w:color="auto" w:fill="auto"/>
            <w:vAlign w:val="center"/>
          </w:tcPr>
          <w:p w14:paraId="3CED20FF" w14:textId="77777777" w:rsidR="003B6872" w:rsidRPr="00633886" w:rsidRDefault="003B6872" w:rsidP="001618D0">
            <w:pPr>
              <w:autoSpaceDE w:val="0"/>
              <w:autoSpaceDN w:val="0"/>
              <w:adjustRightInd w:val="0"/>
              <w:jc w:val="center"/>
              <w:rPr>
                <w:rFonts w:asciiTheme="majorHAnsi" w:hAnsiTheme="majorHAnsi"/>
                <w:i w:val="0"/>
                <w:color w:val="auto"/>
                <w:sz w:val="20"/>
              </w:rPr>
            </w:pPr>
            <w:r w:rsidRPr="00633886">
              <w:rPr>
                <w:rFonts w:asciiTheme="majorHAnsi" w:hAnsiTheme="majorHAnsi"/>
                <w:i w:val="0"/>
                <w:color w:val="auto"/>
                <w:sz w:val="20"/>
              </w:rPr>
              <w:t>Soil / Rock Type</w:t>
            </w:r>
          </w:p>
        </w:tc>
        <w:tc>
          <w:tcPr>
            <w:tcW w:w="2932" w:type="dxa"/>
            <w:shd w:val="clear" w:color="auto" w:fill="auto"/>
            <w:vAlign w:val="center"/>
          </w:tcPr>
          <w:p w14:paraId="7017A815" w14:textId="531D4FD9" w:rsidR="003B6872" w:rsidRPr="00633886" w:rsidRDefault="003B6872" w:rsidP="001618D0">
            <w:pPr>
              <w:autoSpaceDE w:val="0"/>
              <w:autoSpaceDN w:val="0"/>
              <w:adjustRightInd w:val="0"/>
              <w:jc w:val="center"/>
              <w:rPr>
                <w:rFonts w:asciiTheme="majorHAnsi" w:hAnsiTheme="majorHAnsi"/>
                <w:i w:val="0"/>
                <w:color w:val="auto"/>
                <w:sz w:val="20"/>
              </w:rPr>
            </w:pPr>
            <w:r w:rsidRPr="00633886">
              <w:rPr>
                <w:rFonts w:asciiTheme="majorHAnsi" w:hAnsiTheme="majorHAnsi"/>
                <w:i w:val="0"/>
                <w:color w:val="auto"/>
                <w:sz w:val="20"/>
              </w:rPr>
              <w:t xml:space="preserve">Ground </w:t>
            </w:r>
            <w:r w:rsidR="003B4B9C" w:rsidRPr="00633886">
              <w:rPr>
                <w:rFonts w:asciiTheme="majorHAnsi" w:hAnsiTheme="majorHAnsi"/>
                <w:i w:val="0"/>
                <w:color w:val="auto"/>
                <w:sz w:val="20"/>
              </w:rPr>
              <w:t>property</w:t>
            </w:r>
          </w:p>
        </w:tc>
        <w:tc>
          <w:tcPr>
            <w:tcW w:w="1055" w:type="dxa"/>
            <w:shd w:val="clear" w:color="auto" w:fill="auto"/>
            <w:vAlign w:val="center"/>
          </w:tcPr>
          <w:p w14:paraId="5698187A" w14:textId="77777777" w:rsidR="003B6872" w:rsidRPr="00633886" w:rsidRDefault="003B6872" w:rsidP="001618D0">
            <w:pPr>
              <w:autoSpaceDE w:val="0"/>
              <w:autoSpaceDN w:val="0"/>
              <w:adjustRightInd w:val="0"/>
              <w:jc w:val="center"/>
              <w:rPr>
                <w:i w:val="0"/>
                <w:color w:val="auto"/>
                <w:sz w:val="20"/>
              </w:rPr>
            </w:pPr>
            <w:r w:rsidRPr="00633886">
              <w:rPr>
                <w:i w:val="0"/>
                <w:color w:val="auto"/>
                <w:sz w:val="20"/>
              </w:rPr>
              <w:t>Symbol</w:t>
            </w:r>
          </w:p>
        </w:tc>
        <w:tc>
          <w:tcPr>
            <w:tcW w:w="2501" w:type="dxa"/>
            <w:shd w:val="clear" w:color="auto" w:fill="auto"/>
          </w:tcPr>
          <w:p w14:paraId="23EFDAE9" w14:textId="77777777" w:rsidR="003B6872" w:rsidRPr="00633886" w:rsidRDefault="003B6872" w:rsidP="001618D0">
            <w:pPr>
              <w:autoSpaceDE w:val="0"/>
              <w:autoSpaceDN w:val="0"/>
              <w:adjustRightInd w:val="0"/>
              <w:jc w:val="center"/>
              <w:rPr>
                <w:i w:val="0"/>
                <w:color w:val="auto"/>
              </w:rPr>
            </w:pPr>
            <w:r w:rsidRPr="00633886">
              <w:rPr>
                <w:i w:val="0"/>
                <w:color w:val="auto"/>
                <w:sz w:val="20"/>
              </w:rPr>
              <w:t>Coefficient of variation</w:t>
            </w:r>
          </w:p>
          <w:p w14:paraId="43ADE746" w14:textId="77777777" w:rsidR="003B6872" w:rsidRPr="00633886" w:rsidRDefault="003B6872" w:rsidP="001618D0">
            <w:pPr>
              <w:autoSpaceDE w:val="0"/>
              <w:autoSpaceDN w:val="0"/>
              <w:adjustRightInd w:val="0"/>
              <w:jc w:val="center"/>
              <w:rPr>
                <w:i w:val="0"/>
                <w:color w:val="auto"/>
                <w:sz w:val="20"/>
              </w:rPr>
            </w:pPr>
            <w:r w:rsidRPr="00633886">
              <w:rPr>
                <w:i w:val="0"/>
                <w:color w:val="auto"/>
                <w:sz w:val="20"/>
              </w:rPr>
              <w:t>V</w:t>
            </w:r>
            <w:r w:rsidRPr="00633886">
              <w:rPr>
                <w:i w:val="0"/>
                <w:iCs w:val="0"/>
                <w:color w:val="auto"/>
                <w:sz w:val="20"/>
              </w:rPr>
              <w:t>x</w:t>
            </w:r>
            <w:r w:rsidRPr="00633886">
              <w:rPr>
                <w:i w:val="0"/>
                <w:color w:val="auto"/>
                <w:sz w:val="20"/>
              </w:rPr>
              <w:t xml:space="preserve"> (%)</w:t>
            </w:r>
          </w:p>
        </w:tc>
      </w:tr>
      <w:tr w:rsidR="00376E01" w:rsidRPr="00376E01" w14:paraId="4D24A424"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4912A86E"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 and rocks</w:t>
            </w:r>
          </w:p>
        </w:tc>
        <w:tc>
          <w:tcPr>
            <w:tcW w:w="2932" w:type="dxa"/>
            <w:shd w:val="clear" w:color="auto" w:fill="auto"/>
          </w:tcPr>
          <w:p w14:paraId="6BD452DC"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Weight density</w:t>
            </w:r>
          </w:p>
        </w:tc>
        <w:tc>
          <w:tcPr>
            <w:tcW w:w="1055" w:type="dxa"/>
            <w:shd w:val="clear" w:color="auto" w:fill="auto"/>
          </w:tcPr>
          <w:p w14:paraId="4B7BB17D" w14:textId="268D1365" w:rsidR="003B6872" w:rsidRPr="00376E01" w:rsidRDefault="00A74DC5" w:rsidP="001618D0">
            <w:pPr>
              <w:autoSpaceDE w:val="0"/>
              <w:autoSpaceDN w:val="0"/>
              <w:adjustRightInd w:val="0"/>
              <w:jc w:val="center"/>
              <w:rPr>
                <w:rFonts w:ascii="Symbol" w:hAnsi="Symbol"/>
                <w:sz w:val="20"/>
              </w:rPr>
            </w:pPr>
            <w:r w:rsidRPr="00376E01">
              <w:rPr>
                <w:rFonts w:ascii="Symbol" w:hAnsi="Symbol"/>
                <w:sz w:val="20"/>
              </w:rPr>
              <w:sym w:font="Symbol" w:char="F067"/>
            </w:r>
          </w:p>
        </w:tc>
        <w:tc>
          <w:tcPr>
            <w:tcW w:w="2501" w:type="dxa"/>
            <w:shd w:val="clear" w:color="auto" w:fill="auto"/>
          </w:tcPr>
          <w:p w14:paraId="6354F415" w14:textId="74E1FCB6" w:rsidR="003B6872" w:rsidRPr="00376E01" w:rsidRDefault="0082464D" w:rsidP="001618D0">
            <w:pPr>
              <w:autoSpaceDE w:val="0"/>
              <w:autoSpaceDN w:val="0"/>
              <w:adjustRightInd w:val="0"/>
              <w:jc w:val="center"/>
              <w:rPr>
                <w:sz w:val="20"/>
              </w:rPr>
            </w:pPr>
            <w:r w:rsidRPr="00376E01">
              <w:rPr>
                <w:sz w:val="20"/>
              </w:rPr>
              <w:t>5</w:t>
            </w:r>
            <w:r w:rsidR="003B6872" w:rsidRPr="00376E01">
              <w:rPr>
                <w:sz w:val="20"/>
              </w:rPr>
              <w:t>-10</w:t>
            </w:r>
          </w:p>
        </w:tc>
      </w:tr>
      <w:tr w:rsidR="00376E01" w:rsidRPr="00376E01" w14:paraId="4F7BC541"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11B9E31B"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Fine-grained soils</w:t>
            </w:r>
          </w:p>
        </w:tc>
        <w:tc>
          <w:tcPr>
            <w:tcW w:w="2932" w:type="dxa"/>
            <w:shd w:val="clear" w:color="auto" w:fill="auto"/>
          </w:tcPr>
          <w:p w14:paraId="234A371C" w14:textId="395C28A0" w:rsidR="003B6872" w:rsidRPr="00376E01" w:rsidRDefault="001E12D1" w:rsidP="001618D0">
            <w:pPr>
              <w:autoSpaceDE w:val="0"/>
              <w:autoSpaceDN w:val="0"/>
              <w:adjustRightInd w:val="0"/>
              <w:jc w:val="center"/>
              <w:rPr>
                <w:rFonts w:asciiTheme="majorHAnsi" w:hAnsiTheme="majorHAnsi"/>
                <w:sz w:val="20"/>
              </w:rPr>
            </w:pPr>
            <w:r w:rsidRPr="00376E01">
              <w:rPr>
                <w:rFonts w:asciiTheme="majorHAnsi" w:hAnsiTheme="majorHAnsi"/>
                <w:sz w:val="20"/>
              </w:rPr>
              <w:t>Shear strength in total stress analysis</w:t>
            </w:r>
          </w:p>
        </w:tc>
        <w:tc>
          <w:tcPr>
            <w:tcW w:w="1055" w:type="dxa"/>
            <w:shd w:val="clear" w:color="auto" w:fill="auto"/>
          </w:tcPr>
          <w:p w14:paraId="7130FEC4" w14:textId="77777777" w:rsidR="003B6872" w:rsidRPr="00376E01" w:rsidRDefault="003B6872" w:rsidP="001618D0">
            <w:pPr>
              <w:autoSpaceDE w:val="0"/>
              <w:autoSpaceDN w:val="0"/>
              <w:adjustRightInd w:val="0"/>
              <w:jc w:val="center"/>
              <w:rPr>
                <w:sz w:val="20"/>
              </w:rPr>
            </w:pPr>
            <w:r w:rsidRPr="00376E01">
              <w:rPr>
                <w:sz w:val="20"/>
              </w:rPr>
              <w:t>c</w:t>
            </w:r>
            <w:r w:rsidRPr="00376E01">
              <w:rPr>
                <w:sz w:val="20"/>
                <w:vertAlign w:val="subscript"/>
              </w:rPr>
              <w:t>u</w:t>
            </w:r>
          </w:p>
        </w:tc>
        <w:tc>
          <w:tcPr>
            <w:tcW w:w="2501" w:type="dxa"/>
            <w:shd w:val="clear" w:color="auto" w:fill="auto"/>
          </w:tcPr>
          <w:p w14:paraId="7FAA9DFC" w14:textId="77777777" w:rsidR="003B6872" w:rsidRPr="00376E01" w:rsidRDefault="003B6872" w:rsidP="001618D0">
            <w:pPr>
              <w:autoSpaceDE w:val="0"/>
              <w:autoSpaceDN w:val="0"/>
              <w:adjustRightInd w:val="0"/>
              <w:jc w:val="center"/>
              <w:rPr>
                <w:sz w:val="20"/>
              </w:rPr>
            </w:pPr>
            <w:r w:rsidRPr="00376E01">
              <w:rPr>
                <w:sz w:val="20"/>
              </w:rPr>
              <w:t>30-50</w:t>
            </w:r>
          </w:p>
        </w:tc>
      </w:tr>
      <w:tr w:rsidR="00376E01" w:rsidRPr="00376E01" w14:paraId="0684377C"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5A4B406E"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 and rocks</w:t>
            </w:r>
          </w:p>
        </w:tc>
        <w:tc>
          <w:tcPr>
            <w:tcW w:w="2932" w:type="dxa"/>
            <w:shd w:val="clear" w:color="auto" w:fill="auto"/>
          </w:tcPr>
          <w:p w14:paraId="13F3926E" w14:textId="20FAF419" w:rsidR="003B6872" w:rsidRPr="00376E01" w:rsidRDefault="00942B9F" w:rsidP="001618D0">
            <w:pPr>
              <w:autoSpaceDE w:val="0"/>
              <w:autoSpaceDN w:val="0"/>
              <w:adjustRightInd w:val="0"/>
              <w:jc w:val="center"/>
              <w:rPr>
                <w:rFonts w:asciiTheme="majorHAnsi" w:hAnsiTheme="majorHAnsi"/>
                <w:sz w:val="20"/>
              </w:rPr>
            </w:pPr>
            <w:r w:rsidRPr="00376E01">
              <w:rPr>
                <w:rFonts w:asciiTheme="majorHAnsi" w:hAnsiTheme="majorHAnsi"/>
                <w:sz w:val="20"/>
              </w:rPr>
              <w:t xml:space="preserve">Peak or </w:t>
            </w:r>
            <w:r w:rsidR="003A493D" w:rsidRPr="00376E01">
              <w:rPr>
                <w:rFonts w:asciiTheme="majorHAnsi" w:hAnsiTheme="majorHAnsi"/>
                <w:sz w:val="20"/>
              </w:rPr>
              <w:t>residual</w:t>
            </w:r>
            <w:r w:rsidRPr="00376E01">
              <w:rPr>
                <w:rFonts w:asciiTheme="majorHAnsi" w:hAnsiTheme="majorHAnsi"/>
                <w:sz w:val="20"/>
              </w:rPr>
              <w:t xml:space="preserve"> e</w:t>
            </w:r>
            <w:r w:rsidR="00A74DC5" w:rsidRPr="00376E01">
              <w:rPr>
                <w:rFonts w:asciiTheme="majorHAnsi" w:hAnsiTheme="majorHAnsi"/>
                <w:sz w:val="20"/>
              </w:rPr>
              <w:t>ffective c</w:t>
            </w:r>
            <w:r w:rsidR="003B6872" w:rsidRPr="00376E01">
              <w:rPr>
                <w:rFonts w:asciiTheme="majorHAnsi" w:hAnsiTheme="majorHAnsi"/>
                <w:sz w:val="20"/>
              </w:rPr>
              <w:t>ohesion</w:t>
            </w:r>
          </w:p>
        </w:tc>
        <w:tc>
          <w:tcPr>
            <w:tcW w:w="1055" w:type="dxa"/>
            <w:shd w:val="clear" w:color="auto" w:fill="auto"/>
          </w:tcPr>
          <w:p w14:paraId="024550F8" w14:textId="1BB109B5" w:rsidR="003B6872" w:rsidRPr="00376E01" w:rsidRDefault="003B6872" w:rsidP="001618D0">
            <w:pPr>
              <w:autoSpaceDE w:val="0"/>
              <w:autoSpaceDN w:val="0"/>
              <w:adjustRightInd w:val="0"/>
              <w:jc w:val="center"/>
              <w:rPr>
                <w:sz w:val="20"/>
              </w:rPr>
            </w:pPr>
            <w:r w:rsidRPr="00376E01">
              <w:rPr>
                <w:sz w:val="20"/>
              </w:rPr>
              <w:t>c</w:t>
            </w:r>
            <w:r w:rsidR="00942B9F" w:rsidRPr="00376E01">
              <w:rPr>
                <w:sz w:val="20"/>
              </w:rPr>
              <w:t>'</w:t>
            </w:r>
            <w:r w:rsidR="00942B9F" w:rsidRPr="00376E01">
              <w:rPr>
                <w:sz w:val="20"/>
                <w:vertAlign w:val="subscript"/>
              </w:rPr>
              <w:t>p</w:t>
            </w:r>
            <w:r w:rsidR="00942B9F" w:rsidRPr="00376E01">
              <w:rPr>
                <w:sz w:val="20"/>
              </w:rPr>
              <w:t xml:space="preserve"> c'</w:t>
            </w:r>
            <w:r w:rsidR="00942B9F" w:rsidRPr="00376E01">
              <w:rPr>
                <w:sz w:val="20"/>
                <w:vertAlign w:val="subscript"/>
              </w:rPr>
              <w:t>r</w:t>
            </w:r>
          </w:p>
        </w:tc>
        <w:tc>
          <w:tcPr>
            <w:tcW w:w="2501" w:type="dxa"/>
            <w:shd w:val="clear" w:color="auto" w:fill="auto"/>
          </w:tcPr>
          <w:p w14:paraId="383FE6C0" w14:textId="77777777" w:rsidR="003B6872" w:rsidRPr="00376E01" w:rsidRDefault="003B6872" w:rsidP="001618D0">
            <w:pPr>
              <w:autoSpaceDE w:val="0"/>
              <w:autoSpaceDN w:val="0"/>
              <w:adjustRightInd w:val="0"/>
              <w:jc w:val="center"/>
              <w:rPr>
                <w:sz w:val="20"/>
              </w:rPr>
            </w:pPr>
            <w:r w:rsidRPr="00376E01">
              <w:rPr>
                <w:sz w:val="20"/>
              </w:rPr>
              <w:t>30-50</w:t>
            </w:r>
          </w:p>
        </w:tc>
      </w:tr>
      <w:tr w:rsidR="00376E01" w:rsidRPr="00376E01" w14:paraId="1273D3BC"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19515176"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 and rocks</w:t>
            </w:r>
          </w:p>
        </w:tc>
        <w:tc>
          <w:tcPr>
            <w:tcW w:w="2932" w:type="dxa"/>
            <w:shd w:val="clear" w:color="auto" w:fill="auto"/>
          </w:tcPr>
          <w:p w14:paraId="5FAEE54C" w14:textId="5707A416"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 xml:space="preserve">Angle of </w:t>
            </w:r>
            <w:r w:rsidR="00B608E4" w:rsidRPr="00376E01">
              <w:rPr>
                <w:rFonts w:asciiTheme="majorHAnsi" w:hAnsiTheme="majorHAnsi"/>
                <w:sz w:val="20"/>
              </w:rPr>
              <w:t>f</w:t>
            </w:r>
            <w:r w:rsidRPr="00376E01">
              <w:rPr>
                <w:rFonts w:asciiTheme="majorHAnsi" w:hAnsiTheme="majorHAnsi"/>
                <w:sz w:val="20"/>
              </w:rPr>
              <w:t>riction</w:t>
            </w:r>
          </w:p>
        </w:tc>
        <w:tc>
          <w:tcPr>
            <w:tcW w:w="1055" w:type="dxa"/>
            <w:shd w:val="clear" w:color="auto" w:fill="auto"/>
          </w:tcPr>
          <w:p w14:paraId="539F6EBF" w14:textId="5B2EC598" w:rsidR="003B6872" w:rsidRPr="00376E01" w:rsidRDefault="004206EA" w:rsidP="001618D0">
            <w:pPr>
              <w:autoSpaceDE w:val="0"/>
              <w:autoSpaceDN w:val="0"/>
              <w:adjustRightInd w:val="0"/>
              <w:jc w:val="center"/>
              <w:rPr>
                <w:rFonts w:ascii="Symbol" w:hAnsi="Symbol"/>
                <w:sz w:val="20"/>
              </w:rPr>
            </w:pPr>
            <w:r w:rsidRPr="00376E01">
              <w:rPr>
                <w:rFonts w:ascii="Symbol" w:hAnsi="Symbol"/>
                <w:sz w:val="20"/>
              </w:rPr>
              <w:t></w:t>
            </w:r>
            <w:r w:rsidR="003B6872" w:rsidRPr="00376E01">
              <w:rPr>
                <w:rFonts w:ascii="Symbol" w:hAnsi="Symbol"/>
                <w:sz w:val="20"/>
              </w:rPr>
              <w:t></w:t>
            </w:r>
          </w:p>
        </w:tc>
        <w:tc>
          <w:tcPr>
            <w:tcW w:w="2501" w:type="dxa"/>
            <w:shd w:val="clear" w:color="auto" w:fill="auto"/>
          </w:tcPr>
          <w:p w14:paraId="266882EF" w14:textId="77777777" w:rsidR="003B6872" w:rsidRPr="00376E01" w:rsidRDefault="003B6872" w:rsidP="001618D0">
            <w:pPr>
              <w:autoSpaceDE w:val="0"/>
              <w:autoSpaceDN w:val="0"/>
              <w:adjustRightInd w:val="0"/>
              <w:jc w:val="center"/>
              <w:rPr>
                <w:sz w:val="20"/>
              </w:rPr>
            </w:pPr>
            <w:r w:rsidRPr="00376E01">
              <w:rPr>
                <w:sz w:val="20"/>
              </w:rPr>
              <w:t>5-15</w:t>
            </w:r>
          </w:p>
        </w:tc>
      </w:tr>
      <w:tr w:rsidR="00376E01" w:rsidRPr="00376E01" w14:paraId="3B93199E"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008E7CA9"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 and rocks</w:t>
            </w:r>
          </w:p>
        </w:tc>
        <w:tc>
          <w:tcPr>
            <w:tcW w:w="2932" w:type="dxa"/>
            <w:shd w:val="clear" w:color="auto" w:fill="auto"/>
          </w:tcPr>
          <w:p w14:paraId="75511D0F" w14:textId="538747A3" w:rsidR="003B6872" w:rsidRPr="00376E01" w:rsidRDefault="007A5CFE" w:rsidP="001618D0">
            <w:pPr>
              <w:autoSpaceDE w:val="0"/>
              <w:autoSpaceDN w:val="0"/>
              <w:adjustRightInd w:val="0"/>
              <w:jc w:val="center"/>
              <w:rPr>
                <w:rFonts w:asciiTheme="majorHAnsi" w:hAnsiTheme="majorHAnsi"/>
                <w:sz w:val="20"/>
              </w:rPr>
            </w:pPr>
            <w:r w:rsidRPr="00376E01">
              <w:rPr>
                <w:rFonts w:asciiTheme="majorHAnsi" w:hAnsiTheme="majorHAnsi"/>
                <w:sz w:val="20"/>
              </w:rPr>
              <w:t>S</w:t>
            </w:r>
            <w:r w:rsidR="003B6872" w:rsidRPr="00376E01">
              <w:rPr>
                <w:rFonts w:asciiTheme="majorHAnsi" w:hAnsiTheme="majorHAnsi"/>
                <w:sz w:val="20"/>
              </w:rPr>
              <w:t>hear strength</w:t>
            </w:r>
            <w:r w:rsidR="00942B9F" w:rsidRPr="00376E01">
              <w:rPr>
                <w:rFonts w:asciiTheme="majorHAnsi" w:hAnsiTheme="majorHAnsi"/>
                <w:sz w:val="20"/>
              </w:rPr>
              <w:t xml:space="preserve"> at failure</w:t>
            </w:r>
          </w:p>
        </w:tc>
        <w:tc>
          <w:tcPr>
            <w:tcW w:w="1055" w:type="dxa"/>
            <w:shd w:val="clear" w:color="auto" w:fill="auto"/>
          </w:tcPr>
          <w:p w14:paraId="43D4B519" w14:textId="17CD3D3A" w:rsidR="003B6872" w:rsidRPr="00376E01" w:rsidRDefault="003B6872" w:rsidP="001618D0">
            <w:pPr>
              <w:autoSpaceDE w:val="0"/>
              <w:autoSpaceDN w:val="0"/>
              <w:adjustRightInd w:val="0"/>
              <w:jc w:val="center"/>
              <w:rPr>
                <w:rFonts w:asciiTheme="majorHAnsi" w:hAnsiTheme="majorHAnsi"/>
                <w:sz w:val="20"/>
              </w:rPr>
            </w:pPr>
            <w:r w:rsidRPr="00376E01">
              <w:rPr>
                <w:rFonts w:ascii="Symbol" w:hAnsi="Symbol"/>
              </w:rPr>
              <w:t></w:t>
            </w:r>
            <w:r w:rsidR="00942B9F" w:rsidRPr="00376E01">
              <w:rPr>
                <w:rFonts w:asciiTheme="majorHAnsi" w:hAnsiTheme="majorHAnsi"/>
                <w:vertAlign w:val="subscript"/>
              </w:rPr>
              <w:t>f</w:t>
            </w:r>
          </w:p>
        </w:tc>
        <w:tc>
          <w:tcPr>
            <w:tcW w:w="2501" w:type="dxa"/>
            <w:shd w:val="clear" w:color="auto" w:fill="auto"/>
          </w:tcPr>
          <w:p w14:paraId="52344DA2" w14:textId="77777777" w:rsidR="003B6872" w:rsidRPr="00376E01" w:rsidRDefault="003B6872" w:rsidP="001618D0">
            <w:pPr>
              <w:autoSpaceDE w:val="0"/>
              <w:autoSpaceDN w:val="0"/>
              <w:adjustRightInd w:val="0"/>
              <w:jc w:val="center"/>
              <w:rPr>
                <w:sz w:val="20"/>
              </w:rPr>
            </w:pPr>
            <w:r w:rsidRPr="00376E01">
              <w:rPr>
                <w:sz w:val="20"/>
              </w:rPr>
              <w:t>15-25</w:t>
            </w:r>
          </w:p>
        </w:tc>
      </w:tr>
      <w:tr w:rsidR="00376E01" w:rsidRPr="00376E01" w14:paraId="2A5076F7"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154A8D1B"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 and rocks</w:t>
            </w:r>
          </w:p>
        </w:tc>
        <w:tc>
          <w:tcPr>
            <w:tcW w:w="2932" w:type="dxa"/>
            <w:shd w:val="clear" w:color="auto" w:fill="auto"/>
          </w:tcPr>
          <w:p w14:paraId="6813FBF4"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Unconfined compressive strength</w:t>
            </w:r>
          </w:p>
        </w:tc>
        <w:tc>
          <w:tcPr>
            <w:tcW w:w="1055" w:type="dxa"/>
            <w:shd w:val="clear" w:color="auto" w:fill="auto"/>
          </w:tcPr>
          <w:p w14:paraId="61B5B3DA" w14:textId="77777777" w:rsidR="003B6872" w:rsidRPr="00376E01" w:rsidRDefault="003B6872" w:rsidP="001618D0">
            <w:pPr>
              <w:autoSpaceDE w:val="0"/>
              <w:autoSpaceDN w:val="0"/>
              <w:adjustRightInd w:val="0"/>
              <w:jc w:val="center"/>
              <w:rPr>
                <w:sz w:val="20"/>
              </w:rPr>
            </w:pPr>
            <w:r w:rsidRPr="00376E01">
              <w:rPr>
                <w:sz w:val="20"/>
              </w:rPr>
              <w:t>q</w:t>
            </w:r>
            <w:r w:rsidRPr="00376E01">
              <w:rPr>
                <w:sz w:val="20"/>
                <w:vertAlign w:val="subscript"/>
              </w:rPr>
              <w:t>u</w:t>
            </w:r>
          </w:p>
        </w:tc>
        <w:tc>
          <w:tcPr>
            <w:tcW w:w="2501" w:type="dxa"/>
            <w:shd w:val="clear" w:color="auto" w:fill="auto"/>
          </w:tcPr>
          <w:p w14:paraId="12C1A7D6" w14:textId="77777777" w:rsidR="003B6872" w:rsidRPr="00376E01" w:rsidRDefault="003B6872" w:rsidP="001618D0">
            <w:pPr>
              <w:autoSpaceDE w:val="0"/>
              <w:autoSpaceDN w:val="0"/>
              <w:adjustRightInd w:val="0"/>
              <w:jc w:val="center"/>
              <w:rPr>
                <w:sz w:val="20"/>
              </w:rPr>
            </w:pPr>
            <w:r w:rsidRPr="00376E01">
              <w:rPr>
                <w:sz w:val="20"/>
              </w:rPr>
              <w:t>20-80</w:t>
            </w:r>
          </w:p>
        </w:tc>
      </w:tr>
      <w:tr w:rsidR="00376E01" w:rsidRPr="00376E01" w14:paraId="7C86E851"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6BF09A60"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w:t>
            </w:r>
          </w:p>
        </w:tc>
        <w:tc>
          <w:tcPr>
            <w:tcW w:w="2932" w:type="dxa"/>
            <w:shd w:val="clear" w:color="auto" w:fill="auto"/>
          </w:tcPr>
          <w:p w14:paraId="085F3B02" w14:textId="047059F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Modulus of deformability</w:t>
            </w:r>
            <w:r w:rsidR="00AD5C15" w:rsidRPr="00376E01">
              <w:rPr>
                <w:rFonts w:asciiTheme="majorHAnsi" w:hAnsiTheme="majorHAnsi"/>
                <w:sz w:val="20"/>
                <w:vertAlign w:val="superscript"/>
              </w:rPr>
              <w:t>a</w:t>
            </w:r>
          </w:p>
        </w:tc>
        <w:tc>
          <w:tcPr>
            <w:tcW w:w="1055" w:type="dxa"/>
            <w:shd w:val="clear" w:color="auto" w:fill="auto"/>
          </w:tcPr>
          <w:p w14:paraId="48675F05" w14:textId="77777777" w:rsidR="003B6872" w:rsidRPr="00376E01" w:rsidRDefault="003B6872" w:rsidP="001618D0">
            <w:pPr>
              <w:autoSpaceDE w:val="0"/>
              <w:autoSpaceDN w:val="0"/>
              <w:adjustRightInd w:val="0"/>
              <w:jc w:val="center"/>
              <w:rPr>
                <w:sz w:val="20"/>
              </w:rPr>
            </w:pPr>
            <w:r w:rsidRPr="00376E01">
              <w:rPr>
                <w:sz w:val="20"/>
              </w:rPr>
              <w:t>E or G</w:t>
            </w:r>
          </w:p>
        </w:tc>
        <w:tc>
          <w:tcPr>
            <w:tcW w:w="2501" w:type="dxa"/>
            <w:shd w:val="clear" w:color="auto" w:fill="auto"/>
          </w:tcPr>
          <w:p w14:paraId="40B50B7F" w14:textId="77777777" w:rsidR="003B6872" w:rsidRPr="00376E01" w:rsidRDefault="003B6872" w:rsidP="001618D0">
            <w:pPr>
              <w:autoSpaceDE w:val="0"/>
              <w:autoSpaceDN w:val="0"/>
              <w:adjustRightInd w:val="0"/>
              <w:jc w:val="center"/>
              <w:rPr>
                <w:sz w:val="20"/>
              </w:rPr>
            </w:pPr>
            <w:r w:rsidRPr="00376E01">
              <w:rPr>
                <w:sz w:val="20"/>
              </w:rPr>
              <w:t>20-70</w:t>
            </w:r>
          </w:p>
        </w:tc>
      </w:tr>
      <w:tr w:rsidR="00376E01" w:rsidRPr="00376E01" w14:paraId="4E837148"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5E8B5BD1"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Fine-grained soils</w:t>
            </w:r>
          </w:p>
        </w:tc>
        <w:tc>
          <w:tcPr>
            <w:tcW w:w="2932" w:type="dxa"/>
            <w:shd w:val="clear" w:color="auto" w:fill="auto"/>
          </w:tcPr>
          <w:p w14:paraId="234E4C73"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Vertical or horizontal consolidation coefficient</w:t>
            </w:r>
          </w:p>
        </w:tc>
        <w:tc>
          <w:tcPr>
            <w:tcW w:w="1055" w:type="dxa"/>
            <w:shd w:val="clear" w:color="auto" w:fill="auto"/>
          </w:tcPr>
          <w:p w14:paraId="0DD7A45C" w14:textId="77777777" w:rsidR="003B6872" w:rsidRPr="00376E01" w:rsidRDefault="003B6872" w:rsidP="001618D0">
            <w:pPr>
              <w:autoSpaceDE w:val="0"/>
              <w:autoSpaceDN w:val="0"/>
              <w:adjustRightInd w:val="0"/>
              <w:jc w:val="center"/>
              <w:rPr>
                <w:sz w:val="20"/>
              </w:rPr>
            </w:pPr>
            <w:r w:rsidRPr="00376E01">
              <w:rPr>
                <w:sz w:val="20"/>
              </w:rPr>
              <w:t>c</w:t>
            </w:r>
            <w:r w:rsidRPr="00376E01">
              <w:rPr>
                <w:sz w:val="20"/>
                <w:vertAlign w:val="subscript"/>
              </w:rPr>
              <w:t>v</w:t>
            </w:r>
            <w:r w:rsidRPr="00376E01">
              <w:rPr>
                <w:sz w:val="20"/>
              </w:rPr>
              <w:t xml:space="preserve"> or c</w:t>
            </w:r>
            <w:r w:rsidRPr="00376E01">
              <w:rPr>
                <w:sz w:val="20"/>
                <w:vertAlign w:val="subscript"/>
              </w:rPr>
              <w:t>h</w:t>
            </w:r>
          </w:p>
        </w:tc>
        <w:tc>
          <w:tcPr>
            <w:tcW w:w="2501" w:type="dxa"/>
            <w:shd w:val="clear" w:color="auto" w:fill="auto"/>
          </w:tcPr>
          <w:p w14:paraId="24C902F7" w14:textId="77777777" w:rsidR="003B6872" w:rsidRPr="00376E01" w:rsidRDefault="003B6872" w:rsidP="001618D0">
            <w:pPr>
              <w:autoSpaceDE w:val="0"/>
              <w:autoSpaceDN w:val="0"/>
              <w:adjustRightInd w:val="0"/>
              <w:jc w:val="center"/>
              <w:rPr>
                <w:sz w:val="20"/>
              </w:rPr>
            </w:pPr>
            <w:r w:rsidRPr="00376E01">
              <w:rPr>
                <w:sz w:val="20"/>
              </w:rPr>
              <w:t>30-70</w:t>
            </w:r>
          </w:p>
        </w:tc>
      </w:tr>
      <w:tr w:rsidR="00376E01" w:rsidRPr="00376E01" w14:paraId="11C221BD" w14:textId="77777777" w:rsidTr="00376E01">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18885078" w14:textId="77777777"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All soils</w:t>
            </w:r>
          </w:p>
        </w:tc>
        <w:tc>
          <w:tcPr>
            <w:tcW w:w="2932" w:type="dxa"/>
            <w:shd w:val="clear" w:color="auto" w:fill="auto"/>
          </w:tcPr>
          <w:p w14:paraId="4083CEE1" w14:textId="303C55D1" w:rsidR="003B6872" w:rsidRPr="00376E01" w:rsidRDefault="003B6872" w:rsidP="001618D0">
            <w:pPr>
              <w:autoSpaceDE w:val="0"/>
              <w:autoSpaceDN w:val="0"/>
              <w:adjustRightInd w:val="0"/>
              <w:jc w:val="center"/>
              <w:rPr>
                <w:rFonts w:asciiTheme="majorHAnsi" w:hAnsiTheme="majorHAnsi"/>
                <w:sz w:val="20"/>
              </w:rPr>
            </w:pPr>
            <w:r w:rsidRPr="00376E01">
              <w:rPr>
                <w:rFonts w:asciiTheme="majorHAnsi" w:hAnsiTheme="majorHAnsi"/>
                <w:sz w:val="20"/>
              </w:rPr>
              <w:t>Hydraulic conductivity</w:t>
            </w:r>
            <w:r w:rsidR="00AD5C15" w:rsidRPr="00376E01">
              <w:rPr>
                <w:rFonts w:asciiTheme="majorHAnsi" w:hAnsiTheme="majorHAnsi"/>
                <w:sz w:val="20"/>
                <w:vertAlign w:val="superscript"/>
              </w:rPr>
              <w:t>b</w:t>
            </w:r>
          </w:p>
        </w:tc>
        <w:tc>
          <w:tcPr>
            <w:tcW w:w="1055" w:type="dxa"/>
            <w:shd w:val="clear" w:color="auto" w:fill="auto"/>
          </w:tcPr>
          <w:p w14:paraId="1BA46BED" w14:textId="77777777" w:rsidR="003B6872" w:rsidRPr="00376E01" w:rsidRDefault="003B6872" w:rsidP="001618D0">
            <w:pPr>
              <w:autoSpaceDE w:val="0"/>
              <w:autoSpaceDN w:val="0"/>
              <w:adjustRightInd w:val="0"/>
              <w:jc w:val="center"/>
              <w:rPr>
                <w:sz w:val="20"/>
              </w:rPr>
            </w:pPr>
            <w:r w:rsidRPr="00376E01">
              <w:rPr>
                <w:sz w:val="20"/>
              </w:rPr>
              <w:t>k</w:t>
            </w:r>
          </w:p>
        </w:tc>
        <w:tc>
          <w:tcPr>
            <w:tcW w:w="2501" w:type="dxa"/>
            <w:shd w:val="clear" w:color="auto" w:fill="auto"/>
          </w:tcPr>
          <w:p w14:paraId="0DCD22F1" w14:textId="77777777" w:rsidR="003B6872" w:rsidRPr="00376E01" w:rsidRDefault="003B6872" w:rsidP="001618D0">
            <w:pPr>
              <w:autoSpaceDE w:val="0"/>
              <w:autoSpaceDN w:val="0"/>
              <w:adjustRightInd w:val="0"/>
              <w:jc w:val="center"/>
              <w:rPr>
                <w:sz w:val="20"/>
              </w:rPr>
            </w:pPr>
            <w:r w:rsidRPr="00376E01">
              <w:rPr>
                <w:sz w:val="20"/>
              </w:rPr>
              <w:t>70-250</w:t>
            </w:r>
          </w:p>
        </w:tc>
      </w:tr>
      <w:tr w:rsidR="00376E01" w:rsidRPr="00376E01" w14:paraId="1263B199" w14:textId="77777777" w:rsidTr="00376E01">
        <w:trPr>
          <w:cnfStyle w:val="000000010000" w:firstRow="0" w:lastRow="0" w:firstColumn="0" w:lastColumn="0" w:oddVBand="0" w:evenVBand="0" w:oddHBand="0" w:evenHBand="1" w:firstRowFirstColumn="0" w:firstRowLastColumn="0" w:lastRowFirstColumn="0" w:lastRowLastColumn="0"/>
          <w:jc w:val="center"/>
        </w:trPr>
        <w:tc>
          <w:tcPr>
            <w:tcW w:w="8655" w:type="dxa"/>
            <w:gridSpan w:val="4"/>
            <w:shd w:val="clear" w:color="auto" w:fill="auto"/>
            <w:vAlign w:val="center"/>
          </w:tcPr>
          <w:p w14:paraId="5F950D40" w14:textId="25FAF091" w:rsidR="003B6872" w:rsidRPr="00376E01" w:rsidRDefault="00AD5C15" w:rsidP="00633886">
            <w:pPr>
              <w:autoSpaceDE w:val="0"/>
              <w:autoSpaceDN w:val="0"/>
              <w:adjustRightInd w:val="0"/>
              <w:spacing w:after="0"/>
              <w:rPr>
                <w:sz w:val="20"/>
              </w:rPr>
            </w:pPr>
            <w:r w:rsidRPr="00376E01">
              <w:rPr>
                <w:sz w:val="20"/>
                <w:vertAlign w:val="superscript"/>
              </w:rPr>
              <w:t xml:space="preserve">a </w:t>
            </w:r>
            <w:r w:rsidR="003B6872" w:rsidRPr="00376E01">
              <w:rPr>
                <w:sz w:val="20"/>
              </w:rPr>
              <w:t>It refers to the different modulus of deformation whose symbols appear in 3.2.1. &amp; 3.2.7/</w:t>
            </w:r>
            <w:r w:rsidR="003A493D" w:rsidRPr="00376E01">
              <w:rPr>
                <w:sz w:val="20"/>
              </w:rPr>
              <w:t>pr</w:t>
            </w:r>
            <w:r w:rsidR="003B6872" w:rsidRPr="00376E01">
              <w:rPr>
                <w:sz w:val="20"/>
              </w:rPr>
              <w:t>EN</w:t>
            </w:r>
            <w:r w:rsidR="00633886">
              <w:rPr>
                <w:sz w:val="20"/>
              </w:rPr>
              <w:t> </w:t>
            </w:r>
            <w:r w:rsidR="003B6872" w:rsidRPr="00376E01">
              <w:rPr>
                <w:sz w:val="20"/>
              </w:rPr>
              <w:t>1997-2</w:t>
            </w:r>
            <w:r w:rsidR="00134AD0" w:rsidRPr="00376E01">
              <w:rPr>
                <w:sz w:val="20"/>
              </w:rPr>
              <w:t>:2022</w:t>
            </w:r>
            <w:r w:rsidR="003B6872" w:rsidRPr="00376E01">
              <w:rPr>
                <w:sz w:val="20"/>
              </w:rPr>
              <w:t>.</w:t>
            </w:r>
          </w:p>
          <w:p w14:paraId="742A35ED" w14:textId="11CA6269" w:rsidR="003B6872" w:rsidRPr="00376E01" w:rsidRDefault="00AD5C15" w:rsidP="00633886">
            <w:pPr>
              <w:autoSpaceDE w:val="0"/>
              <w:autoSpaceDN w:val="0"/>
              <w:adjustRightInd w:val="0"/>
              <w:spacing w:after="0"/>
              <w:ind w:hanging="34"/>
              <w:rPr>
                <w:sz w:val="20"/>
              </w:rPr>
            </w:pPr>
            <w:r w:rsidRPr="00376E01">
              <w:rPr>
                <w:sz w:val="20"/>
                <w:vertAlign w:val="superscript"/>
              </w:rPr>
              <w:t xml:space="preserve">b  </w:t>
            </w:r>
            <w:r w:rsidR="003B6872" w:rsidRPr="00376E01">
              <w:rPr>
                <w:sz w:val="20"/>
              </w:rPr>
              <w:t>Given the high value of the coefficient of variation for the hydraulic conductivity, this procedure should not be used.</w:t>
            </w:r>
          </w:p>
        </w:tc>
      </w:tr>
    </w:tbl>
    <w:p w14:paraId="15A0EEA9" w14:textId="44F60249" w:rsidR="003B6872" w:rsidRPr="00633886" w:rsidRDefault="003B6872" w:rsidP="00633886">
      <w:pPr>
        <w:pStyle w:val="Tabletitle"/>
        <w:spacing w:before="240"/>
      </w:pPr>
      <w:r w:rsidRPr="00633886">
        <w:t xml:space="preserve">Table </w:t>
      </w:r>
      <w:r w:rsidR="008C70A3" w:rsidRPr="00633886">
        <w:t>A</w:t>
      </w:r>
      <w:r w:rsidRPr="00633886">
        <w:t>.3 (NDP) — Indicative values of coefficient of variation for different test parameters</w:t>
      </w:r>
    </w:p>
    <w:tbl>
      <w:tblPr>
        <w:tblStyle w:val="Table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932"/>
        <w:gridCol w:w="1055"/>
        <w:gridCol w:w="2501"/>
      </w:tblGrid>
      <w:tr w:rsidR="00633886" w:rsidRPr="00633886" w14:paraId="0467847D" w14:textId="77777777" w:rsidTr="00740D54">
        <w:trPr>
          <w:cnfStyle w:val="100000000000" w:firstRow="1" w:lastRow="0" w:firstColumn="0" w:lastColumn="0" w:oddVBand="0" w:evenVBand="0" w:oddHBand="0" w:evenHBand="0" w:firstRowFirstColumn="0" w:firstRowLastColumn="0" w:lastRowFirstColumn="0" w:lastRowLastColumn="0"/>
          <w:tblHeader/>
          <w:jc w:val="center"/>
        </w:trPr>
        <w:tc>
          <w:tcPr>
            <w:tcW w:w="2167" w:type="dxa"/>
            <w:shd w:val="clear" w:color="auto" w:fill="auto"/>
            <w:vAlign w:val="center"/>
          </w:tcPr>
          <w:p w14:paraId="59F08616" w14:textId="77777777" w:rsidR="003B6872" w:rsidRPr="00633886" w:rsidRDefault="003B6872" w:rsidP="001618D0">
            <w:pPr>
              <w:autoSpaceDE w:val="0"/>
              <w:autoSpaceDN w:val="0"/>
              <w:adjustRightInd w:val="0"/>
              <w:jc w:val="center"/>
              <w:rPr>
                <w:rFonts w:asciiTheme="majorHAnsi" w:hAnsiTheme="majorHAnsi"/>
                <w:i w:val="0"/>
                <w:color w:val="auto"/>
                <w:sz w:val="20"/>
              </w:rPr>
            </w:pPr>
            <w:r w:rsidRPr="00633886">
              <w:rPr>
                <w:rFonts w:asciiTheme="majorHAnsi" w:hAnsiTheme="majorHAnsi"/>
                <w:i w:val="0"/>
                <w:color w:val="auto"/>
                <w:sz w:val="20"/>
              </w:rPr>
              <w:t>Soil / Rock Type</w:t>
            </w:r>
          </w:p>
        </w:tc>
        <w:tc>
          <w:tcPr>
            <w:tcW w:w="2932" w:type="dxa"/>
            <w:shd w:val="clear" w:color="auto" w:fill="auto"/>
            <w:vAlign w:val="center"/>
          </w:tcPr>
          <w:p w14:paraId="7B54D8C6" w14:textId="19239851" w:rsidR="003B6872" w:rsidRPr="00633886" w:rsidRDefault="00CD5078" w:rsidP="001618D0">
            <w:pPr>
              <w:autoSpaceDE w:val="0"/>
              <w:autoSpaceDN w:val="0"/>
              <w:adjustRightInd w:val="0"/>
              <w:jc w:val="center"/>
              <w:rPr>
                <w:rFonts w:asciiTheme="majorHAnsi" w:hAnsiTheme="majorHAnsi"/>
                <w:i w:val="0"/>
                <w:color w:val="auto"/>
                <w:sz w:val="20"/>
              </w:rPr>
            </w:pPr>
            <w:r w:rsidRPr="00633886">
              <w:rPr>
                <w:rFonts w:asciiTheme="majorHAnsi" w:hAnsiTheme="majorHAnsi"/>
                <w:i w:val="0"/>
                <w:color w:val="auto"/>
                <w:sz w:val="20"/>
              </w:rPr>
              <w:t>Test</w:t>
            </w:r>
            <w:r w:rsidR="003B6872" w:rsidRPr="00633886">
              <w:rPr>
                <w:rFonts w:asciiTheme="majorHAnsi" w:hAnsiTheme="majorHAnsi"/>
                <w:i w:val="0"/>
                <w:color w:val="auto"/>
                <w:sz w:val="20"/>
              </w:rPr>
              <w:t xml:space="preserve"> parameter</w:t>
            </w:r>
          </w:p>
        </w:tc>
        <w:tc>
          <w:tcPr>
            <w:tcW w:w="1055" w:type="dxa"/>
            <w:shd w:val="clear" w:color="auto" w:fill="auto"/>
            <w:vAlign w:val="center"/>
          </w:tcPr>
          <w:p w14:paraId="010D1B85" w14:textId="77777777" w:rsidR="003B6872" w:rsidRPr="00633886" w:rsidRDefault="003B6872" w:rsidP="001618D0">
            <w:pPr>
              <w:autoSpaceDE w:val="0"/>
              <w:autoSpaceDN w:val="0"/>
              <w:adjustRightInd w:val="0"/>
              <w:jc w:val="center"/>
              <w:rPr>
                <w:i w:val="0"/>
                <w:color w:val="auto"/>
                <w:sz w:val="20"/>
              </w:rPr>
            </w:pPr>
            <w:r w:rsidRPr="00633886">
              <w:rPr>
                <w:i w:val="0"/>
                <w:color w:val="auto"/>
                <w:sz w:val="20"/>
              </w:rPr>
              <w:t>Symbol</w:t>
            </w:r>
          </w:p>
        </w:tc>
        <w:tc>
          <w:tcPr>
            <w:tcW w:w="2501" w:type="dxa"/>
            <w:shd w:val="clear" w:color="auto" w:fill="auto"/>
          </w:tcPr>
          <w:p w14:paraId="6EE56CE5" w14:textId="77777777" w:rsidR="003B6872" w:rsidRPr="00633886" w:rsidRDefault="003B6872" w:rsidP="001618D0">
            <w:pPr>
              <w:autoSpaceDE w:val="0"/>
              <w:autoSpaceDN w:val="0"/>
              <w:adjustRightInd w:val="0"/>
              <w:jc w:val="center"/>
              <w:rPr>
                <w:i w:val="0"/>
                <w:color w:val="auto"/>
              </w:rPr>
            </w:pPr>
            <w:r w:rsidRPr="00633886">
              <w:rPr>
                <w:i w:val="0"/>
                <w:color w:val="auto"/>
                <w:sz w:val="20"/>
              </w:rPr>
              <w:t>Coefficient of variation</w:t>
            </w:r>
          </w:p>
          <w:p w14:paraId="728F7424" w14:textId="77777777" w:rsidR="003B6872" w:rsidRPr="00633886" w:rsidRDefault="003B6872" w:rsidP="001618D0">
            <w:pPr>
              <w:autoSpaceDE w:val="0"/>
              <w:autoSpaceDN w:val="0"/>
              <w:adjustRightInd w:val="0"/>
              <w:jc w:val="center"/>
              <w:rPr>
                <w:i w:val="0"/>
                <w:color w:val="auto"/>
                <w:sz w:val="20"/>
              </w:rPr>
            </w:pPr>
            <w:r w:rsidRPr="00633886">
              <w:rPr>
                <w:i w:val="0"/>
                <w:color w:val="auto"/>
                <w:sz w:val="20"/>
              </w:rPr>
              <w:t>V</w:t>
            </w:r>
            <w:r w:rsidRPr="00633886">
              <w:rPr>
                <w:i w:val="0"/>
                <w:iCs w:val="0"/>
                <w:color w:val="auto"/>
                <w:sz w:val="20"/>
              </w:rPr>
              <w:t>x</w:t>
            </w:r>
            <w:r w:rsidRPr="00633886">
              <w:rPr>
                <w:i w:val="0"/>
                <w:color w:val="auto"/>
                <w:sz w:val="20"/>
              </w:rPr>
              <w:t xml:space="preserve"> (%)</w:t>
            </w:r>
          </w:p>
        </w:tc>
      </w:tr>
      <w:tr w:rsidR="00633886" w:rsidRPr="00633886" w14:paraId="7E09E9F6" w14:textId="77777777" w:rsidTr="00740D54">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1252692F" w14:textId="77777777" w:rsidR="003B6872" w:rsidRPr="00633886" w:rsidRDefault="003B6872" w:rsidP="001618D0">
            <w:pPr>
              <w:autoSpaceDE w:val="0"/>
              <w:autoSpaceDN w:val="0"/>
              <w:adjustRightInd w:val="0"/>
              <w:jc w:val="center"/>
              <w:rPr>
                <w:rFonts w:asciiTheme="majorHAnsi" w:hAnsiTheme="majorHAnsi"/>
                <w:sz w:val="20"/>
              </w:rPr>
            </w:pPr>
            <w:r w:rsidRPr="00633886">
              <w:rPr>
                <w:rFonts w:asciiTheme="majorHAnsi" w:hAnsiTheme="majorHAnsi"/>
                <w:sz w:val="20"/>
              </w:rPr>
              <w:t>Coarse soils</w:t>
            </w:r>
          </w:p>
        </w:tc>
        <w:tc>
          <w:tcPr>
            <w:tcW w:w="2932" w:type="dxa"/>
            <w:shd w:val="clear" w:color="auto" w:fill="auto"/>
          </w:tcPr>
          <w:p w14:paraId="7E99E545" w14:textId="77777777" w:rsidR="003B6872" w:rsidRPr="00633886" w:rsidRDefault="003B6872" w:rsidP="001618D0">
            <w:pPr>
              <w:autoSpaceDE w:val="0"/>
              <w:autoSpaceDN w:val="0"/>
              <w:adjustRightInd w:val="0"/>
              <w:jc w:val="center"/>
              <w:rPr>
                <w:rFonts w:asciiTheme="majorHAnsi" w:hAnsiTheme="majorHAnsi"/>
                <w:sz w:val="20"/>
              </w:rPr>
            </w:pPr>
            <w:r w:rsidRPr="00633886">
              <w:rPr>
                <w:rFonts w:asciiTheme="majorHAnsi" w:hAnsiTheme="majorHAnsi"/>
                <w:sz w:val="20"/>
              </w:rPr>
              <w:t>SPT</w:t>
            </w:r>
          </w:p>
        </w:tc>
        <w:tc>
          <w:tcPr>
            <w:tcW w:w="1055" w:type="dxa"/>
            <w:shd w:val="clear" w:color="auto" w:fill="auto"/>
          </w:tcPr>
          <w:p w14:paraId="70FD86EB" w14:textId="77777777" w:rsidR="003B6872" w:rsidRPr="00633886" w:rsidRDefault="003B6872" w:rsidP="001618D0">
            <w:pPr>
              <w:autoSpaceDE w:val="0"/>
              <w:autoSpaceDN w:val="0"/>
              <w:adjustRightInd w:val="0"/>
              <w:jc w:val="center"/>
              <w:rPr>
                <w:sz w:val="20"/>
              </w:rPr>
            </w:pPr>
            <w:r w:rsidRPr="00633886">
              <w:rPr>
                <w:sz w:val="20"/>
              </w:rPr>
              <w:t>N</w:t>
            </w:r>
            <w:r w:rsidRPr="00633886">
              <w:rPr>
                <w:sz w:val="20"/>
                <w:vertAlign w:val="subscript"/>
              </w:rPr>
              <w:t>SPT</w:t>
            </w:r>
          </w:p>
        </w:tc>
        <w:tc>
          <w:tcPr>
            <w:tcW w:w="2501" w:type="dxa"/>
            <w:shd w:val="clear" w:color="auto" w:fill="auto"/>
          </w:tcPr>
          <w:p w14:paraId="492DD324" w14:textId="77777777" w:rsidR="003B6872" w:rsidRPr="00633886" w:rsidRDefault="003B6872" w:rsidP="001618D0">
            <w:pPr>
              <w:autoSpaceDE w:val="0"/>
              <w:autoSpaceDN w:val="0"/>
              <w:adjustRightInd w:val="0"/>
              <w:jc w:val="center"/>
              <w:rPr>
                <w:sz w:val="20"/>
              </w:rPr>
            </w:pPr>
            <w:r w:rsidRPr="00633886">
              <w:rPr>
                <w:sz w:val="20"/>
              </w:rPr>
              <w:t>15-45</w:t>
            </w:r>
          </w:p>
        </w:tc>
      </w:tr>
      <w:tr w:rsidR="00633886" w:rsidRPr="00633886" w14:paraId="07AA8084" w14:textId="77777777" w:rsidTr="00740D54">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5D61730F" w14:textId="77777777" w:rsidR="003B6872" w:rsidRPr="00633886" w:rsidRDefault="003B6872" w:rsidP="001618D0">
            <w:pPr>
              <w:jc w:val="center"/>
              <w:rPr>
                <w:rFonts w:asciiTheme="majorHAnsi" w:hAnsiTheme="majorHAnsi"/>
              </w:rPr>
            </w:pPr>
            <w:r w:rsidRPr="00633886">
              <w:rPr>
                <w:rFonts w:asciiTheme="majorHAnsi" w:hAnsiTheme="majorHAnsi"/>
                <w:sz w:val="20"/>
              </w:rPr>
              <w:t>All soils</w:t>
            </w:r>
          </w:p>
        </w:tc>
        <w:tc>
          <w:tcPr>
            <w:tcW w:w="2932" w:type="dxa"/>
            <w:shd w:val="clear" w:color="auto" w:fill="auto"/>
          </w:tcPr>
          <w:p w14:paraId="7E87E77A" w14:textId="77777777" w:rsidR="003B6872" w:rsidRPr="00633886" w:rsidRDefault="003B6872" w:rsidP="001618D0">
            <w:pPr>
              <w:autoSpaceDE w:val="0"/>
              <w:autoSpaceDN w:val="0"/>
              <w:adjustRightInd w:val="0"/>
              <w:jc w:val="center"/>
              <w:rPr>
                <w:rFonts w:asciiTheme="majorHAnsi" w:hAnsiTheme="majorHAnsi"/>
                <w:sz w:val="20"/>
              </w:rPr>
            </w:pPr>
            <w:r w:rsidRPr="00633886">
              <w:rPr>
                <w:rFonts w:asciiTheme="majorHAnsi" w:hAnsiTheme="majorHAnsi"/>
                <w:sz w:val="20"/>
              </w:rPr>
              <w:t>Pressuremeter limit pressure</w:t>
            </w:r>
          </w:p>
        </w:tc>
        <w:tc>
          <w:tcPr>
            <w:tcW w:w="1055" w:type="dxa"/>
            <w:shd w:val="clear" w:color="auto" w:fill="auto"/>
          </w:tcPr>
          <w:p w14:paraId="3EC83C24" w14:textId="77777777" w:rsidR="003B6872" w:rsidRPr="00633886" w:rsidRDefault="003B6872" w:rsidP="001618D0">
            <w:pPr>
              <w:autoSpaceDE w:val="0"/>
              <w:autoSpaceDN w:val="0"/>
              <w:adjustRightInd w:val="0"/>
              <w:jc w:val="center"/>
              <w:rPr>
                <w:sz w:val="20"/>
              </w:rPr>
            </w:pPr>
            <w:r w:rsidRPr="00633886">
              <w:rPr>
                <w:sz w:val="20"/>
              </w:rPr>
              <w:t>p</w:t>
            </w:r>
            <w:r w:rsidRPr="00633886">
              <w:rPr>
                <w:sz w:val="20"/>
                <w:vertAlign w:val="subscript"/>
              </w:rPr>
              <w:t>l</w:t>
            </w:r>
          </w:p>
        </w:tc>
        <w:tc>
          <w:tcPr>
            <w:tcW w:w="2501" w:type="dxa"/>
            <w:shd w:val="clear" w:color="auto" w:fill="auto"/>
          </w:tcPr>
          <w:p w14:paraId="22B7FE7B" w14:textId="77777777" w:rsidR="003B6872" w:rsidRPr="00633886" w:rsidRDefault="003B6872" w:rsidP="001618D0">
            <w:pPr>
              <w:autoSpaceDE w:val="0"/>
              <w:autoSpaceDN w:val="0"/>
              <w:adjustRightInd w:val="0"/>
              <w:jc w:val="center"/>
              <w:rPr>
                <w:sz w:val="20"/>
              </w:rPr>
            </w:pPr>
            <w:r w:rsidRPr="00633886">
              <w:rPr>
                <w:sz w:val="20"/>
              </w:rPr>
              <w:t>5-15</w:t>
            </w:r>
          </w:p>
        </w:tc>
      </w:tr>
      <w:tr w:rsidR="00633886" w:rsidRPr="00633886" w14:paraId="394D6F8E" w14:textId="77777777" w:rsidTr="00740D54">
        <w:trPr>
          <w:cnfStyle w:val="000000100000" w:firstRow="0" w:lastRow="0" w:firstColumn="0" w:lastColumn="0" w:oddVBand="0" w:evenVBand="0" w:oddHBand="1" w:evenHBand="0" w:firstRowFirstColumn="0" w:firstRowLastColumn="0" w:lastRowFirstColumn="0" w:lastRowLastColumn="0"/>
          <w:jc w:val="center"/>
        </w:trPr>
        <w:tc>
          <w:tcPr>
            <w:tcW w:w="2167" w:type="dxa"/>
            <w:shd w:val="clear" w:color="auto" w:fill="auto"/>
            <w:vAlign w:val="center"/>
          </w:tcPr>
          <w:p w14:paraId="3310F489" w14:textId="77777777" w:rsidR="003B6872" w:rsidRPr="00633886" w:rsidRDefault="003B6872" w:rsidP="001618D0">
            <w:pPr>
              <w:jc w:val="center"/>
              <w:rPr>
                <w:rFonts w:asciiTheme="majorHAnsi" w:hAnsiTheme="majorHAnsi"/>
              </w:rPr>
            </w:pPr>
            <w:r w:rsidRPr="00633886">
              <w:rPr>
                <w:rFonts w:asciiTheme="majorHAnsi" w:hAnsiTheme="majorHAnsi"/>
                <w:sz w:val="20"/>
              </w:rPr>
              <w:t>All soils</w:t>
            </w:r>
          </w:p>
        </w:tc>
        <w:tc>
          <w:tcPr>
            <w:tcW w:w="2932" w:type="dxa"/>
            <w:shd w:val="clear" w:color="auto" w:fill="auto"/>
          </w:tcPr>
          <w:p w14:paraId="2C820888" w14:textId="77777777" w:rsidR="003B6872" w:rsidRPr="00633886" w:rsidRDefault="003B6872" w:rsidP="001618D0">
            <w:pPr>
              <w:autoSpaceDE w:val="0"/>
              <w:autoSpaceDN w:val="0"/>
              <w:adjustRightInd w:val="0"/>
              <w:jc w:val="center"/>
              <w:rPr>
                <w:rFonts w:asciiTheme="majorHAnsi" w:hAnsiTheme="majorHAnsi"/>
                <w:sz w:val="20"/>
              </w:rPr>
            </w:pPr>
            <w:r w:rsidRPr="00633886">
              <w:rPr>
                <w:rFonts w:asciiTheme="majorHAnsi" w:hAnsiTheme="majorHAnsi"/>
                <w:sz w:val="20"/>
              </w:rPr>
              <w:t>Cone resistance</w:t>
            </w:r>
          </w:p>
        </w:tc>
        <w:tc>
          <w:tcPr>
            <w:tcW w:w="1055" w:type="dxa"/>
            <w:shd w:val="clear" w:color="auto" w:fill="auto"/>
          </w:tcPr>
          <w:p w14:paraId="138E1E4E" w14:textId="77777777" w:rsidR="003B6872" w:rsidRPr="00633886" w:rsidRDefault="003B6872" w:rsidP="001618D0">
            <w:pPr>
              <w:autoSpaceDE w:val="0"/>
              <w:autoSpaceDN w:val="0"/>
              <w:adjustRightInd w:val="0"/>
              <w:jc w:val="center"/>
              <w:rPr>
                <w:sz w:val="20"/>
              </w:rPr>
            </w:pPr>
            <w:r w:rsidRPr="00633886">
              <w:rPr>
                <w:sz w:val="20"/>
              </w:rPr>
              <w:t>q</w:t>
            </w:r>
            <w:r w:rsidRPr="00633886">
              <w:rPr>
                <w:sz w:val="20"/>
                <w:vertAlign w:val="subscript"/>
              </w:rPr>
              <w:t>c</w:t>
            </w:r>
          </w:p>
        </w:tc>
        <w:tc>
          <w:tcPr>
            <w:tcW w:w="2501" w:type="dxa"/>
            <w:shd w:val="clear" w:color="auto" w:fill="auto"/>
          </w:tcPr>
          <w:p w14:paraId="4E2D4218" w14:textId="77777777" w:rsidR="003B6872" w:rsidRPr="00633886" w:rsidRDefault="003B6872" w:rsidP="001618D0">
            <w:pPr>
              <w:autoSpaceDE w:val="0"/>
              <w:autoSpaceDN w:val="0"/>
              <w:adjustRightInd w:val="0"/>
              <w:jc w:val="center"/>
              <w:rPr>
                <w:sz w:val="20"/>
              </w:rPr>
            </w:pPr>
            <w:r w:rsidRPr="00633886">
              <w:rPr>
                <w:sz w:val="20"/>
              </w:rPr>
              <w:t>5-15</w:t>
            </w:r>
          </w:p>
        </w:tc>
      </w:tr>
      <w:tr w:rsidR="00633886" w:rsidRPr="00633886" w14:paraId="2DEEF927" w14:textId="77777777" w:rsidTr="00740D54">
        <w:trPr>
          <w:cnfStyle w:val="000000010000" w:firstRow="0" w:lastRow="0" w:firstColumn="0" w:lastColumn="0" w:oddVBand="0" w:evenVBand="0" w:oddHBand="0" w:evenHBand="1" w:firstRowFirstColumn="0" w:firstRowLastColumn="0" w:lastRowFirstColumn="0" w:lastRowLastColumn="0"/>
          <w:jc w:val="center"/>
        </w:trPr>
        <w:tc>
          <w:tcPr>
            <w:tcW w:w="2167" w:type="dxa"/>
            <w:shd w:val="clear" w:color="auto" w:fill="auto"/>
            <w:vAlign w:val="center"/>
          </w:tcPr>
          <w:p w14:paraId="6ABD7672" w14:textId="77777777" w:rsidR="003B6872" w:rsidRPr="00633886" w:rsidRDefault="003B6872" w:rsidP="001618D0">
            <w:pPr>
              <w:jc w:val="center"/>
              <w:rPr>
                <w:rFonts w:asciiTheme="majorHAnsi" w:hAnsiTheme="majorHAnsi"/>
              </w:rPr>
            </w:pPr>
            <w:r w:rsidRPr="00633886">
              <w:rPr>
                <w:rFonts w:asciiTheme="majorHAnsi" w:hAnsiTheme="majorHAnsi"/>
                <w:sz w:val="20"/>
              </w:rPr>
              <w:t>All soils</w:t>
            </w:r>
          </w:p>
        </w:tc>
        <w:tc>
          <w:tcPr>
            <w:tcW w:w="2932" w:type="dxa"/>
            <w:shd w:val="clear" w:color="auto" w:fill="auto"/>
          </w:tcPr>
          <w:p w14:paraId="0175E7C8" w14:textId="77777777" w:rsidR="003B6872" w:rsidRPr="00633886" w:rsidRDefault="003B6872" w:rsidP="001618D0">
            <w:pPr>
              <w:autoSpaceDE w:val="0"/>
              <w:autoSpaceDN w:val="0"/>
              <w:adjustRightInd w:val="0"/>
              <w:jc w:val="center"/>
              <w:rPr>
                <w:rFonts w:asciiTheme="majorHAnsi" w:hAnsiTheme="majorHAnsi"/>
                <w:sz w:val="20"/>
              </w:rPr>
            </w:pPr>
            <w:r w:rsidRPr="00633886">
              <w:rPr>
                <w:rFonts w:asciiTheme="majorHAnsi" w:hAnsiTheme="majorHAnsi"/>
                <w:sz w:val="20"/>
              </w:rPr>
              <w:t>Sleeve friction</w:t>
            </w:r>
          </w:p>
        </w:tc>
        <w:tc>
          <w:tcPr>
            <w:tcW w:w="1055" w:type="dxa"/>
            <w:shd w:val="clear" w:color="auto" w:fill="auto"/>
          </w:tcPr>
          <w:p w14:paraId="23499A81" w14:textId="77777777" w:rsidR="003B6872" w:rsidRPr="00633886" w:rsidRDefault="003B6872" w:rsidP="001618D0">
            <w:pPr>
              <w:autoSpaceDE w:val="0"/>
              <w:autoSpaceDN w:val="0"/>
              <w:adjustRightInd w:val="0"/>
              <w:jc w:val="center"/>
              <w:rPr>
                <w:sz w:val="20"/>
              </w:rPr>
            </w:pPr>
            <w:r w:rsidRPr="00633886">
              <w:rPr>
                <w:sz w:val="20"/>
              </w:rPr>
              <w:t>f</w:t>
            </w:r>
            <w:r w:rsidRPr="00633886">
              <w:rPr>
                <w:sz w:val="20"/>
                <w:vertAlign w:val="subscript"/>
              </w:rPr>
              <w:t>s</w:t>
            </w:r>
          </w:p>
        </w:tc>
        <w:tc>
          <w:tcPr>
            <w:tcW w:w="2501" w:type="dxa"/>
            <w:shd w:val="clear" w:color="auto" w:fill="auto"/>
          </w:tcPr>
          <w:p w14:paraId="59B91F34" w14:textId="77777777" w:rsidR="003B6872" w:rsidRPr="00633886" w:rsidRDefault="003B6872" w:rsidP="001618D0">
            <w:pPr>
              <w:autoSpaceDE w:val="0"/>
              <w:autoSpaceDN w:val="0"/>
              <w:adjustRightInd w:val="0"/>
              <w:jc w:val="center"/>
              <w:rPr>
                <w:sz w:val="20"/>
              </w:rPr>
            </w:pPr>
            <w:r w:rsidRPr="00633886">
              <w:rPr>
                <w:sz w:val="20"/>
              </w:rPr>
              <w:t>5-15</w:t>
            </w:r>
          </w:p>
        </w:tc>
      </w:tr>
    </w:tbl>
    <w:p w14:paraId="37AC7F8D" w14:textId="64D30537" w:rsidR="00EB64AA" w:rsidRDefault="00EB64AA" w:rsidP="00AD5C15">
      <w:pPr>
        <w:pStyle w:val="NumberedParagraph"/>
        <w:spacing w:before="120"/>
      </w:pPr>
      <w:r>
        <w:t>For Case 3 “</w:t>
      </w:r>
      <w:r w:rsidRPr="00F25498">
        <w:rPr>
          <w:i/>
        </w:rPr>
        <w:t>V</w:t>
      </w:r>
      <w:r w:rsidRPr="00AD778E">
        <w:rPr>
          <w:iCs/>
        </w:rPr>
        <w:t>x</w:t>
      </w:r>
      <w:r>
        <w:t xml:space="preserve"> unknown”, t</w:t>
      </w:r>
      <w:r w:rsidRPr="000E38D0">
        <w:t xml:space="preserve">he value of </w:t>
      </w:r>
      <w:r w:rsidRPr="000E38D0">
        <w:rPr>
          <w:i/>
        </w:rPr>
        <w:t>V</w:t>
      </w:r>
      <w:r w:rsidRPr="000E38D0">
        <w:rPr>
          <w:i/>
          <w:vertAlign w:val="subscript"/>
        </w:rPr>
        <w:t>X</w:t>
      </w:r>
      <w:r w:rsidRPr="000E38D0">
        <w:t xml:space="preserve"> </w:t>
      </w:r>
      <w:r>
        <w:t xml:space="preserve">should be calculated by </w:t>
      </w:r>
      <w:r w:rsidRPr="000E38D0">
        <w:t xml:space="preserve">Formula </w:t>
      </w:r>
      <w:r w:rsidR="003B4B9C">
        <w:fldChar w:fldCharType="begin"/>
      </w:r>
      <w:r w:rsidR="003B4B9C">
        <w:instrText xml:space="preserve"> REF EqAnnexAVx \h </w:instrText>
      </w:r>
      <w:r w:rsidR="003B4B9C">
        <w:fldChar w:fldCharType="separate"/>
      </w:r>
      <m:oMath>
        <m:d>
          <m:dPr>
            <m:ctrlPr>
              <w:rPr>
                <w:rFonts w:ascii="Cambria Math" w:hAnsi="Cambria Math"/>
                <w:i/>
              </w:rPr>
            </m:ctrlPr>
          </m:dPr>
          <m:e>
            <m:r>
              <m:rPr>
                <m:sty m:val="p"/>
              </m:rPr>
              <w:rPr>
                <w:rFonts w:ascii="Cambria Math" w:hAnsi="Cambria Math"/>
              </w:rPr>
              <m:t>A.8</m:t>
            </m:r>
          </m:e>
        </m:d>
      </m:oMath>
      <w:r w:rsidR="003B4B9C">
        <w:fldChar w:fldCharType="end"/>
      </w:r>
      <w:r w:rsidRPr="000E38D0">
        <w:t>:</w:t>
      </w:r>
    </w:p>
    <w:p w14:paraId="5FD38622" w14:textId="6F805442" w:rsidR="00EB64AA" w:rsidRDefault="00D51646" w:rsidP="00EB64AA">
      <w:pPr>
        <w:pStyle w:val="NumberedParagraph"/>
        <w:numPr>
          <w:ilvl w:val="0"/>
          <w:numId w:val="0"/>
        </w:numPr>
        <w:ind w:left="425" w:hanging="425"/>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x</m:t>
                      </m:r>
                    </m:sub>
                  </m:sSub>
                </m:num>
                <m:den>
                  <m:sSub>
                    <m:sSubPr>
                      <m:ctrlPr>
                        <w:rPr>
                          <w:rFonts w:ascii="Cambria Math" w:hAnsi="Cambria Math"/>
                        </w:rPr>
                      </m:ctrlPr>
                    </m:sSubPr>
                    <m:e>
                      <m:r>
                        <w:rPr>
                          <w:rFonts w:ascii="Cambria Math" w:hAnsi="Cambria Math"/>
                        </w:rPr>
                        <m:t>X</m:t>
                      </m:r>
                    </m:e>
                    <m:sub>
                      <m:r>
                        <w:rPr>
                          <w:rFonts w:ascii="Cambria Math" w:hAnsi="Cambria Math"/>
                        </w:rPr>
                        <m:t>mean</m:t>
                      </m:r>
                    </m:sub>
                  </m:sSub>
                </m:den>
              </m:f>
              <m:r>
                <m:rPr>
                  <m:sty m:val="p"/>
                </m:rPr>
                <w:rPr>
                  <w:rFonts w:ascii="Cambria Math" w:hAnsi="Cambria Math"/>
                </w:rPr>
                <m:t xml:space="preserve">  ;  </m:t>
              </m:r>
              <m:sSub>
                <m:sSubPr>
                  <m:ctrlPr>
                    <w:rPr>
                      <w:rFonts w:ascii="Cambria Math" w:hAnsi="Cambria Math"/>
                    </w:rPr>
                  </m:ctrlPr>
                </m:sSubPr>
                <m:e>
                  <m:r>
                    <w:rPr>
                      <w:rFonts w:ascii="Cambria Math" w:hAnsi="Cambria Math"/>
                    </w:rPr>
                    <m:t>s</m:t>
                  </m:r>
                </m:e>
                <m:sub>
                  <m:r>
                    <w:rPr>
                      <w:rFonts w:ascii="Cambria Math" w:hAnsi="Cambria Math"/>
                    </w:rPr>
                    <m:t>x</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mean</m:t>
                                      </m:r>
                                    </m:sub>
                                  </m:sSub>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r>
                <w:rPr>
                  <w:rFonts w:ascii="Cambria Math" w:hAnsi="Cambria Math"/>
                </w:rPr>
                <m:t>#</m:t>
              </m:r>
              <w:bookmarkStart w:id="974" w:name="EqAnnexAVx"/>
              <m:d>
                <m:dPr>
                  <m:ctrlPr>
                    <w:rPr>
                      <w:rFonts w:ascii="Cambria Math" w:hAnsi="Cambria Math"/>
                      <w:i/>
                    </w:rPr>
                  </m:ctrlPr>
                </m:dPr>
                <m:e>
                  <m:r>
                    <m:rPr>
                      <m:sty m:val="p"/>
                    </m:rPr>
                    <w:rPr>
                      <w:rFonts w:ascii="Cambria Math" w:hAnsi="Cambria Math"/>
                    </w:rPr>
                    <m:t>A</m:t>
                  </m:r>
                  <m:r>
                    <w:rPr>
                      <w:rFonts w:ascii="Cambria Math" w:hAnsi="Cambria Math"/>
                    </w:rPr>
                    <m:t>.8</m:t>
                  </m:r>
                </m:e>
              </m:d>
              <w:bookmarkEnd w:id="974"/>
            </m:e>
          </m:eqArr>
        </m:oMath>
      </m:oMathPara>
    </w:p>
    <w:p w14:paraId="7626C36C" w14:textId="1C2E117E" w:rsidR="002755E9" w:rsidRDefault="002755E9" w:rsidP="00D93BAF">
      <w:pPr>
        <w:pStyle w:val="NumberedParagraph"/>
        <w:numPr>
          <w:ilvl w:val="0"/>
          <w:numId w:val="0"/>
        </w:numPr>
        <w:ind w:left="30"/>
      </w:pPr>
      <w:r>
        <w:t>w</w:t>
      </w:r>
      <w:r w:rsidR="003B6872" w:rsidRPr="000E38D0">
        <w:t>here</w:t>
      </w:r>
    </w:p>
    <w:tbl>
      <w:tblPr>
        <w:tblStyle w:val="TableList1"/>
        <w:tblW w:w="8922"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1"/>
        <w:gridCol w:w="8071"/>
      </w:tblGrid>
      <w:tr w:rsidR="002755E9" w:rsidRPr="007B693F" w14:paraId="2E467AC1" w14:textId="77777777" w:rsidTr="00740D54">
        <w:trPr>
          <w:cnfStyle w:val="100000000000" w:firstRow="1" w:lastRow="0" w:firstColumn="0" w:lastColumn="0" w:oddVBand="0" w:evenVBand="0" w:oddHBand="0" w:evenHBand="0" w:firstRowFirstColumn="0" w:firstRowLastColumn="0" w:lastRowFirstColumn="0" w:lastRowLastColumn="0"/>
        </w:trPr>
        <w:tc>
          <w:tcPr>
            <w:tcW w:w="851" w:type="dxa"/>
            <w:tcBorders>
              <w:bottom w:val="none" w:sz="0" w:space="0" w:color="auto"/>
            </w:tcBorders>
            <w:shd w:val="clear" w:color="auto" w:fill="auto"/>
          </w:tcPr>
          <w:p w14:paraId="657EAB71" w14:textId="79416B13" w:rsidR="002755E9" w:rsidRPr="00633886" w:rsidRDefault="002755E9" w:rsidP="00394C60">
            <w:pPr>
              <w:rPr>
                <w:b w:val="0"/>
                <w:i w:val="0"/>
                <w:color w:val="auto"/>
                <w:lang w:eastAsia="sv-SE"/>
              </w:rPr>
            </w:pPr>
            <w:r w:rsidRPr="00633886">
              <w:rPr>
                <w:b w:val="0"/>
                <w:color w:val="auto"/>
              </w:rPr>
              <w:t>s</w:t>
            </w:r>
            <w:r w:rsidRPr="00633886">
              <w:rPr>
                <w:b w:val="0"/>
                <w:i w:val="0"/>
                <w:color w:val="auto"/>
                <w:vertAlign w:val="subscript"/>
              </w:rPr>
              <w:t>x</w:t>
            </w:r>
          </w:p>
        </w:tc>
        <w:tc>
          <w:tcPr>
            <w:tcW w:w="8071" w:type="dxa"/>
            <w:tcBorders>
              <w:bottom w:val="none" w:sz="0" w:space="0" w:color="auto"/>
            </w:tcBorders>
            <w:shd w:val="clear" w:color="auto" w:fill="auto"/>
          </w:tcPr>
          <w:p w14:paraId="478401D1" w14:textId="5D8C5B72" w:rsidR="002755E9" w:rsidRPr="00633886" w:rsidRDefault="002755E9" w:rsidP="00394C60">
            <w:pPr>
              <w:pStyle w:val="NumberedParagraph"/>
              <w:numPr>
                <w:ilvl w:val="0"/>
                <w:numId w:val="0"/>
              </w:numPr>
              <w:ind w:left="30"/>
              <w:rPr>
                <w:b w:val="0"/>
                <w:i w:val="0"/>
                <w:color w:val="auto"/>
              </w:rPr>
            </w:pPr>
            <w:r w:rsidRPr="00633886">
              <w:rPr>
                <w:b w:val="0"/>
                <w:i w:val="0"/>
                <w:color w:val="auto"/>
              </w:rPr>
              <w:t>is the standard deviation of the sample derived values.</w:t>
            </w:r>
          </w:p>
        </w:tc>
      </w:tr>
    </w:tbl>
    <w:p w14:paraId="263F3823" w14:textId="0656632D" w:rsidR="003B6872" w:rsidRPr="00F322CB" w:rsidRDefault="003B4B9C" w:rsidP="0092549D">
      <w:pPr>
        <w:pStyle w:val="Note"/>
      </w:pPr>
      <w:r>
        <w:t>NOTE</w:t>
      </w:r>
      <w:r>
        <w:tab/>
      </w:r>
      <w:r w:rsidR="003B6872" w:rsidRPr="000E38D0">
        <w:t>Table</w:t>
      </w:r>
      <w:r w:rsidR="003B6872">
        <w:t>s</w:t>
      </w:r>
      <w:r w:rsidR="003B6872" w:rsidRPr="000E38D0">
        <w:t xml:space="preserve"> </w:t>
      </w:r>
      <w:r w:rsidR="00484342">
        <w:t>A</w:t>
      </w:r>
      <w:r w:rsidR="003B6872" w:rsidRPr="000E38D0">
        <w:t>.</w:t>
      </w:r>
      <w:r w:rsidR="003B6872">
        <w:t xml:space="preserve">4 to </w:t>
      </w:r>
      <w:r w:rsidR="00484342">
        <w:t>A</w:t>
      </w:r>
      <w:r w:rsidR="003B6872">
        <w:t>.7</w:t>
      </w:r>
      <w:r w:rsidR="003B6872" w:rsidRPr="000E38D0">
        <w:t xml:space="preserve"> </w:t>
      </w:r>
      <w:r w:rsidR="003B6872">
        <w:t>collates</w:t>
      </w:r>
      <w:r w:rsidR="003B6872" w:rsidRPr="000E38D0">
        <w:t xml:space="preserve"> </w:t>
      </w:r>
      <w:r w:rsidR="003B6872">
        <w:t xml:space="preserve">the </w:t>
      </w:r>
      <w:r w:rsidR="003B6872" w:rsidRPr="000E38D0">
        <w:t xml:space="preserve">values of </w:t>
      </w:r>
      <w:r w:rsidR="003B6872">
        <w:t xml:space="preserve">Normal and </w:t>
      </w:r>
      <w:r w:rsidR="003B6872" w:rsidRPr="00F322CB">
        <w:t>Student’s t factor (</w:t>
      </w:r>
      <w:r w:rsidR="003B6872" w:rsidRPr="00EB64AA">
        <w:rPr>
          <w:i/>
        </w:rPr>
        <w:t>N</w:t>
      </w:r>
      <w:r w:rsidR="003B6872" w:rsidRPr="00EB64AA">
        <w:rPr>
          <w:i/>
          <w:vertAlign w:val="subscript"/>
        </w:rPr>
        <w:t>95</w:t>
      </w:r>
      <w:r w:rsidR="003B6872" w:rsidRPr="00EB64AA">
        <w:rPr>
          <w:i/>
        </w:rPr>
        <w:t xml:space="preserve"> or t</w:t>
      </w:r>
      <w:r w:rsidR="003B6872" w:rsidRPr="00EB64AA">
        <w:rPr>
          <w:i/>
          <w:vertAlign w:val="subscript"/>
        </w:rPr>
        <w:t>95,n-1</w:t>
      </w:r>
      <w:r w:rsidR="003B6872">
        <w:t xml:space="preserve">) </w:t>
      </w:r>
      <w:r w:rsidR="003B6872" w:rsidRPr="000E38D0">
        <w:t xml:space="preserve">and resulting </w:t>
      </w:r>
      <w:r w:rsidR="003B6872" w:rsidRPr="00EB64AA">
        <w:rPr>
          <w:i/>
        </w:rPr>
        <w:t>k</w:t>
      </w:r>
      <w:r w:rsidR="003B6872" w:rsidRPr="00EB64AA">
        <w:rPr>
          <w:i/>
          <w:vertAlign w:val="subscript"/>
        </w:rPr>
        <w:t>n</w:t>
      </w:r>
      <w:r w:rsidR="003B6872" w:rsidRPr="000E38D0">
        <w:t xml:space="preserve"> for </w:t>
      </w:r>
      <w:r w:rsidR="003B6872">
        <w:t>the different Cases and type of estimation</w:t>
      </w:r>
      <w:r w:rsidR="003B6872" w:rsidRPr="00F322CB">
        <w:t>, according to Formula</w:t>
      </w:r>
      <w:r w:rsidR="00633886">
        <w:t>e</w:t>
      </w:r>
      <w:r w:rsidR="003B6872" w:rsidRPr="00F322CB">
        <w:t xml:space="preserve"> (</w:t>
      </w:r>
      <w:r w:rsidR="008C70A3">
        <w:t>A</w:t>
      </w:r>
      <w:r w:rsidR="003B6872" w:rsidRPr="00F322CB">
        <w:t>.4)</w:t>
      </w:r>
      <w:r w:rsidR="003B6872">
        <w:t xml:space="preserve"> to (</w:t>
      </w:r>
      <w:r w:rsidR="008C70A3">
        <w:t>A</w:t>
      </w:r>
      <w:r w:rsidR="003B6872">
        <w:t>.7)</w:t>
      </w:r>
      <w:r w:rsidR="00633886">
        <w:t>.</w:t>
      </w:r>
    </w:p>
    <w:p w14:paraId="25B48225" w14:textId="4D306AFB" w:rsidR="008F0515" w:rsidRPr="00C9694F" w:rsidRDefault="008F0515" w:rsidP="0092549D">
      <w:pPr>
        <w:keepNext/>
        <w:autoSpaceDE w:val="0"/>
        <w:autoSpaceDN w:val="0"/>
        <w:adjustRightInd w:val="0"/>
        <w:spacing w:after="0" w:line="240" w:lineRule="auto"/>
        <w:jc w:val="center"/>
        <w:rPr>
          <w:rFonts w:ascii="Cambria-Bold" w:hAnsi="Cambria-Bold" w:cs="Cambria-Bold"/>
          <w:b/>
          <w:bCs/>
          <w:sz w:val="14"/>
          <w:szCs w:val="14"/>
        </w:rPr>
      </w:pPr>
      <w:r w:rsidRPr="000E38D0">
        <w:rPr>
          <w:rFonts w:ascii="Cambria-Bold" w:hAnsi="Cambria-Bold" w:cs="Cambria-Bold"/>
          <w:b/>
          <w:bCs/>
        </w:rPr>
        <w:t xml:space="preserve">Table </w:t>
      </w:r>
      <w:r w:rsidR="008C70A3">
        <w:rPr>
          <w:rFonts w:ascii="Cambria-Bold" w:hAnsi="Cambria-Bold" w:cs="Cambria-Bold"/>
          <w:b/>
          <w:bCs/>
        </w:rPr>
        <w:t>A</w:t>
      </w:r>
      <w:r w:rsidRPr="000E38D0">
        <w:rPr>
          <w:rFonts w:ascii="Cambria-Bold" w:hAnsi="Cambria-Bold" w:cs="Cambria-Bold"/>
          <w:b/>
          <w:bCs/>
        </w:rPr>
        <w:t>.</w:t>
      </w:r>
      <w:r>
        <w:rPr>
          <w:rFonts w:ascii="Cambria-Bold" w:hAnsi="Cambria-Bold" w:cs="Cambria-Bold"/>
          <w:b/>
          <w:bCs/>
        </w:rPr>
        <w:t>4</w:t>
      </w:r>
      <w:r w:rsidRPr="000E38D0">
        <w:rPr>
          <w:rFonts w:ascii="Cambria-Bold" w:hAnsi="Cambria-Bold" w:cs="Cambria-Bold"/>
          <w:b/>
          <w:bCs/>
        </w:rPr>
        <w:t xml:space="preserve"> — Selected values of </w:t>
      </w:r>
      <w:r w:rsidRPr="00421BF2">
        <w:rPr>
          <w:rFonts w:ascii="Cambria-BoldItalic" w:hAnsi="Cambria-BoldItalic" w:cs="Cambria-BoldItalic"/>
          <w:b/>
          <w:bCs/>
          <w:i/>
          <w:iCs/>
          <w:sz w:val="24"/>
          <w:szCs w:val="24"/>
        </w:rPr>
        <w:t>N</w:t>
      </w:r>
      <w:r w:rsidRPr="00421BF2">
        <w:rPr>
          <w:rFonts w:ascii="Cambria-Bold" w:hAnsi="Cambria-Bold" w:cs="Cambria-Bold"/>
          <w:b/>
          <w:bCs/>
          <w:i/>
          <w:sz w:val="14"/>
          <w:szCs w:val="14"/>
        </w:rPr>
        <w:t>95</w:t>
      </w:r>
      <w:r>
        <w:rPr>
          <w:rFonts w:ascii="Cambria-Bold" w:hAnsi="Cambria-Bold" w:cs="Cambria-Bold"/>
          <w:b/>
          <w:bCs/>
        </w:rPr>
        <w:t xml:space="preserve"> an</w:t>
      </w:r>
      <w:r w:rsidRPr="000E38D0">
        <w:rPr>
          <w:rFonts w:ascii="Cambria-Bold" w:hAnsi="Cambria-Bold" w:cs="Cambria-Bold"/>
          <w:b/>
          <w:bCs/>
        </w:rPr>
        <w:t xml:space="preserve">d </w:t>
      </w:r>
      <w:r w:rsidRPr="000E38D0">
        <w:rPr>
          <w:rFonts w:ascii="Cambria-BoldItalic" w:hAnsi="Cambria-BoldItalic" w:cs="Cambria-BoldItalic"/>
          <w:b/>
          <w:bCs/>
          <w:i/>
          <w:iCs/>
        </w:rPr>
        <w:t>k</w:t>
      </w:r>
      <w:r w:rsidRPr="000E38D0">
        <w:rPr>
          <w:rFonts w:ascii="Cambria-Bold" w:hAnsi="Cambria-Bold" w:cs="Cambria-Bold"/>
          <w:b/>
          <w:bCs/>
          <w:sz w:val="14"/>
          <w:szCs w:val="14"/>
        </w:rPr>
        <w:t>n</w:t>
      </w:r>
      <w:r>
        <w:rPr>
          <w:rFonts w:ascii="Cambria-Bold" w:hAnsi="Cambria-Bold" w:cs="Cambria-Bold"/>
          <w:b/>
          <w:bCs/>
          <w:sz w:val="14"/>
          <w:szCs w:val="14"/>
        </w:rPr>
        <w:t xml:space="preserve"> </w:t>
      </w:r>
      <w:r>
        <w:rPr>
          <w:rFonts w:ascii="Cambria-Bold" w:hAnsi="Cambria-Bold" w:cs="Cambria-Bold"/>
          <w:b/>
          <w:bCs/>
        </w:rPr>
        <w:t xml:space="preserve">to estimate the </w:t>
      </w:r>
      <w:r w:rsidRPr="00421BF2">
        <w:rPr>
          <w:b/>
        </w:rPr>
        <w:t>characteristic</w:t>
      </w:r>
      <w:r w:rsidRPr="00421BF2">
        <w:t xml:space="preserve"> </w:t>
      </w:r>
      <w:r w:rsidRPr="00421BF2">
        <w:rPr>
          <w:rFonts w:ascii="Cambria-Bold" w:hAnsi="Cambria-Bold" w:cs="Cambria-Bold"/>
          <w:b/>
          <w:bCs/>
        </w:rPr>
        <w:t xml:space="preserve">value as the </w:t>
      </w:r>
      <w:r>
        <w:rPr>
          <w:rFonts w:ascii="Cambria-Bold" w:hAnsi="Cambria-Bold" w:cs="Cambria-Bold"/>
          <w:b/>
          <w:bCs/>
        </w:rPr>
        <w:t xml:space="preserve">mean </w:t>
      </w:r>
      <w:r w:rsidRPr="00421BF2">
        <w:rPr>
          <w:rFonts w:ascii="Cambria-Bold" w:hAnsi="Cambria-Bold" w:cs="Cambria-Bold"/>
          <w:b/>
          <w:bCs/>
        </w:rPr>
        <w:t>value [Case</w:t>
      </w:r>
      <w:r>
        <w:rPr>
          <w:rFonts w:ascii="Cambria-Bold" w:hAnsi="Cambria-Bold" w:cs="Cambria-Bold"/>
          <w:b/>
          <w:bCs/>
        </w:rPr>
        <w:t xml:space="preserve"> A1 &amp; A2], </w:t>
      </w:r>
      <w:r w:rsidRPr="00780DC9">
        <w:rPr>
          <w:rFonts w:ascii="Cambria-Bold" w:hAnsi="Cambria-Bold" w:cs="Cambria-Bold"/>
          <w:b/>
          <w:bCs/>
        </w:rPr>
        <w:t>according to Formula (</w:t>
      </w:r>
      <w:r w:rsidR="008C70A3">
        <w:rPr>
          <w:rFonts w:ascii="Cambria-Bold" w:hAnsi="Cambria-Bold" w:cs="Cambria-Bold"/>
          <w:b/>
          <w:bCs/>
        </w:rPr>
        <w:t>A</w:t>
      </w:r>
      <w:r w:rsidRPr="00780DC9">
        <w:rPr>
          <w:rFonts w:ascii="Cambria-Bold" w:hAnsi="Cambria-Bold" w:cs="Cambria-Bold"/>
          <w:b/>
          <w:bCs/>
        </w:rPr>
        <w:t>.4)</w:t>
      </w:r>
    </w:p>
    <w:p w14:paraId="18F17ACB" w14:textId="77777777" w:rsidR="008F0515" w:rsidRPr="000E38D0" w:rsidRDefault="008F0515" w:rsidP="0092549D">
      <w:pPr>
        <w:keepNext/>
        <w:autoSpaceDE w:val="0"/>
        <w:autoSpaceDN w:val="0"/>
        <w:adjustRightInd w:val="0"/>
        <w:spacing w:after="0" w:line="240" w:lineRule="auto"/>
        <w:rPr>
          <w:rFonts w:ascii="Cambria-Bold" w:hAnsi="Cambria-Bold" w:cs="Cambria-Bold"/>
          <w:b/>
          <w:bCs/>
          <w:sz w:val="14"/>
          <w:szCs w:val="14"/>
        </w:rPr>
      </w:pPr>
    </w:p>
    <w:tbl>
      <w:tblPr>
        <w:tblStyle w:val="TableList1"/>
        <w:tblW w:w="0" w:type="auto"/>
        <w:jc w:val="center"/>
        <w:tblLook w:val="04A0" w:firstRow="1" w:lastRow="0" w:firstColumn="1" w:lastColumn="0" w:noHBand="0" w:noVBand="1"/>
      </w:tblPr>
      <w:tblGrid>
        <w:gridCol w:w="695"/>
        <w:gridCol w:w="696"/>
        <w:gridCol w:w="696"/>
        <w:gridCol w:w="696"/>
        <w:gridCol w:w="696"/>
        <w:gridCol w:w="696"/>
        <w:gridCol w:w="696"/>
        <w:gridCol w:w="696"/>
        <w:gridCol w:w="696"/>
        <w:gridCol w:w="696"/>
        <w:gridCol w:w="696"/>
      </w:tblGrid>
      <w:tr w:rsidR="008F0515" w:rsidRPr="000E38D0" w14:paraId="535F79BF" w14:textId="77777777" w:rsidTr="00633886">
        <w:trPr>
          <w:cnfStyle w:val="100000000000" w:firstRow="1" w:lastRow="0" w:firstColumn="0" w:lastColumn="0" w:oddVBand="0" w:evenVBand="0" w:oddHBand="0" w:evenHBand="0" w:firstRowFirstColumn="0" w:firstRowLastColumn="0" w:lastRowFirstColumn="0" w:lastRowLastColumn="0"/>
          <w:jc w:val="center"/>
        </w:trPr>
        <w:tc>
          <w:tcPr>
            <w:tcW w:w="695" w:type="dxa"/>
            <w:tcBorders>
              <w:top w:val="single" w:sz="12" w:space="0" w:color="auto"/>
              <w:left w:val="single" w:sz="12" w:space="0" w:color="auto"/>
            </w:tcBorders>
            <w:shd w:val="clear" w:color="auto" w:fill="auto"/>
          </w:tcPr>
          <w:p w14:paraId="03007DD0" w14:textId="2C4042E5" w:rsidR="008F0515" w:rsidRPr="00633886" w:rsidRDefault="00624EE0" w:rsidP="0092549D">
            <w:pPr>
              <w:keepNext/>
              <w:spacing w:after="0"/>
              <w:jc w:val="center"/>
              <w:rPr>
                <w:i w:val="0"/>
                <w:color w:val="auto"/>
                <w:sz w:val="20"/>
              </w:rPr>
            </w:pPr>
            <w:r w:rsidRPr="00633886">
              <w:rPr>
                <w:i w:val="0"/>
                <w:color w:val="auto"/>
                <w:sz w:val="20"/>
              </w:rPr>
              <w:t>n</w:t>
            </w:r>
          </w:p>
        </w:tc>
        <w:tc>
          <w:tcPr>
            <w:tcW w:w="696" w:type="dxa"/>
            <w:tcBorders>
              <w:top w:val="single" w:sz="12" w:space="0" w:color="auto"/>
            </w:tcBorders>
            <w:shd w:val="clear" w:color="auto" w:fill="auto"/>
          </w:tcPr>
          <w:p w14:paraId="44E753A7" w14:textId="77777777" w:rsidR="008F0515" w:rsidRPr="00633886" w:rsidRDefault="008F0515" w:rsidP="0092549D">
            <w:pPr>
              <w:keepNext/>
              <w:spacing w:after="0"/>
              <w:jc w:val="center"/>
              <w:rPr>
                <w:i w:val="0"/>
                <w:color w:val="auto"/>
                <w:sz w:val="20"/>
              </w:rPr>
            </w:pPr>
            <w:r w:rsidRPr="00633886">
              <w:rPr>
                <w:i w:val="0"/>
                <w:color w:val="auto"/>
                <w:sz w:val="20"/>
              </w:rPr>
              <w:t>2</w:t>
            </w:r>
          </w:p>
        </w:tc>
        <w:tc>
          <w:tcPr>
            <w:tcW w:w="696" w:type="dxa"/>
            <w:tcBorders>
              <w:top w:val="single" w:sz="12" w:space="0" w:color="auto"/>
            </w:tcBorders>
            <w:shd w:val="clear" w:color="auto" w:fill="auto"/>
          </w:tcPr>
          <w:p w14:paraId="79810542" w14:textId="77777777" w:rsidR="008F0515" w:rsidRPr="00633886" w:rsidRDefault="008F0515" w:rsidP="0092549D">
            <w:pPr>
              <w:keepNext/>
              <w:spacing w:after="0"/>
              <w:jc w:val="center"/>
              <w:rPr>
                <w:i w:val="0"/>
                <w:color w:val="auto"/>
                <w:sz w:val="20"/>
              </w:rPr>
            </w:pPr>
            <w:r w:rsidRPr="00633886">
              <w:rPr>
                <w:i w:val="0"/>
                <w:color w:val="auto"/>
                <w:sz w:val="20"/>
              </w:rPr>
              <w:t>3</w:t>
            </w:r>
          </w:p>
        </w:tc>
        <w:tc>
          <w:tcPr>
            <w:tcW w:w="696" w:type="dxa"/>
            <w:tcBorders>
              <w:top w:val="single" w:sz="12" w:space="0" w:color="auto"/>
            </w:tcBorders>
            <w:shd w:val="clear" w:color="auto" w:fill="auto"/>
          </w:tcPr>
          <w:p w14:paraId="65B3B2C7" w14:textId="77777777" w:rsidR="008F0515" w:rsidRPr="00633886" w:rsidRDefault="008F0515" w:rsidP="0092549D">
            <w:pPr>
              <w:keepNext/>
              <w:spacing w:after="0"/>
              <w:jc w:val="center"/>
              <w:rPr>
                <w:i w:val="0"/>
                <w:color w:val="auto"/>
                <w:sz w:val="20"/>
              </w:rPr>
            </w:pPr>
            <w:r w:rsidRPr="00633886">
              <w:rPr>
                <w:i w:val="0"/>
                <w:color w:val="auto"/>
                <w:sz w:val="20"/>
              </w:rPr>
              <w:t>4</w:t>
            </w:r>
          </w:p>
        </w:tc>
        <w:tc>
          <w:tcPr>
            <w:tcW w:w="696" w:type="dxa"/>
            <w:tcBorders>
              <w:top w:val="single" w:sz="12" w:space="0" w:color="auto"/>
            </w:tcBorders>
            <w:shd w:val="clear" w:color="auto" w:fill="auto"/>
          </w:tcPr>
          <w:p w14:paraId="39DE7B99" w14:textId="77777777" w:rsidR="008F0515" w:rsidRPr="00633886" w:rsidRDefault="008F0515" w:rsidP="0092549D">
            <w:pPr>
              <w:keepNext/>
              <w:spacing w:after="0"/>
              <w:jc w:val="center"/>
              <w:rPr>
                <w:i w:val="0"/>
                <w:color w:val="auto"/>
                <w:sz w:val="20"/>
              </w:rPr>
            </w:pPr>
            <w:r w:rsidRPr="00633886">
              <w:rPr>
                <w:i w:val="0"/>
                <w:color w:val="auto"/>
                <w:sz w:val="20"/>
              </w:rPr>
              <w:t>5</w:t>
            </w:r>
          </w:p>
        </w:tc>
        <w:tc>
          <w:tcPr>
            <w:tcW w:w="696" w:type="dxa"/>
            <w:tcBorders>
              <w:top w:val="single" w:sz="12" w:space="0" w:color="auto"/>
            </w:tcBorders>
            <w:shd w:val="clear" w:color="auto" w:fill="auto"/>
          </w:tcPr>
          <w:p w14:paraId="2738675D" w14:textId="77777777" w:rsidR="008F0515" w:rsidRPr="00633886" w:rsidRDefault="008F0515" w:rsidP="0092549D">
            <w:pPr>
              <w:keepNext/>
              <w:spacing w:after="0"/>
              <w:jc w:val="center"/>
              <w:rPr>
                <w:i w:val="0"/>
                <w:color w:val="auto"/>
                <w:sz w:val="20"/>
              </w:rPr>
            </w:pPr>
            <w:r w:rsidRPr="00633886">
              <w:rPr>
                <w:i w:val="0"/>
                <w:color w:val="auto"/>
                <w:sz w:val="20"/>
              </w:rPr>
              <w:t>6</w:t>
            </w:r>
          </w:p>
        </w:tc>
        <w:tc>
          <w:tcPr>
            <w:tcW w:w="696" w:type="dxa"/>
            <w:tcBorders>
              <w:top w:val="single" w:sz="12" w:space="0" w:color="auto"/>
            </w:tcBorders>
            <w:shd w:val="clear" w:color="auto" w:fill="auto"/>
          </w:tcPr>
          <w:p w14:paraId="39E218E7" w14:textId="77777777" w:rsidR="008F0515" w:rsidRPr="00633886" w:rsidRDefault="008F0515" w:rsidP="0092549D">
            <w:pPr>
              <w:keepNext/>
              <w:spacing w:after="0"/>
              <w:jc w:val="center"/>
              <w:rPr>
                <w:i w:val="0"/>
                <w:color w:val="auto"/>
                <w:sz w:val="20"/>
              </w:rPr>
            </w:pPr>
            <w:r w:rsidRPr="00633886">
              <w:rPr>
                <w:i w:val="0"/>
                <w:color w:val="auto"/>
                <w:sz w:val="20"/>
              </w:rPr>
              <w:t>7</w:t>
            </w:r>
          </w:p>
        </w:tc>
        <w:tc>
          <w:tcPr>
            <w:tcW w:w="696" w:type="dxa"/>
            <w:tcBorders>
              <w:top w:val="single" w:sz="12" w:space="0" w:color="auto"/>
            </w:tcBorders>
            <w:shd w:val="clear" w:color="auto" w:fill="auto"/>
          </w:tcPr>
          <w:p w14:paraId="31E21FA6" w14:textId="77777777" w:rsidR="008F0515" w:rsidRPr="00633886" w:rsidRDefault="008F0515" w:rsidP="0092549D">
            <w:pPr>
              <w:keepNext/>
              <w:spacing w:after="0"/>
              <w:jc w:val="center"/>
              <w:rPr>
                <w:i w:val="0"/>
                <w:color w:val="auto"/>
                <w:sz w:val="20"/>
              </w:rPr>
            </w:pPr>
            <w:r w:rsidRPr="00633886">
              <w:rPr>
                <w:i w:val="0"/>
                <w:color w:val="auto"/>
                <w:sz w:val="20"/>
              </w:rPr>
              <w:t>8</w:t>
            </w:r>
          </w:p>
        </w:tc>
        <w:tc>
          <w:tcPr>
            <w:tcW w:w="696" w:type="dxa"/>
            <w:tcBorders>
              <w:top w:val="single" w:sz="12" w:space="0" w:color="auto"/>
            </w:tcBorders>
            <w:shd w:val="clear" w:color="auto" w:fill="auto"/>
          </w:tcPr>
          <w:p w14:paraId="4AE4F2F4" w14:textId="77777777" w:rsidR="008F0515" w:rsidRPr="00633886" w:rsidRDefault="008F0515" w:rsidP="0092549D">
            <w:pPr>
              <w:keepNext/>
              <w:spacing w:after="0"/>
              <w:jc w:val="center"/>
              <w:rPr>
                <w:i w:val="0"/>
                <w:color w:val="auto"/>
                <w:sz w:val="20"/>
              </w:rPr>
            </w:pPr>
            <w:r w:rsidRPr="00633886">
              <w:rPr>
                <w:i w:val="0"/>
                <w:color w:val="auto"/>
                <w:sz w:val="20"/>
              </w:rPr>
              <w:t>9</w:t>
            </w:r>
          </w:p>
        </w:tc>
        <w:tc>
          <w:tcPr>
            <w:tcW w:w="696" w:type="dxa"/>
            <w:tcBorders>
              <w:top w:val="single" w:sz="12" w:space="0" w:color="auto"/>
            </w:tcBorders>
            <w:shd w:val="clear" w:color="auto" w:fill="auto"/>
          </w:tcPr>
          <w:p w14:paraId="4C4957B3" w14:textId="77777777" w:rsidR="008F0515" w:rsidRPr="00633886" w:rsidRDefault="008F0515" w:rsidP="0092549D">
            <w:pPr>
              <w:keepNext/>
              <w:spacing w:after="0"/>
              <w:jc w:val="center"/>
              <w:rPr>
                <w:i w:val="0"/>
                <w:color w:val="auto"/>
                <w:sz w:val="20"/>
              </w:rPr>
            </w:pPr>
            <w:r w:rsidRPr="00633886">
              <w:rPr>
                <w:i w:val="0"/>
                <w:color w:val="auto"/>
                <w:sz w:val="20"/>
              </w:rPr>
              <w:t>10</w:t>
            </w:r>
          </w:p>
        </w:tc>
        <w:tc>
          <w:tcPr>
            <w:tcW w:w="696" w:type="dxa"/>
            <w:tcBorders>
              <w:top w:val="single" w:sz="12" w:space="0" w:color="auto"/>
              <w:right w:val="single" w:sz="12" w:space="0" w:color="auto"/>
            </w:tcBorders>
            <w:shd w:val="clear" w:color="auto" w:fill="auto"/>
          </w:tcPr>
          <w:p w14:paraId="34B65ECC" w14:textId="77777777" w:rsidR="008F0515" w:rsidRPr="00633886" w:rsidRDefault="008F0515" w:rsidP="0092549D">
            <w:pPr>
              <w:keepNext/>
              <w:spacing w:after="0"/>
              <w:jc w:val="center"/>
              <w:rPr>
                <w:i w:val="0"/>
                <w:color w:val="auto"/>
                <w:sz w:val="20"/>
              </w:rPr>
            </w:pPr>
            <w:r w:rsidRPr="00633886">
              <w:rPr>
                <w:i w:val="0"/>
                <w:color w:val="auto"/>
                <w:sz w:val="20"/>
              </w:rPr>
              <w:t>12</w:t>
            </w:r>
          </w:p>
        </w:tc>
      </w:tr>
      <w:tr w:rsidR="008F0515" w:rsidRPr="000E38D0" w14:paraId="4B23E8A9"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10CE72BA" w14:textId="77777777" w:rsidR="008F0515" w:rsidRPr="00633886" w:rsidRDefault="008F0515" w:rsidP="0092549D">
            <w:pPr>
              <w:keepNext/>
              <w:spacing w:after="0"/>
              <w:jc w:val="center"/>
              <w:rPr>
                <w:i/>
                <w:sz w:val="20"/>
              </w:rPr>
            </w:pPr>
            <w:r w:rsidRPr="00633886">
              <w:rPr>
                <w:i/>
                <w:sz w:val="20"/>
              </w:rPr>
              <w:t>N</w:t>
            </w:r>
            <w:r w:rsidRPr="00633886">
              <w:rPr>
                <w:i/>
                <w:sz w:val="20"/>
                <w:vertAlign w:val="subscript"/>
              </w:rPr>
              <w:t>95</w:t>
            </w:r>
          </w:p>
        </w:tc>
        <w:tc>
          <w:tcPr>
            <w:tcW w:w="696" w:type="dxa"/>
            <w:shd w:val="clear" w:color="auto" w:fill="auto"/>
          </w:tcPr>
          <w:p w14:paraId="5B13F0FB"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2710BBDB"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48037EE6"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49281C30"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22CE4717"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5E89F52D"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6D8FA58C"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3ACEE2C5"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2DDE8399" w14:textId="77777777" w:rsidR="008F0515" w:rsidRPr="00633886" w:rsidRDefault="008F0515" w:rsidP="0092549D">
            <w:pPr>
              <w:keepNext/>
              <w:spacing w:after="0"/>
              <w:jc w:val="center"/>
              <w:rPr>
                <w:sz w:val="20"/>
              </w:rPr>
            </w:pPr>
            <w:r w:rsidRPr="00633886">
              <w:rPr>
                <w:sz w:val="20"/>
              </w:rPr>
              <w:t>1.64</w:t>
            </w:r>
          </w:p>
        </w:tc>
        <w:tc>
          <w:tcPr>
            <w:tcW w:w="696" w:type="dxa"/>
            <w:tcBorders>
              <w:right w:val="single" w:sz="12" w:space="0" w:color="auto"/>
            </w:tcBorders>
            <w:shd w:val="clear" w:color="auto" w:fill="auto"/>
          </w:tcPr>
          <w:p w14:paraId="4C6B4ADD" w14:textId="77777777" w:rsidR="008F0515" w:rsidRPr="00633886" w:rsidRDefault="008F0515" w:rsidP="0092549D">
            <w:pPr>
              <w:keepNext/>
              <w:spacing w:after="0"/>
              <w:jc w:val="center"/>
              <w:rPr>
                <w:sz w:val="20"/>
              </w:rPr>
            </w:pPr>
            <w:r w:rsidRPr="00633886">
              <w:rPr>
                <w:sz w:val="20"/>
              </w:rPr>
              <w:t>1.64</w:t>
            </w:r>
          </w:p>
        </w:tc>
      </w:tr>
      <w:tr w:rsidR="008F0515" w:rsidRPr="000E38D0" w14:paraId="1B49919B"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3BA17635" w14:textId="77777777" w:rsidR="008F0515" w:rsidRPr="00633886" w:rsidRDefault="008F0515" w:rsidP="0092549D">
            <w:pPr>
              <w:keepNext/>
              <w:spacing w:after="0"/>
              <w:jc w:val="center"/>
              <w:rPr>
                <w:i/>
                <w:sz w:val="20"/>
              </w:rPr>
            </w:pPr>
            <w:r w:rsidRPr="00633886">
              <w:rPr>
                <w:i/>
                <w:sz w:val="20"/>
              </w:rPr>
              <w:t>k</w:t>
            </w:r>
            <w:r w:rsidRPr="00633886">
              <w:rPr>
                <w:i/>
                <w:sz w:val="20"/>
                <w:vertAlign w:val="subscript"/>
              </w:rPr>
              <w:t>n</w:t>
            </w:r>
          </w:p>
        </w:tc>
        <w:tc>
          <w:tcPr>
            <w:tcW w:w="696" w:type="dxa"/>
            <w:shd w:val="clear" w:color="auto" w:fill="auto"/>
          </w:tcPr>
          <w:p w14:paraId="3C40AECA" w14:textId="77777777" w:rsidR="008F0515" w:rsidRPr="00633886" w:rsidRDefault="008F0515" w:rsidP="0092549D">
            <w:pPr>
              <w:keepNext/>
              <w:spacing w:after="0"/>
              <w:jc w:val="center"/>
              <w:rPr>
                <w:sz w:val="20"/>
              </w:rPr>
            </w:pPr>
            <w:r w:rsidRPr="00633886">
              <w:rPr>
                <w:sz w:val="20"/>
              </w:rPr>
              <w:t>1.16</w:t>
            </w:r>
          </w:p>
        </w:tc>
        <w:tc>
          <w:tcPr>
            <w:tcW w:w="696" w:type="dxa"/>
            <w:shd w:val="clear" w:color="auto" w:fill="auto"/>
          </w:tcPr>
          <w:p w14:paraId="187E4591" w14:textId="77777777" w:rsidR="008F0515" w:rsidRPr="00633886" w:rsidRDefault="008F0515" w:rsidP="0092549D">
            <w:pPr>
              <w:keepNext/>
              <w:spacing w:after="0"/>
              <w:jc w:val="center"/>
              <w:rPr>
                <w:sz w:val="20"/>
              </w:rPr>
            </w:pPr>
            <w:r w:rsidRPr="00633886">
              <w:rPr>
                <w:sz w:val="20"/>
              </w:rPr>
              <w:t>0.95</w:t>
            </w:r>
          </w:p>
        </w:tc>
        <w:tc>
          <w:tcPr>
            <w:tcW w:w="696" w:type="dxa"/>
            <w:shd w:val="clear" w:color="auto" w:fill="auto"/>
          </w:tcPr>
          <w:p w14:paraId="3F3F7869" w14:textId="77777777" w:rsidR="008F0515" w:rsidRPr="00633886" w:rsidRDefault="008F0515" w:rsidP="0092549D">
            <w:pPr>
              <w:keepNext/>
              <w:spacing w:after="0"/>
              <w:jc w:val="center"/>
              <w:rPr>
                <w:sz w:val="20"/>
              </w:rPr>
            </w:pPr>
            <w:r w:rsidRPr="00633886">
              <w:rPr>
                <w:sz w:val="20"/>
              </w:rPr>
              <w:t>0.82</w:t>
            </w:r>
          </w:p>
        </w:tc>
        <w:tc>
          <w:tcPr>
            <w:tcW w:w="696" w:type="dxa"/>
            <w:shd w:val="clear" w:color="auto" w:fill="auto"/>
          </w:tcPr>
          <w:p w14:paraId="00FB187C" w14:textId="77777777" w:rsidR="008F0515" w:rsidRPr="00633886" w:rsidRDefault="008F0515" w:rsidP="0092549D">
            <w:pPr>
              <w:keepNext/>
              <w:spacing w:after="0"/>
              <w:jc w:val="center"/>
              <w:rPr>
                <w:sz w:val="20"/>
              </w:rPr>
            </w:pPr>
            <w:r w:rsidRPr="00633886">
              <w:rPr>
                <w:sz w:val="20"/>
              </w:rPr>
              <w:t>0.74</w:t>
            </w:r>
          </w:p>
        </w:tc>
        <w:tc>
          <w:tcPr>
            <w:tcW w:w="696" w:type="dxa"/>
            <w:shd w:val="clear" w:color="auto" w:fill="auto"/>
          </w:tcPr>
          <w:p w14:paraId="3BE6F356" w14:textId="77777777" w:rsidR="008F0515" w:rsidRPr="00633886" w:rsidRDefault="008F0515" w:rsidP="0092549D">
            <w:pPr>
              <w:keepNext/>
              <w:spacing w:after="0"/>
              <w:jc w:val="center"/>
              <w:rPr>
                <w:sz w:val="20"/>
              </w:rPr>
            </w:pPr>
            <w:r w:rsidRPr="00633886">
              <w:rPr>
                <w:sz w:val="20"/>
              </w:rPr>
              <w:t>0.67</w:t>
            </w:r>
          </w:p>
        </w:tc>
        <w:tc>
          <w:tcPr>
            <w:tcW w:w="696" w:type="dxa"/>
            <w:shd w:val="clear" w:color="auto" w:fill="auto"/>
          </w:tcPr>
          <w:p w14:paraId="2611FD1E" w14:textId="77777777" w:rsidR="008F0515" w:rsidRPr="00633886" w:rsidRDefault="008F0515" w:rsidP="0092549D">
            <w:pPr>
              <w:keepNext/>
              <w:spacing w:after="0"/>
              <w:jc w:val="center"/>
              <w:rPr>
                <w:sz w:val="20"/>
              </w:rPr>
            </w:pPr>
            <w:r w:rsidRPr="00633886">
              <w:rPr>
                <w:sz w:val="20"/>
              </w:rPr>
              <w:t>0.62</w:t>
            </w:r>
          </w:p>
        </w:tc>
        <w:tc>
          <w:tcPr>
            <w:tcW w:w="696" w:type="dxa"/>
            <w:shd w:val="clear" w:color="auto" w:fill="auto"/>
          </w:tcPr>
          <w:p w14:paraId="1B2822CB" w14:textId="77777777" w:rsidR="008F0515" w:rsidRPr="00633886" w:rsidRDefault="008F0515" w:rsidP="0092549D">
            <w:pPr>
              <w:keepNext/>
              <w:spacing w:after="0"/>
              <w:jc w:val="center"/>
              <w:rPr>
                <w:sz w:val="20"/>
              </w:rPr>
            </w:pPr>
            <w:r w:rsidRPr="00633886">
              <w:rPr>
                <w:sz w:val="20"/>
              </w:rPr>
              <w:t>0.58</w:t>
            </w:r>
          </w:p>
        </w:tc>
        <w:tc>
          <w:tcPr>
            <w:tcW w:w="696" w:type="dxa"/>
            <w:shd w:val="clear" w:color="auto" w:fill="auto"/>
          </w:tcPr>
          <w:p w14:paraId="6DCB96BE" w14:textId="77777777" w:rsidR="008F0515" w:rsidRPr="00633886" w:rsidRDefault="008F0515" w:rsidP="0092549D">
            <w:pPr>
              <w:keepNext/>
              <w:spacing w:after="0"/>
              <w:jc w:val="center"/>
              <w:rPr>
                <w:sz w:val="20"/>
              </w:rPr>
            </w:pPr>
            <w:r w:rsidRPr="00633886">
              <w:rPr>
                <w:sz w:val="20"/>
              </w:rPr>
              <w:t>0.55</w:t>
            </w:r>
          </w:p>
        </w:tc>
        <w:tc>
          <w:tcPr>
            <w:tcW w:w="696" w:type="dxa"/>
            <w:shd w:val="clear" w:color="auto" w:fill="auto"/>
          </w:tcPr>
          <w:p w14:paraId="3662DE6D" w14:textId="77777777" w:rsidR="008F0515" w:rsidRPr="00633886" w:rsidRDefault="008F0515" w:rsidP="0092549D">
            <w:pPr>
              <w:keepNext/>
              <w:spacing w:after="0"/>
              <w:jc w:val="center"/>
              <w:rPr>
                <w:sz w:val="20"/>
              </w:rPr>
            </w:pPr>
            <w:r w:rsidRPr="00633886">
              <w:rPr>
                <w:sz w:val="20"/>
              </w:rPr>
              <w:t>0.52</w:t>
            </w:r>
          </w:p>
        </w:tc>
        <w:tc>
          <w:tcPr>
            <w:tcW w:w="696" w:type="dxa"/>
            <w:tcBorders>
              <w:right w:val="single" w:sz="12" w:space="0" w:color="auto"/>
            </w:tcBorders>
            <w:shd w:val="clear" w:color="auto" w:fill="auto"/>
          </w:tcPr>
          <w:p w14:paraId="09FBC88D" w14:textId="77777777" w:rsidR="008F0515" w:rsidRPr="00633886" w:rsidRDefault="008F0515" w:rsidP="0092549D">
            <w:pPr>
              <w:keepNext/>
              <w:spacing w:after="0"/>
              <w:jc w:val="center"/>
              <w:rPr>
                <w:sz w:val="20"/>
              </w:rPr>
            </w:pPr>
            <w:r w:rsidRPr="00633886">
              <w:rPr>
                <w:sz w:val="20"/>
              </w:rPr>
              <w:t>0.47</w:t>
            </w:r>
          </w:p>
        </w:tc>
      </w:tr>
      <w:tr w:rsidR="008F0515" w:rsidRPr="000E38D0" w14:paraId="3AE203EA"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7655" w:type="dxa"/>
            <w:gridSpan w:val="11"/>
            <w:tcBorders>
              <w:left w:val="single" w:sz="12" w:space="0" w:color="auto"/>
              <w:right w:val="single" w:sz="12" w:space="0" w:color="auto"/>
            </w:tcBorders>
            <w:shd w:val="clear" w:color="auto" w:fill="auto"/>
          </w:tcPr>
          <w:p w14:paraId="7063AC9D" w14:textId="77777777" w:rsidR="008F0515" w:rsidRPr="00633886" w:rsidRDefault="008F0515" w:rsidP="0092549D">
            <w:pPr>
              <w:keepNext/>
              <w:spacing w:after="0"/>
              <w:jc w:val="center"/>
              <w:rPr>
                <w:i/>
                <w:sz w:val="16"/>
                <w:szCs w:val="16"/>
              </w:rPr>
            </w:pPr>
          </w:p>
        </w:tc>
      </w:tr>
      <w:tr w:rsidR="008F0515" w:rsidRPr="000E38D0" w14:paraId="47839CE1"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0BBCEBAC" w14:textId="406BA05F" w:rsidR="008F0515" w:rsidRPr="00633886" w:rsidRDefault="00A74DC5" w:rsidP="0092549D">
            <w:pPr>
              <w:keepNext/>
              <w:spacing w:after="0"/>
              <w:jc w:val="center"/>
              <w:rPr>
                <w:i/>
                <w:sz w:val="20"/>
              </w:rPr>
            </w:pPr>
            <w:r w:rsidRPr="00633886">
              <w:rPr>
                <w:i/>
                <w:sz w:val="20"/>
              </w:rPr>
              <w:t>n</w:t>
            </w:r>
          </w:p>
        </w:tc>
        <w:tc>
          <w:tcPr>
            <w:tcW w:w="696" w:type="dxa"/>
            <w:shd w:val="clear" w:color="auto" w:fill="auto"/>
          </w:tcPr>
          <w:p w14:paraId="69A9D9C8" w14:textId="77777777" w:rsidR="008F0515" w:rsidRPr="00633886" w:rsidRDefault="008F0515" w:rsidP="0092549D">
            <w:pPr>
              <w:keepNext/>
              <w:spacing w:after="0"/>
              <w:jc w:val="center"/>
              <w:rPr>
                <w:i/>
                <w:sz w:val="20"/>
              </w:rPr>
            </w:pPr>
            <w:r w:rsidRPr="00633886">
              <w:rPr>
                <w:i/>
                <w:sz w:val="20"/>
              </w:rPr>
              <w:t>14</w:t>
            </w:r>
          </w:p>
        </w:tc>
        <w:tc>
          <w:tcPr>
            <w:tcW w:w="696" w:type="dxa"/>
            <w:shd w:val="clear" w:color="auto" w:fill="auto"/>
          </w:tcPr>
          <w:p w14:paraId="3414C59E" w14:textId="77777777" w:rsidR="008F0515" w:rsidRPr="00633886" w:rsidRDefault="008F0515" w:rsidP="0092549D">
            <w:pPr>
              <w:keepNext/>
              <w:spacing w:after="0"/>
              <w:jc w:val="center"/>
              <w:rPr>
                <w:i/>
                <w:sz w:val="20"/>
              </w:rPr>
            </w:pPr>
            <w:r w:rsidRPr="00633886">
              <w:rPr>
                <w:i/>
                <w:sz w:val="20"/>
              </w:rPr>
              <w:t>16</w:t>
            </w:r>
          </w:p>
        </w:tc>
        <w:tc>
          <w:tcPr>
            <w:tcW w:w="696" w:type="dxa"/>
            <w:shd w:val="clear" w:color="auto" w:fill="auto"/>
          </w:tcPr>
          <w:p w14:paraId="1BEE10D2" w14:textId="77777777" w:rsidR="008F0515" w:rsidRPr="00633886" w:rsidRDefault="008F0515" w:rsidP="0092549D">
            <w:pPr>
              <w:keepNext/>
              <w:spacing w:after="0"/>
              <w:jc w:val="center"/>
              <w:rPr>
                <w:i/>
                <w:sz w:val="20"/>
              </w:rPr>
            </w:pPr>
            <w:r w:rsidRPr="00633886">
              <w:rPr>
                <w:i/>
                <w:sz w:val="20"/>
              </w:rPr>
              <w:t>18</w:t>
            </w:r>
          </w:p>
        </w:tc>
        <w:tc>
          <w:tcPr>
            <w:tcW w:w="696" w:type="dxa"/>
            <w:shd w:val="clear" w:color="auto" w:fill="auto"/>
          </w:tcPr>
          <w:p w14:paraId="17081AA3" w14:textId="77777777" w:rsidR="008F0515" w:rsidRPr="00633886" w:rsidRDefault="008F0515" w:rsidP="0092549D">
            <w:pPr>
              <w:keepNext/>
              <w:spacing w:after="0"/>
              <w:jc w:val="center"/>
              <w:rPr>
                <w:i/>
                <w:sz w:val="20"/>
              </w:rPr>
            </w:pPr>
            <w:r w:rsidRPr="00633886">
              <w:rPr>
                <w:i/>
                <w:sz w:val="20"/>
              </w:rPr>
              <w:t>20</w:t>
            </w:r>
          </w:p>
        </w:tc>
        <w:tc>
          <w:tcPr>
            <w:tcW w:w="696" w:type="dxa"/>
            <w:shd w:val="clear" w:color="auto" w:fill="auto"/>
          </w:tcPr>
          <w:p w14:paraId="2CF2AA98" w14:textId="77777777" w:rsidR="008F0515" w:rsidRPr="00633886" w:rsidRDefault="008F0515" w:rsidP="0092549D">
            <w:pPr>
              <w:keepNext/>
              <w:spacing w:after="0"/>
              <w:jc w:val="center"/>
              <w:rPr>
                <w:i/>
                <w:sz w:val="20"/>
              </w:rPr>
            </w:pPr>
            <w:r w:rsidRPr="00633886">
              <w:rPr>
                <w:i/>
                <w:sz w:val="20"/>
              </w:rPr>
              <w:t>25</w:t>
            </w:r>
          </w:p>
        </w:tc>
        <w:tc>
          <w:tcPr>
            <w:tcW w:w="696" w:type="dxa"/>
            <w:shd w:val="clear" w:color="auto" w:fill="auto"/>
          </w:tcPr>
          <w:p w14:paraId="748758B7" w14:textId="77777777" w:rsidR="008F0515" w:rsidRPr="00633886" w:rsidRDefault="008F0515" w:rsidP="0092549D">
            <w:pPr>
              <w:keepNext/>
              <w:spacing w:after="0"/>
              <w:jc w:val="center"/>
              <w:rPr>
                <w:i/>
                <w:sz w:val="20"/>
              </w:rPr>
            </w:pPr>
            <w:r w:rsidRPr="00633886">
              <w:rPr>
                <w:i/>
                <w:sz w:val="20"/>
              </w:rPr>
              <w:t>30</w:t>
            </w:r>
          </w:p>
        </w:tc>
        <w:tc>
          <w:tcPr>
            <w:tcW w:w="696" w:type="dxa"/>
            <w:shd w:val="clear" w:color="auto" w:fill="auto"/>
          </w:tcPr>
          <w:p w14:paraId="076359F9" w14:textId="77777777" w:rsidR="008F0515" w:rsidRPr="00633886" w:rsidRDefault="008F0515" w:rsidP="0092549D">
            <w:pPr>
              <w:keepNext/>
              <w:spacing w:after="0"/>
              <w:jc w:val="center"/>
              <w:rPr>
                <w:i/>
                <w:sz w:val="20"/>
              </w:rPr>
            </w:pPr>
            <w:r w:rsidRPr="00633886">
              <w:rPr>
                <w:i/>
                <w:sz w:val="20"/>
              </w:rPr>
              <w:t>35</w:t>
            </w:r>
          </w:p>
        </w:tc>
        <w:tc>
          <w:tcPr>
            <w:tcW w:w="696" w:type="dxa"/>
            <w:shd w:val="clear" w:color="auto" w:fill="auto"/>
          </w:tcPr>
          <w:p w14:paraId="097F51BE" w14:textId="77777777" w:rsidR="008F0515" w:rsidRPr="00633886" w:rsidRDefault="008F0515" w:rsidP="0092549D">
            <w:pPr>
              <w:keepNext/>
              <w:spacing w:after="0"/>
              <w:jc w:val="center"/>
              <w:rPr>
                <w:i/>
                <w:sz w:val="20"/>
              </w:rPr>
            </w:pPr>
            <w:r w:rsidRPr="00633886">
              <w:rPr>
                <w:i/>
                <w:sz w:val="20"/>
              </w:rPr>
              <w:t>40</w:t>
            </w:r>
          </w:p>
        </w:tc>
        <w:tc>
          <w:tcPr>
            <w:tcW w:w="696" w:type="dxa"/>
            <w:shd w:val="clear" w:color="auto" w:fill="auto"/>
          </w:tcPr>
          <w:p w14:paraId="746FA6E9" w14:textId="77777777" w:rsidR="008F0515" w:rsidRPr="00633886" w:rsidRDefault="008F0515" w:rsidP="0092549D">
            <w:pPr>
              <w:keepNext/>
              <w:spacing w:after="0"/>
              <w:jc w:val="center"/>
              <w:rPr>
                <w:i/>
                <w:sz w:val="20"/>
              </w:rPr>
            </w:pPr>
            <w:r w:rsidRPr="00633886">
              <w:rPr>
                <w:i/>
                <w:sz w:val="20"/>
              </w:rPr>
              <w:t>50</w:t>
            </w:r>
          </w:p>
        </w:tc>
        <w:tc>
          <w:tcPr>
            <w:tcW w:w="696" w:type="dxa"/>
            <w:tcBorders>
              <w:right w:val="single" w:sz="12" w:space="0" w:color="auto"/>
            </w:tcBorders>
            <w:shd w:val="clear" w:color="auto" w:fill="auto"/>
          </w:tcPr>
          <w:p w14:paraId="7A631E05" w14:textId="77777777" w:rsidR="008F0515" w:rsidRPr="00633886" w:rsidRDefault="008F0515" w:rsidP="0092549D">
            <w:pPr>
              <w:keepNext/>
              <w:spacing w:after="0"/>
              <w:jc w:val="center"/>
              <w:rPr>
                <w:i/>
                <w:sz w:val="20"/>
              </w:rPr>
            </w:pPr>
            <w:r w:rsidRPr="00633886">
              <w:rPr>
                <w:i/>
                <w:sz w:val="20"/>
              </w:rPr>
              <w:t>100</w:t>
            </w:r>
          </w:p>
        </w:tc>
      </w:tr>
      <w:tr w:rsidR="008F0515" w:rsidRPr="000E38D0" w14:paraId="55D172D4"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1F262F58" w14:textId="77777777" w:rsidR="008F0515" w:rsidRPr="00633886" w:rsidRDefault="008F0515" w:rsidP="0092549D">
            <w:pPr>
              <w:keepNext/>
              <w:spacing w:after="0"/>
              <w:jc w:val="center"/>
              <w:rPr>
                <w:i/>
                <w:sz w:val="20"/>
              </w:rPr>
            </w:pPr>
            <w:r w:rsidRPr="00633886">
              <w:rPr>
                <w:i/>
                <w:sz w:val="20"/>
              </w:rPr>
              <w:t>N</w:t>
            </w:r>
            <w:r w:rsidRPr="00633886">
              <w:rPr>
                <w:i/>
                <w:sz w:val="20"/>
                <w:vertAlign w:val="subscript"/>
              </w:rPr>
              <w:t>95</w:t>
            </w:r>
          </w:p>
        </w:tc>
        <w:tc>
          <w:tcPr>
            <w:tcW w:w="696" w:type="dxa"/>
            <w:shd w:val="clear" w:color="auto" w:fill="auto"/>
          </w:tcPr>
          <w:p w14:paraId="16F30103"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037A92DB"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106088F8"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6273486A"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7BADFECB"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5D14AE5A"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7D718F3A"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0890B0CA" w14:textId="77777777" w:rsidR="008F0515" w:rsidRPr="00633886" w:rsidRDefault="008F0515" w:rsidP="0092549D">
            <w:pPr>
              <w:keepNext/>
              <w:spacing w:after="0"/>
              <w:jc w:val="center"/>
              <w:rPr>
                <w:sz w:val="20"/>
              </w:rPr>
            </w:pPr>
            <w:r w:rsidRPr="00633886">
              <w:rPr>
                <w:sz w:val="20"/>
              </w:rPr>
              <w:t>1.64</w:t>
            </w:r>
          </w:p>
        </w:tc>
        <w:tc>
          <w:tcPr>
            <w:tcW w:w="696" w:type="dxa"/>
            <w:shd w:val="clear" w:color="auto" w:fill="auto"/>
          </w:tcPr>
          <w:p w14:paraId="31DAED81" w14:textId="77777777" w:rsidR="008F0515" w:rsidRPr="00633886" w:rsidRDefault="008F0515" w:rsidP="0092549D">
            <w:pPr>
              <w:keepNext/>
              <w:spacing w:after="0"/>
              <w:jc w:val="center"/>
              <w:rPr>
                <w:sz w:val="20"/>
              </w:rPr>
            </w:pPr>
            <w:r w:rsidRPr="00633886">
              <w:rPr>
                <w:sz w:val="20"/>
              </w:rPr>
              <w:t>1.64</w:t>
            </w:r>
          </w:p>
        </w:tc>
        <w:tc>
          <w:tcPr>
            <w:tcW w:w="696" w:type="dxa"/>
            <w:tcBorders>
              <w:right w:val="single" w:sz="12" w:space="0" w:color="auto"/>
            </w:tcBorders>
            <w:shd w:val="clear" w:color="auto" w:fill="auto"/>
          </w:tcPr>
          <w:p w14:paraId="36D64994" w14:textId="77777777" w:rsidR="008F0515" w:rsidRPr="00633886" w:rsidRDefault="008F0515" w:rsidP="0092549D">
            <w:pPr>
              <w:keepNext/>
              <w:spacing w:after="0"/>
              <w:jc w:val="center"/>
              <w:rPr>
                <w:sz w:val="20"/>
              </w:rPr>
            </w:pPr>
            <w:r w:rsidRPr="00633886">
              <w:rPr>
                <w:sz w:val="20"/>
              </w:rPr>
              <w:t>1.64</w:t>
            </w:r>
          </w:p>
        </w:tc>
      </w:tr>
      <w:tr w:rsidR="008F0515" w:rsidRPr="000E38D0" w14:paraId="02FC51CB"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bottom w:val="single" w:sz="12" w:space="0" w:color="auto"/>
            </w:tcBorders>
            <w:shd w:val="clear" w:color="auto" w:fill="auto"/>
          </w:tcPr>
          <w:p w14:paraId="5F2F1478" w14:textId="77777777" w:rsidR="008F0515" w:rsidRPr="00633886" w:rsidRDefault="008F0515" w:rsidP="006E3F63">
            <w:pPr>
              <w:spacing w:after="0"/>
              <w:jc w:val="center"/>
              <w:rPr>
                <w:i/>
                <w:sz w:val="20"/>
              </w:rPr>
            </w:pPr>
            <w:r w:rsidRPr="00633886">
              <w:rPr>
                <w:i/>
                <w:sz w:val="20"/>
              </w:rPr>
              <w:t>k</w:t>
            </w:r>
            <w:r w:rsidRPr="00633886">
              <w:rPr>
                <w:i/>
                <w:sz w:val="20"/>
                <w:vertAlign w:val="subscript"/>
              </w:rPr>
              <w:t>n</w:t>
            </w:r>
          </w:p>
        </w:tc>
        <w:tc>
          <w:tcPr>
            <w:tcW w:w="696" w:type="dxa"/>
            <w:tcBorders>
              <w:bottom w:val="single" w:sz="12" w:space="0" w:color="auto"/>
            </w:tcBorders>
            <w:shd w:val="clear" w:color="auto" w:fill="auto"/>
          </w:tcPr>
          <w:p w14:paraId="2C311730" w14:textId="77777777" w:rsidR="008F0515" w:rsidRPr="00633886" w:rsidRDefault="008F0515" w:rsidP="006E3F63">
            <w:pPr>
              <w:spacing w:after="0"/>
              <w:jc w:val="center"/>
              <w:rPr>
                <w:sz w:val="20"/>
              </w:rPr>
            </w:pPr>
            <w:r w:rsidRPr="00633886">
              <w:rPr>
                <w:sz w:val="20"/>
              </w:rPr>
              <w:t>0.44</w:t>
            </w:r>
          </w:p>
        </w:tc>
        <w:tc>
          <w:tcPr>
            <w:tcW w:w="696" w:type="dxa"/>
            <w:tcBorders>
              <w:bottom w:val="single" w:sz="12" w:space="0" w:color="auto"/>
            </w:tcBorders>
            <w:shd w:val="clear" w:color="auto" w:fill="auto"/>
          </w:tcPr>
          <w:p w14:paraId="72534CE0" w14:textId="77777777" w:rsidR="008F0515" w:rsidRPr="00633886" w:rsidRDefault="008F0515" w:rsidP="006E3F63">
            <w:pPr>
              <w:spacing w:after="0"/>
              <w:jc w:val="center"/>
              <w:rPr>
                <w:sz w:val="20"/>
              </w:rPr>
            </w:pPr>
            <w:r w:rsidRPr="00633886">
              <w:rPr>
                <w:sz w:val="20"/>
              </w:rPr>
              <w:t>0.41</w:t>
            </w:r>
          </w:p>
        </w:tc>
        <w:tc>
          <w:tcPr>
            <w:tcW w:w="696" w:type="dxa"/>
            <w:tcBorders>
              <w:bottom w:val="single" w:sz="12" w:space="0" w:color="auto"/>
            </w:tcBorders>
            <w:shd w:val="clear" w:color="auto" w:fill="auto"/>
          </w:tcPr>
          <w:p w14:paraId="00B90F4F" w14:textId="77777777" w:rsidR="008F0515" w:rsidRPr="00633886" w:rsidRDefault="008F0515" w:rsidP="006E3F63">
            <w:pPr>
              <w:spacing w:after="0"/>
              <w:jc w:val="center"/>
              <w:rPr>
                <w:sz w:val="20"/>
              </w:rPr>
            </w:pPr>
            <w:r w:rsidRPr="00633886">
              <w:rPr>
                <w:sz w:val="20"/>
              </w:rPr>
              <w:t>0.39</w:t>
            </w:r>
          </w:p>
        </w:tc>
        <w:tc>
          <w:tcPr>
            <w:tcW w:w="696" w:type="dxa"/>
            <w:tcBorders>
              <w:bottom w:val="single" w:sz="12" w:space="0" w:color="auto"/>
            </w:tcBorders>
            <w:shd w:val="clear" w:color="auto" w:fill="auto"/>
          </w:tcPr>
          <w:p w14:paraId="568D0CC2" w14:textId="77777777" w:rsidR="008F0515" w:rsidRPr="00633886" w:rsidRDefault="008F0515" w:rsidP="006E3F63">
            <w:pPr>
              <w:spacing w:after="0"/>
              <w:jc w:val="center"/>
              <w:rPr>
                <w:sz w:val="20"/>
              </w:rPr>
            </w:pPr>
            <w:r w:rsidRPr="00633886">
              <w:rPr>
                <w:sz w:val="20"/>
              </w:rPr>
              <w:t>0.37</w:t>
            </w:r>
          </w:p>
        </w:tc>
        <w:tc>
          <w:tcPr>
            <w:tcW w:w="696" w:type="dxa"/>
            <w:tcBorders>
              <w:bottom w:val="single" w:sz="12" w:space="0" w:color="auto"/>
            </w:tcBorders>
            <w:shd w:val="clear" w:color="auto" w:fill="auto"/>
          </w:tcPr>
          <w:p w14:paraId="7C2F5E1E" w14:textId="77777777" w:rsidR="008F0515" w:rsidRPr="00633886" w:rsidRDefault="008F0515" w:rsidP="006E3F63">
            <w:pPr>
              <w:spacing w:after="0"/>
              <w:jc w:val="center"/>
              <w:rPr>
                <w:sz w:val="20"/>
              </w:rPr>
            </w:pPr>
            <w:r w:rsidRPr="00633886">
              <w:rPr>
                <w:sz w:val="20"/>
              </w:rPr>
              <w:t>0.33</w:t>
            </w:r>
          </w:p>
        </w:tc>
        <w:tc>
          <w:tcPr>
            <w:tcW w:w="696" w:type="dxa"/>
            <w:tcBorders>
              <w:bottom w:val="single" w:sz="12" w:space="0" w:color="auto"/>
            </w:tcBorders>
            <w:shd w:val="clear" w:color="auto" w:fill="auto"/>
          </w:tcPr>
          <w:p w14:paraId="403AA2EE" w14:textId="77777777" w:rsidR="008F0515" w:rsidRPr="00633886" w:rsidRDefault="008F0515" w:rsidP="006E3F63">
            <w:pPr>
              <w:spacing w:after="0"/>
              <w:jc w:val="center"/>
              <w:rPr>
                <w:sz w:val="20"/>
              </w:rPr>
            </w:pPr>
            <w:r w:rsidRPr="00633886">
              <w:rPr>
                <w:sz w:val="20"/>
              </w:rPr>
              <w:t>0.30</w:t>
            </w:r>
          </w:p>
        </w:tc>
        <w:tc>
          <w:tcPr>
            <w:tcW w:w="696" w:type="dxa"/>
            <w:tcBorders>
              <w:bottom w:val="single" w:sz="12" w:space="0" w:color="auto"/>
            </w:tcBorders>
            <w:shd w:val="clear" w:color="auto" w:fill="auto"/>
          </w:tcPr>
          <w:p w14:paraId="24894BDF" w14:textId="77777777" w:rsidR="008F0515" w:rsidRPr="00633886" w:rsidRDefault="008F0515" w:rsidP="006E3F63">
            <w:pPr>
              <w:spacing w:after="0"/>
              <w:jc w:val="center"/>
              <w:rPr>
                <w:sz w:val="20"/>
              </w:rPr>
            </w:pPr>
            <w:r w:rsidRPr="00633886">
              <w:rPr>
                <w:sz w:val="20"/>
              </w:rPr>
              <w:t>0.28</w:t>
            </w:r>
          </w:p>
        </w:tc>
        <w:tc>
          <w:tcPr>
            <w:tcW w:w="696" w:type="dxa"/>
            <w:tcBorders>
              <w:bottom w:val="single" w:sz="12" w:space="0" w:color="auto"/>
            </w:tcBorders>
            <w:shd w:val="clear" w:color="auto" w:fill="auto"/>
          </w:tcPr>
          <w:p w14:paraId="42306175" w14:textId="77777777" w:rsidR="008F0515" w:rsidRPr="00633886" w:rsidRDefault="008F0515" w:rsidP="006E3F63">
            <w:pPr>
              <w:spacing w:after="0"/>
              <w:jc w:val="center"/>
              <w:rPr>
                <w:sz w:val="20"/>
              </w:rPr>
            </w:pPr>
            <w:r w:rsidRPr="00633886">
              <w:rPr>
                <w:sz w:val="20"/>
              </w:rPr>
              <w:t>0.26</w:t>
            </w:r>
          </w:p>
        </w:tc>
        <w:tc>
          <w:tcPr>
            <w:tcW w:w="696" w:type="dxa"/>
            <w:tcBorders>
              <w:bottom w:val="single" w:sz="12" w:space="0" w:color="auto"/>
            </w:tcBorders>
            <w:shd w:val="clear" w:color="auto" w:fill="auto"/>
          </w:tcPr>
          <w:p w14:paraId="5517AF3A" w14:textId="77777777" w:rsidR="008F0515" w:rsidRPr="00633886" w:rsidRDefault="008F0515" w:rsidP="006E3F63">
            <w:pPr>
              <w:spacing w:after="0"/>
              <w:jc w:val="center"/>
              <w:rPr>
                <w:sz w:val="20"/>
              </w:rPr>
            </w:pPr>
            <w:r w:rsidRPr="00633886">
              <w:rPr>
                <w:sz w:val="20"/>
              </w:rPr>
              <w:t>0.23</w:t>
            </w:r>
          </w:p>
        </w:tc>
        <w:tc>
          <w:tcPr>
            <w:tcW w:w="696" w:type="dxa"/>
            <w:tcBorders>
              <w:bottom w:val="single" w:sz="12" w:space="0" w:color="auto"/>
              <w:right w:val="single" w:sz="12" w:space="0" w:color="auto"/>
            </w:tcBorders>
            <w:shd w:val="clear" w:color="auto" w:fill="auto"/>
          </w:tcPr>
          <w:p w14:paraId="08AA293A" w14:textId="77777777" w:rsidR="008F0515" w:rsidRPr="00633886" w:rsidRDefault="008F0515" w:rsidP="006E3F63">
            <w:pPr>
              <w:spacing w:after="0"/>
              <w:jc w:val="center"/>
              <w:rPr>
                <w:sz w:val="20"/>
              </w:rPr>
            </w:pPr>
            <w:r w:rsidRPr="00633886">
              <w:rPr>
                <w:sz w:val="20"/>
              </w:rPr>
              <w:t>0.16</w:t>
            </w:r>
          </w:p>
        </w:tc>
      </w:tr>
    </w:tbl>
    <w:p w14:paraId="24DA834F" w14:textId="6BF2CE96" w:rsidR="008F0515" w:rsidRPr="000E38D0" w:rsidRDefault="008F0515" w:rsidP="00EE4176">
      <w:pPr>
        <w:keepNext/>
        <w:autoSpaceDE w:val="0"/>
        <w:autoSpaceDN w:val="0"/>
        <w:adjustRightInd w:val="0"/>
        <w:spacing w:before="240" w:after="0" w:line="240" w:lineRule="auto"/>
        <w:jc w:val="center"/>
        <w:rPr>
          <w:rFonts w:ascii="Cambria-Bold" w:hAnsi="Cambria-Bold" w:cs="Cambria-Bold"/>
          <w:b/>
          <w:bCs/>
          <w:sz w:val="14"/>
          <w:szCs w:val="14"/>
        </w:rPr>
      </w:pPr>
      <w:r w:rsidRPr="000E38D0">
        <w:rPr>
          <w:rFonts w:ascii="Cambria-Bold" w:hAnsi="Cambria-Bold" w:cs="Cambria-Bold"/>
          <w:b/>
          <w:bCs/>
        </w:rPr>
        <w:t xml:space="preserve">Table </w:t>
      </w:r>
      <w:r w:rsidR="008C70A3">
        <w:rPr>
          <w:rFonts w:ascii="Cambria-Bold" w:hAnsi="Cambria-Bold" w:cs="Cambria-Bold"/>
          <w:b/>
          <w:bCs/>
        </w:rPr>
        <w:t>A</w:t>
      </w:r>
      <w:r w:rsidRPr="000E38D0">
        <w:rPr>
          <w:rFonts w:ascii="Cambria-Bold" w:hAnsi="Cambria-Bold" w:cs="Cambria-Bold"/>
          <w:b/>
          <w:bCs/>
        </w:rPr>
        <w:t>.</w:t>
      </w:r>
      <w:r>
        <w:rPr>
          <w:rFonts w:ascii="Cambria-Bold" w:hAnsi="Cambria-Bold" w:cs="Cambria-Bold"/>
          <w:b/>
          <w:bCs/>
        </w:rPr>
        <w:t>5</w:t>
      </w:r>
      <w:r w:rsidRPr="000E38D0">
        <w:rPr>
          <w:rFonts w:ascii="Cambria-Bold" w:hAnsi="Cambria-Bold" w:cs="Cambria-Bold"/>
          <w:b/>
          <w:bCs/>
        </w:rPr>
        <w:t xml:space="preserve"> — Selected values of</w:t>
      </w:r>
      <w:r>
        <w:rPr>
          <w:rFonts w:ascii="Cambria-Bold" w:hAnsi="Cambria-Bold" w:cs="Cambria-Bold"/>
          <w:b/>
          <w:bCs/>
        </w:rPr>
        <w:t xml:space="preserve"> </w:t>
      </w:r>
      <w:r w:rsidRPr="00421BF2">
        <w:rPr>
          <w:rFonts w:ascii="Cambria-Bold" w:hAnsi="Cambria-Bold" w:cs="Cambria-Bold"/>
          <w:b/>
          <w:bCs/>
          <w:i/>
        </w:rPr>
        <w:t>t</w:t>
      </w:r>
      <w:r w:rsidRPr="00421BF2">
        <w:rPr>
          <w:rFonts w:ascii="Cambria-Bold" w:hAnsi="Cambria-Bold" w:cs="Cambria-Bold"/>
          <w:b/>
          <w:bCs/>
          <w:i/>
          <w:vertAlign w:val="subscript"/>
        </w:rPr>
        <w:t>95,n-1</w:t>
      </w:r>
      <w:r>
        <w:rPr>
          <w:rFonts w:ascii="Cambria-Bold" w:hAnsi="Cambria-Bold" w:cs="Cambria-Bold"/>
          <w:b/>
          <w:bCs/>
        </w:rPr>
        <w:t xml:space="preserve"> an</w:t>
      </w:r>
      <w:r w:rsidRPr="000E38D0">
        <w:rPr>
          <w:rFonts w:ascii="Cambria-Bold" w:hAnsi="Cambria-Bold" w:cs="Cambria-Bold"/>
          <w:b/>
          <w:bCs/>
        </w:rPr>
        <w:t xml:space="preserve">d </w:t>
      </w:r>
      <w:r w:rsidRPr="000E38D0">
        <w:rPr>
          <w:rFonts w:ascii="Cambria-BoldItalic" w:hAnsi="Cambria-BoldItalic" w:cs="Cambria-BoldItalic"/>
          <w:b/>
          <w:bCs/>
          <w:i/>
          <w:iCs/>
        </w:rPr>
        <w:t>k</w:t>
      </w:r>
      <w:r w:rsidRPr="000E38D0">
        <w:rPr>
          <w:rFonts w:ascii="Cambria-Bold" w:hAnsi="Cambria-Bold" w:cs="Cambria-Bold"/>
          <w:b/>
          <w:bCs/>
          <w:sz w:val="14"/>
          <w:szCs w:val="14"/>
        </w:rPr>
        <w:t>n</w:t>
      </w:r>
      <w:r>
        <w:rPr>
          <w:rFonts w:ascii="Cambria-Bold" w:hAnsi="Cambria-Bold" w:cs="Cambria-Bold"/>
          <w:b/>
          <w:bCs/>
          <w:sz w:val="14"/>
          <w:szCs w:val="14"/>
        </w:rPr>
        <w:t xml:space="preserve"> </w:t>
      </w:r>
      <w:r>
        <w:rPr>
          <w:rFonts w:ascii="Cambria-Bold" w:hAnsi="Cambria-Bold" w:cs="Cambria-Bold"/>
          <w:b/>
          <w:bCs/>
        </w:rPr>
        <w:t xml:space="preserve">to estimate the </w:t>
      </w:r>
      <w:r w:rsidRPr="00421BF2">
        <w:rPr>
          <w:b/>
        </w:rPr>
        <w:t>characteristic</w:t>
      </w:r>
      <w:r w:rsidRPr="00421BF2">
        <w:t xml:space="preserve"> </w:t>
      </w:r>
      <w:r w:rsidRPr="00421BF2">
        <w:rPr>
          <w:rFonts w:ascii="Cambria-Bold" w:hAnsi="Cambria-Bold" w:cs="Cambria-Bold"/>
          <w:b/>
          <w:bCs/>
        </w:rPr>
        <w:t xml:space="preserve">value as the </w:t>
      </w:r>
      <w:r>
        <w:rPr>
          <w:rFonts w:ascii="Cambria-Bold" w:hAnsi="Cambria-Bold" w:cs="Cambria-Bold"/>
          <w:b/>
          <w:bCs/>
        </w:rPr>
        <w:t xml:space="preserve">mean </w:t>
      </w:r>
      <w:r w:rsidRPr="00421BF2">
        <w:rPr>
          <w:rFonts w:ascii="Cambria-Bold" w:hAnsi="Cambria-Bold" w:cs="Cambria-Bold"/>
          <w:b/>
          <w:bCs/>
        </w:rPr>
        <w:t>value [Case</w:t>
      </w:r>
      <w:r>
        <w:rPr>
          <w:rFonts w:ascii="Cambria-Bold" w:hAnsi="Cambria-Bold" w:cs="Cambria-Bold"/>
          <w:b/>
          <w:bCs/>
        </w:rPr>
        <w:t xml:space="preserve"> A3], </w:t>
      </w:r>
      <w:r w:rsidRPr="00780DC9">
        <w:rPr>
          <w:rFonts w:ascii="Cambria-Bold" w:hAnsi="Cambria-Bold" w:cs="Cambria-Bold"/>
          <w:b/>
          <w:bCs/>
        </w:rPr>
        <w:t xml:space="preserve">according to Formula </w:t>
      </w:r>
      <w:r w:rsidR="008C70A3">
        <w:rPr>
          <w:rFonts w:ascii="Cambria-Bold" w:hAnsi="Cambria-Bold" w:cs="Cambria-Bold"/>
          <w:b/>
          <w:bCs/>
        </w:rPr>
        <w:t>(A</w:t>
      </w:r>
      <w:r w:rsidRPr="00780DC9">
        <w:rPr>
          <w:rFonts w:ascii="Cambria-Bold" w:hAnsi="Cambria-Bold" w:cs="Cambria-Bold"/>
          <w:b/>
          <w:bCs/>
        </w:rPr>
        <w:t>.</w:t>
      </w:r>
      <w:r>
        <w:rPr>
          <w:rFonts w:ascii="Cambria-Bold" w:hAnsi="Cambria-Bold" w:cs="Cambria-Bold"/>
          <w:b/>
          <w:bCs/>
        </w:rPr>
        <w:t>5</w:t>
      </w:r>
      <w:r w:rsidRPr="00780DC9">
        <w:rPr>
          <w:rFonts w:ascii="Cambria-Bold" w:hAnsi="Cambria-Bold" w:cs="Cambria-Bold"/>
          <w:b/>
          <w:bCs/>
        </w:rPr>
        <w:t>)</w:t>
      </w:r>
    </w:p>
    <w:p w14:paraId="6DEC27C5" w14:textId="77777777" w:rsidR="008F0515" w:rsidRPr="000E38D0" w:rsidRDefault="008F0515" w:rsidP="00EE4176">
      <w:pPr>
        <w:keepNext/>
        <w:autoSpaceDE w:val="0"/>
        <w:autoSpaceDN w:val="0"/>
        <w:adjustRightInd w:val="0"/>
        <w:spacing w:after="0" w:line="240" w:lineRule="auto"/>
        <w:rPr>
          <w:rFonts w:ascii="Cambria-Bold" w:hAnsi="Cambria-Bold" w:cs="Cambria-Bold"/>
          <w:b/>
          <w:bCs/>
          <w:sz w:val="14"/>
          <w:szCs w:val="14"/>
        </w:rPr>
      </w:pPr>
    </w:p>
    <w:tbl>
      <w:tblPr>
        <w:tblStyle w:val="TableList1"/>
        <w:tblW w:w="0" w:type="auto"/>
        <w:jc w:val="center"/>
        <w:tblLook w:val="04A0" w:firstRow="1" w:lastRow="0" w:firstColumn="1" w:lastColumn="0" w:noHBand="0" w:noVBand="1"/>
      </w:tblPr>
      <w:tblGrid>
        <w:gridCol w:w="695"/>
        <w:gridCol w:w="696"/>
        <w:gridCol w:w="696"/>
        <w:gridCol w:w="696"/>
        <w:gridCol w:w="696"/>
        <w:gridCol w:w="696"/>
        <w:gridCol w:w="696"/>
        <w:gridCol w:w="696"/>
        <w:gridCol w:w="696"/>
        <w:gridCol w:w="696"/>
        <w:gridCol w:w="696"/>
      </w:tblGrid>
      <w:tr w:rsidR="008F0515" w:rsidRPr="000E38D0" w14:paraId="69993FAB" w14:textId="77777777" w:rsidTr="00633886">
        <w:trPr>
          <w:cnfStyle w:val="100000000000" w:firstRow="1" w:lastRow="0" w:firstColumn="0" w:lastColumn="0" w:oddVBand="0" w:evenVBand="0" w:oddHBand="0" w:evenHBand="0" w:firstRowFirstColumn="0" w:firstRowLastColumn="0" w:lastRowFirstColumn="0" w:lastRowLastColumn="0"/>
          <w:jc w:val="center"/>
        </w:trPr>
        <w:tc>
          <w:tcPr>
            <w:tcW w:w="695" w:type="dxa"/>
            <w:tcBorders>
              <w:top w:val="single" w:sz="12" w:space="0" w:color="auto"/>
              <w:left w:val="single" w:sz="12" w:space="0" w:color="auto"/>
            </w:tcBorders>
            <w:shd w:val="clear" w:color="auto" w:fill="auto"/>
          </w:tcPr>
          <w:p w14:paraId="17BE98A5" w14:textId="5992D901" w:rsidR="008F0515" w:rsidRPr="00633886" w:rsidRDefault="00624EE0" w:rsidP="00EE4176">
            <w:pPr>
              <w:keepNext/>
              <w:spacing w:after="0"/>
              <w:jc w:val="center"/>
              <w:rPr>
                <w:i w:val="0"/>
                <w:color w:val="auto"/>
                <w:sz w:val="20"/>
              </w:rPr>
            </w:pPr>
            <w:r w:rsidRPr="00633886">
              <w:rPr>
                <w:i w:val="0"/>
                <w:color w:val="auto"/>
                <w:sz w:val="20"/>
              </w:rPr>
              <w:t>n</w:t>
            </w:r>
          </w:p>
        </w:tc>
        <w:tc>
          <w:tcPr>
            <w:tcW w:w="696" w:type="dxa"/>
            <w:tcBorders>
              <w:top w:val="single" w:sz="12" w:space="0" w:color="auto"/>
            </w:tcBorders>
            <w:shd w:val="clear" w:color="auto" w:fill="auto"/>
          </w:tcPr>
          <w:p w14:paraId="05F2B0F6" w14:textId="77777777" w:rsidR="008F0515" w:rsidRPr="00633886" w:rsidRDefault="008F0515" w:rsidP="00EE4176">
            <w:pPr>
              <w:keepNext/>
              <w:spacing w:after="0"/>
              <w:jc w:val="center"/>
              <w:rPr>
                <w:i w:val="0"/>
                <w:color w:val="auto"/>
                <w:sz w:val="20"/>
              </w:rPr>
            </w:pPr>
            <w:r w:rsidRPr="00633886">
              <w:rPr>
                <w:i w:val="0"/>
                <w:color w:val="auto"/>
                <w:sz w:val="20"/>
              </w:rPr>
              <w:t>2</w:t>
            </w:r>
          </w:p>
        </w:tc>
        <w:tc>
          <w:tcPr>
            <w:tcW w:w="696" w:type="dxa"/>
            <w:tcBorders>
              <w:top w:val="single" w:sz="12" w:space="0" w:color="auto"/>
            </w:tcBorders>
            <w:shd w:val="clear" w:color="auto" w:fill="auto"/>
          </w:tcPr>
          <w:p w14:paraId="4A7B77A0" w14:textId="77777777" w:rsidR="008F0515" w:rsidRPr="00633886" w:rsidRDefault="008F0515" w:rsidP="00EE4176">
            <w:pPr>
              <w:keepNext/>
              <w:spacing w:after="0"/>
              <w:jc w:val="center"/>
              <w:rPr>
                <w:i w:val="0"/>
                <w:color w:val="auto"/>
                <w:sz w:val="20"/>
              </w:rPr>
            </w:pPr>
            <w:r w:rsidRPr="00633886">
              <w:rPr>
                <w:i w:val="0"/>
                <w:color w:val="auto"/>
                <w:sz w:val="20"/>
              </w:rPr>
              <w:t>3</w:t>
            </w:r>
          </w:p>
        </w:tc>
        <w:tc>
          <w:tcPr>
            <w:tcW w:w="696" w:type="dxa"/>
            <w:tcBorders>
              <w:top w:val="single" w:sz="12" w:space="0" w:color="auto"/>
            </w:tcBorders>
            <w:shd w:val="clear" w:color="auto" w:fill="auto"/>
          </w:tcPr>
          <w:p w14:paraId="7DA9200B" w14:textId="77777777" w:rsidR="008F0515" w:rsidRPr="00633886" w:rsidRDefault="008F0515" w:rsidP="00EE4176">
            <w:pPr>
              <w:keepNext/>
              <w:spacing w:after="0"/>
              <w:jc w:val="center"/>
              <w:rPr>
                <w:i w:val="0"/>
                <w:color w:val="auto"/>
                <w:sz w:val="20"/>
              </w:rPr>
            </w:pPr>
            <w:r w:rsidRPr="00633886">
              <w:rPr>
                <w:i w:val="0"/>
                <w:color w:val="auto"/>
                <w:sz w:val="20"/>
              </w:rPr>
              <w:t>4</w:t>
            </w:r>
          </w:p>
        </w:tc>
        <w:tc>
          <w:tcPr>
            <w:tcW w:w="696" w:type="dxa"/>
            <w:tcBorders>
              <w:top w:val="single" w:sz="12" w:space="0" w:color="auto"/>
            </w:tcBorders>
            <w:shd w:val="clear" w:color="auto" w:fill="auto"/>
          </w:tcPr>
          <w:p w14:paraId="5C3F4DEA" w14:textId="77777777" w:rsidR="008F0515" w:rsidRPr="00633886" w:rsidRDefault="008F0515" w:rsidP="00EE4176">
            <w:pPr>
              <w:keepNext/>
              <w:spacing w:after="0"/>
              <w:jc w:val="center"/>
              <w:rPr>
                <w:i w:val="0"/>
                <w:color w:val="auto"/>
                <w:sz w:val="20"/>
              </w:rPr>
            </w:pPr>
            <w:r w:rsidRPr="00633886">
              <w:rPr>
                <w:i w:val="0"/>
                <w:color w:val="auto"/>
                <w:sz w:val="20"/>
              </w:rPr>
              <w:t>5</w:t>
            </w:r>
          </w:p>
        </w:tc>
        <w:tc>
          <w:tcPr>
            <w:tcW w:w="696" w:type="dxa"/>
            <w:tcBorders>
              <w:top w:val="single" w:sz="12" w:space="0" w:color="auto"/>
            </w:tcBorders>
            <w:shd w:val="clear" w:color="auto" w:fill="auto"/>
          </w:tcPr>
          <w:p w14:paraId="039CF6E2" w14:textId="77777777" w:rsidR="008F0515" w:rsidRPr="00633886" w:rsidRDefault="008F0515" w:rsidP="00EE4176">
            <w:pPr>
              <w:keepNext/>
              <w:spacing w:after="0"/>
              <w:jc w:val="center"/>
              <w:rPr>
                <w:i w:val="0"/>
                <w:color w:val="auto"/>
                <w:sz w:val="20"/>
              </w:rPr>
            </w:pPr>
            <w:r w:rsidRPr="00633886">
              <w:rPr>
                <w:i w:val="0"/>
                <w:color w:val="auto"/>
                <w:sz w:val="20"/>
              </w:rPr>
              <w:t>6</w:t>
            </w:r>
          </w:p>
        </w:tc>
        <w:tc>
          <w:tcPr>
            <w:tcW w:w="696" w:type="dxa"/>
            <w:tcBorders>
              <w:top w:val="single" w:sz="12" w:space="0" w:color="auto"/>
            </w:tcBorders>
            <w:shd w:val="clear" w:color="auto" w:fill="auto"/>
          </w:tcPr>
          <w:p w14:paraId="37B7ECA8" w14:textId="77777777" w:rsidR="008F0515" w:rsidRPr="00633886" w:rsidRDefault="008F0515" w:rsidP="00EE4176">
            <w:pPr>
              <w:keepNext/>
              <w:spacing w:after="0"/>
              <w:jc w:val="center"/>
              <w:rPr>
                <w:i w:val="0"/>
                <w:color w:val="auto"/>
                <w:sz w:val="20"/>
              </w:rPr>
            </w:pPr>
            <w:r w:rsidRPr="00633886">
              <w:rPr>
                <w:i w:val="0"/>
                <w:color w:val="auto"/>
                <w:sz w:val="20"/>
              </w:rPr>
              <w:t>7</w:t>
            </w:r>
          </w:p>
        </w:tc>
        <w:tc>
          <w:tcPr>
            <w:tcW w:w="696" w:type="dxa"/>
            <w:tcBorders>
              <w:top w:val="single" w:sz="12" w:space="0" w:color="auto"/>
            </w:tcBorders>
            <w:shd w:val="clear" w:color="auto" w:fill="auto"/>
          </w:tcPr>
          <w:p w14:paraId="25FEB77C" w14:textId="77777777" w:rsidR="008F0515" w:rsidRPr="00633886" w:rsidRDefault="008F0515" w:rsidP="00EE4176">
            <w:pPr>
              <w:keepNext/>
              <w:spacing w:after="0"/>
              <w:jc w:val="center"/>
              <w:rPr>
                <w:i w:val="0"/>
                <w:color w:val="auto"/>
                <w:sz w:val="20"/>
              </w:rPr>
            </w:pPr>
            <w:r w:rsidRPr="00633886">
              <w:rPr>
                <w:i w:val="0"/>
                <w:color w:val="auto"/>
                <w:sz w:val="20"/>
              </w:rPr>
              <w:t>8</w:t>
            </w:r>
          </w:p>
        </w:tc>
        <w:tc>
          <w:tcPr>
            <w:tcW w:w="696" w:type="dxa"/>
            <w:tcBorders>
              <w:top w:val="single" w:sz="12" w:space="0" w:color="auto"/>
            </w:tcBorders>
            <w:shd w:val="clear" w:color="auto" w:fill="auto"/>
          </w:tcPr>
          <w:p w14:paraId="37D1CA58" w14:textId="77777777" w:rsidR="008F0515" w:rsidRPr="00633886" w:rsidRDefault="008F0515" w:rsidP="00EE4176">
            <w:pPr>
              <w:keepNext/>
              <w:spacing w:after="0"/>
              <w:jc w:val="center"/>
              <w:rPr>
                <w:i w:val="0"/>
                <w:color w:val="auto"/>
                <w:sz w:val="20"/>
              </w:rPr>
            </w:pPr>
            <w:r w:rsidRPr="00633886">
              <w:rPr>
                <w:i w:val="0"/>
                <w:color w:val="auto"/>
                <w:sz w:val="20"/>
              </w:rPr>
              <w:t>9</w:t>
            </w:r>
          </w:p>
        </w:tc>
        <w:tc>
          <w:tcPr>
            <w:tcW w:w="696" w:type="dxa"/>
            <w:tcBorders>
              <w:top w:val="single" w:sz="12" w:space="0" w:color="auto"/>
            </w:tcBorders>
            <w:shd w:val="clear" w:color="auto" w:fill="auto"/>
          </w:tcPr>
          <w:p w14:paraId="064C5196" w14:textId="77777777" w:rsidR="008F0515" w:rsidRPr="00633886" w:rsidRDefault="008F0515" w:rsidP="00EE4176">
            <w:pPr>
              <w:keepNext/>
              <w:spacing w:after="0"/>
              <w:jc w:val="center"/>
              <w:rPr>
                <w:i w:val="0"/>
                <w:color w:val="auto"/>
                <w:sz w:val="20"/>
              </w:rPr>
            </w:pPr>
            <w:r w:rsidRPr="00633886">
              <w:rPr>
                <w:i w:val="0"/>
                <w:color w:val="auto"/>
                <w:sz w:val="20"/>
              </w:rPr>
              <w:t>10</w:t>
            </w:r>
          </w:p>
        </w:tc>
        <w:tc>
          <w:tcPr>
            <w:tcW w:w="696" w:type="dxa"/>
            <w:tcBorders>
              <w:top w:val="single" w:sz="12" w:space="0" w:color="auto"/>
              <w:right w:val="single" w:sz="12" w:space="0" w:color="auto"/>
            </w:tcBorders>
            <w:shd w:val="clear" w:color="auto" w:fill="auto"/>
          </w:tcPr>
          <w:p w14:paraId="38E2A323" w14:textId="77777777" w:rsidR="008F0515" w:rsidRPr="00633886" w:rsidRDefault="008F0515" w:rsidP="00EE4176">
            <w:pPr>
              <w:keepNext/>
              <w:spacing w:after="0"/>
              <w:jc w:val="center"/>
              <w:rPr>
                <w:i w:val="0"/>
                <w:color w:val="auto"/>
                <w:sz w:val="20"/>
              </w:rPr>
            </w:pPr>
            <w:r w:rsidRPr="00633886">
              <w:rPr>
                <w:i w:val="0"/>
                <w:color w:val="auto"/>
                <w:sz w:val="20"/>
              </w:rPr>
              <w:t>12</w:t>
            </w:r>
          </w:p>
        </w:tc>
      </w:tr>
      <w:tr w:rsidR="008F0515" w:rsidRPr="000E38D0" w14:paraId="04CB5147"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372C67AD" w14:textId="77777777" w:rsidR="008F0515" w:rsidRPr="00633886" w:rsidRDefault="008F0515" w:rsidP="006E3F63">
            <w:pPr>
              <w:spacing w:after="0"/>
              <w:jc w:val="center"/>
              <w:rPr>
                <w:i/>
                <w:sz w:val="20"/>
              </w:rPr>
            </w:pPr>
            <w:r w:rsidRPr="00633886">
              <w:rPr>
                <w:i/>
                <w:sz w:val="20"/>
              </w:rPr>
              <w:t>t</w:t>
            </w:r>
            <w:r w:rsidRPr="00633886">
              <w:rPr>
                <w:i/>
                <w:sz w:val="20"/>
                <w:vertAlign w:val="subscript"/>
              </w:rPr>
              <w:t>95,n-1</w:t>
            </w:r>
          </w:p>
        </w:tc>
        <w:tc>
          <w:tcPr>
            <w:tcW w:w="696" w:type="dxa"/>
            <w:shd w:val="clear" w:color="auto" w:fill="auto"/>
          </w:tcPr>
          <w:p w14:paraId="3D92288C" w14:textId="77777777" w:rsidR="008F0515" w:rsidRPr="00633886" w:rsidRDefault="008F0515" w:rsidP="006E3F63">
            <w:pPr>
              <w:spacing w:after="0"/>
              <w:jc w:val="center"/>
              <w:rPr>
                <w:sz w:val="20"/>
              </w:rPr>
            </w:pPr>
            <w:r w:rsidRPr="00633886">
              <w:rPr>
                <w:sz w:val="20"/>
              </w:rPr>
              <w:t>6.31</w:t>
            </w:r>
          </w:p>
        </w:tc>
        <w:tc>
          <w:tcPr>
            <w:tcW w:w="696" w:type="dxa"/>
            <w:shd w:val="clear" w:color="auto" w:fill="auto"/>
          </w:tcPr>
          <w:p w14:paraId="2B2A4E64" w14:textId="77777777" w:rsidR="008F0515" w:rsidRPr="00633886" w:rsidRDefault="008F0515" w:rsidP="006E3F63">
            <w:pPr>
              <w:spacing w:after="0"/>
              <w:jc w:val="center"/>
              <w:rPr>
                <w:sz w:val="20"/>
              </w:rPr>
            </w:pPr>
            <w:r w:rsidRPr="00633886">
              <w:rPr>
                <w:sz w:val="20"/>
              </w:rPr>
              <w:t>2.92</w:t>
            </w:r>
          </w:p>
        </w:tc>
        <w:tc>
          <w:tcPr>
            <w:tcW w:w="696" w:type="dxa"/>
            <w:shd w:val="clear" w:color="auto" w:fill="auto"/>
          </w:tcPr>
          <w:p w14:paraId="110E0967" w14:textId="77777777" w:rsidR="008F0515" w:rsidRPr="00633886" w:rsidRDefault="008F0515" w:rsidP="006E3F63">
            <w:pPr>
              <w:spacing w:after="0"/>
              <w:jc w:val="center"/>
              <w:rPr>
                <w:sz w:val="20"/>
              </w:rPr>
            </w:pPr>
            <w:r w:rsidRPr="00633886">
              <w:rPr>
                <w:sz w:val="20"/>
              </w:rPr>
              <w:t>2.35</w:t>
            </w:r>
          </w:p>
        </w:tc>
        <w:tc>
          <w:tcPr>
            <w:tcW w:w="696" w:type="dxa"/>
            <w:shd w:val="clear" w:color="auto" w:fill="auto"/>
          </w:tcPr>
          <w:p w14:paraId="628B7B4C" w14:textId="77777777" w:rsidR="008F0515" w:rsidRPr="00633886" w:rsidRDefault="008F0515" w:rsidP="006E3F63">
            <w:pPr>
              <w:spacing w:after="0"/>
              <w:jc w:val="center"/>
              <w:rPr>
                <w:sz w:val="20"/>
              </w:rPr>
            </w:pPr>
            <w:r w:rsidRPr="00633886">
              <w:rPr>
                <w:sz w:val="20"/>
              </w:rPr>
              <w:t>2.13</w:t>
            </w:r>
          </w:p>
        </w:tc>
        <w:tc>
          <w:tcPr>
            <w:tcW w:w="696" w:type="dxa"/>
            <w:shd w:val="clear" w:color="auto" w:fill="auto"/>
          </w:tcPr>
          <w:p w14:paraId="1C060C5F" w14:textId="77777777" w:rsidR="008F0515" w:rsidRPr="00633886" w:rsidRDefault="008F0515" w:rsidP="006E3F63">
            <w:pPr>
              <w:spacing w:after="0"/>
              <w:jc w:val="center"/>
              <w:rPr>
                <w:sz w:val="20"/>
              </w:rPr>
            </w:pPr>
            <w:r w:rsidRPr="00633886">
              <w:rPr>
                <w:sz w:val="20"/>
              </w:rPr>
              <w:t>2.02</w:t>
            </w:r>
          </w:p>
        </w:tc>
        <w:tc>
          <w:tcPr>
            <w:tcW w:w="696" w:type="dxa"/>
            <w:shd w:val="clear" w:color="auto" w:fill="auto"/>
          </w:tcPr>
          <w:p w14:paraId="2F15525C" w14:textId="77777777" w:rsidR="008F0515" w:rsidRPr="00633886" w:rsidRDefault="008F0515" w:rsidP="006E3F63">
            <w:pPr>
              <w:spacing w:after="0"/>
              <w:jc w:val="center"/>
              <w:rPr>
                <w:sz w:val="20"/>
              </w:rPr>
            </w:pPr>
            <w:r w:rsidRPr="00633886">
              <w:rPr>
                <w:sz w:val="20"/>
              </w:rPr>
              <w:t>1.94</w:t>
            </w:r>
          </w:p>
        </w:tc>
        <w:tc>
          <w:tcPr>
            <w:tcW w:w="696" w:type="dxa"/>
            <w:shd w:val="clear" w:color="auto" w:fill="auto"/>
          </w:tcPr>
          <w:p w14:paraId="60054F96" w14:textId="77777777" w:rsidR="008F0515" w:rsidRPr="00633886" w:rsidRDefault="008F0515" w:rsidP="006E3F63">
            <w:pPr>
              <w:spacing w:after="0"/>
              <w:jc w:val="center"/>
              <w:rPr>
                <w:sz w:val="20"/>
              </w:rPr>
            </w:pPr>
            <w:r w:rsidRPr="00633886">
              <w:rPr>
                <w:sz w:val="20"/>
              </w:rPr>
              <w:t>1.89</w:t>
            </w:r>
          </w:p>
        </w:tc>
        <w:tc>
          <w:tcPr>
            <w:tcW w:w="696" w:type="dxa"/>
            <w:shd w:val="clear" w:color="auto" w:fill="auto"/>
          </w:tcPr>
          <w:p w14:paraId="46CB283A" w14:textId="77777777" w:rsidR="008F0515" w:rsidRPr="00633886" w:rsidRDefault="008F0515" w:rsidP="006E3F63">
            <w:pPr>
              <w:spacing w:after="0"/>
              <w:jc w:val="center"/>
              <w:rPr>
                <w:sz w:val="20"/>
              </w:rPr>
            </w:pPr>
            <w:r w:rsidRPr="00633886">
              <w:rPr>
                <w:sz w:val="20"/>
              </w:rPr>
              <w:t>1.86</w:t>
            </w:r>
          </w:p>
        </w:tc>
        <w:tc>
          <w:tcPr>
            <w:tcW w:w="696" w:type="dxa"/>
            <w:shd w:val="clear" w:color="auto" w:fill="auto"/>
          </w:tcPr>
          <w:p w14:paraId="7AD300C6" w14:textId="77777777" w:rsidR="008F0515" w:rsidRPr="00633886" w:rsidRDefault="008F0515" w:rsidP="006E3F63">
            <w:pPr>
              <w:spacing w:after="0"/>
              <w:jc w:val="center"/>
              <w:rPr>
                <w:sz w:val="20"/>
              </w:rPr>
            </w:pPr>
            <w:r w:rsidRPr="00633886">
              <w:rPr>
                <w:sz w:val="20"/>
              </w:rPr>
              <w:t>1.83</w:t>
            </w:r>
          </w:p>
        </w:tc>
        <w:tc>
          <w:tcPr>
            <w:tcW w:w="696" w:type="dxa"/>
            <w:tcBorders>
              <w:right w:val="single" w:sz="12" w:space="0" w:color="auto"/>
            </w:tcBorders>
            <w:shd w:val="clear" w:color="auto" w:fill="auto"/>
          </w:tcPr>
          <w:p w14:paraId="0BD1A59E" w14:textId="77777777" w:rsidR="008F0515" w:rsidRPr="00633886" w:rsidRDefault="008F0515" w:rsidP="006E3F63">
            <w:pPr>
              <w:spacing w:after="0"/>
              <w:jc w:val="center"/>
              <w:rPr>
                <w:sz w:val="20"/>
              </w:rPr>
            </w:pPr>
            <w:r w:rsidRPr="00633886">
              <w:rPr>
                <w:sz w:val="20"/>
              </w:rPr>
              <w:t>1.80</w:t>
            </w:r>
          </w:p>
        </w:tc>
      </w:tr>
      <w:tr w:rsidR="008F0515" w:rsidRPr="000E38D0" w14:paraId="702761C7"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06F9D116" w14:textId="77777777" w:rsidR="008F0515" w:rsidRPr="00633886" w:rsidRDefault="008F0515" w:rsidP="006E3F63">
            <w:pPr>
              <w:spacing w:after="0"/>
              <w:jc w:val="center"/>
              <w:rPr>
                <w:i/>
                <w:sz w:val="20"/>
              </w:rPr>
            </w:pPr>
            <w:r w:rsidRPr="00633886">
              <w:rPr>
                <w:i/>
                <w:sz w:val="20"/>
              </w:rPr>
              <w:t>k</w:t>
            </w:r>
            <w:r w:rsidRPr="00633886">
              <w:rPr>
                <w:i/>
                <w:sz w:val="20"/>
                <w:vertAlign w:val="subscript"/>
              </w:rPr>
              <w:t>n</w:t>
            </w:r>
          </w:p>
        </w:tc>
        <w:tc>
          <w:tcPr>
            <w:tcW w:w="696" w:type="dxa"/>
            <w:shd w:val="clear" w:color="auto" w:fill="auto"/>
          </w:tcPr>
          <w:p w14:paraId="38D6E6A0" w14:textId="77777777" w:rsidR="008F0515" w:rsidRPr="00633886" w:rsidRDefault="008F0515" w:rsidP="006E3F63">
            <w:pPr>
              <w:spacing w:after="0"/>
              <w:jc w:val="center"/>
              <w:rPr>
                <w:sz w:val="20"/>
              </w:rPr>
            </w:pPr>
            <w:r w:rsidRPr="00633886">
              <w:rPr>
                <w:sz w:val="20"/>
              </w:rPr>
              <w:t>4.46</w:t>
            </w:r>
          </w:p>
        </w:tc>
        <w:tc>
          <w:tcPr>
            <w:tcW w:w="696" w:type="dxa"/>
            <w:shd w:val="clear" w:color="auto" w:fill="auto"/>
          </w:tcPr>
          <w:p w14:paraId="275A535B" w14:textId="77777777" w:rsidR="008F0515" w:rsidRPr="00633886" w:rsidRDefault="008F0515" w:rsidP="006E3F63">
            <w:pPr>
              <w:spacing w:after="0"/>
              <w:jc w:val="center"/>
              <w:rPr>
                <w:sz w:val="20"/>
              </w:rPr>
            </w:pPr>
            <w:r w:rsidRPr="00633886">
              <w:rPr>
                <w:sz w:val="20"/>
              </w:rPr>
              <w:t>1.69</w:t>
            </w:r>
          </w:p>
        </w:tc>
        <w:tc>
          <w:tcPr>
            <w:tcW w:w="696" w:type="dxa"/>
            <w:shd w:val="clear" w:color="auto" w:fill="auto"/>
          </w:tcPr>
          <w:p w14:paraId="4F3C8B9F" w14:textId="77777777" w:rsidR="008F0515" w:rsidRPr="00633886" w:rsidRDefault="008F0515" w:rsidP="006E3F63">
            <w:pPr>
              <w:spacing w:after="0"/>
              <w:jc w:val="center"/>
              <w:rPr>
                <w:sz w:val="20"/>
              </w:rPr>
            </w:pPr>
            <w:r w:rsidRPr="00633886">
              <w:rPr>
                <w:sz w:val="20"/>
              </w:rPr>
              <w:t>1.18</w:t>
            </w:r>
          </w:p>
        </w:tc>
        <w:tc>
          <w:tcPr>
            <w:tcW w:w="696" w:type="dxa"/>
            <w:shd w:val="clear" w:color="auto" w:fill="auto"/>
          </w:tcPr>
          <w:p w14:paraId="60C52A20" w14:textId="77777777" w:rsidR="008F0515" w:rsidRPr="00633886" w:rsidRDefault="008F0515" w:rsidP="006E3F63">
            <w:pPr>
              <w:spacing w:after="0"/>
              <w:jc w:val="center"/>
              <w:rPr>
                <w:sz w:val="20"/>
              </w:rPr>
            </w:pPr>
            <w:r w:rsidRPr="00633886">
              <w:rPr>
                <w:sz w:val="20"/>
              </w:rPr>
              <w:t>0.95</w:t>
            </w:r>
          </w:p>
        </w:tc>
        <w:tc>
          <w:tcPr>
            <w:tcW w:w="696" w:type="dxa"/>
            <w:shd w:val="clear" w:color="auto" w:fill="auto"/>
          </w:tcPr>
          <w:p w14:paraId="06EE05E4" w14:textId="77777777" w:rsidR="008F0515" w:rsidRPr="00633886" w:rsidRDefault="008F0515" w:rsidP="006E3F63">
            <w:pPr>
              <w:spacing w:after="0"/>
              <w:jc w:val="center"/>
              <w:rPr>
                <w:sz w:val="20"/>
              </w:rPr>
            </w:pPr>
            <w:r w:rsidRPr="00633886">
              <w:rPr>
                <w:sz w:val="20"/>
              </w:rPr>
              <w:t>0.82</w:t>
            </w:r>
          </w:p>
        </w:tc>
        <w:tc>
          <w:tcPr>
            <w:tcW w:w="696" w:type="dxa"/>
            <w:shd w:val="clear" w:color="auto" w:fill="auto"/>
          </w:tcPr>
          <w:p w14:paraId="74649D65" w14:textId="77777777" w:rsidR="008F0515" w:rsidRPr="00633886" w:rsidRDefault="008F0515" w:rsidP="006E3F63">
            <w:pPr>
              <w:spacing w:after="0"/>
              <w:jc w:val="center"/>
              <w:rPr>
                <w:sz w:val="20"/>
              </w:rPr>
            </w:pPr>
            <w:r w:rsidRPr="00633886">
              <w:rPr>
                <w:sz w:val="20"/>
              </w:rPr>
              <w:t>0.73</w:t>
            </w:r>
          </w:p>
        </w:tc>
        <w:tc>
          <w:tcPr>
            <w:tcW w:w="696" w:type="dxa"/>
            <w:shd w:val="clear" w:color="auto" w:fill="auto"/>
          </w:tcPr>
          <w:p w14:paraId="52F713EA" w14:textId="77777777" w:rsidR="008F0515" w:rsidRPr="00633886" w:rsidRDefault="008F0515" w:rsidP="006E3F63">
            <w:pPr>
              <w:spacing w:after="0"/>
              <w:jc w:val="center"/>
              <w:rPr>
                <w:sz w:val="20"/>
              </w:rPr>
            </w:pPr>
            <w:r w:rsidRPr="00633886">
              <w:rPr>
                <w:sz w:val="20"/>
              </w:rPr>
              <w:t>0.67</w:t>
            </w:r>
          </w:p>
        </w:tc>
        <w:tc>
          <w:tcPr>
            <w:tcW w:w="696" w:type="dxa"/>
            <w:shd w:val="clear" w:color="auto" w:fill="auto"/>
          </w:tcPr>
          <w:p w14:paraId="6BC3EB52" w14:textId="77777777" w:rsidR="008F0515" w:rsidRPr="00633886" w:rsidRDefault="008F0515" w:rsidP="006E3F63">
            <w:pPr>
              <w:spacing w:after="0"/>
              <w:jc w:val="center"/>
              <w:rPr>
                <w:sz w:val="20"/>
              </w:rPr>
            </w:pPr>
            <w:r w:rsidRPr="00633886">
              <w:rPr>
                <w:sz w:val="20"/>
              </w:rPr>
              <w:t>0.62</w:t>
            </w:r>
          </w:p>
        </w:tc>
        <w:tc>
          <w:tcPr>
            <w:tcW w:w="696" w:type="dxa"/>
            <w:shd w:val="clear" w:color="auto" w:fill="auto"/>
          </w:tcPr>
          <w:p w14:paraId="56279788" w14:textId="77777777" w:rsidR="008F0515" w:rsidRPr="00633886" w:rsidRDefault="008F0515" w:rsidP="006E3F63">
            <w:pPr>
              <w:spacing w:after="0"/>
              <w:jc w:val="center"/>
              <w:rPr>
                <w:sz w:val="20"/>
              </w:rPr>
            </w:pPr>
            <w:r w:rsidRPr="00633886">
              <w:rPr>
                <w:sz w:val="20"/>
              </w:rPr>
              <w:t>0.58</w:t>
            </w:r>
          </w:p>
        </w:tc>
        <w:tc>
          <w:tcPr>
            <w:tcW w:w="696" w:type="dxa"/>
            <w:tcBorders>
              <w:right w:val="single" w:sz="12" w:space="0" w:color="auto"/>
            </w:tcBorders>
            <w:shd w:val="clear" w:color="auto" w:fill="auto"/>
          </w:tcPr>
          <w:p w14:paraId="47ED2814" w14:textId="77777777" w:rsidR="008F0515" w:rsidRPr="00633886" w:rsidRDefault="008F0515" w:rsidP="006E3F63">
            <w:pPr>
              <w:spacing w:after="0"/>
              <w:jc w:val="center"/>
              <w:rPr>
                <w:sz w:val="20"/>
              </w:rPr>
            </w:pPr>
            <w:r w:rsidRPr="00633886">
              <w:rPr>
                <w:sz w:val="20"/>
              </w:rPr>
              <w:t>0.52</w:t>
            </w:r>
          </w:p>
        </w:tc>
      </w:tr>
      <w:tr w:rsidR="008F0515" w:rsidRPr="000E38D0" w14:paraId="520F732A" w14:textId="77777777" w:rsidTr="00633886">
        <w:trPr>
          <w:cnfStyle w:val="000000100000" w:firstRow="0" w:lastRow="0" w:firstColumn="0" w:lastColumn="0" w:oddVBand="0" w:evenVBand="0" w:oddHBand="1" w:evenHBand="0" w:firstRowFirstColumn="0" w:firstRowLastColumn="0" w:lastRowFirstColumn="0" w:lastRowLastColumn="0"/>
          <w:trHeight w:val="111"/>
          <w:jc w:val="center"/>
        </w:trPr>
        <w:tc>
          <w:tcPr>
            <w:tcW w:w="7655" w:type="dxa"/>
            <w:gridSpan w:val="11"/>
            <w:tcBorders>
              <w:left w:val="single" w:sz="12" w:space="0" w:color="auto"/>
              <w:right w:val="single" w:sz="12" w:space="0" w:color="auto"/>
            </w:tcBorders>
            <w:shd w:val="clear" w:color="auto" w:fill="auto"/>
          </w:tcPr>
          <w:p w14:paraId="31DEF951" w14:textId="77777777" w:rsidR="008F0515" w:rsidRPr="00633886" w:rsidRDefault="008F0515" w:rsidP="006E3F63">
            <w:pPr>
              <w:spacing w:after="0"/>
              <w:jc w:val="center"/>
              <w:rPr>
                <w:sz w:val="16"/>
                <w:szCs w:val="16"/>
              </w:rPr>
            </w:pPr>
          </w:p>
        </w:tc>
      </w:tr>
      <w:tr w:rsidR="008F0515" w:rsidRPr="000E38D0" w14:paraId="3A08E2D0"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35C1EAD3" w14:textId="77777777" w:rsidR="008F0515" w:rsidRPr="00633886" w:rsidRDefault="008F0515" w:rsidP="006E3F63">
            <w:pPr>
              <w:spacing w:after="0"/>
              <w:jc w:val="center"/>
              <w:rPr>
                <w:i/>
                <w:sz w:val="20"/>
              </w:rPr>
            </w:pPr>
            <w:r w:rsidRPr="00633886">
              <w:rPr>
                <w:i/>
                <w:sz w:val="20"/>
              </w:rPr>
              <w:t>n</w:t>
            </w:r>
          </w:p>
        </w:tc>
        <w:tc>
          <w:tcPr>
            <w:tcW w:w="696" w:type="dxa"/>
            <w:shd w:val="clear" w:color="auto" w:fill="auto"/>
          </w:tcPr>
          <w:p w14:paraId="6B5A6EF3" w14:textId="77777777" w:rsidR="008F0515" w:rsidRPr="00633886" w:rsidRDefault="008F0515" w:rsidP="006E3F63">
            <w:pPr>
              <w:spacing w:after="0"/>
              <w:jc w:val="center"/>
              <w:rPr>
                <w:i/>
                <w:sz w:val="20"/>
              </w:rPr>
            </w:pPr>
            <w:r w:rsidRPr="00633886">
              <w:rPr>
                <w:i/>
                <w:sz w:val="20"/>
              </w:rPr>
              <w:t>14</w:t>
            </w:r>
          </w:p>
        </w:tc>
        <w:tc>
          <w:tcPr>
            <w:tcW w:w="696" w:type="dxa"/>
            <w:shd w:val="clear" w:color="auto" w:fill="auto"/>
          </w:tcPr>
          <w:p w14:paraId="075F595E" w14:textId="77777777" w:rsidR="008F0515" w:rsidRPr="00633886" w:rsidRDefault="008F0515" w:rsidP="006E3F63">
            <w:pPr>
              <w:spacing w:after="0"/>
              <w:jc w:val="center"/>
              <w:rPr>
                <w:i/>
                <w:sz w:val="20"/>
              </w:rPr>
            </w:pPr>
            <w:r w:rsidRPr="00633886">
              <w:rPr>
                <w:i/>
                <w:sz w:val="20"/>
              </w:rPr>
              <w:t>16</w:t>
            </w:r>
          </w:p>
        </w:tc>
        <w:tc>
          <w:tcPr>
            <w:tcW w:w="696" w:type="dxa"/>
            <w:shd w:val="clear" w:color="auto" w:fill="auto"/>
          </w:tcPr>
          <w:p w14:paraId="6FF40CA4" w14:textId="77777777" w:rsidR="008F0515" w:rsidRPr="00633886" w:rsidRDefault="008F0515" w:rsidP="006E3F63">
            <w:pPr>
              <w:spacing w:after="0"/>
              <w:jc w:val="center"/>
              <w:rPr>
                <w:i/>
                <w:sz w:val="20"/>
              </w:rPr>
            </w:pPr>
            <w:r w:rsidRPr="00633886">
              <w:rPr>
                <w:i/>
                <w:sz w:val="20"/>
              </w:rPr>
              <w:t>18</w:t>
            </w:r>
          </w:p>
        </w:tc>
        <w:tc>
          <w:tcPr>
            <w:tcW w:w="696" w:type="dxa"/>
            <w:shd w:val="clear" w:color="auto" w:fill="auto"/>
          </w:tcPr>
          <w:p w14:paraId="0095D0D7" w14:textId="77777777" w:rsidR="008F0515" w:rsidRPr="00633886" w:rsidRDefault="008F0515" w:rsidP="006E3F63">
            <w:pPr>
              <w:spacing w:after="0"/>
              <w:jc w:val="center"/>
              <w:rPr>
                <w:i/>
                <w:sz w:val="20"/>
              </w:rPr>
            </w:pPr>
            <w:r w:rsidRPr="00633886">
              <w:rPr>
                <w:i/>
                <w:sz w:val="20"/>
              </w:rPr>
              <w:t>20</w:t>
            </w:r>
          </w:p>
        </w:tc>
        <w:tc>
          <w:tcPr>
            <w:tcW w:w="696" w:type="dxa"/>
            <w:shd w:val="clear" w:color="auto" w:fill="auto"/>
          </w:tcPr>
          <w:p w14:paraId="0E7972BE" w14:textId="77777777" w:rsidR="008F0515" w:rsidRPr="00633886" w:rsidRDefault="008F0515" w:rsidP="006E3F63">
            <w:pPr>
              <w:spacing w:after="0"/>
              <w:jc w:val="center"/>
              <w:rPr>
                <w:i/>
                <w:sz w:val="20"/>
              </w:rPr>
            </w:pPr>
            <w:r w:rsidRPr="00633886">
              <w:rPr>
                <w:i/>
                <w:sz w:val="20"/>
              </w:rPr>
              <w:t>25</w:t>
            </w:r>
          </w:p>
        </w:tc>
        <w:tc>
          <w:tcPr>
            <w:tcW w:w="696" w:type="dxa"/>
            <w:shd w:val="clear" w:color="auto" w:fill="auto"/>
          </w:tcPr>
          <w:p w14:paraId="6433A40F" w14:textId="77777777" w:rsidR="008F0515" w:rsidRPr="00633886" w:rsidRDefault="008F0515" w:rsidP="006E3F63">
            <w:pPr>
              <w:spacing w:after="0"/>
              <w:jc w:val="center"/>
              <w:rPr>
                <w:i/>
                <w:sz w:val="20"/>
              </w:rPr>
            </w:pPr>
            <w:r w:rsidRPr="00633886">
              <w:rPr>
                <w:i/>
                <w:sz w:val="20"/>
              </w:rPr>
              <w:t>30</w:t>
            </w:r>
          </w:p>
        </w:tc>
        <w:tc>
          <w:tcPr>
            <w:tcW w:w="696" w:type="dxa"/>
            <w:shd w:val="clear" w:color="auto" w:fill="auto"/>
          </w:tcPr>
          <w:p w14:paraId="2C29D244" w14:textId="77777777" w:rsidR="008F0515" w:rsidRPr="00633886" w:rsidRDefault="008F0515" w:rsidP="006E3F63">
            <w:pPr>
              <w:spacing w:after="0"/>
              <w:jc w:val="center"/>
              <w:rPr>
                <w:i/>
                <w:sz w:val="20"/>
              </w:rPr>
            </w:pPr>
            <w:r w:rsidRPr="00633886">
              <w:rPr>
                <w:i/>
                <w:sz w:val="20"/>
              </w:rPr>
              <w:t>35</w:t>
            </w:r>
          </w:p>
        </w:tc>
        <w:tc>
          <w:tcPr>
            <w:tcW w:w="696" w:type="dxa"/>
            <w:shd w:val="clear" w:color="auto" w:fill="auto"/>
          </w:tcPr>
          <w:p w14:paraId="5B7451C5" w14:textId="77777777" w:rsidR="008F0515" w:rsidRPr="00633886" w:rsidRDefault="008F0515" w:rsidP="006E3F63">
            <w:pPr>
              <w:spacing w:after="0"/>
              <w:jc w:val="center"/>
              <w:rPr>
                <w:i/>
                <w:sz w:val="20"/>
              </w:rPr>
            </w:pPr>
            <w:r w:rsidRPr="00633886">
              <w:rPr>
                <w:i/>
                <w:sz w:val="20"/>
              </w:rPr>
              <w:t>40</w:t>
            </w:r>
          </w:p>
        </w:tc>
        <w:tc>
          <w:tcPr>
            <w:tcW w:w="696" w:type="dxa"/>
            <w:shd w:val="clear" w:color="auto" w:fill="auto"/>
          </w:tcPr>
          <w:p w14:paraId="1871CEF5" w14:textId="77777777" w:rsidR="008F0515" w:rsidRPr="00633886" w:rsidRDefault="008F0515" w:rsidP="006E3F63">
            <w:pPr>
              <w:spacing w:after="0"/>
              <w:jc w:val="center"/>
              <w:rPr>
                <w:i/>
                <w:sz w:val="20"/>
              </w:rPr>
            </w:pPr>
            <w:r w:rsidRPr="00633886">
              <w:rPr>
                <w:i/>
                <w:sz w:val="20"/>
              </w:rPr>
              <w:t>50</w:t>
            </w:r>
          </w:p>
        </w:tc>
        <w:tc>
          <w:tcPr>
            <w:tcW w:w="696" w:type="dxa"/>
            <w:tcBorders>
              <w:right w:val="single" w:sz="12" w:space="0" w:color="auto"/>
            </w:tcBorders>
            <w:shd w:val="clear" w:color="auto" w:fill="auto"/>
          </w:tcPr>
          <w:p w14:paraId="611D3F0E" w14:textId="77777777" w:rsidR="008F0515" w:rsidRPr="00633886" w:rsidRDefault="008F0515" w:rsidP="006E3F63">
            <w:pPr>
              <w:spacing w:after="0"/>
              <w:jc w:val="center"/>
              <w:rPr>
                <w:i/>
                <w:sz w:val="20"/>
              </w:rPr>
            </w:pPr>
            <w:r w:rsidRPr="00633886">
              <w:rPr>
                <w:i/>
                <w:sz w:val="20"/>
              </w:rPr>
              <w:t>100</w:t>
            </w:r>
          </w:p>
        </w:tc>
      </w:tr>
      <w:tr w:rsidR="008F0515" w:rsidRPr="000E38D0" w14:paraId="20ED6A16"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01F22088" w14:textId="77777777" w:rsidR="008F0515" w:rsidRPr="00633886" w:rsidRDefault="008F0515" w:rsidP="006E3F63">
            <w:pPr>
              <w:spacing w:after="0"/>
              <w:jc w:val="center"/>
              <w:rPr>
                <w:i/>
                <w:sz w:val="20"/>
              </w:rPr>
            </w:pPr>
            <w:r w:rsidRPr="00633886">
              <w:rPr>
                <w:i/>
                <w:sz w:val="20"/>
              </w:rPr>
              <w:t>t</w:t>
            </w:r>
            <w:r w:rsidRPr="00633886">
              <w:rPr>
                <w:i/>
                <w:sz w:val="20"/>
                <w:vertAlign w:val="subscript"/>
              </w:rPr>
              <w:t>95,n-1</w:t>
            </w:r>
          </w:p>
        </w:tc>
        <w:tc>
          <w:tcPr>
            <w:tcW w:w="696" w:type="dxa"/>
            <w:shd w:val="clear" w:color="auto" w:fill="auto"/>
          </w:tcPr>
          <w:p w14:paraId="40D6A226" w14:textId="77777777" w:rsidR="008F0515" w:rsidRPr="00633886" w:rsidRDefault="008F0515" w:rsidP="006E3F63">
            <w:pPr>
              <w:spacing w:after="0"/>
              <w:jc w:val="center"/>
              <w:rPr>
                <w:sz w:val="20"/>
              </w:rPr>
            </w:pPr>
            <w:r w:rsidRPr="00633886">
              <w:rPr>
                <w:sz w:val="20"/>
              </w:rPr>
              <w:t>1.77</w:t>
            </w:r>
          </w:p>
        </w:tc>
        <w:tc>
          <w:tcPr>
            <w:tcW w:w="696" w:type="dxa"/>
            <w:shd w:val="clear" w:color="auto" w:fill="auto"/>
          </w:tcPr>
          <w:p w14:paraId="0517741C" w14:textId="77777777" w:rsidR="008F0515" w:rsidRPr="00633886" w:rsidRDefault="008F0515" w:rsidP="006E3F63">
            <w:pPr>
              <w:spacing w:after="0"/>
              <w:jc w:val="center"/>
              <w:rPr>
                <w:sz w:val="20"/>
              </w:rPr>
            </w:pPr>
            <w:r w:rsidRPr="00633886">
              <w:rPr>
                <w:sz w:val="20"/>
              </w:rPr>
              <w:t>1.75</w:t>
            </w:r>
          </w:p>
        </w:tc>
        <w:tc>
          <w:tcPr>
            <w:tcW w:w="696" w:type="dxa"/>
            <w:shd w:val="clear" w:color="auto" w:fill="auto"/>
          </w:tcPr>
          <w:p w14:paraId="6FCE1AA7" w14:textId="77777777" w:rsidR="008F0515" w:rsidRPr="00633886" w:rsidRDefault="008F0515" w:rsidP="006E3F63">
            <w:pPr>
              <w:spacing w:after="0"/>
              <w:jc w:val="center"/>
              <w:rPr>
                <w:sz w:val="20"/>
              </w:rPr>
            </w:pPr>
            <w:r w:rsidRPr="00633886">
              <w:rPr>
                <w:sz w:val="20"/>
              </w:rPr>
              <w:t>1.74</w:t>
            </w:r>
          </w:p>
        </w:tc>
        <w:tc>
          <w:tcPr>
            <w:tcW w:w="696" w:type="dxa"/>
            <w:shd w:val="clear" w:color="auto" w:fill="auto"/>
          </w:tcPr>
          <w:p w14:paraId="50E1799E" w14:textId="77777777" w:rsidR="008F0515" w:rsidRPr="00633886" w:rsidRDefault="008F0515" w:rsidP="006E3F63">
            <w:pPr>
              <w:spacing w:after="0"/>
              <w:jc w:val="center"/>
              <w:rPr>
                <w:sz w:val="20"/>
              </w:rPr>
            </w:pPr>
            <w:r w:rsidRPr="00633886">
              <w:rPr>
                <w:sz w:val="20"/>
              </w:rPr>
              <w:t>1.73</w:t>
            </w:r>
          </w:p>
        </w:tc>
        <w:tc>
          <w:tcPr>
            <w:tcW w:w="696" w:type="dxa"/>
            <w:shd w:val="clear" w:color="auto" w:fill="auto"/>
          </w:tcPr>
          <w:p w14:paraId="75039376" w14:textId="77777777" w:rsidR="008F0515" w:rsidRPr="00633886" w:rsidRDefault="008F0515" w:rsidP="006E3F63">
            <w:pPr>
              <w:spacing w:after="0"/>
              <w:jc w:val="center"/>
              <w:rPr>
                <w:sz w:val="20"/>
              </w:rPr>
            </w:pPr>
            <w:r w:rsidRPr="00633886">
              <w:rPr>
                <w:sz w:val="20"/>
              </w:rPr>
              <w:t>1.71</w:t>
            </w:r>
          </w:p>
        </w:tc>
        <w:tc>
          <w:tcPr>
            <w:tcW w:w="696" w:type="dxa"/>
            <w:shd w:val="clear" w:color="auto" w:fill="auto"/>
          </w:tcPr>
          <w:p w14:paraId="253D19BE" w14:textId="77777777" w:rsidR="008F0515" w:rsidRPr="00633886" w:rsidRDefault="008F0515" w:rsidP="006E3F63">
            <w:pPr>
              <w:spacing w:after="0"/>
              <w:jc w:val="center"/>
              <w:rPr>
                <w:sz w:val="20"/>
              </w:rPr>
            </w:pPr>
            <w:r w:rsidRPr="00633886">
              <w:rPr>
                <w:sz w:val="20"/>
              </w:rPr>
              <w:t>1.70</w:t>
            </w:r>
          </w:p>
        </w:tc>
        <w:tc>
          <w:tcPr>
            <w:tcW w:w="696" w:type="dxa"/>
            <w:shd w:val="clear" w:color="auto" w:fill="auto"/>
          </w:tcPr>
          <w:p w14:paraId="34115BE0" w14:textId="77777777" w:rsidR="008F0515" w:rsidRPr="00633886" w:rsidRDefault="008F0515" w:rsidP="006E3F63">
            <w:pPr>
              <w:spacing w:after="0"/>
              <w:jc w:val="center"/>
              <w:rPr>
                <w:sz w:val="20"/>
              </w:rPr>
            </w:pPr>
            <w:r w:rsidRPr="00633886">
              <w:rPr>
                <w:sz w:val="20"/>
              </w:rPr>
              <w:t>1.69</w:t>
            </w:r>
          </w:p>
        </w:tc>
        <w:tc>
          <w:tcPr>
            <w:tcW w:w="696" w:type="dxa"/>
            <w:shd w:val="clear" w:color="auto" w:fill="auto"/>
          </w:tcPr>
          <w:p w14:paraId="18FE6FA7" w14:textId="77777777" w:rsidR="008F0515" w:rsidRPr="00633886" w:rsidRDefault="008F0515" w:rsidP="006E3F63">
            <w:pPr>
              <w:spacing w:after="0"/>
              <w:jc w:val="center"/>
              <w:rPr>
                <w:sz w:val="20"/>
              </w:rPr>
            </w:pPr>
            <w:r w:rsidRPr="00633886">
              <w:rPr>
                <w:sz w:val="20"/>
              </w:rPr>
              <w:t>1.68</w:t>
            </w:r>
          </w:p>
        </w:tc>
        <w:tc>
          <w:tcPr>
            <w:tcW w:w="696" w:type="dxa"/>
            <w:shd w:val="clear" w:color="auto" w:fill="auto"/>
          </w:tcPr>
          <w:p w14:paraId="740E13E2" w14:textId="77777777" w:rsidR="008F0515" w:rsidRPr="00633886" w:rsidRDefault="008F0515" w:rsidP="006E3F63">
            <w:pPr>
              <w:spacing w:after="0"/>
              <w:jc w:val="center"/>
              <w:rPr>
                <w:sz w:val="20"/>
              </w:rPr>
            </w:pPr>
            <w:r w:rsidRPr="00633886">
              <w:rPr>
                <w:sz w:val="20"/>
              </w:rPr>
              <w:t>1.68</w:t>
            </w:r>
          </w:p>
        </w:tc>
        <w:tc>
          <w:tcPr>
            <w:tcW w:w="696" w:type="dxa"/>
            <w:tcBorders>
              <w:right w:val="single" w:sz="12" w:space="0" w:color="auto"/>
            </w:tcBorders>
            <w:shd w:val="clear" w:color="auto" w:fill="auto"/>
          </w:tcPr>
          <w:p w14:paraId="5B1DCA79" w14:textId="77777777" w:rsidR="008F0515" w:rsidRPr="00633886" w:rsidRDefault="008F0515" w:rsidP="006E3F63">
            <w:pPr>
              <w:spacing w:after="0"/>
              <w:jc w:val="center"/>
              <w:rPr>
                <w:sz w:val="20"/>
              </w:rPr>
            </w:pPr>
            <w:r w:rsidRPr="00633886">
              <w:rPr>
                <w:sz w:val="20"/>
              </w:rPr>
              <w:t>1.66</w:t>
            </w:r>
          </w:p>
        </w:tc>
      </w:tr>
      <w:tr w:rsidR="008F0515" w:rsidRPr="000E38D0" w14:paraId="57594050"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bottom w:val="single" w:sz="12" w:space="0" w:color="auto"/>
            </w:tcBorders>
            <w:shd w:val="clear" w:color="auto" w:fill="auto"/>
          </w:tcPr>
          <w:p w14:paraId="4F0B9792" w14:textId="77777777" w:rsidR="008F0515" w:rsidRPr="00633886" w:rsidRDefault="008F0515" w:rsidP="006E3F63">
            <w:pPr>
              <w:spacing w:after="0"/>
              <w:jc w:val="center"/>
              <w:rPr>
                <w:i/>
                <w:sz w:val="20"/>
              </w:rPr>
            </w:pPr>
            <w:r w:rsidRPr="00633886">
              <w:rPr>
                <w:i/>
                <w:sz w:val="20"/>
              </w:rPr>
              <w:t>k</w:t>
            </w:r>
            <w:r w:rsidRPr="00633886">
              <w:rPr>
                <w:i/>
                <w:sz w:val="20"/>
                <w:vertAlign w:val="subscript"/>
              </w:rPr>
              <w:t>n</w:t>
            </w:r>
          </w:p>
        </w:tc>
        <w:tc>
          <w:tcPr>
            <w:tcW w:w="696" w:type="dxa"/>
            <w:tcBorders>
              <w:bottom w:val="single" w:sz="12" w:space="0" w:color="auto"/>
            </w:tcBorders>
            <w:shd w:val="clear" w:color="auto" w:fill="auto"/>
          </w:tcPr>
          <w:p w14:paraId="0AC2A41E" w14:textId="77777777" w:rsidR="008F0515" w:rsidRPr="00633886" w:rsidRDefault="008F0515" w:rsidP="006E3F63">
            <w:pPr>
              <w:spacing w:after="0"/>
              <w:jc w:val="center"/>
              <w:rPr>
                <w:sz w:val="20"/>
              </w:rPr>
            </w:pPr>
            <w:r w:rsidRPr="00633886">
              <w:rPr>
                <w:sz w:val="20"/>
              </w:rPr>
              <w:t>0.47</w:t>
            </w:r>
          </w:p>
        </w:tc>
        <w:tc>
          <w:tcPr>
            <w:tcW w:w="696" w:type="dxa"/>
            <w:tcBorders>
              <w:bottom w:val="single" w:sz="12" w:space="0" w:color="auto"/>
            </w:tcBorders>
            <w:shd w:val="clear" w:color="auto" w:fill="auto"/>
          </w:tcPr>
          <w:p w14:paraId="681ED1D6" w14:textId="77777777" w:rsidR="008F0515" w:rsidRPr="00633886" w:rsidRDefault="008F0515" w:rsidP="006E3F63">
            <w:pPr>
              <w:spacing w:after="0"/>
              <w:jc w:val="center"/>
              <w:rPr>
                <w:sz w:val="20"/>
              </w:rPr>
            </w:pPr>
            <w:r w:rsidRPr="00633886">
              <w:rPr>
                <w:sz w:val="20"/>
              </w:rPr>
              <w:t>0.44</w:t>
            </w:r>
          </w:p>
        </w:tc>
        <w:tc>
          <w:tcPr>
            <w:tcW w:w="696" w:type="dxa"/>
            <w:tcBorders>
              <w:bottom w:val="single" w:sz="12" w:space="0" w:color="auto"/>
            </w:tcBorders>
            <w:shd w:val="clear" w:color="auto" w:fill="auto"/>
          </w:tcPr>
          <w:p w14:paraId="0164EEC4" w14:textId="77777777" w:rsidR="008F0515" w:rsidRPr="00633886" w:rsidRDefault="008F0515" w:rsidP="006E3F63">
            <w:pPr>
              <w:spacing w:after="0"/>
              <w:jc w:val="center"/>
              <w:rPr>
                <w:sz w:val="20"/>
              </w:rPr>
            </w:pPr>
            <w:r w:rsidRPr="00633886">
              <w:rPr>
                <w:sz w:val="20"/>
              </w:rPr>
              <w:t>0.41</w:t>
            </w:r>
          </w:p>
        </w:tc>
        <w:tc>
          <w:tcPr>
            <w:tcW w:w="696" w:type="dxa"/>
            <w:tcBorders>
              <w:bottom w:val="single" w:sz="12" w:space="0" w:color="auto"/>
            </w:tcBorders>
            <w:shd w:val="clear" w:color="auto" w:fill="auto"/>
          </w:tcPr>
          <w:p w14:paraId="18287786" w14:textId="77777777" w:rsidR="008F0515" w:rsidRPr="00633886" w:rsidRDefault="008F0515" w:rsidP="006E3F63">
            <w:pPr>
              <w:spacing w:after="0"/>
              <w:jc w:val="center"/>
              <w:rPr>
                <w:sz w:val="20"/>
              </w:rPr>
            </w:pPr>
            <w:r w:rsidRPr="00633886">
              <w:rPr>
                <w:sz w:val="20"/>
              </w:rPr>
              <w:t>0.39</w:t>
            </w:r>
          </w:p>
        </w:tc>
        <w:tc>
          <w:tcPr>
            <w:tcW w:w="696" w:type="dxa"/>
            <w:tcBorders>
              <w:bottom w:val="single" w:sz="12" w:space="0" w:color="auto"/>
            </w:tcBorders>
            <w:shd w:val="clear" w:color="auto" w:fill="auto"/>
          </w:tcPr>
          <w:p w14:paraId="637E0A7F" w14:textId="77777777" w:rsidR="008F0515" w:rsidRPr="00633886" w:rsidRDefault="008F0515" w:rsidP="006E3F63">
            <w:pPr>
              <w:spacing w:after="0"/>
              <w:jc w:val="center"/>
              <w:rPr>
                <w:sz w:val="20"/>
              </w:rPr>
            </w:pPr>
            <w:r w:rsidRPr="00633886">
              <w:rPr>
                <w:sz w:val="20"/>
              </w:rPr>
              <w:t>0.34</w:t>
            </w:r>
          </w:p>
        </w:tc>
        <w:tc>
          <w:tcPr>
            <w:tcW w:w="696" w:type="dxa"/>
            <w:tcBorders>
              <w:bottom w:val="single" w:sz="12" w:space="0" w:color="auto"/>
            </w:tcBorders>
            <w:shd w:val="clear" w:color="auto" w:fill="auto"/>
          </w:tcPr>
          <w:p w14:paraId="7565A607" w14:textId="77777777" w:rsidR="008F0515" w:rsidRPr="00633886" w:rsidRDefault="008F0515" w:rsidP="006E3F63">
            <w:pPr>
              <w:spacing w:after="0"/>
              <w:jc w:val="center"/>
              <w:rPr>
                <w:sz w:val="20"/>
              </w:rPr>
            </w:pPr>
            <w:r w:rsidRPr="00633886">
              <w:rPr>
                <w:sz w:val="20"/>
              </w:rPr>
              <w:t>0.31</w:t>
            </w:r>
          </w:p>
        </w:tc>
        <w:tc>
          <w:tcPr>
            <w:tcW w:w="696" w:type="dxa"/>
            <w:tcBorders>
              <w:bottom w:val="single" w:sz="12" w:space="0" w:color="auto"/>
            </w:tcBorders>
            <w:shd w:val="clear" w:color="auto" w:fill="auto"/>
          </w:tcPr>
          <w:p w14:paraId="579F54C0" w14:textId="77777777" w:rsidR="008F0515" w:rsidRPr="00633886" w:rsidRDefault="008F0515" w:rsidP="006E3F63">
            <w:pPr>
              <w:spacing w:after="0"/>
              <w:jc w:val="center"/>
              <w:rPr>
                <w:sz w:val="20"/>
              </w:rPr>
            </w:pPr>
            <w:r w:rsidRPr="00633886">
              <w:rPr>
                <w:sz w:val="20"/>
              </w:rPr>
              <w:t>0.29</w:t>
            </w:r>
          </w:p>
        </w:tc>
        <w:tc>
          <w:tcPr>
            <w:tcW w:w="696" w:type="dxa"/>
            <w:tcBorders>
              <w:bottom w:val="single" w:sz="12" w:space="0" w:color="auto"/>
            </w:tcBorders>
            <w:shd w:val="clear" w:color="auto" w:fill="auto"/>
          </w:tcPr>
          <w:p w14:paraId="16832D7B" w14:textId="77777777" w:rsidR="008F0515" w:rsidRPr="00633886" w:rsidRDefault="008F0515" w:rsidP="006E3F63">
            <w:pPr>
              <w:spacing w:after="0"/>
              <w:jc w:val="center"/>
              <w:rPr>
                <w:sz w:val="20"/>
              </w:rPr>
            </w:pPr>
            <w:r w:rsidRPr="00633886">
              <w:rPr>
                <w:sz w:val="20"/>
              </w:rPr>
              <w:t>0.27</w:t>
            </w:r>
          </w:p>
        </w:tc>
        <w:tc>
          <w:tcPr>
            <w:tcW w:w="696" w:type="dxa"/>
            <w:tcBorders>
              <w:bottom w:val="single" w:sz="12" w:space="0" w:color="auto"/>
            </w:tcBorders>
            <w:shd w:val="clear" w:color="auto" w:fill="auto"/>
          </w:tcPr>
          <w:p w14:paraId="41749875" w14:textId="77777777" w:rsidR="008F0515" w:rsidRPr="00633886" w:rsidRDefault="008F0515" w:rsidP="006E3F63">
            <w:pPr>
              <w:spacing w:after="0"/>
              <w:jc w:val="center"/>
              <w:rPr>
                <w:sz w:val="20"/>
              </w:rPr>
            </w:pPr>
            <w:r w:rsidRPr="00633886">
              <w:rPr>
                <w:sz w:val="20"/>
              </w:rPr>
              <w:t>0.24</w:t>
            </w:r>
          </w:p>
        </w:tc>
        <w:tc>
          <w:tcPr>
            <w:tcW w:w="696" w:type="dxa"/>
            <w:tcBorders>
              <w:bottom w:val="single" w:sz="12" w:space="0" w:color="auto"/>
              <w:right w:val="single" w:sz="12" w:space="0" w:color="auto"/>
            </w:tcBorders>
            <w:shd w:val="clear" w:color="auto" w:fill="auto"/>
          </w:tcPr>
          <w:p w14:paraId="31099300" w14:textId="77777777" w:rsidR="008F0515" w:rsidRPr="00633886" w:rsidRDefault="008F0515" w:rsidP="006E3F63">
            <w:pPr>
              <w:spacing w:after="0"/>
              <w:jc w:val="center"/>
              <w:rPr>
                <w:sz w:val="20"/>
              </w:rPr>
            </w:pPr>
            <w:r w:rsidRPr="00633886">
              <w:rPr>
                <w:sz w:val="20"/>
              </w:rPr>
              <w:t>0.17</w:t>
            </w:r>
          </w:p>
        </w:tc>
      </w:tr>
    </w:tbl>
    <w:p w14:paraId="16052AAF" w14:textId="7006183D" w:rsidR="008F0515" w:rsidRPr="00C9694F" w:rsidRDefault="008F0515" w:rsidP="008F0515">
      <w:pPr>
        <w:autoSpaceDE w:val="0"/>
        <w:autoSpaceDN w:val="0"/>
        <w:adjustRightInd w:val="0"/>
        <w:spacing w:before="240" w:line="240" w:lineRule="auto"/>
        <w:rPr>
          <w:rFonts w:ascii="Cambria-Bold" w:hAnsi="Cambria-Bold" w:cs="Cambria-Bold"/>
          <w:b/>
          <w:bCs/>
          <w:sz w:val="14"/>
          <w:szCs w:val="14"/>
        </w:rPr>
      </w:pPr>
      <w:r w:rsidRPr="000E38D0">
        <w:rPr>
          <w:rFonts w:ascii="Cambria-Bold" w:hAnsi="Cambria-Bold" w:cs="Cambria-Bold"/>
          <w:b/>
          <w:bCs/>
        </w:rPr>
        <w:t xml:space="preserve">Table </w:t>
      </w:r>
      <w:r w:rsidR="008C70A3">
        <w:rPr>
          <w:rFonts w:ascii="Cambria-Bold" w:hAnsi="Cambria-Bold" w:cs="Cambria-Bold"/>
          <w:b/>
          <w:bCs/>
        </w:rPr>
        <w:t>A</w:t>
      </w:r>
      <w:r w:rsidRPr="000E38D0">
        <w:rPr>
          <w:rFonts w:ascii="Cambria-Bold" w:hAnsi="Cambria-Bold" w:cs="Cambria-Bold"/>
          <w:b/>
          <w:bCs/>
        </w:rPr>
        <w:t>.</w:t>
      </w:r>
      <w:r>
        <w:rPr>
          <w:rFonts w:ascii="Cambria-Bold" w:hAnsi="Cambria-Bold" w:cs="Cambria-Bold"/>
          <w:b/>
          <w:bCs/>
        </w:rPr>
        <w:t>6</w:t>
      </w:r>
      <w:r w:rsidRPr="000E38D0">
        <w:rPr>
          <w:rFonts w:ascii="Cambria-Bold" w:hAnsi="Cambria-Bold" w:cs="Cambria-Bold"/>
          <w:b/>
          <w:bCs/>
        </w:rPr>
        <w:t xml:space="preserve"> — Selected values of </w:t>
      </w:r>
      <w:r w:rsidRPr="00421BF2">
        <w:rPr>
          <w:rFonts w:ascii="Cambria-BoldItalic" w:hAnsi="Cambria-BoldItalic" w:cs="Cambria-BoldItalic"/>
          <w:b/>
          <w:bCs/>
          <w:i/>
          <w:iCs/>
          <w:sz w:val="24"/>
          <w:szCs w:val="24"/>
        </w:rPr>
        <w:t>N</w:t>
      </w:r>
      <w:r w:rsidRPr="00421BF2">
        <w:rPr>
          <w:rFonts w:ascii="Cambria-Bold" w:hAnsi="Cambria-Bold" w:cs="Cambria-Bold"/>
          <w:b/>
          <w:bCs/>
          <w:i/>
          <w:sz w:val="14"/>
          <w:szCs w:val="14"/>
        </w:rPr>
        <w:t>95</w:t>
      </w:r>
      <w:r>
        <w:rPr>
          <w:rFonts w:ascii="Cambria-Bold" w:hAnsi="Cambria-Bold" w:cs="Cambria-Bold"/>
          <w:b/>
          <w:bCs/>
        </w:rPr>
        <w:t xml:space="preserve"> an</w:t>
      </w:r>
      <w:r w:rsidRPr="000E38D0">
        <w:rPr>
          <w:rFonts w:ascii="Cambria-Bold" w:hAnsi="Cambria-Bold" w:cs="Cambria-Bold"/>
          <w:b/>
          <w:bCs/>
        </w:rPr>
        <w:t xml:space="preserve">d </w:t>
      </w:r>
      <w:r w:rsidRPr="000E38D0">
        <w:rPr>
          <w:rFonts w:ascii="Cambria-BoldItalic" w:hAnsi="Cambria-BoldItalic" w:cs="Cambria-BoldItalic"/>
          <w:b/>
          <w:bCs/>
          <w:i/>
          <w:iCs/>
        </w:rPr>
        <w:t>k</w:t>
      </w:r>
      <w:r w:rsidRPr="000E38D0">
        <w:rPr>
          <w:rFonts w:ascii="Cambria-Bold" w:hAnsi="Cambria-Bold" w:cs="Cambria-Bold"/>
          <w:b/>
          <w:bCs/>
          <w:sz w:val="14"/>
          <w:szCs w:val="14"/>
        </w:rPr>
        <w:t>n</w:t>
      </w:r>
      <w:r>
        <w:rPr>
          <w:rFonts w:ascii="Cambria-Bold" w:hAnsi="Cambria-Bold" w:cs="Cambria-Bold"/>
          <w:b/>
          <w:bCs/>
          <w:sz w:val="14"/>
          <w:szCs w:val="14"/>
        </w:rPr>
        <w:t xml:space="preserve"> </w:t>
      </w:r>
      <w:r>
        <w:rPr>
          <w:rFonts w:ascii="Cambria-Bold" w:hAnsi="Cambria-Bold" w:cs="Cambria-Bold"/>
          <w:b/>
          <w:bCs/>
        </w:rPr>
        <w:t xml:space="preserve">to estimate the </w:t>
      </w:r>
      <w:r w:rsidRPr="00421BF2">
        <w:rPr>
          <w:b/>
        </w:rPr>
        <w:t>characteristic</w:t>
      </w:r>
      <w:r w:rsidRPr="00421BF2">
        <w:t xml:space="preserve"> </w:t>
      </w:r>
      <w:r w:rsidRPr="00421BF2">
        <w:rPr>
          <w:rFonts w:ascii="Cambria-Bold" w:hAnsi="Cambria-Bold" w:cs="Cambria-Bold"/>
          <w:b/>
          <w:bCs/>
        </w:rPr>
        <w:t xml:space="preserve">value as the </w:t>
      </w:r>
      <w:r>
        <w:rPr>
          <w:rFonts w:ascii="Cambria-Bold" w:hAnsi="Cambria-Bold" w:cs="Cambria-Bold"/>
          <w:b/>
          <w:bCs/>
        </w:rPr>
        <w:t xml:space="preserve">inferior or superior </w:t>
      </w:r>
      <w:r w:rsidRPr="00421BF2">
        <w:rPr>
          <w:rFonts w:ascii="Cambria-Bold" w:hAnsi="Cambria-Bold" w:cs="Cambria-Bold"/>
          <w:b/>
          <w:bCs/>
        </w:rPr>
        <w:t>value (5</w:t>
      </w:r>
      <w:r w:rsidR="007A3FD1">
        <w:rPr>
          <w:rFonts w:ascii="Cambria-Bold" w:hAnsi="Cambria-Bold" w:cs="Cambria-Bold"/>
          <w:b/>
          <w:bCs/>
        </w:rPr>
        <w:t xml:space="preserve"> or 95</w:t>
      </w:r>
      <w:r w:rsidRPr="00421BF2">
        <w:rPr>
          <w:rFonts w:ascii="Cambria-Bold" w:hAnsi="Cambria-Bold" w:cs="Cambria-Bold"/>
          <w:b/>
          <w:bCs/>
        </w:rPr>
        <w:t>% fractile) [Case</w:t>
      </w:r>
      <w:r>
        <w:rPr>
          <w:rFonts w:ascii="Cambria-Bold" w:hAnsi="Cambria-Bold" w:cs="Cambria-Bold"/>
          <w:b/>
          <w:bCs/>
        </w:rPr>
        <w:t xml:space="preserve"> B1 &amp; B2], </w:t>
      </w:r>
      <w:r w:rsidRPr="00780DC9">
        <w:rPr>
          <w:rFonts w:ascii="Cambria-Bold" w:hAnsi="Cambria-Bold" w:cs="Cambria-Bold"/>
          <w:b/>
          <w:bCs/>
        </w:rPr>
        <w:t>according to Formula (</w:t>
      </w:r>
      <w:r w:rsidR="008C70A3">
        <w:rPr>
          <w:rFonts w:ascii="Cambria-Bold" w:hAnsi="Cambria-Bold" w:cs="Cambria-Bold"/>
          <w:b/>
          <w:bCs/>
        </w:rPr>
        <w:t>A</w:t>
      </w:r>
      <w:r>
        <w:rPr>
          <w:rFonts w:ascii="Cambria-Bold" w:hAnsi="Cambria-Bold" w:cs="Cambria-Bold"/>
          <w:b/>
          <w:bCs/>
        </w:rPr>
        <w:t>6</w:t>
      </w:r>
      <w:r w:rsidRPr="00780DC9">
        <w:rPr>
          <w:rFonts w:ascii="Cambria-Bold" w:hAnsi="Cambria-Bold" w:cs="Cambria-Bold"/>
          <w:b/>
          <w:bCs/>
        </w:rPr>
        <w:t>)</w:t>
      </w:r>
    </w:p>
    <w:tbl>
      <w:tblPr>
        <w:tblStyle w:val="TableList1"/>
        <w:tblW w:w="0" w:type="auto"/>
        <w:jc w:val="center"/>
        <w:tblLook w:val="04A0" w:firstRow="1" w:lastRow="0" w:firstColumn="1" w:lastColumn="0" w:noHBand="0" w:noVBand="1"/>
      </w:tblPr>
      <w:tblGrid>
        <w:gridCol w:w="695"/>
        <w:gridCol w:w="696"/>
        <w:gridCol w:w="696"/>
        <w:gridCol w:w="696"/>
        <w:gridCol w:w="696"/>
        <w:gridCol w:w="696"/>
        <w:gridCol w:w="696"/>
        <w:gridCol w:w="696"/>
        <w:gridCol w:w="696"/>
        <w:gridCol w:w="696"/>
        <w:gridCol w:w="696"/>
      </w:tblGrid>
      <w:tr w:rsidR="008F0515" w:rsidRPr="000E38D0" w14:paraId="6ECDEA79" w14:textId="77777777" w:rsidTr="00633886">
        <w:trPr>
          <w:cnfStyle w:val="100000000000" w:firstRow="1" w:lastRow="0" w:firstColumn="0" w:lastColumn="0" w:oddVBand="0" w:evenVBand="0" w:oddHBand="0" w:evenHBand="0" w:firstRowFirstColumn="0" w:firstRowLastColumn="0" w:lastRowFirstColumn="0" w:lastRowLastColumn="0"/>
          <w:jc w:val="center"/>
        </w:trPr>
        <w:tc>
          <w:tcPr>
            <w:tcW w:w="695" w:type="dxa"/>
            <w:tcBorders>
              <w:top w:val="single" w:sz="12" w:space="0" w:color="auto"/>
              <w:left w:val="single" w:sz="12" w:space="0" w:color="auto"/>
            </w:tcBorders>
            <w:shd w:val="clear" w:color="auto" w:fill="auto"/>
          </w:tcPr>
          <w:p w14:paraId="5F434B72" w14:textId="77777777" w:rsidR="008F0515" w:rsidRPr="00633886" w:rsidRDefault="008F0515" w:rsidP="006E3F63">
            <w:pPr>
              <w:spacing w:after="0"/>
              <w:jc w:val="center"/>
              <w:rPr>
                <w:i w:val="0"/>
                <w:color w:val="auto"/>
                <w:sz w:val="20"/>
              </w:rPr>
            </w:pPr>
            <w:r w:rsidRPr="00633886">
              <w:rPr>
                <w:i w:val="0"/>
                <w:color w:val="auto"/>
                <w:sz w:val="20"/>
              </w:rPr>
              <w:t>n</w:t>
            </w:r>
          </w:p>
        </w:tc>
        <w:tc>
          <w:tcPr>
            <w:tcW w:w="696" w:type="dxa"/>
            <w:tcBorders>
              <w:top w:val="single" w:sz="12" w:space="0" w:color="auto"/>
            </w:tcBorders>
            <w:shd w:val="clear" w:color="auto" w:fill="auto"/>
          </w:tcPr>
          <w:p w14:paraId="33B24662" w14:textId="77777777" w:rsidR="008F0515" w:rsidRPr="00633886" w:rsidRDefault="008F0515" w:rsidP="006E3F63">
            <w:pPr>
              <w:spacing w:after="0"/>
              <w:jc w:val="center"/>
              <w:rPr>
                <w:i w:val="0"/>
                <w:color w:val="auto"/>
                <w:sz w:val="20"/>
              </w:rPr>
            </w:pPr>
            <w:r w:rsidRPr="00633886">
              <w:rPr>
                <w:i w:val="0"/>
                <w:color w:val="auto"/>
                <w:sz w:val="20"/>
              </w:rPr>
              <w:t>2</w:t>
            </w:r>
          </w:p>
        </w:tc>
        <w:tc>
          <w:tcPr>
            <w:tcW w:w="696" w:type="dxa"/>
            <w:tcBorders>
              <w:top w:val="single" w:sz="12" w:space="0" w:color="auto"/>
            </w:tcBorders>
            <w:shd w:val="clear" w:color="auto" w:fill="auto"/>
          </w:tcPr>
          <w:p w14:paraId="5942DBA4" w14:textId="77777777" w:rsidR="008F0515" w:rsidRPr="00633886" w:rsidRDefault="008F0515" w:rsidP="006E3F63">
            <w:pPr>
              <w:spacing w:after="0"/>
              <w:jc w:val="center"/>
              <w:rPr>
                <w:i w:val="0"/>
                <w:color w:val="auto"/>
                <w:sz w:val="20"/>
              </w:rPr>
            </w:pPr>
            <w:r w:rsidRPr="00633886">
              <w:rPr>
                <w:i w:val="0"/>
                <w:color w:val="auto"/>
                <w:sz w:val="20"/>
              </w:rPr>
              <w:t>3</w:t>
            </w:r>
          </w:p>
        </w:tc>
        <w:tc>
          <w:tcPr>
            <w:tcW w:w="696" w:type="dxa"/>
            <w:tcBorders>
              <w:top w:val="single" w:sz="12" w:space="0" w:color="auto"/>
            </w:tcBorders>
            <w:shd w:val="clear" w:color="auto" w:fill="auto"/>
          </w:tcPr>
          <w:p w14:paraId="74F10BB3" w14:textId="77777777" w:rsidR="008F0515" w:rsidRPr="00633886" w:rsidRDefault="008F0515" w:rsidP="006E3F63">
            <w:pPr>
              <w:spacing w:after="0"/>
              <w:jc w:val="center"/>
              <w:rPr>
                <w:i w:val="0"/>
                <w:color w:val="auto"/>
                <w:sz w:val="20"/>
              </w:rPr>
            </w:pPr>
            <w:r w:rsidRPr="00633886">
              <w:rPr>
                <w:i w:val="0"/>
                <w:color w:val="auto"/>
                <w:sz w:val="20"/>
              </w:rPr>
              <w:t>4</w:t>
            </w:r>
          </w:p>
        </w:tc>
        <w:tc>
          <w:tcPr>
            <w:tcW w:w="696" w:type="dxa"/>
            <w:tcBorders>
              <w:top w:val="single" w:sz="12" w:space="0" w:color="auto"/>
            </w:tcBorders>
            <w:shd w:val="clear" w:color="auto" w:fill="auto"/>
          </w:tcPr>
          <w:p w14:paraId="5E5ACC29" w14:textId="77777777" w:rsidR="008F0515" w:rsidRPr="00633886" w:rsidRDefault="008F0515" w:rsidP="006E3F63">
            <w:pPr>
              <w:spacing w:after="0"/>
              <w:jc w:val="center"/>
              <w:rPr>
                <w:i w:val="0"/>
                <w:color w:val="auto"/>
                <w:sz w:val="20"/>
              </w:rPr>
            </w:pPr>
            <w:r w:rsidRPr="00633886">
              <w:rPr>
                <w:i w:val="0"/>
                <w:color w:val="auto"/>
                <w:sz w:val="20"/>
              </w:rPr>
              <w:t>5</w:t>
            </w:r>
          </w:p>
        </w:tc>
        <w:tc>
          <w:tcPr>
            <w:tcW w:w="696" w:type="dxa"/>
            <w:tcBorders>
              <w:top w:val="single" w:sz="12" w:space="0" w:color="auto"/>
            </w:tcBorders>
            <w:shd w:val="clear" w:color="auto" w:fill="auto"/>
          </w:tcPr>
          <w:p w14:paraId="5C571D94" w14:textId="77777777" w:rsidR="008F0515" w:rsidRPr="00633886" w:rsidRDefault="008F0515" w:rsidP="006E3F63">
            <w:pPr>
              <w:spacing w:after="0"/>
              <w:jc w:val="center"/>
              <w:rPr>
                <w:i w:val="0"/>
                <w:color w:val="auto"/>
                <w:sz w:val="20"/>
              </w:rPr>
            </w:pPr>
            <w:r w:rsidRPr="00633886">
              <w:rPr>
                <w:i w:val="0"/>
                <w:color w:val="auto"/>
                <w:sz w:val="20"/>
              </w:rPr>
              <w:t>6</w:t>
            </w:r>
          </w:p>
        </w:tc>
        <w:tc>
          <w:tcPr>
            <w:tcW w:w="696" w:type="dxa"/>
            <w:tcBorders>
              <w:top w:val="single" w:sz="12" w:space="0" w:color="auto"/>
            </w:tcBorders>
            <w:shd w:val="clear" w:color="auto" w:fill="auto"/>
          </w:tcPr>
          <w:p w14:paraId="1516AB0F" w14:textId="77777777" w:rsidR="008F0515" w:rsidRPr="00633886" w:rsidRDefault="008F0515" w:rsidP="006E3F63">
            <w:pPr>
              <w:spacing w:after="0"/>
              <w:jc w:val="center"/>
              <w:rPr>
                <w:i w:val="0"/>
                <w:color w:val="auto"/>
                <w:sz w:val="20"/>
              </w:rPr>
            </w:pPr>
            <w:r w:rsidRPr="00633886">
              <w:rPr>
                <w:i w:val="0"/>
                <w:color w:val="auto"/>
                <w:sz w:val="20"/>
              </w:rPr>
              <w:t>7</w:t>
            </w:r>
          </w:p>
        </w:tc>
        <w:tc>
          <w:tcPr>
            <w:tcW w:w="696" w:type="dxa"/>
            <w:tcBorders>
              <w:top w:val="single" w:sz="12" w:space="0" w:color="auto"/>
            </w:tcBorders>
            <w:shd w:val="clear" w:color="auto" w:fill="auto"/>
          </w:tcPr>
          <w:p w14:paraId="21AD0E55" w14:textId="77777777" w:rsidR="008F0515" w:rsidRPr="00633886" w:rsidRDefault="008F0515" w:rsidP="006E3F63">
            <w:pPr>
              <w:spacing w:after="0"/>
              <w:jc w:val="center"/>
              <w:rPr>
                <w:i w:val="0"/>
                <w:color w:val="auto"/>
                <w:sz w:val="20"/>
              </w:rPr>
            </w:pPr>
            <w:r w:rsidRPr="00633886">
              <w:rPr>
                <w:i w:val="0"/>
                <w:color w:val="auto"/>
                <w:sz w:val="20"/>
              </w:rPr>
              <w:t>8</w:t>
            </w:r>
          </w:p>
        </w:tc>
        <w:tc>
          <w:tcPr>
            <w:tcW w:w="696" w:type="dxa"/>
            <w:tcBorders>
              <w:top w:val="single" w:sz="12" w:space="0" w:color="auto"/>
            </w:tcBorders>
            <w:shd w:val="clear" w:color="auto" w:fill="auto"/>
          </w:tcPr>
          <w:p w14:paraId="070B88FB" w14:textId="77777777" w:rsidR="008F0515" w:rsidRPr="00633886" w:rsidRDefault="008F0515" w:rsidP="006E3F63">
            <w:pPr>
              <w:spacing w:after="0"/>
              <w:jc w:val="center"/>
              <w:rPr>
                <w:i w:val="0"/>
                <w:color w:val="auto"/>
                <w:sz w:val="20"/>
              </w:rPr>
            </w:pPr>
            <w:r w:rsidRPr="00633886">
              <w:rPr>
                <w:i w:val="0"/>
                <w:color w:val="auto"/>
                <w:sz w:val="20"/>
              </w:rPr>
              <w:t>9</w:t>
            </w:r>
          </w:p>
        </w:tc>
        <w:tc>
          <w:tcPr>
            <w:tcW w:w="696" w:type="dxa"/>
            <w:tcBorders>
              <w:top w:val="single" w:sz="12" w:space="0" w:color="auto"/>
            </w:tcBorders>
            <w:shd w:val="clear" w:color="auto" w:fill="auto"/>
          </w:tcPr>
          <w:p w14:paraId="6092BE34" w14:textId="77777777" w:rsidR="008F0515" w:rsidRPr="00633886" w:rsidRDefault="008F0515" w:rsidP="006E3F63">
            <w:pPr>
              <w:spacing w:after="0"/>
              <w:jc w:val="center"/>
              <w:rPr>
                <w:i w:val="0"/>
                <w:color w:val="auto"/>
                <w:sz w:val="20"/>
              </w:rPr>
            </w:pPr>
            <w:r w:rsidRPr="00633886">
              <w:rPr>
                <w:i w:val="0"/>
                <w:color w:val="auto"/>
                <w:sz w:val="20"/>
              </w:rPr>
              <w:t>10</w:t>
            </w:r>
          </w:p>
        </w:tc>
        <w:tc>
          <w:tcPr>
            <w:tcW w:w="696" w:type="dxa"/>
            <w:tcBorders>
              <w:top w:val="single" w:sz="12" w:space="0" w:color="auto"/>
              <w:right w:val="single" w:sz="12" w:space="0" w:color="auto"/>
            </w:tcBorders>
            <w:shd w:val="clear" w:color="auto" w:fill="auto"/>
          </w:tcPr>
          <w:p w14:paraId="7897B37E" w14:textId="77777777" w:rsidR="008F0515" w:rsidRPr="00633886" w:rsidRDefault="008F0515" w:rsidP="006E3F63">
            <w:pPr>
              <w:spacing w:after="0"/>
              <w:jc w:val="center"/>
              <w:rPr>
                <w:i w:val="0"/>
                <w:color w:val="auto"/>
                <w:sz w:val="20"/>
              </w:rPr>
            </w:pPr>
            <w:r w:rsidRPr="00633886">
              <w:rPr>
                <w:i w:val="0"/>
                <w:color w:val="auto"/>
                <w:sz w:val="20"/>
              </w:rPr>
              <w:t>12</w:t>
            </w:r>
          </w:p>
        </w:tc>
      </w:tr>
      <w:tr w:rsidR="008F0515" w:rsidRPr="000E38D0" w14:paraId="1341E060"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6CA90DFA" w14:textId="77777777" w:rsidR="008F0515" w:rsidRPr="00633886" w:rsidRDefault="008F0515" w:rsidP="006E3F63">
            <w:pPr>
              <w:spacing w:after="0"/>
              <w:jc w:val="center"/>
              <w:rPr>
                <w:i/>
                <w:sz w:val="20"/>
              </w:rPr>
            </w:pPr>
            <w:r w:rsidRPr="00633886">
              <w:rPr>
                <w:i/>
                <w:sz w:val="20"/>
              </w:rPr>
              <w:t>N</w:t>
            </w:r>
            <w:r w:rsidRPr="00633886">
              <w:rPr>
                <w:i/>
                <w:sz w:val="20"/>
                <w:vertAlign w:val="subscript"/>
              </w:rPr>
              <w:t>95</w:t>
            </w:r>
          </w:p>
        </w:tc>
        <w:tc>
          <w:tcPr>
            <w:tcW w:w="696" w:type="dxa"/>
            <w:shd w:val="clear" w:color="auto" w:fill="auto"/>
          </w:tcPr>
          <w:p w14:paraId="2C8A30EC"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4C83A660"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71928624"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1D31080B"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7D0E564C"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2A11ACAE"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031A477C"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22352356"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6B995210" w14:textId="77777777" w:rsidR="008F0515" w:rsidRPr="00633886" w:rsidRDefault="008F0515" w:rsidP="006E3F63">
            <w:pPr>
              <w:spacing w:after="0"/>
              <w:jc w:val="center"/>
              <w:rPr>
                <w:sz w:val="20"/>
              </w:rPr>
            </w:pPr>
            <w:r w:rsidRPr="00633886">
              <w:rPr>
                <w:sz w:val="20"/>
              </w:rPr>
              <w:t>1.64</w:t>
            </w:r>
          </w:p>
        </w:tc>
        <w:tc>
          <w:tcPr>
            <w:tcW w:w="696" w:type="dxa"/>
            <w:tcBorders>
              <w:right w:val="single" w:sz="12" w:space="0" w:color="auto"/>
            </w:tcBorders>
            <w:shd w:val="clear" w:color="auto" w:fill="auto"/>
          </w:tcPr>
          <w:p w14:paraId="73EE2D04" w14:textId="77777777" w:rsidR="008F0515" w:rsidRPr="00633886" w:rsidRDefault="008F0515" w:rsidP="006E3F63">
            <w:pPr>
              <w:spacing w:after="0"/>
              <w:jc w:val="center"/>
              <w:rPr>
                <w:sz w:val="20"/>
              </w:rPr>
            </w:pPr>
            <w:r w:rsidRPr="00633886">
              <w:rPr>
                <w:sz w:val="20"/>
              </w:rPr>
              <w:t>1.64</w:t>
            </w:r>
          </w:p>
        </w:tc>
      </w:tr>
      <w:tr w:rsidR="008F0515" w:rsidRPr="000E38D0" w14:paraId="202948DD"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61498855" w14:textId="77777777" w:rsidR="008F0515" w:rsidRPr="00633886" w:rsidRDefault="008F0515" w:rsidP="006E3F63">
            <w:pPr>
              <w:spacing w:after="0"/>
              <w:jc w:val="center"/>
              <w:rPr>
                <w:i/>
                <w:sz w:val="20"/>
              </w:rPr>
            </w:pPr>
            <w:r w:rsidRPr="00633886">
              <w:rPr>
                <w:i/>
                <w:sz w:val="20"/>
              </w:rPr>
              <w:t>k</w:t>
            </w:r>
            <w:r w:rsidRPr="00633886">
              <w:rPr>
                <w:i/>
                <w:sz w:val="20"/>
                <w:vertAlign w:val="subscript"/>
              </w:rPr>
              <w:t>n</w:t>
            </w:r>
          </w:p>
        </w:tc>
        <w:tc>
          <w:tcPr>
            <w:tcW w:w="696" w:type="dxa"/>
            <w:shd w:val="clear" w:color="auto" w:fill="auto"/>
          </w:tcPr>
          <w:p w14:paraId="5D000D54" w14:textId="77777777" w:rsidR="008F0515" w:rsidRPr="00633886" w:rsidRDefault="008F0515" w:rsidP="006E3F63">
            <w:pPr>
              <w:spacing w:after="0"/>
              <w:jc w:val="center"/>
              <w:rPr>
                <w:sz w:val="20"/>
              </w:rPr>
            </w:pPr>
            <w:r w:rsidRPr="00633886">
              <w:rPr>
                <w:sz w:val="20"/>
              </w:rPr>
              <w:t>2.01</w:t>
            </w:r>
          </w:p>
        </w:tc>
        <w:tc>
          <w:tcPr>
            <w:tcW w:w="696" w:type="dxa"/>
            <w:shd w:val="clear" w:color="auto" w:fill="auto"/>
          </w:tcPr>
          <w:p w14:paraId="660C314C" w14:textId="77777777" w:rsidR="008F0515" w:rsidRPr="00633886" w:rsidRDefault="008F0515" w:rsidP="006E3F63">
            <w:pPr>
              <w:spacing w:after="0"/>
              <w:jc w:val="center"/>
              <w:rPr>
                <w:sz w:val="20"/>
              </w:rPr>
            </w:pPr>
            <w:r w:rsidRPr="00633886">
              <w:rPr>
                <w:sz w:val="20"/>
              </w:rPr>
              <w:t>1.90</w:t>
            </w:r>
          </w:p>
        </w:tc>
        <w:tc>
          <w:tcPr>
            <w:tcW w:w="696" w:type="dxa"/>
            <w:shd w:val="clear" w:color="auto" w:fill="auto"/>
          </w:tcPr>
          <w:p w14:paraId="7CCC0C05" w14:textId="77777777" w:rsidR="008F0515" w:rsidRPr="00633886" w:rsidRDefault="008F0515" w:rsidP="006E3F63">
            <w:pPr>
              <w:spacing w:after="0"/>
              <w:jc w:val="center"/>
              <w:rPr>
                <w:sz w:val="20"/>
              </w:rPr>
            </w:pPr>
            <w:r w:rsidRPr="00633886">
              <w:rPr>
                <w:sz w:val="20"/>
              </w:rPr>
              <w:t>1.84</w:t>
            </w:r>
          </w:p>
        </w:tc>
        <w:tc>
          <w:tcPr>
            <w:tcW w:w="696" w:type="dxa"/>
            <w:shd w:val="clear" w:color="auto" w:fill="auto"/>
          </w:tcPr>
          <w:p w14:paraId="3AF60CBC" w14:textId="77777777" w:rsidR="008F0515" w:rsidRPr="00633886" w:rsidRDefault="008F0515" w:rsidP="006E3F63">
            <w:pPr>
              <w:spacing w:after="0"/>
              <w:jc w:val="center"/>
              <w:rPr>
                <w:sz w:val="20"/>
              </w:rPr>
            </w:pPr>
            <w:r w:rsidRPr="00633886">
              <w:rPr>
                <w:sz w:val="20"/>
              </w:rPr>
              <w:t>1.80</w:t>
            </w:r>
          </w:p>
        </w:tc>
        <w:tc>
          <w:tcPr>
            <w:tcW w:w="696" w:type="dxa"/>
            <w:shd w:val="clear" w:color="auto" w:fill="auto"/>
          </w:tcPr>
          <w:p w14:paraId="0C5357F3" w14:textId="77777777" w:rsidR="008F0515" w:rsidRPr="00633886" w:rsidRDefault="008F0515" w:rsidP="006E3F63">
            <w:pPr>
              <w:spacing w:after="0"/>
              <w:jc w:val="center"/>
              <w:rPr>
                <w:sz w:val="20"/>
              </w:rPr>
            </w:pPr>
            <w:r w:rsidRPr="00633886">
              <w:rPr>
                <w:sz w:val="20"/>
              </w:rPr>
              <w:t>1.78</w:t>
            </w:r>
          </w:p>
        </w:tc>
        <w:tc>
          <w:tcPr>
            <w:tcW w:w="696" w:type="dxa"/>
            <w:shd w:val="clear" w:color="auto" w:fill="auto"/>
          </w:tcPr>
          <w:p w14:paraId="7461BBF9" w14:textId="77777777" w:rsidR="008F0515" w:rsidRPr="00633886" w:rsidRDefault="008F0515" w:rsidP="006E3F63">
            <w:pPr>
              <w:spacing w:after="0"/>
              <w:jc w:val="center"/>
              <w:rPr>
                <w:sz w:val="20"/>
              </w:rPr>
            </w:pPr>
            <w:r w:rsidRPr="00633886">
              <w:rPr>
                <w:sz w:val="20"/>
              </w:rPr>
              <w:t>1.76</w:t>
            </w:r>
          </w:p>
        </w:tc>
        <w:tc>
          <w:tcPr>
            <w:tcW w:w="696" w:type="dxa"/>
            <w:shd w:val="clear" w:color="auto" w:fill="auto"/>
          </w:tcPr>
          <w:p w14:paraId="64753039" w14:textId="77777777" w:rsidR="008F0515" w:rsidRPr="00633886" w:rsidRDefault="008F0515" w:rsidP="006E3F63">
            <w:pPr>
              <w:spacing w:after="0"/>
              <w:jc w:val="center"/>
              <w:rPr>
                <w:sz w:val="20"/>
              </w:rPr>
            </w:pPr>
            <w:r w:rsidRPr="00633886">
              <w:rPr>
                <w:sz w:val="20"/>
              </w:rPr>
              <w:t>1.74</w:t>
            </w:r>
          </w:p>
        </w:tc>
        <w:tc>
          <w:tcPr>
            <w:tcW w:w="696" w:type="dxa"/>
            <w:shd w:val="clear" w:color="auto" w:fill="auto"/>
          </w:tcPr>
          <w:p w14:paraId="7EC7E2C7" w14:textId="77777777" w:rsidR="008F0515" w:rsidRPr="00633886" w:rsidRDefault="008F0515" w:rsidP="006E3F63">
            <w:pPr>
              <w:spacing w:after="0"/>
              <w:jc w:val="center"/>
              <w:rPr>
                <w:sz w:val="20"/>
              </w:rPr>
            </w:pPr>
            <w:r w:rsidRPr="00633886">
              <w:rPr>
                <w:sz w:val="20"/>
              </w:rPr>
              <w:t>1.73</w:t>
            </w:r>
          </w:p>
        </w:tc>
        <w:tc>
          <w:tcPr>
            <w:tcW w:w="696" w:type="dxa"/>
            <w:shd w:val="clear" w:color="auto" w:fill="auto"/>
          </w:tcPr>
          <w:p w14:paraId="5553F7F5" w14:textId="77777777" w:rsidR="008F0515" w:rsidRPr="00633886" w:rsidRDefault="008F0515" w:rsidP="006E3F63">
            <w:pPr>
              <w:spacing w:after="0"/>
              <w:jc w:val="center"/>
              <w:rPr>
                <w:sz w:val="20"/>
              </w:rPr>
            </w:pPr>
            <w:r w:rsidRPr="00633886">
              <w:rPr>
                <w:sz w:val="20"/>
              </w:rPr>
              <w:t>1.73</w:t>
            </w:r>
          </w:p>
        </w:tc>
        <w:tc>
          <w:tcPr>
            <w:tcW w:w="696" w:type="dxa"/>
            <w:tcBorders>
              <w:right w:val="single" w:sz="12" w:space="0" w:color="auto"/>
            </w:tcBorders>
            <w:shd w:val="clear" w:color="auto" w:fill="auto"/>
          </w:tcPr>
          <w:p w14:paraId="115C6206" w14:textId="77777777" w:rsidR="008F0515" w:rsidRPr="00633886" w:rsidRDefault="008F0515" w:rsidP="006E3F63">
            <w:pPr>
              <w:spacing w:after="0"/>
              <w:jc w:val="center"/>
              <w:rPr>
                <w:sz w:val="20"/>
              </w:rPr>
            </w:pPr>
            <w:r w:rsidRPr="00633886">
              <w:rPr>
                <w:sz w:val="20"/>
              </w:rPr>
              <w:t>1.71</w:t>
            </w:r>
          </w:p>
        </w:tc>
      </w:tr>
      <w:tr w:rsidR="008F0515" w:rsidRPr="000E38D0" w14:paraId="3B8032D7"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7655" w:type="dxa"/>
            <w:gridSpan w:val="11"/>
            <w:tcBorders>
              <w:left w:val="single" w:sz="12" w:space="0" w:color="auto"/>
              <w:right w:val="single" w:sz="12" w:space="0" w:color="auto"/>
            </w:tcBorders>
            <w:shd w:val="clear" w:color="auto" w:fill="auto"/>
          </w:tcPr>
          <w:p w14:paraId="6ADD011A" w14:textId="77777777" w:rsidR="008F0515" w:rsidRPr="00633886" w:rsidRDefault="008F0515" w:rsidP="006E3F63">
            <w:pPr>
              <w:spacing w:after="0"/>
              <w:jc w:val="center"/>
              <w:rPr>
                <w:sz w:val="16"/>
                <w:szCs w:val="16"/>
              </w:rPr>
            </w:pPr>
          </w:p>
        </w:tc>
      </w:tr>
      <w:tr w:rsidR="008F0515" w:rsidRPr="000E38D0" w14:paraId="42D1A7D6"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402B2744" w14:textId="77777777" w:rsidR="008F0515" w:rsidRPr="00633886" w:rsidRDefault="008F0515" w:rsidP="006E3F63">
            <w:pPr>
              <w:spacing w:after="0"/>
              <w:jc w:val="center"/>
              <w:rPr>
                <w:i/>
                <w:sz w:val="20"/>
              </w:rPr>
            </w:pPr>
            <w:r w:rsidRPr="00633886">
              <w:rPr>
                <w:i/>
                <w:sz w:val="20"/>
              </w:rPr>
              <w:t>n</w:t>
            </w:r>
          </w:p>
        </w:tc>
        <w:tc>
          <w:tcPr>
            <w:tcW w:w="696" w:type="dxa"/>
            <w:shd w:val="clear" w:color="auto" w:fill="auto"/>
          </w:tcPr>
          <w:p w14:paraId="528E2847" w14:textId="77777777" w:rsidR="008F0515" w:rsidRPr="00633886" w:rsidRDefault="008F0515" w:rsidP="006E3F63">
            <w:pPr>
              <w:spacing w:after="0"/>
              <w:jc w:val="center"/>
              <w:rPr>
                <w:i/>
                <w:sz w:val="20"/>
              </w:rPr>
            </w:pPr>
            <w:r w:rsidRPr="00633886">
              <w:rPr>
                <w:i/>
                <w:sz w:val="20"/>
              </w:rPr>
              <w:t>14</w:t>
            </w:r>
          </w:p>
        </w:tc>
        <w:tc>
          <w:tcPr>
            <w:tcW w:w="696" w:type="dxa"/>
            <w:shd w:val="clear" w:color="auto" w:fill="auto"/>
          </w:tcPr>
          <w:p w14:paraId="32AC1E0F" w14:textId="77777777" w:rsidR="008F0515" w:rsidRPr="00633886" w:rsidRDefault="008F0515" w:rsidP="006E3F63">
            <w:pPr>
              <w:spacing w:after="0"/>
              <w:jc w:val="center"/>
              <w:rPr>
                <w:i/>
                <w:sz w:val="20"/>
              </w:rPr>
            </w:pPr>
            <w:r w:rsidRPr="00633886">
              <w:rPr>
                <w:i/>
                <w:sz w:val="20"/>
              </w:rPr>
              <w:t>16</w:t>
            </w:r>
          </w:p>
        </w:tc>
        <w:tc>
          <w:tcPr>
            <w:tcW w:w="696" w:type="dxa"/>
            <w:shd w:val="clear" w:color="auto" w:fill="auto"/>
          </w:tcPr>
          <w:p w14:paraId="1009FF5E" w14:textId="77777777" w:rsidR="008F0515" w:rsidRPr="00633886" w:rsidRDefault="008F0515" w:rsidP="006E3F63">
            <w:pPr>
              <w:spacing w:after="0"/>
              <w:jc w:val="center"/>
              <w:rPr>
                <w:i/>
                <w:sz w:val="20"/>
              </w:rPr>
            </w:pPr>
            <w:r w:rsidRPr="00633886">
              <w:rPr>
                <w:i/>
                <w:sz w:val="20"/>
              </w:rPr>
              <w:t>18</w:t>
            </w:r>
          </w:p>
        </w:tc>
        <w:tc>
          <w:tcPr>
            <w:tcW w:w="696" w:type="dxa"/>
            <w:shd w:val="clear" w:color="auto" w:fill="auto"/>
          </w:tcPr>
          <w:p w14:paraId="6A966B6C" w14:textId="77777777" w:rsidR="008F0515" w:rsidRPr="00633886" w:rsidRDefault="008F0515" w:rsidP="006E3F63">
            <w:pPr>
              <w:spacing w:after="0"/>
              <w:jc w:val="center"/>
              <w:rPr>
                <w:i/>
                <w:sz w:val="20"/>
              </w:rPr>
            </w:pPr>
            <w:r w:rsidRPr="00633886">
              <w:rPr>
                <w:i/>
                <w:sz w:val="20"/>
              </w:rPr>
              <w:t>20</w:t>
            </w:r>
          </w:p>
        </w:tc>
        <w:tc>
          <w:tcPr>
            <w:tcW w:w="696" w:type="dxa"/>
            <w:shd w:val="clear" w:color="auto" w:fill="auto"/>
          </w:tcPr>
          <w:p w14:paraId="27A409DE" w14:textId="77777777" w:rsidR="008F0515" w:rsidRPr="00633886" w:rsidRDefault="008F0515" w:rsidP="006E3F63">
            <w:pPr>
              <w:spacing w:after="0"/>
              <w:jc w:val="center"/>
              <w:rPr>
                <w:i/>
                <w:sz w:val="20"/>
              </w:rPr>
            </w:pPr>
            <w:r w:rsidRPr="00633886">
              <w:rPr>
                <w:i/>
                <w:sz w:val="20"/>
              </w:rPr>
              <w:t>25</w:t>
            </w:r>
          </w:p>
        </w:tc>
        <w:tc>
          <w:tcPr>
            <w:tcW w:w="696" w:type="dxa"/>
            <w:shd w:val="clear" w:color="auto" w:fill="auto"/>
          </w:tcPr>
          <w:p w14:paraId="5B1B583F" w14:textId="77777777" w:rsidR="008F0515" w:rsidRPr="00633886" w:rsidRDefault="008F0515" w:rsidP="006E3F63">
            <w:pPr>
              <w:spacing w:after="0"/>
              <w:jc w:val="center"/>
              <w:rPr>
                <w:i/>
                <w:sz w:val="20"/>
              </w:rPr>
            </w:pPr>
            <w:r w:rsidRPr="00633886">
              <w:rPr>
                <w:i/>
                <w:sz w:val="20"/>
              </w:rPr>
              <w:t>30</w:t>
            </w:r>
          </w:p>
        </w:tc>
        <w:tc>
          <w:tcPr>
            <w:tcW w:w="696" w:type="dxa"/>
            <w:shd w:val="clear" w:color="auto" w:fill="auto"/>
          </w:tcPr>
          <w:p w14:paraId="4315577B" w14:textId="77777777" w:rsidR="008F0515" w:rsidRPr="00633886" w:rsidRDefault="008F0515" w:rsidP="006E3F63">
            <w:pPr>
              <w:spacing w:after="0"/>
              <w:jc w:val="center"/>
              <w:rPr>
                <w:i/>
                <w:sz w:val="20"/>
              </w:rPr>
            </w:pPr>
            <w:r w:rsidRPr="00633886">
              <w:rPr>
                <w:i/>
                <w:sz w:val="20"/>
              </w:rPr>
              <w:t>35</w:t>
            </w:r>
          </w:p>
        </w:tc>
        <w:tc>
          <w:tcPr>
            <w:tcW w:w="696" w:type="dxa"/>
            <w:shd w:val="clear" w:color="auto" w:fill="auto"/>
          </w:tcPr>
          <w:p w14:paraId="24C9E76C" w14:textId="77777777" w:rsidR="008F0515" w:rsidRPr="00633886" w:rsidRDefault="008F0515" w:rsidP="006E3F63">
            <w:pPr>
              <w:spacing w:after="0"/>
              <w:jc w:val="center"/>
              <w:rPr>
                <w:i/>
                <w:sz w:val="20"/>
              </w:rPr>
            </w:pPr>
            <w:r w:rsidRPr="00633886">
              <w:rPr>
                <w:i/>
                <w:sz w:val="20"/>
              </w:rPr>
              <w:t>40</w:t>
            </w:r>
          </w:p>
        </w:tc>
        <w:tc>
          <w:tcPr>
            <w:tcW w:w="696" w:type="dxa"/>
            <w:shd w:val="clear" w:color="auto" w:fill="auto"/>
          </w:tcPr>
          <w:p w14:paraId="70BFD6A0" w14:textId="77777777" w:rsidR="008F0515" w:rsidRPr="00633886" w:rsidRDefault="008F0515" w:rsidP="006E3F63">
            <w:pPr>
              <w:spacing w:after="0"/>
              <w:jc w:val="center"/>
              <w:rPr>
                <w:i/>
                <w:sz w:val="20"/>
              </w:rPr>
            </w:pPr>
            <w:r w:rsidRPr="00633886">
              <w:rPr>
                <w:i/>
                <w:sz w:val="20"/>
              </w:rPr>
              <w:t>50</w:t>
            </w:r>
          </w:p>
        </w:tc>
        <w:tc>
          <w:tcPr>
            <w:tcW w:w="696" w:type="dxa"/>
            <w:tcBorders>
              <w:right w:val="single" w:sz="12" w:space="0" w:color="auto"/>
            </w:tcBorders>
            <w:shd w:val="clear" w:color="auto" w:fill="auto"/>
          </w:tcPr>
          <w:p w14:paraId="0A99A167" w14:textId="77777777" w:rsidR="008F0515" w:rsidRPr="00633886" w:rsidRDefault="008F0515" w:rsidP="006E3F63">
            <w:pPr>
              <w:spacing w:after="0"/>
              <w:jc w:val="center"/>
              <w:rPr>
                <w:i/>
                <w:sz w:val="20"/>
              </w:rPr>
            </w:pPr>
            <w:r w:rsidRPr="00633886">
              <w:rPr>
                <w:i/>
                <w:sz w:val="20"/>
              </w:rPr>
              <w:t>100</w:t>
            </w:r>
          </w:p>
        </w:tc>
      </w:tr>
      <w:tr w:rsidR="008F0515" w:rsidRPr="000E38D0" w14:paraId="23CDDDB7"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00209829" w14:textId="77777777" w:rsidR="008F0515" w:rsidRPr="00633886" w:rsidRDefault="008F0515" w:rsidP="006E3F63">
            <w:pPr>
              <w:spacing w:after="0"/>
              <w:jc w:val="center"/>
              <w:rPr>
                <w:i/>
                <w:sz w:val="20"/>
              </w:rPr>
            </w:pPr>
            <w:r w:rsidRPr="00633886">
              <w:rPr>
                <w:i/>
                <w:sz w:val="20"/>
              </w:rPr>
              <w:t>N</w:t>
            </w:r>
            <w:r w:rsidRPr="00633886">
              <w:rPr>
                <w:i/>
                <w:sz w:val="20"/>
                <w:vertAlign w:val="subscript"/>
              </w:rPr>
              <w:t>95</w:t>
            </w:r>
          </w:p>
        </w:tc>
        <w:tc>
          <w:tcPr>
            <w:tcW w:w="696" w:type="dxa"/>
            <w:shd w:val="clear" w:color="auto" w:fill="auto"/>
          </w:tcPr>
          <w:p w14:paraId="7D7A0115"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4C887891"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2A863728"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79FEC342"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3D95B0FD"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32B3B70C"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338218BC"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20FBA1D1" w14:textId="77777777" w:rsidR="008F0515" w:rsidRPr="00633886" w:rsidRDefault="008F0515" w:rsidP="006E3F63">
            <w:pPr>
              <w:spacing w:after="0"/>
              <w:jc w:val="center"/>
              <w:rPr>
                <w:sz w:val="20"/>
              </w:rPr>
            </w:pPr>
            <w:r w:rsidRPr="00633886">
              <w:rPr>
                <w:sz w:val="20"/>
              </w:rPr>
              <w:t>1.64</w:t>
            </w:r>
          </w:p>
        </w:tc>
        <w:tc>
          <w:tcPr>
            <w:tcW w:w="696" w:type="dxa"/>
            <w:shd w:val="clear" w:color="auto" w:fill="auto"/>
          </w:tcPr>
          <w:p w14:paraId="707B8745" w14:textId="77777777" w:rsidR="008F0515" w:rsidRPr="00633886" w:rsidRDefault="008F0515" w:rsidP="006E3F63">
            <w:pPr>
              <w:spacing w:after="0"/>
              <w:jc w:val="center"/>
              <w:rPr>
                <w:sz w:val="20"/>
              </w:rPr>
            </w:pPr>
            <w:r w:rsidRPr="00633886">
              <w:rPr>
                <w:sz w:val="20"/>
              </w:rPr>
              <w:t>1.64</w:t>
            </w:r>
          </w:p>
        </w:tc>
        <w:tc>
          <w:tcPr>
            <w:tcW w:w="696" w:type="dxa"/>
            <w:tcBorders>
              <w:right w:val="single" w:sz="12" w:space="0" w:color="auto"/>
            </w:tcBorders>
            <w:shd w:val="clear" w:color="auto" w:fill="auto"/>
          </w:tcPr>
          <w:p w14:paraId="4E0152AF" w14:textId="77777777" w:rsidR="008F0515" w:rsidRPr="00633886" w:rsidRDefault="008F0515" w:rsidP="006E3F63">
            <w:pPr>
              <w:spacing w:after="0"/>
              <w:jc w:val="center"/>
              <w:rPr>
                <w:sz w:val="20"/>
              </w:rPr>
            </w:pPr>
            <w:r w:rsidRPr="00633886">
              <w:rPr>
                <w:sz w:val="20"/>
              </w:rPr>
              <w:t>1.64</w:t>
            </w:r>
          </w:p>
        </w:tc>
      </w:tr>
      <w:tr w:rsidR="008F0515" w:rsidRPr="000E38D0" w14:paraId="105A2835"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bottom w:val="single" w:sz="12" w:space="0" w:color="auto"/>
            </w:tcBorders>
            <w:shd w:val="clear" w:color="auto" w:fill="auto"/>
          </w:tcPr>
          <w:p w14:paraId="2BBF7CAA" w14:textId="77777777" w:rsidR="008F0515" w:rsidRPr="00633886" w:rsidRDefault="008F0515" w:rsidP="006E3F63">
            <w:pPr>
              <w:spacing w:after="0"/>
              <w:jc w:val="center"/>
              <w:rPr>
                <w:i/>
                <w:sz w:val="20"/>
              </w:rPr>
            </w:pPr>
            <w:r w:rsidRPr="00633886">
              <w:rPr>
                <w:i/>
                <w:sz w:val="20"/>
              </w:rPr>
              <w:t>k</w:t>
            </w:r>
            <w:r w:rsidRPr="00633886">
              <w:rPr>
                <w:i/>
                <w:sz w:val="20"/>
                <w:vertAlign w:val="subscript"/>
              </w:rPr>
              <w:t>n</w:t>
            </w:r>
          </w:p>
        </w:tc>
        <w:tc>
          <w:tcPr>
            <w:tcW w:w="696" w:type="dxa"/>
            <w:tcBorders>
              <w:bottom w:val="single" w:sz="12" w:space="0" w:color="auto"/>
            </w:tcBorders>
            <w:shd w:val="clear" w:color="auto" w:fill="auto"/>
          </w:tcPr>
          <w:p w14:paraId="6C1E4EA9" w14:textId="77777777" w:rsidR="008F0515" w:rsidRPr="00633886" w:rsidRDefault="008F0515" w:rsidP="006E3F63">
            <w:pPr>
              <w:spacing w:after="0"/>
              <w:jc w:val="center"/>
              <w:rPr>
                <w:sz w:val="20"/>
              </w:rPr>
            </w:pPr>
            <w:r w:rsidRPr="00633886">
              <w:rPr>
                <w:sz w:val="20"/>
              </w:rPr>
              <w:t>1.70</w:t>
            </w:r>
          </w:p>
        </w:tc>
        <w:tc>
          <w:tcPr>
            <w:tcW w:w="696" w:type="dxa"/>
            <w:tcBorders>
              <w:bottom w:val="single" w:sz="12" w:space="0" w:color="auto"/>
            </w:tcBorders>
            <w:shd w:val="clear" w:color="auto" w:fill="auto"/>
          </w:tcPr>
          <w:p w14:paraId="61BC9F7B" w14:textId="77777777" w:rsidR="008F0515" w:rsidRPr="00633886" w:rsidRDefault="008F0515" w:rsidP="006E3F63">
            <w:pPr>
              <w:spacing w:after="0"/>
              <w:jc w:val="center"/>
              <w:rPr>
                <w:sz w:val="20"/>
              </w:rPr>
            </w:pPr>
            <w:r w:rsidRPr="00633886">
              <w:rPr>
                <w:sz w:val="20"/>
              </w:rPr>
              <w:t>1.70</w:t>
            </w:r>
          </w:p>
        </w:tc>
        <w:tc>
          <w:tcPr>
            <w:tcW w:w="696" w:type="dxa"/>
            <w:tcBorders>
              <w:bottom w:val="single" w:sz="12" w:space="0" w:color="auto"/>
            </w:tcBorders>
            <w:shd w:val="clear" w:color="auto" w:fill="auto"/>
          </w:tcPr>
          <w:p w14:paraId="1C3F15B7" w14:textId="77777777" w:rsidR="008F0515" w:rsidRPr="00633886" w:rsidRDefault="008F0515" w:rsidP="006E3F63">
            <w:pPr>
              <w:spacing w:after="0"/>
              <w:jc w:val="center"/>
              <w:rPr>
                <w:sz w:val="20"/>
              </w:rPr>
            </w:pPr>
            <w:r w:rsidRPr="00633886">
              <w:rPr>
                <w:sz w:val="20"/>
              </w:rPr>
              <w:t>1.69</w:t>
            </w:r>
          </w:p>
        </w:tc>
        <w:tc>
          <w:tcPr>
            <w:tcW w:w="696" w:type="dxa"/>
            <w:tcBorders>
              <w:bottom w:val="single" w:sz="12" w:space="0" w:color="auto"/>
            </w:tcBorders>
            <w:shd w:val="clear" w:color="auto" w:fill="auto"/>
          </w:tcPr>
          <w:p w14:paraId="3B30D3C4" w14:textId="77777777" w:rsidR="008F0515" w:rsidRPr="00633886" w:rsidRDefault="008F0515" w:rsidP="006E3F63">
            <w:pPr>
              <w:spacing w:after="0"/>
              <w:jc w:val="center"/>
              <w:rPr>
                <w:sz w:val="20"/>
              </w:rPr>
            </w:pPr>
            <w:r w:rsidRPr="00633886">
              <w:rPr>
                <w:sz w:val="20"/>
              </w:rPr>
              <w:t>1.69</w:t>
            </w:r>
          </w:p>
        </w:tc>
        <w:tc>
          <w:tcPr>
            <w:tcW w:w="696" w:type="dxa"/>
            <w:tcBorders>
              <w:bottom w:val="single" w:sz="12" w:space="0" w:color="auto"/>
            </w:tcBorders>
            <w:shd w:val="clear" w:color="auto" w:fill="auto"/>
          </w:tcPr>
          <w:p w14:paraId="5B38C837" w14:textId="77777777" w:rsidR="008F0515" w:rsidRPr="00633886" w:rsidRDefault="008F0515" w:rsidP="006E3F63">
            <w:pPr>
              <w:spacing w:after="0"/>
              <w:jc w:val="center"/>
              <w:rPr>
                <w:sz w:val="20"/>
              </w:rPr>
            </w:pPr>
            <w:r w:rsidRPr="00633886">
              <w:rPr>
                <w:sz w:val="20"/>
              </w:rPr>
              <w:t>1.68</w:t>
            </w:r>
          </w:p>
        </w:tc>
        <w:tc>
          <w:tcPr>
            <w:tcW w:w="696" w:type="dxa"/>
            <w:tcBorders>
              <w:bottom w:val="single" w:sz="12" w:space="0" w:color="auto"/>
            </w:tcBorders>
            <w:shd w:val="clear" w:color="auto" w:fill="auto"/>
          </w:tcPr>
          <w:p w14:paraId="2C65C0CC" w14:textId="77777777" w:rsidR="008F0515" w:rsidRPr="00633886" w:rsidRDefault="008F0515" w:rsidP="006E3F63">
            <w:pPr>
              <w:spacing w:after="0"/>
              <w:jc w:val="center"/>
              <w:rPr>
                <w:sz w:val="20"/>
              </w:rPr>
            </w:pPr>
            <w:r w:rsidRPr="00633886">
              <w:rPr>
                <w:sz w:val="20"/>
              </w:rPr>
              <w:t>1.67</w:t>
            </w:r>
          </w:p>
        </w:tc>
        <w:tc>
          <w:tcPr>
            <w:tcW w:w="696" w:type="dxa"/>
            <w:tcBorders>
              <w:bottom w:val="single" w:sz="12" w:space="0" w:color="auto"/>
            </w:tcBorders>
            <w:shd w:val="clear" w:color="auto" w:fill="auto"/>
          </w:tcPr>
          <w:p w14:paraId="56A20B47" w14:textId="77777777" w:rsidR="008F0515" w:rsidRPr="00633886" w:rsidRDefault="008F0515" w:rsidP="006E3F63">
            <w:pPr>
              <w:spacing w:after="0"/>
              <w:jc w:val="center"/>
              <w:rPr>
                <w:sz w:val="20"/>
              </w:rPr>
            </w:pPr>
            <w:r w:rsidRPr="00633886">
              <w:rPr>
                <w:sz w:val="20"/>
              </w:rPr>
              <w:t>1.67</w:t>
            </w:r>
          </w:p>
        </w:tc>
        <w:tc>
          <w:tcPr>
            <w:tcW w:w="696" w:type="dxa"/>
            <w:tcBorders>
              <w:bottom w:val="single" w:sz="12" w:space="0" w:color="auto"/>
            </w:tcBorders>
            <w:shd w:val="clear" w:color="auto" w:fill="auto"/>
          </w:tcPr>
          <w:p w14:paraId="21979356" w14:textId="77777777" w:rsidR="008F0515" w:rsidRPr="00633886" w:rsidRDefault="008F0515" w:rsidP="006E3F63">
            <w:pPr>
              <w:spacing w:after="0"/>
              <w:jc w:val="center"/>
              <w:rPr>
                <w:sz w:val="20"/>
              </w:rPr>
            </w:pPr>
            <w:r w:rsidRPr="00633886">
              <w:rPr>
                <w:sz w:val="20"/>
              </w:rPr>
              <w:t>1.67</w:t>
            </w:r>
          </w:p>
        </w:tc>
        <w:tc>
          <w:tcPr>
            <w:tcW w:w="696" w:type="dxa"/>
            <w:tcBorders>
              <w:bottom w:val="single" w:sz="12" w:space="0" w:color="auto"/>
            </w:tcBorders>
            <w:shd w:val="clear" w:color="auto" w:fill="auto"/>
          </w:tcPr>
          <w:p w14:paraId="4EFC1D56" w14:textId="77777777" w:rsidR="008F0515" w:rsidRPr="00633886" w:rsidRDefault="008F0515" w:rsidP="006E3F63">
            <w:pPr>
              <w:spacing w:after="0"/>
              <w:jc w:val="center"/>
              <w:rPr>
                <w:sz w:val="20"/>
              </w:rPr>
            </w:pPr>
            <w:r w:rsidRPr="00633886">
              <w:rPr>
                <w:sz w:val="20"/>
              </w:rPr>
              <w:t>1.66</w:t>
            </w:r>
          </w:p>
        </w:tc>
        <w:tc>
          <w:tcPr>
            <w:tcW w:w="696" w:type="dxa"/>
            <w:tcBorders>
              <w:bottom w:val="single" w:sz="12" w:space="0" w:color="auto"/>
              <w:right w:val="single" w:sz="12" w:space="0" w:color="auto"/>
            </w:tcBorders>
            <w:shd w:val="clear" w:color="auto" w:fill="auto"/>
          </w:tcPr>
          <w:p w14:paraId="38FE56F1" w14:textId="77777777" w:rsidR="008F0515" w:rsidRPr="00633886" w:rsidRDefault="008F0515" w:rsidP="006E3F63">
            <w:pPr>
              <w:spacing w:after="0"/>
              <w:jc w:val="center"/>
              <w:rPr>
                <w:sz w:val="20"/>
              </w:rPr>
            </w:pPr>
            <w:r w:rsidRPr="00633886">
              <w:rPr>
                <w:sz w:val="20"/>
              </w:rPr>
              <w:t>1.65</w:t>
            </w:r>
          </w:p>
        </w:tc>
      </w:tr>
    </w:tbl>
    <w:p w14:paraId="6DC525C2" w14:textId="142A79B6" w:rsidR="008F0515" w:rsidRPr="000E38D0" w:rsidRDefault="008F0515" w:rsidP="008F0515">
      <w:pPr>
        <w:autoSpaceDE w:val="0"/>
        <w:autoSpaceDN w:val="0"/>
        <w:adjustRightInd w:val="0"/>
        <w:spacing w:before="240" w:after="0" w:line="240" w:lineRule="auto"/>
        <w:rPr>
          <w:rFonts w:ascii="Cambria-Bold" w:hAnsi="Cambria-Bold" w:cs="Cambria-Bold"/>
          <w:b/>
          <w:bCs/>
          <w:sz w:val="14"/>
          <w:szCs w:val="14"/>
        </w:rPr>
      </w:pPr>
      <w:r w:rsidRPr="000E38D0">
        <w:rPr>
          <w:rFonts w:ascii="Cambria-Bold" w:hAnsi="Cambria-Bold" w:cs="Cambria-Bold"/>
          <w:b/>
          <w:bCs/>
        </w:rPr>
        <w:t xml:space="preserve">Table </w:t>
      </w:r>
      <w:r w:rsidR="008C70A3">
        <w:rPr>
          <w:rFonts w:ascii="Cambria-Bold" w:hAnsi="Cambria-Bold" w:cs="Cambria-Bold"/>
          <w:b/>
          <w:bCs/>
        </w:rPr>
        <w:t>A</w:t>
      </w:r>
      <w:r w:rsidRPr="000E38D0">
        <w:rPr>
          <w:rFonts w:ascii="Cambria-Bold" w:hAnsi="Cambria-Bold" w:cs="Cambria-Bold"/>
          <w:b/>
          <w:bCs/>
        </w:rPr>
        <w:t>.</w:t>
      </w:r>
      <w:r>
        <w:rPr>
          <w:rFonts w:ascii="Cambria-Bold" w:hAnsi="Cambria-Bold" w:cs="Cambria-Bold"/>
          <w:b/>
          <w:bCs/>
        </w:rPr>
        <w:t>7</w:t>
      </w:r>
      <w:r w:rsidRPr="000E38D0">
        <w:rPr>
          <w:rFonts w:ascii="Cambria-Bold" w:hAnsi="Cambria-Bold" w:cs="Cambria-Bold"/>
          <w:b/>
          <w:bCs/>
        </w:rPr>
        <w:t xml:space="preserve"> — Selected values of </w:t>
      </w:r>
      <w:r w:rsidRPr="00421BF2">
        <w:rPr>
          <w:rFonts w:ascii="Cambria-Bold" w:hAnsi="Cambria-Bold" w:cs="Cambria-Bold"/>
          <w:b/>
          <w:bCs/>
          <w:i/>
        </w:rPr>
        <w:t>t</w:t>
      </w:r>
      <w:r w:rsidRPr="00421BF2">
        <w:rPr>
          <w:rFonts w:ascii="Cambria-Bold" w:hAnsi="Cambria-Bold" w:cs="Cambria-Bold"/>
          <w:b/>
          <w:bCs/>
          <w:i/>
          <w:vertAlign w:val="subscript"/>
        </w:rPr>
        <w:t>95,n-1</w:t>
      </w:r>
      <w:r>
        <w:rPr>
          <w:rFonts w:ascii="Cambria-Bold" w:hAnsi="Cambria-Bold" w:cs="Cambria-Bold"/>
          <w:b/>
          <w:bCs/>
        </w:rPr>
        <w:t xml:space="preserve"> an</w:t>
      </w:r>
      <w:r w:rsidRPr="000E38D0">
        <w:rPr>
          <w:rFonts w:ascii="Cambria-Bold" w:hAnsi="Cambria-Bold" w:cs="Cambria-Bold"/>
          <w:b/>
          <w:bCs/>
        </w:rPr>
        <w:t xml:space="preserve">d </w:t>
      </w:r>
      <w:r w:rsidRPr="000E38D0">
        <w:rPr>
          <w:rFonts w:ascii="Cambria-BoldItalic" w:hAnsi="Cambria-BoldItalic" w:cs="Cambria-BoldItalic"/>
          <w:b/>
          <w:bCs/>
          <w:i/>
          <w:iCs/>
        </w:rPr>
        <w:t>k</w:t>
      </w:r>
      <w:r w:rsidRPr="000E38D0">
        <w:rPr>
          <w:rFonts w:ascii="Cambria-Bold" w:hAnsi="Cambria-Bold" w:cs="Cambria-Bold"/>
          <w:b/>
          <w:bCs/>
          <w:sz w:val="14"/>
          <w:szCs w:val="14"/>
        </w:rPr>
        <w:t>n</w:t>
      </w:r>
      <w:r>
        <w:rPr>
          <w:rFonts w:ascii="Cambria-Bold" w:hAnsi="Cambria-Bold" w:cs="Cambria-Bold"/>
          <w:b/>
          <w:bCs/>
          <w:sz w:val="14"/>
          <w:szCs w:val="14"/>
        </w:rPr>
        <w:t xml:space="preserve"> </w:t>
      </w:r>
      <w:r>
        <w:rPr>
          <w:rFonts w:ascii="Cambria-Bold" w:hAnsi="Cambria-Bold" w:cs="Cambria-Bold"/>
          <w:b/>
          <w:bCs/>
        </w:rPr>
        <w:t xml:space="preserve">to estimate the </w:t>
      </w:r>
      <w:r w:rsidRPr="00421BF2">
        <w:rPr>
          <w:b/>
        </w:rPr>
        <w:t>characteristic</w:t>
      </w:r>
      <w:r w:rsidRPr="00421BF2">
        <w:t xml:space="preserve"> </w:t>
      </w:r>
      <w:r w:rsidRPr="00421BF2">
        <w:rPr>
          <w:rFonts w:ascii="Cambria-Bold" w:hAnsi="Cambria-Bold" w:cs="Cambria-Bold"/>
          <w:b/>
          <w:bCs/>
        </w:rPr>
        <w:t xml:space="preserve">value as the </w:t>
      </w:r>
      <w:r>
        <w:rPr>
          <w:rFonts w:ascii="Cambria-Bold" w:hAnsi="Cambria-Bold" w:cs="Cambria-Bold"/>
          <w:b/>
          <w:bCs/>
        </w:rPr>
        <w:t xml:space="preserve">inferior or superior </w:t>
      </w:r>
      <w:r w:rsidRPr="00421BF2">
        <w:rPr>
          <w:rFonts w:ascii="Cambria-Bold" w:hAnsi="Cambria-Bold" w:cs="Cambria-Bold"/>
          <w:b/>
          <w:bCs/>
        </w:rPr>
        <w:t>value (5</w:t>
      </w:r>
      <w:r w:rsidR="007A3FD1">
        <w:rPr>
          <w:rFonts w:ascii="Cambria-Bold" w:hAnsi="Cambria-Bold" w:cs="Cambria-Bold"/>
          <w:b/>
          <w:bCs/>
        </w:rPr>
        <w:t xml:space="preserve"> or 95</w:t>
      </w:r>
      <w:r w:rsidRPr="00421BF2">
        <w:rPr>
          <w:rFonts w:ascii="Cambria-Bold" w:hAnsi="Cambria-Bold" w:cs="Cambria-Bold"/>
          <w:b/>
          <w:bCs/>
        </w:rPr>
        <w:t>% fractile) [Case</w:t>
      </w:r>
      <w:r>
        <w:rPr>
          <w:rFonts w:ascii="Cambria-Bold" w:hAnsi="Cambria-Bold" w:cs="Cambria-Bold"/>
          <w:b/>
          <w:bCs/>
        </w:rPr>
        <w:t xml:space="preserve"> B3], </w:t>
      </w:r>
      <w:r w:rsidRPr="00780DC9">
        <w:rPr>
          <w:rFonts w:ascii="Cambria-Bold" w:hAnsi="Cambria-Bold" w:cs="Cambria-Bold"/>
          <w:b/>
          <w:bCs/>
        </w:rPr>
        <w:t>according to Formula (</w:t>
      </w:r>
      <w:r w:rsidR="008C70A3">
        <w:rPr>
          <w:rFonts w:ascii="Cambria-Bold" w:hAnsi="Cambria-Bold" w:cs="Cambria-Bold"/>
          <w:b/>
          <w:bCs/>
        </w:rPr>
        <w:t>A</w:t>
      </w:r>
      <w:r w:rsidRPr="00780DC9">
        <w:rPr>
          <w:rFonts w:ascii="Cambria-Bold" w:hAnsi="Cambria-Bold" w:cs="Cambria-Bold"/>
          <w:b/>
          <w:bCs/>
        </w:rPr>
        <w:t>.</w:t>
      </w:r>
      <w:r>
        <w:rPr>
          <w:rFonts w:ascii="Cambria-Bold" w:hAnsi="Cambria-Bold" w:cs="Cambria-Bold"/>
          <w:b/>
          <w:bCs/>
        </w:rPr>
        <w:t>7</w:t>
      </w:r>
      <w:r w:rsidRPr="00780DC9">
        <w:rPr>
          <w:rFonts w:ascii="Cambria-Bold" w:hAnsi="Cambria-Bold" w:cs="Cambria-Bold"/>
          <w:b/>
          <w:bCs/>
        </w:rPr>
        <w:t>)</w:t>
      </w:r>
    </w:p>
    <w:p w14:paraId="3F467FA2" w14:textId="77777777" w:rsidR="008F0515" w:rsidRPr="000E38D0" w:rsidRDefault="008F0515" w:rsidP="008F0515">
      <w:pPr>
        <w:autoSpaceDE w:val="0"/>
        <w:autoSpaceDN w:val="0"/>
        <w:adjustRightInd w:val="0"/>
        <w:spacing w:after="0" w:line="240" w:lineRule="auto"/>
        <w:rPr>
          <w:rFonts w:ascii="Cambria-Bold" w:hAnsi="Cambria-Bold" w:cs="Cambria-Bold"/>
          <w:b/>
          <w:bCs/>
          <w:sz w:val="14"/>
          <w:szCs w:val="14"/>
        </w:rPr>
      </w:pPr>
    </w:p>
    <w:tbl>
      <w:tblPr>
        <w:tblStyle w:val="TableList1"/>
        <w:tblW w:w="0" w:type="auto"/>
        <w:jc w:val="center"/>
        <w:tblLook w:val="04A0" w:firstRow="1" w:lastRow="0" w:firstColumn="1" w:lastColumn="0" w:noHBand="0" w:noVBand="1"/>
      </w:tblPr>
      <w:tblGrid>
        <w:gridCol w:w="695"/>
        <w:gridCol w:w="696"/>
        <w:gridCol w:w="696"/>
        <w:gridCol w:w="696"/>
        <w:gridCol w:w="696"/>
        <w:gridCol w:w="696"/>
        <w:gridCol w:w="696"/>
        <w:gridCol w:w="696"/>
        <w:gridCol w:w="696"/>
        <w:gridCol w:w="696"/>
        <w:gridCol w:w="696"/>
      </w:tblGrid>
      <w:tr w:rsidR="008F0515" w:rsidRPr="000E38D0" w14:paraId="7C80C76D" w14:textId="77777777" w:rsidTr="00633886">
        <w:trPr>
          <w:cnfStyle w:val="100000000000" w:firstRow="1" w:lastRow="0" w:firstColumn="0" w:lastColumn="0" w:oddVBand="0" w:evenVBand="0" w:oddHBand="0" w:evenHBand="0" w:firstRowFirstColumn="0" w:firstRowLastColumn="0" w:lastRowFirstColumn="0" w:lastRowLastColumn="0"/>
          <w:jc w:val="center"/>
        </w:trPr>
        <w:tc>
          <w:tcPr>
            <w:tcW w:w="695" w:type="dxa"/>
            <w:tcBorders>
              <w:top w:val="single" w:sz="12" w:space="0" w:color="auto"/>
              <w:left w:val="single" w:sz="12" w:space="0" w:color="auto"/>
            </w:tcBorders>
            <w:shd w:val="clear" w:color="auto" w:fill="auto"/>
          </w:tcPr>
          <w:p w14:paraId="0E9B42F2" w14:textId="77777777" w:rsidR="008F0515" w:rsidRPr="00633886" w:rsidRDefault="008F0515" w:rsidP="006E3F63">
            <w:pPr>
              <w:spacing w:after="0"/>
              <w:jc w:val="center"/>
              <w:rPr>
                <w:i w:val="0"/>
                <w:color w:val="auto"/>
                <w:sz w:val="20"/>
              </w:rPr>
            </w:pPr>
            <w:r w:rsidRPr="00633886">
              <w:rPr>
                <w:i w:val="0"/>
                <w:color w:val="auto"/>
                <w:sz w:val="20"/>
              </w:rPr>
              <w:t>n</w:t>
            </w:r>
          </w:p>
        </w:tc>
        <w:tc>
          <w:tcPr>
            <w:tcW w:w="696" w:type="dxa"/>
            <w:tcBorders>
              <w:top w:val="single" w:sz="12" w:space="0" w:color="auto"/>
            </w:tcBorders>
            <w:shd w:val="clear" w:color="auto" w:fill="auto"/>
          </w:tcPr>
          <w:p w14:paraId="7563F043" w14:textId="77777777" w:rsidR="008F0515" w:rsidRPr="00633886" w:rsidRDefault="008F0515" w:rsidP="006E3F63">
            <w:pPr>
              <w:spacing w:after="0"/>
              <w:jc w:val="center"/>
              <w:rPr>
                <w:i w:val="0"/>
                <w:color w:val="auto"/>
                <w:sz w:val="20"/>
              </w:rPr>
            </w:pPr>
            <w:r w:rsidRPr="00633886">
              <w:rPr>
                <w:i w:val="0"/>
                <w:color w:val="auto"/>
                <w:sz w:val="20"/>
              </w:rPr>
              <w:t>2</w:t>
            </w:r>
          </w:p>
        </w:tc>
        <w:tc>
          <w:tcPr>
            <w:tcW w:w="696" w:type="dxa"/>
            <w:tcBorders>
              <w:top w:val="single" w:sz="12" w:space="0" w:color="auto"/>
            </w:tcBorders>
            <w:shd w:val="clear" w:color="auto" w:fill="auto"/>
          </w:tcPr>
          <w:p w14:paraId="16053CF1" w14:textId="77777777" w:rsidR="008F0515" w:rsidRPr="00633886" w:rsidRDefault="008F0515" w:rsidP="006E3F63">
            <w:pPr>
              <w:spacing w:after="0"/>
              <w:jc w:val="center"/>
              <w:rPr>
                <w:i w:val="0"/>
                <w:color w:val="auto"/>
                <w:sz w:val="20"/>
              </w:rPr>
            </w:pPr>
            <w:r w:rsidRPr="00633886">
              <w:rPr>
                <w:i w:val="0"/>
                <w:color w:val="auto"/>
                <w:sz w:val="20"/>
              </w:rPr>
              <w:t>3</w:t>
            </w:r>
          </w:p>
        </w:tc>
        <w:tc>
          <w:tcPr>
            <w:tcW w:w="696" w:type="dxa"/>
            <w:tcBorders>
              <w:top w:val="single" w:sz="12" w:space="0" w:color="auto"/>
            </w:tcBorders>
            <w:shd w:val="clear" w:color="auto" w:fill="auto"/>
          </w:tcPr>
          <w:p w14:paraId="61FFB41A" w14:textId="77777777" w:rsidR="008F0515" w:rsidRPr="00633886" w:rsidRDefault="008F0515" w:rsidP="006E3F63">
            <w:pPr>
              <w:spacing w:after="0"/>
              <w:jc w:val="center"/>
              <w:rPr>
                <w:i w:val="0"/>
                <w:color w:val="auto"/>
                <w:sz w:val="20"/>
              </w:rPr>
            </w:pPr>
            <w:r w:rsidRPr="00633886">
              <w:rPr>
                <w:i w:val="0"/>
                <w:color w:val="auto"/>
                <w:sz w:val="20"/>
              </w:rPr>
              <w:t>4</w:t>
            </w:r>
          </w:p>
        </w:tc>
        <w:tc>
          <w:tcPr>
            <w:tcW w:w="696" w:type="dxa"/>
            <w:tcBorders>
              <w:top w:val="single" w:sz="12" w:space="0" w:color="auto"/>
            </w:tcBorders>
            <w:shd w:val="clear" w:color="auto" w:fill="auto"/>
          </w:tcPr>
          <w:p w14:paraId="29AD3F62" w14:textId="77777777" w:rsidR="008F0515" w:rsidRPr="00633886" w:rsidRDefault="008F0515" w:rsidP="006E3F63">
            <w:pPr>
              <w:spacing w:after="0"/>
              <w:jc w:val="center"/>
              <w:rPr>
                <w:i w:val="0"/>
                <w:color w:val="auto"/>
                <w:sz w:val="20"/>
              </w:rPr>
            </w:pPr>
            <w:r w:rsidRPr="00633886">
              <w:rPr>
                <w:i w:val="0"/>
                <w:color w:val="auto"/>
                <w:sz w:val="20"/>
              </w:rPr>
              <w:t>5</w:t>
            </w:r>
          </w:p>
        </w:tc>
        <w:tc>
          <w:tcPr>
            <w:tcW w:w="696" w:type="dxa"/>
            <w:tcBorders>
              <w:top w:val="single" w:sz="12" w:space="0" w:color="auto"/>
            </w:tcBorders>
            <w:shd w:val="clear" w:color="auto" w:fill="auto"/>
          </w:tcPr>
          <w:p w14:paraId="766568B1" w14:textId="77777777" w:rsidR="008F0515" w:rsidRPr="00633886" w:rsidRDefault="008F0515" w:rsidP="006E3F63">
            <w:pPr>
              <w:spacing w:after="0"/>
              <w:jc w:val="center"/>
              <w:rPr>
                <w:i w:val="0"/>
                <w:color w:val="auto"/>
                <w:sz w:val="20"/>
              </w:rPr>
            </w:pPr>
            <w:r w:rsidRPr="00633886">
              <w:rPr>
                <w:i w:val="0"/>
                <w:color w:val="auto"/>
                <w:sz w:val="20"/>
              </w:rPr>
              <w:t>6</w:t>
            </w:r>
          </w:p>
        </w:tc>
        <w:tc>
          <w:tcPr>
            <w:tcW w:w="696" w:type="dxa"/>
            <w:tcBorders>
              <w:top w:val="single" w:sz="12" w:space="0" w:color="auto"/>
            </w:tcBorders>
            <w:shd w:val="clear" w:color="auto" w:fill="auto"/>
          </w:tcPr>
          <w:p w14:paraId="2B6E4331" w14:textId="77777777" w:rsidR="008F0515" w:rsidRPr="00633886" w:rsidRDefault="008F0515" w:rsidP="006E3F63">
            <w:pPr>
              <w:spacing w:after="0"/>
              <w:jc w:val="center"/>
              <w:rPr>
                <w:i w:val="0"/>
                <w:color w:val="auto"/>
                <w:sz w:val="20"/>
              </w:rPr>
            </w:pPr>
            <w:r w:rsidRPr="00633886">
              <w:rPr>
                <w:i w:val="0"/>
                <w:color w:val="auto"/>
                <w:sz w:val="20"/>
              </w:rPr>
              <w:t>7</w:t>
            </w:r>
          </w:p>
        </w:tc>
        <w:tc>
          <w:tcPr>
            <w:tcW w:w="696" w:type="dxa"/>
            <w:tcBorders>
              <w:top w:val="single" w:sz="12" w:space="0" w:color="auto"/>
            </w:tcBorders>
            <w:shd w:val="clear" w:color="auto" w:fill="auto"/>
          </w:tcPr>
          <w:p w14:paraId="40147010" w14:textId="77777777" w:rsidR="008F0515" w:rsidRPr="00633886" w:rsidRDefault="008F0515" w:rsidP="006E3F63">
            <w:pPr>
              <w:spacing w:after="0"/>
              <w:jc w:val="center"/>
              <w:rPr>
                <w:i w:val="0"/>
                <w:color w:val="auto"/>
                <w:sz w:val="20"/>
              </w:rPr>
            </w:pPr>
            <w:r w:rsidRPr="00633886">
              <w:rPr>
                <w:i w:val="0"/>
                <w:color w:val="auto"/>
                <w:sz w:val="20"/>
              </w:rPr>
              <w:t>8</w:t>
            </w:r>
          </w:p>
        </w:tc>
        <w:tc>
          <w:tcPr>
            <w:tcW w:w="696" w:type="dxa"/>
            <w:tcBorders>
              <w:top w:val="single" w:sz="12" w:space="0" w:color="auto"/>
            </w:tcBorders>
            <w:shd w:val="clear" w:color="auto" w:fill="auto"/>
          </w:tcPr>
          <w:p w14:paraId="6B1BF7AB" w14:textId="77777777" w:rsidR="008F0515" w:rsidRPr="00633886" w:rsidRDefault="008F0515" w:rsidP="006E3F63">
            <w:pPr>
              <w:spacing w:after="0"/>
              <w:jc w:val="center"/>
              <w:rPr>
                <w:i w:val="0"/>
                <w:color w:val="auto"/>
                <w:sz w:val="20"/>
              </w:rPr>
            </w:pPr>
            <w:r w:rsidRPr="00633886">
              <w:rPr>
                <w:i w:val="0"/>
                <w:color w:val="auto"/>
                <w:sz w:val="20"/>
              </w:rPr>
              <w:t>9</w:t>
            </w:r>
          </w:p>
        </w:tc>
        <w:tc>
          <w:tcPr>
            <w:tcW w:w="696" w:type="dxa"/>
            <w:tcBorders>
              <w:top w:val="single" w:sz="12" w:space="0" w:color="auto"/>
            </w:tcBorders>
            <w:shd w:val="clear" w:color="auto" w:fill="auto"/>
          </w:tcPr>
          <w:p w14:paraId="2AF93D81" w14:textId="77777777" w:rsidR="008F0515" w:rsidRPr="00633886" w:rsidRDefault="008F0515" w:rsidP="006E3F63">
            <w:pPr>
              <w:spacing w:after="0"/>
              <w:jc w:val="center"/>
              <w:rPr>
                <w:i w:val="0"/>
                <w:color w:val="auto"/>
                <w:sz w:val="20"/>
              </w:rPr>
            </w:pPr>
            <w:r w:rsidRPr="00633886">
              <w:rPr>
                <w:i w:val="0"/>
                <w:color w:val="auto"/>
                <w:sz w:val="20"/>
              </w:rPr>
              <w:t>10</w:t>
            </w:r>
          </w:p>
        </w:tc>
        <w:tc>
          <w:tcPr>
            <w:tcW w:w="696" w:type="dxa"/>
            <w:tcBorders>
              <w:top w:val="single" w:sz="12" w:space="0" w:color="auto"/>
              <w:right w:val="single" w:sz="12" w:space="0" w:color="auto"/>
            </w:tcBorders>
            <w:shd w:val="clear" w:color="auto" w:fill="auto"/>
          </w:tcPr>
          <w:p w14:paraId="36B9445F" w14:textId="77777777" w:rsidR="008F0515" w:rsidRPr="00633886" w:rsidRDefault="008F0515" w:rsidP="006E3F63">
            <w:pPr>
              <w:spacing w:after="0"/>
              <w:jc w:val="center"/>
              <w:rPr>
                <w:i w:val="0"/>
                <w:color w:val="auto"/>
                <w:sz w:val="20"/>
              </w:rPr>
            </w:pPr>
            <w:r w:rsidRPr="00633886">
              <w:rPr>
                <w:i w:val="0"/>
                <w:color w:val="auto"/>
                <w:sz w:val="20"/>
              </w:rPr>
              <w:t>12</w:t>
            </w:r>
          </w:p>
        </w:tc>
      </w:tr>
      <w:tr w:rsidR="008F0515" w:rsidRPr="000E38D0" w14:paraId="0F815BAD"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736F9568" w14:textId="77777777" w:rsidR="008F0515" w:rsidRPr="00633886" w:rsidRDefault="008F0515" w:rsidP="006E3F63">
            <w:pPr>
              <w:spacing w:after="0"/>
              <w:jc w:val="center"/>
              <w:rPr>
                <w:sz w:val="20"/>
              </w:rPr>
            </w:pPr>
            <w:r w:rsidRPr="00633886">
              <w:rPr>
                <w:sz w:val="20"/>
              </w:rPr>
              <w:t>t</w:t>
            </w:r>
            <w:r w:rsidRPr="00633886">
              <w:rPr>
                <w:sz w:val="20"/>
                <w:vertAlign w:val="subscript"/>
              </w:rPr>
              <w:t>95,n-1</w:t>
            </w:r>
          </w:p>
        </w:tc>
        <w:tc>
          <w:tcPr>
            <w:tcW w:w="696" w:type="dxa"/>
            <w:shd w:val="clear" w:color="auto" w:fill="auto"/>
          </w:tcPr>
          <w:p w14:paraId="1AC3BDE1" w14:textId="77777777" w:rsidR="008F0515" w:rsidRPr="00633886" w:rsidRDefault="008F0515" w:rsidP="006E3F63">
            <w:pPr>
              <w:spacing w:after="0"/>
              <w:jc w:val="center"/>
              <w:rPr>
                <w:sz w:val="20"/>
              </w:rPr>
            </w:pPr>
            <w:r w:rsidRPr="00633886">
              <w:rPr>
                <w:sz w:val="20"/>
              </w:rPr>
              <w:t>6.31</w:t>
            </w:r>
          </w:p>
        </w:tc>
        <w:tc>
          <w:tcPr>
            <w:tcW w:w="696" w:type="dxa"/>
            <w:shd w:val="clear" w:color="auto" w:fill="auto"/>
          </w:tcPr>
          <w:p w14:paraId="62582765" w14:textId="77777777" w:rsidR="008F0515" w:rsidRPr="00633886" w:rsidRDefault="008F0515" w:rsidP="006E3F63">
            <w:pPr>
              <w:spacing w:after="0"/>
              <w:jc w:val="center"/>
              <w:rPr>
                <w:sz w:val="20"/>
              </w:rPr>
            </w:pPr>
            <w:r w:rsidRPr="00633886">
              <w:rPr>
                <w:sz w:val="20"/>
              </w:rPr>
              <w:t>2.92</w:t>
            </w:r>
          </w:p>
        </w:tc>
        <w:tc>
          <w:tcPr>
            <w:tcW w:w="696" w:type="dxa"/>
            <w:shd w:val="clear" w:color="auto" w:fill="auto"/>
          </w:tcPr>
          <w:p w14:paraId="6AEC328B" w14:textId="77777777" w:rsidR="008F0515" w:rsidRPr="00633886" w:rsidRDefault="008F0515" w:rsidP="006E3F63">
            <w:pPr>
              <w:spacing w:after="0"/>
              <w:jc w:val="center"/>
              <w:rPr>
                <w:sz w:val="20"/>
              </w:rPr>
            </w:pPr>
            <w:r w:rsidRPr="00633886">
              <w:rPr>
                <w:sz w:val="20"/>
              </w:rPr>
              <w:t>2.35</w:t>
            </w:r>
          </w:p>
        </w:tc>
        <w:tc>
          <w:tcPr>
            <w:tcW w:w="696" w:type="dxa"/>
            <w:shd w:val="clear" w:color="auto" w:fill="auto"/>
          </w:tcPr>
          <w:p w14:paraId="025BEB12" w14:textId="77777777" w:rsidR="008F0515" w:rsidRPr="00633886" w:rsidRDefault="008F0515" w:rsidP="006E3F63">
            <w:pPr>
              <w:spacing w:after="0"/>
              <w:jc w:val="center"/>
              <w:rPr>
                <w:sz w:val="20"/>
              </w:rPr>
            </w:pPr>
            <w:r w:rsidRPr="00633886">
              <w:rPr>
                <w:sz w:val="20"/>
              </w:rPr>
              <w:t>2.13</w:t>
            </w:r>
          </w:p>
        </w:tc>
        <w:tc>
          <w:tcPr>
            <w:tcW w:w="696" w:type="dxa"/>
            <w:shd w:val="clear" w:color="auto" w:fill="auto"/>
          </w:tcPr>
          <w:p w14:paraId="1B55CCA9" w14:textId="77777777" w:rsidR="008F0515" w:rsidRPr="00633886" w:rsidRDefault="008F0515" w:rsidP="006E3F63">
            <w:pPr>
              <w:spacing w:after="0"/>
              <w:jc w:val="center"/>
              <w:rPr>
                <w:sz w:val="20"/>
              </w:rPr>
            </w:pPr>
            <w:r w:rsidRPr="00633886">
              <w:rPr>
                <w:sz w:val="20"/>
              </w:rPr>
              <w:t>2.02</w:t>
            </w:r>
          </w:p>
        </w:tc>
        <w:tc>
          <w:tcPr>
            <w:tcW w:w="696" w:type="dxa"/>
            <w:shd w:val="clear" w:color="auto" w:fill="auto"/>
          </w:tcPr>
          <w:p w14:paraId="45992EF0" w14:textId="77777777" w:rsidR="008F0515" w:rsidRPr="00633886" w:rsidRDefault="008F0515" w:rsidP="006E3F63">
            <w:pPr>
              <w:spacing w:after="0"/>
              <w:jc w:val="center"/>
              <w:rPr>
                <w:sz w:val="20"/>
              </w:rPr>
            </w:pPr>
            <w:r w:rsidRPr="00633886">
              <w:rPr>
                <w:sz w:val="20"/>
              </w:rPr>
              <w:t>1.94</w:t>
            </w:r>
          </w:p>
        </w:tc>
        <w:tc>
          <w:tcPr>
            <w:tcW w:w="696" w:type="dxa"/>
            <w:shd w:val="clear" w:color="auto" w:fill="auto"/>
          </w:tcPr>
          <w:p w14:paraId="20AA78DE" w14:textId="77777777" w:rsidR="008F0515" w:rsidRPr="00633886" w:rsidRDefault="008F0515" w:rsidP="006E3F63">
            <w:pPr>
              <w:spacing w:after="0"/>
              <w:jc w:val="center"/>
              <w:rPr>
                <w:sz w:val="20"/>
              </w:rPr>
            </w:pPr>
            <w:r w:rsidRPr="00633886">
              <w:rPr>
                <w:sz w:val="20"/>
              </w:rPr>
              <w:t>1.89</w:t>
            </w:r>
          </w:p>
        </w:tc>
        <w:tc>
          <w:tcPr>
            <w:tcW w:w="696" w:type="dxa"/>
            <w:shd w:val="clear" w:color="auto" w:fill="auto"/>
          </w:tcPr>
          <w:p w14:paraId="46EBA1A8" w14:textId="77777777" w:rsidR="008F0515" w:rsidRPr="00633886" w:rsidRDefault="008F0515" w:rsidP="006E3F63">
            <w:pPr>
              <w:spacing w:after="0"/>
              <w:jc w:val="center"/>
              <w:rPr>
                <w:sz w:val="20"/>
              </w:rPr>
            </w:pPr>
            <w:r w:rsidRPr="00633886">
              <w:rPr>
                <w:sz w:val="20"/>
              </w:rPr>
              <w:t>1.86</w:t>
            </w:r>
          </w:p>
        </w:tc>
        <w:tc>
          <w:tcPr>
            <w:tcW w:w="696" w:type="dxa"/>
            <w:shd w:val="clear" w:color="auto" w:fill="auto"/>
          </w:tcPr>
          <w:p w14:paraId="58A58F09" w14:textId="77777777" w:rsidR="008F0515" w:rsidRPr="00633886" w:rsidRDefault="008F0515" w:rsidP="006E3F63">
            <w:pPr>
              <w:spacing w:after="0"/>
              <w:jc w:val="center"/>
              <w:rPr>
                <w:sz w:val="20"/>
              </w:rPr>
            </w:pPr>
            <w:r w:rsidRPr="00633886">
              <w:rPr>
                <w:sz w:val="20"/>
              </w:rPr>
              <w:t>1.83</w:t>
            </w:r>
          </w:p>
        </w:tc>
        <w:tc>
          <w:tcPr>
            <w:tcW w:w="696" w:type="dxa"/>
            <w:tcBorders>
              <w:right w:val="single" w:sz="12" w:space="0" w:color="auto"/>
            </w:tcBorders>
            <w:shd w:val="clear" w:color="auto" w:fill="auto"/>
          </w:tcPr>
          <w:p w14:paraId="626D206A" w14:textId="77777777" w:rsidR="008F0515" w:rsidRPr="00633886" w:rsidRDefault="008F0515" w:rsidP="006E3F63">
            <w:pPr>
              <w:spacing w:after="0"/>
              <w:jc w:val="center"/>
              <w:rPr>
                <w:sz w:val="20"/>
              </w:rPr>
            </w:pPr>
            <w:r w:rsidRPr="00633886">
              <w:rPr>
                <w:sz w:val="20"/>
              </w:rPr>
              <w:t>1.80</w:t>
            </w:r>
          </w:p>
        </w:tc>
      </w:tr>
      <w:tr w:rsidR="008F0515" w:rsidRPr="000E38D0" w14:paraId="00D86A19"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70A6B52A" w14:textId="77777777" w:rsidR="008F0515" w:rsidRPr="00633886" w:rsidRDefault="008F0515" w:rsidP="006E3F63">
            <w:pPr>
              <w:spacing w:after="0"/>
              <w:jc w:val="center"/>
              <w:rPr>
                <w:sz w:val="20"/>
              </w:rPr>
            </w:pPr>
            <w:r w:rsidRPr="00633886">
              <w:rPr>
                <w:sz w:val="20"/>
              </w:rPr>
              <w:t>k</w:t>
            </w:r>
            <w:r w:rsidRPr="00633886">
              <w:rPr>
                <w:sz w:val="20"/>
                <w:vertAlign w:val="subscript"/>
              </w:rPr>
              <w:t>n</w:t>
            </w:r>
          </w:p>
        </w:tc>
        <w:tc>
          <w:tcPr>
            <w:tcW w:w="696" w:type="dxa"/>
            <w:shd w:val="clear" w:color="auto" w:fill="auto"/>
          </w:tcPr>
          <w:p w14:paraId="46810ABD" w14:textId="77777777" w:rsidR="008F0515" w:rsidRPr="00633886" w:rsidRDefault="008F0515" w:rsidP="006E3F63">
            <w:pPr>
              <w:spacing w:after="0"/>
              <w:jc w:val="center"/>
              <w:rPr>
                <w:sz w:val="20"/>
              </w:rPr>
            </w:pPr>
            <w:r w:rsidRPr="00633886">
              <w:rPr>
                <w:sz w:val="20"/>
              </w:rPr>
              <w:t>7.73</w:t>
            </w:r>
          </w:p>
        </w:tc>
        <w:tc>
          <w:tcPr>
            <w:tcW w:w="696" w:type="dxa"/>
            <w:shd w:val="clear" w:color="auto" w:fill="auto"/>
          </w:tcPr>
          <w:p w14:paraId="5F85BF83" w14:textId="77777777" w:rsidR="008F0515" w:rsidRPr="00633886" w:rsidRDefault="008F0515" w:rsidP="006E3F63">
            <w:pPr>
              <w:spacing w:after="0"/>
              <w:jc w:val="center"/>
              <w:rPr>
                <w:sz w:val="20"/>
              </w:rPr>
            </w:pPr>
            <w:r w:rsidRPr="00633886">
              <w:rPr>
                <w:sz w:val="20"/>
              </w:rPr>
              <w:t>3.37</w:t>
            </w:r>
          </w:p>
        </w:tc>
        <w:tc>
          <w:tcPr>
            <w:tcW w:w="696" w:type="dxa"/>
            <w:shd w:val="clear" w:color="auto" w:fill="auto"/>
          </w:tcPr>
          <w:p w14:paraId="2910F00A" w14:textId="77777777" w:rsidR="008F0515" w:rsidRPr="00633886" w:rsidRDefault="008F0515" w:rsidP="006E3F63">
            <w:pPr>
              <w:spacing w:after="0"/>
              <w:jc w:val="center"/>
              <w:rPr>
                <w:sz w:val="20"/>
              </w:rPr>
            </w:pPr>
            <w:r w:rsidRPr="00633886">
              <w:rPr>
                <w:sz w:val="20"/>
              </w:rPr>
              <w:t>2.63</w:t>
            </w:r>
          </w:p>
        </w:tc>
        <w:tc>
          <w:tcPr>
            <w:tcW w:w="696" w:type="dxa"/>
            <w:shd w:val="clear" w:color="auto" w:fill="auto"/>
          </w:tcPr>
          <w:p w14:paraId="09D5753F" w14:textId="77777777" w:rsidR="008F0515" w:rsidRPr="00633886" w:rsidRDefault="008F0515" w:rsidP="006E3F63">
            <w:pPr>
              <w:spacing w:after="0"/>
              <w:jc w:val="center"/>
              <w:rPr>
                <w:sz w:val="20"/>
              </w:rPr>
            </w:pPr>
            <w:r w:rsidRPr="00633886">
              <w:rPr>
                <w:sz w:val="20"/>
              </w:rPr>
              <w:t>2.34</w:t>
            </w:r>
          </w:p>
        </w:tc>
        <w:tc>
          <w:tcPr>
            <w:tcW w:w="696" w:type="dxa"/>
            <w:shd w:val="clear" w:color="auto" w:fill="auto"/>
          </w:tcPr>
          <w:p w14:paraId="5CFF9B8C" w14:textId="77777777" w:rsidR="008F0515" w:rsidRPr="00633886" w:rsidRDefault="008F0515" w:rsidP="006E3F63">
            <w:pPr>
              <w:spacing w:after="0"/>
              <w:jc w:val="center"/>
              <w:rPr>
                <w:sz w:val="20"/>
              </w:rPr>
            </w:pPr>
            <w:r w:rsidRPr="00633886">
              <w:rPr>
                <w:sz w:val="20"/>
              </w:rPr>
              <w:t>2.18</w:t>
            </w:r>
          </w:p>
        </w:tc>
        <w:tc>
          <w:tcPr>
            <w:tcW w:w="696" w:type="dxa"/>
            <w:shd w:val="clear" w:color="auto" w:fill="auto"/>
          </w:tcPr>
          <w:p w14:paraId="54FF2366" w14:textId="77777777" w:rsidR="008F0515" w:rsidRPr="00633886" w:rsidRDefault="008F0515" w:rsidP="006E3F63">
            <w:pPr>
              <w:spacing w:after="0"/>
              <w:jc w:val="center"/>
              <w:rPr>
                <w:sz w:val="20"/>
              </w:rPr>
            </w:pPr>
            <w:r w:rsidRPr="00633886">
              <w:rPr>
                <w:sz w:val="20"/>
              </w:rPr>
              <w:t>2.08</w:t>
            </w:r>
          </w:p>
        </w:tc>
        <w:tc>
          <w:tcPr>
            <w:tcW w:w="696" w:type="dxa"/>
            <w:shd w:val="clear" w:color="auto" w:fill="auto"/>
          </w:tcPr>
          <w:p w14:paraId="5AFDDC37" w14:textId="77777777" w:rsidR="008F0515" w:rsidRPr="00633886" w:rsidRDefault="008F0515" w:rsidP="006E3F63">
            <w:pPr>
              <w:spacing w:after="0"/>
              <w:jc w:val="center"/>
              <w:rPr>
                <w:sz w:val="20"/>
              </w:rPr>
            </w:pPr>
            <w:r w:rsidRPr="00633886">
              <w:rPr>
                <w:sz w:val="20"/>
              </w:rPr>
              <w:t>2.01</w:t>
            </w:r>
          </w:p>
        </w:tc>
        <w:tc>
          <w:tcPr>
            <w:tcW w:w="696" w:type="dxa"/>
            <w:shd w:val="clear" w:color="auto" w:fill="auto"/>
          </w:tcPr>
          <w:p w14:paraId="57F613DA" w14:textId="77777777" w:rsidR="008F0515" w:rsidRPr="00633886" w:rsidRDefault="008F0515" w:rsidP="006E3F63">
            <w:pPr>
              <w:spacing w:after="0"/>
              <w:jc w:val="center"/>
              <w:rPr>
                <w:sz w:val="20"/>
              </w:rPr>
            </w:pPr>
            <w:r w:rsidRPr="00633886">
              <w:rPr>
                <w:sz w:val="20"/>
              </w:rPr>
              <w:t>1.96</w:t>
            </w:r>
          </w:p>
        </w:tc>
        <w:tc>
          <w:tcPr>
            <w:tcW w:w="696" w:type="dxa"/>
            <w:shd w:val="clear" w:color="auto" w:fill="auto"/>
          </w:tcPr>
          <w:p w14:paraId="1664854A" w14:textId="77777777" w:rsidR="008F0515" w:rsidRPr="00633886" w:rsidRDefault="008F0515" w:rsidP="006E3F63">
            <w:pPr>
              <w:spacing w:after="0"/>
              <w:jc w:val="center"/>
              <w:rPr>
                <w:sz w:val="20"/>
              </w:rPr>
            </w:pPr>
            <w:r w:rsidRPr="00633886">
              <w:rPr>
                <w:sz w:val="20"/>
              </w:rPr>
              <w:t>1.92</w:t>
            </w:r>
          </w:p>
        </w:tc>
        <w:tc>
          <w:tcPr>
            <w:tcW w:w="696" w:type="dxa"/>
            <w:tcBorders>
              <w:right w:val="single" w:sz="12" w:space="0" w:color="auto"/>
            </w:tcBorders>
            <w:shd w:val="clear" w:color="auto" w:fill="auto"/>
          </w:tcPr>
          <w:p w14:paraId="295A1B5C" w14:textId="77777777" w:rsidR="008F0515" w:rsidRPr="00633886" w:rsidRDefault="008F0515" w:rsidP="006E3F63">
            <w:pPr>
              <w:spacing w:after="0"/>
              <w:jc w:val="center"/>
              <w:rPr>
                <w:sz w:val="20"/>
              </w:rPr>
            </w:pPr>
            <w:r w:rsidRPr="00633886">
              <w:rPr>
                <w:sz w:val="20"/>
              </w:rPr>
              <w:t>1.87</w:t>
            </w:r>
          </w:p>
        </w:tc>
      </w:tr>
      <w:tr w:rsidR="008F0515" w:rsidRPr="000E38D0" w14:paraId="6723A465"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7655" w:type="dxa"/>
            <w:gridSpan w:val="11"/>
            <w:tcBorders>
              <w:left w:val="single" w:sz="12" w:space="0" w:color="auto"/>
              <w:right w:val="single" w:sz="12" w:space="0" w:color="auto"/>
            </w:tcBorders>
            <w:shd w:val="clear" w:color="auto" w:fill="auto"/>
          </w:tcPr>
          <w:p w14:paraId="096AF41D" w14:textId="77777777" w:rsidR="008F0515" w:rsidRPr="00633886" w:rsidRDefault="008F0515" w:rsidP="006E3F63">
            <w:pPr>
              <w:spacing w:after="0"/>
              <w:jc w:val="center"/>
              <w:rPr>
                <w:sz w:val="16"/>
                <w:szCs w:val="16"/>
              </w:rPr>
            </w:pPr>
          </w:p>
        </w:tc>
      </w:tr>
      <w:tr w:rsidR="008F0515" w:rsidRPr="000E38D0" w14:paraId="73105FDF"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tcBorders>
            <w:shd w:val="clear" w:color="auto" w:fill="auto"/>
          </w:tcPr>
          <w:p w14:paraId="5D66B44F" w14:textId="77777777" w:rsidR="008F0515" w:rsidRPr="00633886" w:rsidRDefault="008F0515" w:rsidP="006E3F63">
            <w:pPr>
              <w:spacing w:after="0"/>
              <w:jc w:val="center"/>
              <w:rPr>
                <w:i/>
                <w:sz w:val="20"/>
              </w:rPr>
            </w:pPr>
            <w:r w:rsidRPr="00633886">
              <w:rPr>
                <w:i/>
                <w:sz w:val="20"/>
              </w:rPr>
              <w:t>n</w:t>
            </w:r>
          </w:p>
        </w:tc>
        <w:tc>
          <w:tcPr>
            <w:tcW w:w="696" w:type="dxa"/>
            <w:shd w:val="clear" w:color="auto" w:fill="auto"/>
          </w:tcPr>
          <w:p w14:paraId="4820155D" w14:textId="77777777" w:rsidR="008F0515" w:rsidRPr="00633886" w:rsidRDefault="008F0515" w:rsidP="006E3F63">
            <w:pPr>
              <w:spacing w:after="0"/>
              <w:jc w:val="center"/>
              <w:rPr>
                <w:i/>
                <w:sz w:val="20"/>
              </w:rPr>
            </w:pPr>
            <w:r w:rsidRPr="00633886">
              <w:rPr>
                <w:i/>
                <w:sz w:val="20"/>
              </w:rPr>
              <w:t>14</w:t>
            </w:r>
          </w:p>
        </w:tc>
        <w:tc>
          <w:tcPr>
            <w:tcW w:w="696" w:type="dxa"/>
            <w:shd w:val="clear" w:color="auto" w:fill="auto"/>
          </w:tcPr>
          <w:p w14:paraId="11E06263" w14:textId="77777777" w:rsidR="008F0515" w:rsidRPr="00633886" w:rsidRDefault="008F0515" w:rsidP="006E3F63">
            <w:pPr>
              <w:spacing w:after="0"/>
              <w:jc w:val="center"/>
              <w:rPr>
                <w:i/>
                <w:sz w:val="20"/>
              </w:rPr>
            </w:pPr>
            <w:r w:rsidRPr="00633886">
              <w:rPr>
                <w:i/>
                <w:sz w:val="20"/>
              </w:rPr>
              <w:t>16</w:t>
            </w:r>
          </w:p>
        </w:tc>
        <w:tc>
          <w:tcPr>
            <w:tcW w:w="696" w:type="dxa"/>
            <w:shd w:val="clear" w:color="auto" w:fill="auto"/>
          </w:tcPr>
          <w:p w14:paraId="682B1C05" w14:textId="77777777" w:rsidR="008F0515" w:rsidRPr="00633886" w:rsidRDefault="008F0515" w:rsidP="006E3F63">
            <w:pPr>
              <w:spacing w:after="0"/>
              <w:jc w:val="center"/>
              <w:rPr>
                <w:i/>
                <w:sz w:val="20"/>
              </w:rPr>
            </w:pPr>
            <w:r w:rsidRPr="00633886">
              <w:rPr>
                <w:i/>
                <w:sz w:val="20"/>
              </w:rPr>
              <w:t>18</w:t>
            </w:r>
          </w:p>
        </w:tc>
        <w:tc>
          <w:tcPr>
            <w:tcW w:w="696" w:type="dxa"/>
            <w:shd w:val="clear" w:color="auto" w:fill="auto"/>
          </w:tcPr>
          <w:p w14:paraId="58DEE486" w14:textId="77777777" w:rsidR="008F0515" w:rsidRPr="00633886" w:rsidRDefault="008F0515" w:rsidP="006E3F63">
            <w:pPr>
              <w:spacing w:after="0"/>
              <w:jc w:val="center"/>
              <w:rPr>
                <w:i/>
                <w:sz w:val="20"/>
              </w:rPr>
            </w:pPr>
            <w:r w:rsidRPr="00633886">
              <w:rPr>
                <w:i/>
                <w:sz w:val="20"/>
              </w:rPr>
              <w:t>20</w:t>
            </w:r>
          </w:p>
        </w:tc>
        <w:tc>
          <w:tcPr>
            <w:tcW w:w="696" w:type="dxa"/>
            <w:shd w:val="clear" w:color="auto" w:fill="auto"/>
          </w:tcPr>
          <w:p w14:paraId="79F1DA6B" w14:textId="77777777" w:rsidR="008F0515" w:rsidRPr="00633886" w:rsidRDefault="008F0515" w:rsidP="006E3F63">
            <w:pPr>
              <w:spacing w:after="0"/>
              <w:jc w:val="center"/>
              <w:rPr>
                <w:i/>
                <w:sz w:val="20"/>
              </w:rPr>
            </w:pPr>
            <w:r w:rsidRPr="00633886">
              <w:rPr>
                <w:i/>
                <w:sz w:val="20"/>
              </w:rPr>
              <w:t>25</w:t>
            </w:r>
          </w:p>
        </w:tc>
        <w:tc>
          <w:tcPr>
            <w:tcW w:w="696" w:type="dxa"/>
            <w:shd w:val="clear" w:color="auto" w:fill="auto"/>
          </w:tcPr>
          <w:p w14:paraId="4E5530BC" w14:textId="77777777" w:rsidR="008F0515" w:rsidRPr="00633886" w:rsidRDefault="008F0515" w:rsidP="006E3F63">
            <w:pPr>
              <w:spacing w:after="0"/>
              <w:jc w:val="center"/>
              <w:rPr>
                <w:i/>
                <w:sz w:val="20"/>
              </w:rPr>
            </w:pPr>
            <w:r w:rsidRPr="00633886">
              <w:rPr>
                <w:i/>
                <w:sz w:val="20"/>
              </w:rPr>
              <w:t>30</w:t>
            </w:r>
          </w:p>
        </w:tc>
        <w:tc>
          <w:tcPr>
            <w:tcW w:w="696" w:type="dxa"/>
            <w:shd w:val="clear" w:color="auto" w:fill="auto"/>
          </w:tcPr>
          <w:p w14:paraId="353B6B7F" w14:textId="77777777" w:rsidR="008F0515" w:rsidRPr="00633886" w:rsidRDefault="008F0515" w:rsidP="006E3F63">
            <w:pPr>
              <w:spacing w:after="0"/>
              <w:jc w:val="center"/>
              <w:rPr>
                <w:i/>
                <w:sz w:val="20"/>
              </w:rPr>
            </w:pPr>
            <w:r w:rsidRPr="00633886">
              <w:rPr>
                <w:i/>
                <w:sz w:val="20"/>
              </w:rPr>
              <w:t>35</w:t>
            </w:r>
          </w:p>
        </w:tc>
        <w:tc>
          <w:tcPr>
            <w:tcW w:w="696" w:type="dxa"/>
            <w:shd w:val="clear" w:color="auto" w:fill="auto"/>
          </w:tcPr>
          <w:p w14:paraId="4397C0C0" w14:textId="77777777" w:rsidR="008F0515" w:rsidRPr="00633886" w:rsidRDefault="008F0515" w:rsidP="006E3F63">
            <w:pPr>
              <w:spacing w:after="0"/>
              <w:jc w:val="center"/>
              <w:rPr>
                <w:i/>
                <w:sz w:val="20"/>
              </w:rPr>
            </w:pPr>
            <w:r w:rsidRPr="00633886">
              <w:rPr>
                <w:i/>
                <w:sz w:val="20"/>
              </w:rPr>
              <w:t>40</w:t>
            </w:r>
          </w:p>
        </w:tc>
        <w:tc>
          <w:tcPr>
            <w:tcW w:w="696" w:type="dxa"/>
            <w:shd w:val="clear" w:color="auto" w:fill="auto"/>
          </w:tcPr>
          <w:p w14:paraId="2FCA68E2" w14:textId="77777777" w:rsidR="008F0515" w:rsidRPr="00633886" w:rsidRDefault="008F0515" w:rsidP="006E3F63">
            <w:pPr>
              <w:spacing w:after="0"/>
              <w:jc w:val="center"/>
              <w:rPr>
                <w:i/>
                <w:sz w:val="20"/>
              </w:rPr>
            </w:pPr>
            <w:r w:rsidRPr="00633886">
              <w:rPr>
                <w:i/>
                <w:sz w:val="20"/>
              </w:rPr>
              <w:t>50</w:t>
            </w:r>
          </w:p>
        </w:tc>
        <w:tc>
          <w:tcPr>
            <w:tcW w:w="696" w:type="dxa"/>
            <w:tcBorders>
              <w:right w:val="single" w:sz="12" w:space="0" w:color="auto"/>
            </w:tcBorders>
            <w:shd w:val="clear" w:color="auto" w:fill="auto"/>
          </w:tcPr>
          <w:p w14:paraId="0326657F" w14:textId="77777777" w:rsidR="008F0515" w:rsidRPr="00633886" w:rsidRDefault="008F0515" w:rsidP="006E3F63">
            <w:pPr>
              <w:spacing w:after="0"/>
              <w:jc w:val="center"/>
              <w:rPr>
                <w:i/>
                <w:sz w:val="20"/>
              </w:rPr>
            </w:pPr>
            <w:r w:rsidRPr="00633886">
              <w:rPr>
                <w:i/>
                <w:sz w:val="20"/>
              </w:rPr>
              <w:t>100</w:t>
            </w:r>
          </w:p>
        </w:tc>
      </w:tr>
      <w:tr w:rsidR="008F0515" w:rsidRPr="000E38D0" w14:paraId="62716C62" w14:textId="77777777" w:rsidTr="00633886">
        <w:trPr>
          <w:cnfStyle w:val="000000100000" w:firstRow="0" w:lastRow="0" w:firstColumn="0" w:lastColumn="0" w:oddVBand="0" w:evenVBand="0" w:oddHBand="1" w:evenHBand="0" w:firstRowFirstColumn="0" w:firstRowLastColumn="0" w:lastRowFirstColumn="0" w:lastRowLastColumn="0"/>
          <w:jc w:val="center"/>
        </w:trPr>
        <w:tc>
          <w:tcPr>
            <w:tcW w:w="695" w:type="dxa"/>
            <w:tcBorders>
              <w:left w:val="single" w:sz="12" w:space="0" w:color="auto"/>
            </w:tcBorders>
            <w:shd w:val="clear" w:color="auto" w:fill="auto"/>
          </w:tcPr>
          <w:p w14:paraId="563AEAB2" w14:textId="77777777" w:rsidR="008F0515" w:rsidRPr="00633886" w:rsidRDefault="008F0515" w:rsidP="006E3F63">
            <w:pPr>
              <w:spacing w:after="0"/>
              <w:jc w:val="center"/>
              <w:rPr>
                <w:sz w:val="20"/>
              </w:rPr>
            </w:pPr>
            <w:r w:rsidRPr="00633886">
              <w:rPr>
                <w:sz w:val="20"/>
              </w:rPr>
              <w:t>t</w:t>
            </w:r>
            <w:r w:rsidRPr="00633886">
              <w:rPr>
                <w:sz w:val="20"/>
                <w:vertAlign w:val="subscript"/>
              </w:rPr>
              <w:t>95,n-1</w:t>
            </w:r>
          </w:p>
        </w:tc>
        <w:tc>
          <w:tcPr>
            <w:tcW w:w="696" w:type="dxa"/>
            <w:shd w:val="clear" w:color="auto" w:fill="auto"/>
          </w:tcPr>
          <w:p w14:paraId="2D4A82A9" w14:textId="77777777" w:rsidR="008F0515" w:rsidRPr="00633886" w:rsidRDefault="008F0515" w:rsidP="006E3F63">
            <w:pPr>
              <w:spacing w:after="0"/>
              <w:jc w:val="center"/>
              <w:rPr>
                <w:sz w:val="20"/>
              </w:rPr>
            </w:pPr>
            <w:r w:rsidRPr="00633886">
              <w:rPr>
                <w:sz w:val="20"/>
              </w:rPr>
              <w:t>1.77</w:t>
            </w:r>
          </w:p>
        </w:tc>
        <w:tc>
          <w:tcPr>
            <w:tcW w:w="696" w:type="dxa"/>
            <w:shd w:val="clear" w:color="auto" w:fill="auto"/>
          </w:tcPr>
          <w:p w14:paraId="1E8358A0" w14:textId="77777777" w:rsidR="008F0515" w:rsidRPr="00633886" w:rsidRDefault="008F0515" w:rsidP="006E3F63">
            <w:pPr>
              <w:spacing w:after="0"/>
              <w:jc w:val="center"/>
              <w:rPr>
                <w:sz w:val="20"/>
              </w:rPr>
            </w:pPr>
            <w:r w:rsidRPr="00633886">
              <w:rPr>
                <w:sz w:val="20"/>
              </w:rPr>
              <w:t>1.75</w:t>
            </w:r>
          </w:p>
        </w:tc>
        <w:tc>
          <w:tcPr>
            <w:tcW w:w="696" w:type="dxa"/>
            <w:shd w:val="clear" w:color="auto" w:fill="auto"/>
          </w:tcPr>
          <w:p w14:paraId="2FEBB3B0" w14:textId="77777777" w:rsidR="008F0515" w:rsidRPr="00633886" w:rsidRDefault="008F0515" w:rsidP="006E3F63">
            <w:pPr>
              <w:spacing w:after="0"/>
              <w:jc w:val="center"/>
              <w:rPr>
                <w:sz w:val="20"/>
              </w:rPr>
            </w:pPr>
            <w:r w:rsidRPr="00633886">
              <w:rPr>
                <w:sz w:val="20"/>
              </w:rPr>
              <w:t>1.74</w:t>
            </w:r>
          </w:p>
        </w:tc>
        <w:tc>
          <w:tcPr>
            <w:tcW w:w="696" w:type="dxa"/>
            <w:shd w:val="clear" w:color="auto" w:fill="auto"/>
          </w:tcPr>
          <w:p w14:paraId="00593E4F" w14:textId="77777777" w:rsidR="008F0515" w:rsidRPr="00633886" w:rsidRDefault="008F0515" w:rsidP="006E3F63">
            <w:pPr>
              <w:spacing w:after="0"/>
              <w:jc w:val="center"/>
              <w:rPr>
                <w:sz w:val="20"/>
              </w:rPr>
            </w:pPr>
            <w:r w:rsidRPr="00633886">
              <w:rPr>
                <w:sz w:val="20"/>
              </w:rPr>
              <w:t>1.73</w:t>
            </w:r>
          </w:p>
        </w:tc>
        <w:tc>
          <w:tcPr>
            <w:tcW w:w="696" w:type="dxa"/>
            <w:shd w:val="clear" w:color="auto" w:fill="auto"/>
          </w:tcPr>
          <w:p w14:paraId="7AB8083B" w14:textId="77777777" w:rsidR="008F0515" w:rsidRPr="00633886" w:rsidRDefault="008F0515" w:rsidP="006E3F63">
            <w:pPr>
              <w:spacing w:after="0"/>
              <w:jc w:val="center"/>
              <w:rPr>
                <w:sz w:val="20"/>
              </w:rPr>
            </w:pPr>
            <w:r w:rsidRPr="00633886">
              <w:rPr>
                <w:sz w:val="20"/>
              </w:rPr>
              <w:t>1.71</w:t>
            </w:r>
          </w:p>
        </w:tc>
        <w:tc>
          <w:tcPr>
            <w:tcW w:w="696" w:type="dxa"/>
            <w:shd w:val="clear" w:color="auto" w:fill="auto"/>
          </w:tcPr>
          <w:p w14:paraId="0120ADBC" w14:textId="77777777" w:rsidR="008F0515" w:rsidRPr="00633886" w:rsidRDefault="008F0515" w:rsidP="006E3F63">
            <w:pPr>
              <w:spacing w:after="0"/>
              <w:jc w:val="center"/>
              <w:rPr>
                <w:sz w:val="20"/>
              </w:rPr>
            </w:pPr>
            <w:r w:rsidRPr="00633886">
              <w:rPr>
                <w:sz w:val="20"/>
              </w:rPr>
              <w:t>1.70</w:t>
            </w:r>
          </w:p>
        </w:tc>
        <w:tc>
          <w:tcPr>
            <w:tcW w:w="696" w:type="dxa"/>
            <w:shd w:val="clear" w:color="auto" w:fill="auto"/>
          </w:tcPr>
          <w:p w14:paraId="5DB5AF2E" w14:textId="77777777" w:rsidR="008F0515" w:rsidRPr="00633886" w:rsidRDefault="008F0515" w:rsidP="006E3F63">
            <w:pPr>
              <w:spacing w:after="0"/>
              <w:jc w:val="center"/>
              <w:rPr>
                <w:sz w:val="20"/>
              </w:rPr>
            </w:pPr>
            <w:r w:rsidRPr="00633886">
              <w:rPr>
                <w:sz w:val="20"/>
              </w:rPr>
              <w:t>1.69</w:t>
            </w:r>
          </w:p>
        </w:tc>
        <w:tc>
          <w:tcPr>
            <w:tcW w:w="696" w:type="dxa"/>
            <w:shd w:val="clear" w:color="auto" w:fill="auto"/>
          </w:tcPr>
          <w:p w14:paraId="1E0E6629" w14:textId="77777777" w:rsidR="008F0515" w:rsidRPr="00633886" w:rsidRDefault="008F0515" w:rsidP="006E3F63">
            <w:pPr>
              <w:spacing w:after="0"/>
              <w:jc w:val="center"/>
              <w:rPr>
                <w:sz w:val="20"/>
              </w:rPr>
            </w:pPr>
            <w:r w:rsidRPr="00633886">
              <w:rPr>
                <w:sz w:val="20"/>
              </w:rPr>
              <w:t>1.68</w:t>
            </w:r>
          </w:p>
        </w:tc>
        <w:tc>
          <w:tcPr>
            <w:tcW w:w="696" w:type="dxa"/>
            <w:shd w:val="clear" w:color="auto" w:fill="auto"/>
          </w:tcPr>
          <w:p w14:paraId="2971E7CC" w14:textId="77777777" w:rsidR="008F0515" w:rsidRPr="00633886" w:rsidRDefault="008F0515" w:rsidP="006E3F63">
            <w:pPr>
              <w:spacing w:after="0"/>
              <w:jc w:val="center"/>
              <w:rPr>
                <w:sz w:val="20"/>
              </w:rPr>
            </w:pPr>
            <w:r w:rsidRPr="00633886">
              <w:rPr>
                <w:sz w:val="20"/>
              </w:rPr>
              <w:t>1.68</w:t>
            </w:r>
          </w:p>
        </w:tc>
        <w:tc>
          <w:tcPr>
            <w:tcW w:w="696" w:type="dxa"/>
            <w:tcBorders>
              <w:right w:val="single" w:sz="12" w:space="0" w:color="auto"/>
            </w:tcBorders>
            <w:shd w:val="clear" w:color="auto" w:fill="auto"/>
          </w:tcPr>
          <w:p w14:paraId="11D639BB" w14:textId="77777777" w:rsidR="008F0515" w:rsidRPr="00633886" w:rsidRDefault="008F0515" w:rsidP="006E3F63">
            <w:pPr>
              <w:spacing w:after="0"/>
              <w:jc w:val="center"/>
              <w:rPr>
                <w:sz w:val="20"/>
              </w:rPr>
            </w:pPr>
            <w:r w:rsidRPr="00633886">
              <w:rPr>
                <w:sz w:val="20"/>
              </w:rPr>
              <w:t>1.68</w:t>
            </w:r>
          </w:p>
        </w:tc>
      </w:tr>
      <w:tr w:rsidR="008F0515" w:rsidRPr="000E38D0" w14:paraId="63E21A75" w14:textId="77777777" w:rsidTr="00633886">
        <w:trPr>
          <w:cnfStyle w:val="000000010000" w:firstRow="0" w:lastRow="0" w:firstColumn="0" w:lastColumn="0" w:oddVBand="0" w:evenVBand="0" w:oddHBand="0" w:evenHBand="1" w:firstRowFirstColumn="0" w:firstRowLastColumn="0" w:lastRowFirstColumn="0" w:lastRowLastColumn="0"/>
          <w:jc w:val="center"/>
        </w:trPr>
        <w:tc>
          <w:tcPr>
            <w:tcW w:w="695" w:type="dxa"/>
            <w:tcBorders>
              <w:left w:val="single" w:sz="12" w:space="0" w:color="auto"/>
              <w:bottom w:val="single" w:sz="12" w:space="0" w:color="auto"/>
            </w:tcBorders>
            <w:shd w:val="clear" w:color="auto" w:fill="auto"/>
          </w:tcPr>
          <w:p w14:paraId="3457E74F" w14:textId="77777777" w:rsidR="008F0515" w:rsidRPr="00633886" w:rsidRDefault="008F0515" w:rsidP="006E3F63">
            <w:pPr>
              <w:spacing w:after="0"/>
              <w:jc w:val="center"/>
              <w:rPr>
                <w:sz w:val="20"/>
              </w:rPr>
            </w:pPr>
            <w:r w:rsidRPr="00633886">
              <w:rPr>
                <w:sz w:val="20"/>
              </w:rPr>
              <w:t>k</w:t>
            </w:r>
            <w:r w:rsidRPr="00633886">
              <w:rPr>
                <w:sz w:val="20"/>
                <w:vertAlign w:val="subscript"/>
              </w:rPr>
              <w:t>n</w:t>
            </w:r>
          </w:p>
        </w:tc>
        <w:tc>
          <w:tcPr>
            <w:tcW w:w="696" w:type="dxa"/>
            <w:tcBorders>
              <w:bottom w:val="single" w:sz="12" w:space="0" w:color="auto"/>
            </w:tcBorders>
            <w:shd w:val="clear" w:color="auto" w:fill="auto"/>
          </w:tcPr>
          <w:p w14:paraId="2B519745" w14:textId="77777777" w:rsidR="008F0515" w:rsidRPr="00633886" w:rsidRDefault="008F0515" w:rsidP="006E3F63">
            <w:pPr>
              <w:spacing w:after="0"/>
              <w:jc w:val="center"/>
              <w:rPr>
                <w:sz w:val="20"/>
              </w:rPr>
            </w:pPr>
            <w:r w:rsidRPr="00633886">
              <w:rPr>
                <w:sz w:val="20"/>
              </w:rPr>
              <w:t>1.83</w:t>
            </w:r>
          </w:p>
        </w:tc>
        <w:tc>
          <w:tcPr>
            <w:tcW w:w="696" w:type="dxa"/>
            <w:tcBorders>
              <w:bottom w:val="single" w:sz="12" w:space="0" w:color="auto"/>
            </w:tcBorders>
            <w:shd w:val="clear" w:color="auto" w:fill="auto"/>
          </w:tcPr>
          <w:p w14:paraId="7424F62C" w14:textId="77777777" w:rsidR="008F0515" w:rsidRPr="00633886" w:rsidRDefault="008F0515" w:rsidP="006E3F63">
            <w:pPr>
              <w:spacing w:after="0"/>
              <w:jc w:val="center"/>
              <w:rPr>
                <w:sz w:val="20"/>
              </w:rPr>
            </w:pPr>
            <w:r w:rsidRPr="00633886">
              <w:rPr>
                <w:sz w:val="20"/>
              </w:rPr>
              <w:t>1.81</w:t>
            </w:r>
          </w:p>
        </w:tc>
        <w:tc>
          <w:tcPr>
            <w:tcW w:w="696" w:type="dxa"/>
            <w:tcBorders>
              <w:bottom w:val="single" w:sz="12" w:space="0" w:color="auto"/>
            </w:tcBorders>
            <w:shd w:val="clear" w:color="auto" w:fill="auto"/>
          </w:tcPr>
          <w:p w14:paraId="4904FA75" w14:textId="77777777" w:rsidR="008F0515" w:rsidRPr="00633886" w:rsidRDefault="008F0515" w:rsidP="006E3F63">
            <w:pPr>
              <w:spacing w:after="0"/>
              <w:jc w:val="center"/>
              <w:rPr>
                <w:sz w:val="20"/>
              </w:rPr>
            </w:pPr>
            <w:r w:rsidRPr="00633886">
              <w:rPr>
                <w:sz w:val="20"/>
              </w:rPr>
              <w:t>1.79</w:t>
            </w:r>
          </w:p>
        </w:tc>
        <w:tc>
          <w:tcPr>
            <w:tcW w:w="696" w:type="dxa"/>
            <w:tcBorders>
              <w:bottom w:val="single" w:sz="12" w:space="0" w:color="auto"/>
            </w:tcBorders>
            <w:shd w:val="clear" w:color="auto" w:fill="auto"/>
          </w:tcPr>
          <w:p w14:paraId="5F0939BC" w14:textId="77777777" w:rsidR="008F0515" w:rsidRPr="00633886" w:rsidRDefault="008F0515" w:rsidP="006E3F63">
            <w:pPr>
              <w:spacing w:after="0"/>
              <w:jc w:val="center"/>
              <w:rPr>
                <w:sz w:val="20"/>
              </w:rPr>
            </w:pPr>
            <w:r w:rsidRPr="00633886">
              <w:rPr>
                <w:sz w:val="20"/>
              </w:rPr>
              <w:t>1.77</w:t>
            </w:r>
          </w:p>
        </w:tc>
        <w:tc>
          <w:tcPr>
            <w:tcW w:w="696" w:type="dxa"/>
            <w:tcBorders>
              <w:bottom w:val="single" w:sz="12" w:space="0" w:color="auto"/>
            </w:tcBorders>
            <w:shd w:val="clear" w:color="auto" w:fill="auto"/>
          </w:tcPr>
          <w:p w14:paraId="7FF8DC53" w14:textId="77777777" w:rsidR="008F0515" w:rsidRPr="00633886" w:rsidRDefault="008F0515" w:rsidP="006E3F63">
            <w:pPr>
              <w:spacing w:after="0"/>
              <w:jc w:val="center"/>
              <w:rPr>
                <w:sz w:val="20"/>
              </w:rPr>
            </w:pPr>
            <w:r w:rsidRPr="00633886">
              <w:rPr>
                <w:sz w:val="20"/>
              </w:rPr>
              <w:t>1.74</w:t>
            </w:r>
          </w:p>
        </w:tc>
        <w:tc>
          <w:tcPr>
            <w:tcW w:w="696" w:type="dxa"/>
            <w:tcBorders>
              <w:bottom w:val="single" w:sz="12" w:space="0" w:color="auto"/>
            </w:tcBorders>
            <w:shd w:val="clear" w:color="auto" w:fill="auto"/>
          </w:tcPr>
          <w:p w14:paraId="09296619" w14:textId="77777777" w:rsidR="008F0515" w:rsidRPr="00633886" w:rsidRDefault="008F0515" w:rsidP="006E3F63">
            <w:pPr>
              <w:spacing w:after="0"/>
              <w:jc w:val="center"/>
              <w:rPr>
                <w:sz w:val="20"/>
              </w:rPr>
            </w:pPr>
            <w:r w:rsidRPr="00633886">
              <w:rPr>
                <w:sz w:val="20"/>
              </w:rPr>
              <w:t>1.73</w:t>
            </w:r>
          </w:p>
        </w:tc>
        <w:tc>
          <w:tcPr>
            <w:tcW w:w="696" w:type="dxa"/>
            <w:tcBorders>
              <w:bottom w:val="single" w:sz="12" w:space="0" w:color="auto"/>
            </w:tcBorders>
            <w:shd w:val="clear" w:color="auto" w:fill="auto"/>
          </w:tcPr>
          <w:p w14:paraId="143E8FFF" w14:textId="77777777" w:rsidR="008F0515" w:rsidRPr="00633886" w:rsidRDefault="008F0515" w:rsidP="006E3F63">
            <w:pPr>
              <w:spacing w:after="0"/>
              <w:jc w:val="center"/>
              <w:rPr>
                <w:sz w:val="20"/>
              </w:rPr>
            </w:pPr>
            <w:r w:rsidRPr="00633886">
              <w:rPr>
                <w:sz w:val="20"/>
              </w:rPr>
              <w:t>1.71</w:t>
            </w:r>
          </w:p>
        </w:tc>
        <w:tc>
          <w:tcPr>
            <w:tcW w:w="696" w:type="dxa"/>
            <w:tcBorders>
              <w:bottom w:val="single" w:sz="12" w:space="0" w:color="auto"/>
            </w:tcBorders>
            <w:shd w:val="clear" w:color="auto" w:fill="auto"/>
          </w:tcPr>
          <w:p w14:paraId="3F26E4FB" w14:textId="77777777" w:rsidR="008F0515" w:rsidRPr="00633886" w:rsidRDefault="008F0515" w:rsidP="006E3F63">
            <w:pPr>
              <w:spacing w:after="0"/>
              <w:jc w:val="center"/>
              <w:rPr>
                <w:sz w:val="20"/>
              </w:rPr>
            </w:pPr>
            <w:r w:rsidRPr="00633886">
              <w:rPr>
                <w:sz w:val="20"/>
              </w:rPr>
              <w:t>1.71</w:t>
            </w:r>
          </w:p>
        </w:tc>
        <w:tc>
          <w:tcPr>
            <w:tcW w:w="696" w:type="dxa"/>
            <w:tcBorders>
              <w:bottom w:val="single" w:sz="12" w:space="0" w:color="auto"/>
            </w:tcBorders>
            <w:shd w:val="clear" w:color="auto" w:fill="auto"/>
          </w:tcPr>
          <w:p w14:paraId="522B45A1" w14:textId="77777777" w:rsidR="008F0515" w:rsidRPr="00633886" w:rsidRDefault="008F0515" w:rsidP="006E3F63">
            <w:pPr>
              <w:spacing w:after="0"/>
              <w:jc w:val="center"/>
              <w:rPr>
                <w:sz w:val="20"/>
              </w:rPr>
            </w:pPr>
            <w:r w:rsidRPr="00633886">
              <w:rPr>
                <w:sz w:val="20"/>
              </w:rPr>
              <w:t>1.69</w:t>
            </w:r>
          </w:p>
        </w:tc>
        <w:tc>
          <w:tcPr>
            <w:tcW w:w="696" w:type="dxa"/>
            <w:tcBorders>
              <w:bottom w:val="single" w:sz="12" w:space="0" w:color="auto"/>
              <w:right w:val="single" w:sz="12" w:space="0" w:color="auto"/>
            </w:tcBorders>
            <w:shd w:val="clear" w:color="auto" w:fill="auto"/>
          </w:tcPr>
          <w:p w14:paraId="611B0029" w14:textId="77777777" w:rsidR="008F0515" w:rsidRPr="00633886" w:rsidRDefault="008F0515" w:rsidP="006E3F63">
            <w:pPr>
              <w:spacing w:after="0"/>
              <w:jc w:val="center"/>
              <w:rPr>
                <w:sz w:val="20"/>
              </w:rPr>
            </w:pPr>
            <w:r w:rsidRPr="00633886">
              <w:rPr>
                <w:sz w:val="20"/>
              </w:rPr>
              <w:t>1.67</w:t>
            </w:r>
          </w:p>
        </w:tc>
      </w:tr>
    </w:tbl>
    <w:p w14:paraId="3F468F64" w14:textId="3024E84F" w:rsidR="008F0515" w:rsidRPr="003C1969" w:rsidRDefault="003B4B9C" w:rsidP="00633886">
      <w:pPr>
        <w:pStyle w:val="Note"/>
        <w:keepNext/>
        <w:keepLines/>
        <w:spacing w:before="240"/>
      </w:pPr>
      <w:r>
        <w:t>NOTE</w:t>
      </w:r>
      <w:r w:rsidR="00633886">
        <w:t xml:space="preserve"> 1</w:t>
      </w:r>
      <w:r>
        <w:tab/>
      </w:r>
      <w:r w:rsidR="008F0515" w:rsidRPr="003C1969">
        <w:t>When the ground property is considered to follow a log-normal distribution, Formula</w:t>
      </w:r>
      <w:r w:rsidR="00633886">
        <w:t>e</w:t>
      </w:r>
      <w:r w:rsidR="008F0515" w:rsidRPr="003C1969">
        <w:t xml:space="preserve"> </w:t>
      </w:r>
      <w:r w:rsidR="00EC024A">
        <w:fldChar w:fldCharType="begin"/>
      </w:r>
      <w:r w:rsidR="00EC024A">
        <w:instrText xml:space="preserve"> REF EqAnnexAXkXmean \h </w:instrText>
      </w:r>
      <w:r w:rsidR="00EC024A">
        <w:fldChar w:fldCharType="separate"/>
      </w:r>
      <m:oMath>
        <m:d>
          <m:dPr>
            <m:ctrlPr>
              <w:rPr>
                <w:rFonts w:ascii="Cambria Math" w:hAnsi="Cambria Math"/>
                <w:i/>
              </w:rPr>
            </m:ctrlPr>
          </m:dPr>
          <m:e>
            <m:r>
              <m:rPr>
                <m:sty m:val="p"/>
              </m:rPr>
              <w:rPr>
                <w:rFonts w:ascii="Cambria Math" w:hAnsi="Cambria Math"/>
              </w:rPr>
              <m:t>A.2</m:t>
            </m:r>
          </m:e>
        </m:d>
      </m:oMath>
      <w:r w:rsidR="00EC024A">
        <w:fldChar w:fldCharType="end"/>
      </w:r>
      <w:r w:rsidR="008F0515" w:rsidRPr="003C1969">
        <w:t xml:space="preserve">, </w:t>
      </w:r>
      <w:r w:rsidR="00EC024A">
        <w:fldChar w:fldCharType="begin"/>
      </w:r>
      <w:r w:rsidR="00EC024A">
        <w:instrText xml:space="preserve"> REF EqAnnexAXmean \h </w:instrText>
      </w:r>
      <w:r w:rsidR="00EC024A">
        <w:fldChar w:fldCharType="separate"/>
      </w:r>
      <m:oMath>
        <m:d>
          <m:dPr>
            <m:ctrlPr>
              <w:rPr>
                <w:rFonts w:ascii="Cambria Math" w:hAnsi="Cambria Math"/>
                <w:i/>
              </w:rPr>
            </m:ctrlPr>
          </m:dPr>
          <m:e>
            <m:r>
              <m:rPr>
                <m:sty m:val="p"/>
              </m:rPr>
              <w:rPr>
                <w:rFonts w:ascii="Cambria Math" w:hAnsi="Cambria Math"/>
              </w:rPr>
              <m:t>A.3</m:t>
            </m:r>
          </m:e>
        </m:d>
      </m:oMath>
      <w:r w:rsidR="00EC024A">
        <w:fldChar w:fldCharType="end"/>
      </w:r>
      <w:r w:rsidR="001E12D1">
        <w:t xml:space="preserve"> </w:t>
      </w:r>
      <w:r w:rsidR="008F0515" w:rsidRPr="003C1969">
        <w:t xml:space="preserve">and </w:t>
      </w:r>
      <w:r w:rsidR="00EC024A">
        <w:fldChar w:fldCharType="begin"/>
      </w:r>
      <w:r w:rsidR="00EC024A">
        <w:instrText xml:space="preserve"> REF EqAnnexAVx \h </w:instrText>
      </w:r>
      <w:r w:rsidR="00EC024A">
        <w:fldChar w:fldCharType="separate"/>
      </w:r>
      <m:oMath>
        <m:d>
          <m:dPr>
            <m:ctrlPr>
              <w:rPr>
                <w:rFonts w:ascii="Cambria Math" w:hAnsi="Cambria Math"/>
                <w:i/>
              </w:rPr>
            </m:ctrlPr>
          </m:dPr>
          <m:e>
            <m:r>
              <m:rPr>
                <m:sty m:val="p"/>
              </m:rPr>
              <w:rPr>
                <w:rFonts w:ascii="Cambria Math" w:hAnsi="Cambria Math"/>
              </w:rPr>
              <m:t>A.8</m:t>
            </m:r>
          </m:e>
        </m:d>
      </m:oMath>
      <w:r w:rsidR="00EC024A">
        <w:fldChar w:fldCharType="end"/>
      </w:r>
      <w:r w:rsidR="00633886">
        <w:t xml:space="preserve"> </w:t>
      </w:r>
      <w:r w:rsidR="008F0515" w:rsidRPr="003C1969">
        <w:t>becom</w:t>
      </w:r>
      <w:r w:rsidR="00633886">
        <w:t>e</w:t>
      </w:r>
      <w:r w:rsidR="008F0515" w:rsidRPr="003C1969">
        <w:t>:</w:t>
      </w:r>
    </w:p>
    <w:p w14:paraId="40BDA7F7" w14:textId="64979381" w:rsidR="00A74DC5" w:rsidRPr="00EB64AA" w:rsidRDefault="00D51646" w:rsidP="00633886">
      <w:pPr>
        <w:pStyle w:val="NOTEtopara"/>
        <w:keepNext/>
        <w:keepLines/>
        <w:numPr>
          <w:ilvl w:val="0"/>
          <w:numId w:val="0"/>
        </w:numPr>
        <w:ind w:left="927"/>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lang w:val="sv-SE"/>
                </w:rPr>
                <m:t>=</m:t>
              </m:r>
              <m:sSup>
                <m:sSupPr>
                  <m:ctrlPr>
                    <w:rPr>
                      <w:rFonts w:ascii="Cambria Math" w:hAnsi="Cambria Math"/>
                      <w:lang w:val="sv-SE"/>
                    </w:rPr>
                  </m:ctrlPr>
                </m:sSupPr>
                <m:e>
                  <m:r>
                    <w:rPr>
                      <w:rFonts w:ascii="Cambria Math" w:hAnsi="Cambria Math"/>
                      <w:lang w:val="sv-SE"/>
                    </w:rPr>
                    <m:t>e</m:t>
                  </m:r>
                </m:e>
                <m:sup>
                  <m:sSub>
                    <m:sSubPr>
                      <m:ctrlPr>
                        <w:rPr>
                          <w:rFonts w:ascii="Cambria Math" w:hAnsi="Cambria Math"/>
                          <w:i/>
                          <w:lang w:val="sv-SE"/>
                        </w:rPr>
                      </m:ctrlPr>
                    </m:sSubPr>
                    <m:e>
                      <m:r>
                        <w:rPr>
                          <w:rFonts w:ascii="Cambria Math" w:hAnsi="Cambria Math"/>
                          <w:lang w:val="sv-SE"/>
                        </w:rPr>
                        <m:t>Y</m:t>
                      </m:r>
                    </m:e>
                    <m:sub>
                      <m:r>
                        <w:rPr>
                          <w:rFonts w:ascii="Cambria Math" w:hAnsi="Cambria Math"/>
                          <w:lang w:val="sv-SE"/>
                        </w:rPr>
                        <m:t>mean</m:t>
                      </m:r>
                    </m:sub>
                  </m:sSub>
                  <m:d>
                    <m:dPr>
                      <m:ctrlPr>
                        <w:rPr>
                          <w:rFonts w:ascii="Cambria Math" w:hAnsi="Cambria Math"/>
                          <w:i/>
                          <w:lang w:val="sv-SE"/>
                        </w:rPr>
                      </m:ctrlPr>
                    </m:dPr>
                    <m:e>
                      <m:r>
                        <w:rPr>
                          <w:rFonts w:ascii="Cambria Math" w:hAnsi="Cambria Math"/>
                          <w:lang w:val="sv-SE"/>
                        </w:rPr>
                        <m:t>1+/-</m:t>
                      </m:r>
                      <m:sSub>
                        <m:sSubPr>
                          <m:ctrlPr>
                            <w:rPr>
                              <w:rFonts w:ascii="Cambria Math" w:hAnsi="Cambria Math"/>
                              <w:i/>
                              <w:lang w:val="sv-SE"/>
                            </w:rPr>
                          </m:ctrlPr>
                        </m:sSubPr>
                        <m:e>
                          <m:r>
                            <w:rPr>
                              <w:rFonts w:ascii="Cambria Math" w:hAnsi="Cambria Math"/>
                              <w:lang w:val="sv-SE"/>
                            </w:rPr>
                            <m:t>k</m:t>
                          </m:r>
                        </m:e>
                        <m:sub>
                          <m:r>
                            <w:rPr>
                              <w:rFonts w:ascii="Cambria Math" w:hAnsi="Cambria Math"/>
                              <w:lang w:val="sv-SE"/>
                            </w:rPr>
                            <m:t>n</m:t>
                          </m:r>
                        </m:sub>
                      </m:sSub>
                      <m:sSub>
                        <m:sSubPr>
                          <m:ctrlPr>
                            <w:rPr>
                              <w:rFonts w:ascii="Cambria Math" w:hAnsi="Cambria Math"/>
                              <w:i/>
                              <w:lang w:val="sv-SE"/>
                            </w:rPr>
                          </m:ctrlPr>
                        </m:sSubPr>
                        <m:e>
                          <m:r>
                            <w:rPr>
                              <w:rFonts w:ascii="Cambria Math" w:hAnsi="Cambria Math"/>
                              <w:lang w:val="sv-SE"/>
                            </w:rPr>
                            <m:t>V</m:t>
                          </m:r>
                        </m:e>
                        <m:sub>
                          <m:r>
                            <w:rPr>
                              <w:rFonts w:ascii="Cambria Math" w:hAnsi="Cambria Math"/>
                              <w:lang w:val="sv-SE"/>
                            </w:rPr>
                            <m:t>Y</m:t>
                          </m:r>
                        </m:sub>
                      </m:sSub>
                    </m:e>
                  </m:d>
                </m:sup>
              </m:sSup>
              <m:r>
                <m:rPr>
                  <m:sty m:val="p"/>
                </m:rPr>
                <w:rPr>
                  <w:rFonts w:ascii="Cambria Math" w:hAnsi="Cambria Math"/>
                </w:rPr>
                <m:t>#</m:t>
              </m:r>
              <m:d>
                <m:dPr>
                  <m:ctrlPr>
                    <w:rPr>
                      <w:rFonts w:ascii="Cambria Math" w:hAnsi="Cambria Math"/>
                    </w:rPr>
                  </m:ctrlPr>
                </m:dPr>
                <m:e>
                  <m:r>
                    <m:rPr>
                      <m:sty m:val="p"/>
                    </m:rPr>
                    <w:rPr>
                      <w:rFonts w:ascii="Cambria Math" w:hAnsi="Cambria Math"/>
                    </w:rPr>
                    <m:t>A.2-</m:t>
                  </m:r>
                  <m:r>
                    <w:rPr>
                      <w:rFonts w:ascii="Cambria Math" w:hAnsi="Cambria Math"/>
                    </w:rPr>
                    <m:t>log</m:t>
                  </m:r>
                </m:e>
              </m:d>
            </m:e>
          </m:eqArr>
        </m:oMath>
      </m:oMathPara>
    </w:p>
    <w:p w14:paraId="0B77991C" w14:textId="71E94593" w:rsidR="008F0515" w:rsidRDefault="008F0515" w:rsidP="00633886">
      <w:pPr>
        <w:keepNext/>
        <w:keepLines/>
        <w:spacing w:after="0"/>
        <w:rPr>
          <w:sz w:val="20"/>
        </w:rPr>
      </w:pPr>
      <w:r w:rsidRPr="003C1969">
        <w:rPr>
          <w:sz w:val="20"/>
        </w:rPr>
        <w:t>where</w:t>
      </w:r>
    </w:p>
    <w:tbl>
      <w:tblPr>
        <w:tblStyle w:val="TableList1"/>
        <w:tblW w:w="9631"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1"/>
        <w:gridCol w:w="8780"/>
      </w:tblGrid>
      <w:tr w:rsidR="002755E9" w:rsidRPr="007B693F" w14:paraId="5314D2A0" w14:textId="77777777" w:rsidTr="00633886">
        <w:trPr>
          <w:cnfStyle w:val="100000000000" w:firstRow="1" w:lastRow="0" w:firstColumn="0" w:lastColumn="0" w:oddVBand="0" w:evenVBand="0" w:oddHBand="0" w:evenHBand="0" w:firstRowFirstColumn="0" w:firstRowLastColumn="0" w:lastRowFirstColumn="0" w:lastRowLastColumn="0"/>
        </w:trPr>
        <w:tc>
          <w:tcPr>
            <w:tcW w:w="851" w:type="dxa"/>
            <w:tcBorders>
              <w:bottom w:val="none" w:sz="0" w:space="0" w:color="auto"/>
            </w:tcBorders>
            <w:shd w:val="clear" w:color="auto" w:fill="auto"/>
          </w:tcPr>
          <w:p w14:paraId="392D1CC4" w14:textId="17367465" w:rsidR="002755E9" w:rsidRPr="00633886" w:rsidRDefault="002755E9" w:rsidP="00633886">
            <w:pPr>
              <w:keepNext/>
              <w:keepLines/>
              <w:rPr>
                <w:b w:val="0"/>
                <w:i w:val="0"/>
                <w:color w:val="auto"/>
                <w:lang w:eastAsia="sv-SE"/>
              </w:rPr>
            </w:pPr>
            <w:r w:rsidRPr="00633886">
              <w:rPr>
                <w:b w:val="0"/>
                <w:color w:val="auto"/>
              </w:rPr>
              <w:t>X</w:t>
            </w:r>
            <w:r w:rsidRPr="00633886">
              <w:rPr>
                <w:b w:val="0"/>
                <w:i w:val="0"/>
                <w:color w:val="auto"/>
                <w:vertAlign w:val="subscript"/>
              </w:rPr>
              <w:t>k</w:t>
            </w:r>
          </w:p>
        </w:tc>
        <w:tc>
          <w:tcPr>
            <w:tcW w:w="8780" w:type="dxa"/>
            <w:tcBorders>
              <w:bottom w:val="none" w:sz="0" w:space="0" w:color="auto"/>
            </w:tcBorders>
            <w:shd w:val="clear" w:color="auto" w:fill="auto"/>
          </w:tcPr>
          <w:p w14:paraId="12B55F47" w14:textId="4E4BB271" w:rsidR="002755E9" w:rsidRPr="00633886" w:rsidRDefault="002755E9" w:rsidP="00633886">
            <w:pPr>
              <w:pStyle w:val="NumberedParagraph"/>
              <w:keepNext/>
              <w:keepLines/>
              <w:numPr>
                <w:ilvl w:val="0"/>
                <w:numId w:val="0"/>
              </w:numPr>
              <w:ind w:left="30"/>
              <w:rPr>
                <w:b w:val="0"/>
                <w:i w:val="0"/>
                <w:color w:val="auto"/>
              </w:rPr>
            </w:pPr>
            <w:r w:rsidRPr="00633886">
              <w:rPr>
                <w:b w:val="0"/>
                <w:i w:val="0"/>
                <w:color w:val="auto"/>
                <w:sz w:val="20"/>
              </w:rPr>
              <w:t>is the characteristic value of the ground property X;</w:t>
            </w:r>
          </w:p>
        </w:tc>
      </w:tr>
      <w:tr w:rsidR="002755E9" w:rsidRPr="007B693F" w14:paraId="0F505613" w14:textId="77777777" w:rsidTr="00633886">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3D0F47F6" w14:textId="6CA1A6B2" w:rsidR="002755E9" w:rsidRDefault="002755E9" w:rsidP="00394C60">
            <w:pPr>
              <w:rPr>
                <w:i/>
              </w:rPr>
            </w:pPr>
            <w:r>
              <w:rPr>
                <w:i/>
              </w:rPr>
              <w:t>Y</w:t>
            </w:r>
            <w:r>
              <w:rPr>
                <w:vertAlign w:val="subscript"/>
              </w:rPr>
              <w:t>mean</w:t>
            </w:r>
          </w:p>
        </w:tc>
        <w:tc>
          <w:tcPr>
            <w:tcW w:w="8780" w:type="dxa"/>
            <w:shd w:val="clear" w:color="auto" w:fill="auto"/>
          </w:tcPr>
          <w:p w14:paraId="0E48862E" w14:textId="2B90418D" w:rsidR="002755E9" w:rsidRPr="003C1969" w:rsidRDefault="002755E9" w:rsidP="002755E9">
            <w:pPr>
              <w:spacing w:after="0"/>
              <w:rPr>
                <w:sz w:val="20"/>
              </w:rPr>
            </w:pPr>
            <w:r w:rsidRPr="003C1969">
              <w:rPr>
                <w:sz w:val="20"/>
              </w:rPr>
              <w:t>is the mean from a number (</w:t>
            </w:r>
            <w:r w:rsidRPr="003C1969">
              <w:rPr>
                <w:i/>
                <w:sz w:val="20"/>
              </w:rPr>
              <w:t>n</w:t>
            </w:r>
            <w:r w:rsidRPr="003C1969">
              <w:rPr>
                <w:sz w:val="20"/>
              </w:rPr>
              <w:t>) of sample derived log values</w:t>
            </w:r>
            <w:r>
              <w:rPr>
                <w:sz w:val="20"/>
              </w:rPr>
              <w:t xml:space="preserve">, as defined in </w:t>
            </w:r>
            <w:r w:rsidRPr="003C1969">
              <w:rPr>
                <w:sz w:val="20"/>
              </w:rPr>
              <w:t xml:space="preserve">Formula </w:t>
            </w:r>
            <w:r w:rsidR="00A74DC5">
              <w:rPr>
                <w:sz w:val="20"/>
              </w:rPr>
              <w:t>A</w:t>
            </w:r>
            <w:r w:rsidRPr="003C1969">
              <w:rPr>
                <w:sz w:val="20"/>
              </w:rPr>
              <w:t>.3-log;</w:t>
            </w:r>
          </w:p>
        </w:tc>
      </w:tr>
      <w:tr w:rsidR="002755E9" w:rsidRPr="007B693F" w14:paraId="26717B6C" w14:textId="77777777" w:rsidTr="00633886">
        <w:trPr>
          <w:cnfStyle w:val="000000010000" w:firstRow="0" w:lastRow="0" w:firstColumn="0" w:lastColumn="0" w:oddVBand="0" w:evenVBand="0" w:oddHBand="0" w:evenHBand="1" w:firstRowFirstColumn="0" w:firstRowLastColumn="0" w:lastRowFirstColumn="0" w:lastRowLastColumn="0"/>
        </w:trPr>
        <w:tc>
          <w:tcPr>
            <w:tcW w:w="851" w:type="dxa"/>
            <w:shd w:val="clear" w:color="auto" w:fill="auto"/>
          </w:tcPr>
          <w:p w14:paraId="24068559" w14:textId="587BFD4E" w:rsidR="002755E9" w:rsidRDefault="002755E9" w:rsidP="002755E9">
            <w:pPr>
              <w:rPr>
                <w:i/>
              </w:rPr>
            </w:pPr>
            <w:r w:rsidRPr="003C1969">
              <w:rPr>
                <w:i/>
                <w:sz w:val="20"/>
              </w:rPr>
              <w:t>k</w:t>
            </w:r>
            <w:r w:rsidRPr="003C1969">
              <w:rPr>
                <w:sz w:val="20"/>
                <w:vertAlign w:val="subscript"/>
              </w:rPr>
              <w:t>n</w:t>
            </w:r>
          </w:p>
        </w:tc>
        <w:tc>
          <w:tcPr>
            <w:tcW w:w="8780" w:type="dxa"/>
            <w:shd w:val="clear" w:color="auto" w:fill="auto"/>
          </w:tcPr>
          <w:p w14:paraId="2936629A" w14:textId="684EF231" w:rsidR="002755E9" w:rsidRPr="003C1969" w:rsidRDefault="002755E9" w:rsidP="002755E9">
            <w:pPr>
              <w:rPr>
                <w:sz w:val="20"/>
              </w:rPr>
            </w:pPr>
            <w:r w:rsidRPr="003C1969">
              <w:rPr>
                <w:sz w:val="20"/>
              </w:rPr>
              <w:t>is a coefficient that depends on the number of sample derived values (</w:t>
            </w:r>
            <w:r w:rsidRPr="003C1969">
              <w:rPr>
                <w:i/>
                <w:sz w:val="20"/>
              </w:rPr>
              <w:t>n</w:t>
            </w:r>
            <w:r w:rsidRPr="003C1969">
              <w:rPr>
                <w:sz w:val="20"/>
              </w:rPr>
              <w:t xml:space="preserve">) used to calculate </w:t>
            </w:r>
            <w:r w:rsidRPr="003C1969">
              <w:rPr>
                <w:i/>
                <w:sz w:val="20"/>
              </w:rPr>
              <w:t>Y</w:t>
            </w:r>
            <w:r w:rsidRPr="003C1969">
              <w:rPr>
                <w:sz w:val="20"/>
                <w:vertAlign w:val="subscript"/>
              </w:rPr>
              <w:t>mean</w:t>
            </w:r>
            <w:r w:rsidRPr="003C1969">
              <w:rPr>
                <w:sz w:val="20"/>
              </w:rPr>
              <w:t xml:space="preserve"> (Table </w:t>
            </w:r>
            <w:r>
              <w:rPr>
                <w:sz w:val="20"/>
              </w:rPr>
              <w:t>A</w:t>
            </w:r>
            <w:r w:rsidRPr="003C1969">
              <w:rPr>
                <w:sz w:val="20"/>
              </w:rPr>
              <w:t>.1);</w:t>
            </w:r>
          </w:p>
        </w:tc>
      </w:tr>
      <w:tr w:rsidR="002755E9" w:rsidRPr="007B693F" w14:paraId="252EA75D" w14:textId="77777777" w:rsidTr="00633886">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606D0CCE" w14:textId="37540785" w:rsidR="002755E9" w:rsidRPr="003C1969" w:rsidRDefault="002755E9" w:rsidP="002755E9">
            <w:pPr>
              <w:rPr>
                <w:i/>
                <w:sz w:val="20"/>
              </w:rPr>
            </w:pPr>
            <w:r w:rsidRPr="003C1969">
              <w:rPr>
                <w:i/>
                <w:sz w:val="20"/>
              </w:rPr>
              <w:t>V</w:t>
            </w:r>
            <w:r w:rsidRPr="003C1969">
              <w:rPr>
                <w:sz w:val="20"/>
                <w:vertAlign w:val="subscript"/>
              </w:rPr>
              <w:t>Y</w:t>
            </w:r>
          </w:p>
        </w:tc>
        <w:tc>
          <w:tcPr>
            <w:tcW w:w="8780" w:type="dxa"/>
            <w:shd w:val="clear" w:color="auto" w:fill="auto"/>
          </w:tcPr>
          <w:p w14:paraId="52912469" w14:textId="582F81F5" w:rsidR="002755E9" w:rsidRPr="003C1969" w:rsidRDefault="002755E9" w:rsidP="002755E9">
            <w:pPr>
              <w:rPr>
                <w:sz w:val="20"/>
              </w:rPr>
            </w:pPr>
            <w:r w:rsidRPr="003C1969">
              <w:rPr>
                <w:sz w:val="20"/>
              </w:rPr>
              <w:t xml:space="preserve">is the coefficient of variation of the log values of the ground property </w:t>
            </w:r>
            <w:r w:rsidRPr="003C1969">
              <w:rPr>
                <w:i/>
                <w:sz w:val="20"/>
              </w:rPr>
              <w:t>X</w:t>
            </w:r>
            <w:r w:rsidRPr="003C1969">
              <w:rPr>
                <w:sz w:val="20"/>
              </w:rPr>
              <w:t xml:space="preserve"> [</w:t>
            </w:r>
            <w:r w:rsidRPr="003C1969">
              <w:rPr>
                <w:rFonts w:ascii="Cambria-Italic" w:hAnsi="Cambria-Italic" w:cs="Cambria-Italic"/>
                <w:i/>
                <w:iCs/>
                <w:sz w:val="20"/>
              </w:rPr>
              <w:t>V</w:t>
            </w:r>
            <w:r w:rsidRPr="003C1969">
              <w:rPr>
                <w:rFonts w:ascii="Cambria-Italic" w:hAnsi="Cambria-Italic" w:cs="Cambria-Italic"/>
                <w:iCs/>
                <w:sz w:val="20"/>
                <w:vertAlign w:val="subscript"/>
              </w:rPr>
              <w:t>Y</w:t>
            </w:r>
            <w:r w:rsidRPr="003C1969">
              <w:rPr>
                <w:rFonts w:ascii="Cambria-Italic" w:hAnsi="Cambria-Italic" w:cs="Cambria-Italic"/>
                <w:i/>
                <w:iCs/>
                <w:sz w:val="20"/>
              </w:rPr>
              <w:t xml:space="preserve"> </w:t>
            </w:r>
            <w:r w:rsidRPr="003C1969">
              <w:rPr>
                <w:sz w:val="20"/>
              </w:rPr>
              <w:t xml:space="preserve">= </w:t>
            </w:r>
            <w:r w:rsidRPr="003C1969">
              <w:rPr>
                <w:i/>
                <w:sz w:val="20"/>
              </w:rPr>
              <w:t>s</w:t>
            </w:r>
            <w:r w:rsidRPr="003C1969">
              <w:rPr>
                <w:sz w:val="20"/>
                <w:vertAlign w:val="subscript"/>
              </w:rPr>
              <w:t>Y</w:t>
            </w:r>
            <w:r w:rsidRPr="003C1969">
              <w:rPr>
                <w:sz w:val="20"/>
              </w:rPr>
              <w:t xml:space="preserve"> / </w:t>
            </w:r>
            <w:r w:rsidRPr="003C1969">
              <w:rPr>
                <w:i/>
                <w:sz w:val="20"/>
              </w:rPr>
              <w:t>Y</w:t>
            </w:r>
            <w:r w:rsidRPr="003C1969">
              <w:rPr>
                <w:sz w:val="20"/>
                <w:vertAlign w:val="subscript"/>
              </w:rPr>
              <w:t>mean</w:t>
            </w:r>
            <w:r w:rsidRPr="003C1969">
              <w:rPr>
                <w:sz w:val="20"/>
              </w:rPr>
              <w:t xml:space="preserve">], being </w:t>
            </w:r>
            <w:r w:rsidRPr="003C1969">
              <w:rPr>
                <w:i/>
                <w:sz w:val="20"/>
              </w:rPr>
              <w:t>s</w:t>
            </w:r>
            <w:r w:rsidRPr="003C1969">
              <w:rPr>
                <w:i/>
                <w:sz w:val="20"/>
                <w:vertAlign w:val="subscript"/>
              </w:rPr>
              <w:t>x</w:t>
            </w:r>
            <w:r w:rsidRPr="003C1969">
              <w:rPr>
                <w:sz w:val="20"/>
              </w:rPr>
              <w:t xml:space="preserve"> the standard deviation of the sample derived log values (Formula </w:t>
            </w:r>
            <w:r w:rsidR="00A74DC5">
              <w:rPr>
                <w:sz w:val="20"/>
              </w:rPr>
              <w:t>A</w:t>
            </w:r>
            <w:r w:rsidRPr="003C1969">
              <w:rPr>
                <w:sz w:val="20"/>
              </w:rPr>
              <w:t>.8-log)</w:t>
            </w:r>
            <w:r>
              <w:rPr>
                <w:sz w:val="20"/>
              </w:rPr>
              <w:t>;</w:t>
            </w:r>
          </w:p>
        </w:tc>
      </w:tr>
      <w:tr w:rsidR="002755E9" w:rsidRPr="007B693F" w14:paraId="17B4D510" w14:textId="77777777" w:rsidTr="00633886">
        <w:trPr>
          <w:cnfStyle w:val="000000010000" w:firstRow="0" w:lastRow="0" w:firstColumn="0" w:lastColumn="0" w:oddVBand="0" w:evenVBand="0" w:oddHBand="0" w:evenHBand="1" w:firstRowFirstColumn="0" w:firstRowLastColumn="0" w:lastRowFirstColumn="0" w:lastRowLastColumn="0"/>
        </w:trPr>
        <w:tc>
          <w:tcPr>
            <w:tcW w:w="851" w:type="dxa"/>
            <w:shd w:val="clear" w:color="auto" w:fill="auto"/>
          </w:tcPr>
          <w:p w14:paraId="15B5D293" w14:textId="7C2CE5E5" w:rsidR="002755E9" w:rsidRPr="003C1969" w:rsidRDefault="002755E9" w:rsidP="002755E9">
            <w:pPr>
              <w:rPr>
                <w:i/>
                <w:sz w:val="20"/>
              </w:rPr>
            </w:pPr>
            <w:r>
              <w:rPr>
                <w:sz w:val="20"/>
              </w:rPr>
              <w:t>-/+</w:t>
            </w:r>
          </w:p>
        </w:tc>
        <w:tc>
          <w:tcPr>
            <w:tcW w:w="8780" w:type="dxa"/>
            <w:shd w:val="clear" w:color="auto" w:fill="auto"/>
          </w:tcPr>
          <w:p w14:paraId="7B5C1C41" w14:textId="1682F59F" w:rsidR="002755E9" w:rsidRPr="003C1969" w:rsidRDefault="002755E9" w:rsidP="002755E9">
            <w:pPr>
              <w:rPr>
                <w:sz w:val="20"/>
              </w:rPr>
            </w:pPr>
            <w:r w:rsidRPr="003C1969">
              <w:rPr>
                <w:sz w:val="20"/>
              </w:rPr>
              <w:t xml:space="preserve">denotes that </w:t>
            </w:r>
            <w:r w:rsidRPr="003C1969">
              <w:rPr>
                <w:i/>
                <w:sz w:val="20"/>
              </w:rPr>
              <w:t>k</w:t>
            </w:r>
            <w:r w:rsidRPr="003C1969">
              <w:rPr>
                <w:sz w:val="20"/>
                <w:vertAlign w:val="subscript"/>
              </w:rPr>
              <w:t>n</w:t>
            </w:r>
            <w:r w:rsidRPr="003C1969">
              <w:rPr>
                <w:i/>
                <w:sz w:val="20"/>
                <w:vertAlign w:val="subscript"/>
              </w:rPr>
              <w:t xml:space="preserve"> </w:t>
            </w:r>
            <w:r w:rsidRPr="003C1969">
              <w:rPr>
                <w:i/>
                <w:sz w:val="20"/>
              </w:rPr>
              <w:t>V</w:t>
            </w:r>
            <w:r w:rsidRPr="003C1969">
              <w:rPr>
                <w:sz w:val="20"/>
                <w:vertAlign w:val="subscript"/>
              </w:rPr>
              <w:t>Y</w:t>
            </w:r>
            <w:r w:rsidRPr="003C1969">
              <w:rPr>
                <w:sz w:val="20"/>
              </w:rPr>
              <w:t xml:space="preserve"> should be subtracted when a lower value of </w:t>
            </w:r>
            <w:r w:rsidRPr="003C1969">
              <w:rPr>
                <w:i/>
                <w:sz w:val="20"/>
              </w:rPr>
              <w:t>X</w:t>
            </w:r>
            <w:r w:rsidRPr="003C1969">
              <w:rPr>
                <w:sz w:val="20"/>
                <w:vertAlign w:val="subscript"/>
              </w:rPr>
              <w:t>k</w:t>
            </w:r>
            <w:r w:rsidRPr="003C1969">
              <w:rPr>
                <w:sz w:val="20"/>
              </w:rPr>
              <w:t xml:space="preserve"> is critical and added when an upper value is critical.</w:t>
            </w:r>
          </w:p>
        </w:tc>
      </w:tr>
    </w:tbl>
    <w:p w14:paraId="11C279D6" w14:textId="77777777" w:rsidR="008F0515" w:rsidRPr="003C1969" w:rsidRDefault="008F0515" w:rsidP="008F0515">
      <w:pPr>
        <w:spacing w:after="0"/>
        <w:rPr>
          <w:sz w:val="20"/>
        </w:rPr>
      </w:pPr>
    </w:p>
    <w:p w14:paraId="6CC8CBF9" w14:textId="036A1C1E" w:rsidR="008F0515" w:rsidRPr="00EB64AA" w:rsidRDefault="00D51646" w:rsidP="008F0515">
      <w:pPr>
        <w:spacing w:after="0"/>
        <w:rPr>
          <w:sz w:val="20"/>
        </w:rPr>
      </w:pPr>
      <m:oMathPara>
        <m:oMath>
          <m:eqArr>
            <m:eqArrPr>
              <m:maxDist m:val="1"/>
              <m:ctrlPr>
                <w:rPr>
                  <w:rFonts w:ascii="Cambria Math" w:hAnsi="Cambria Math"/>
                  <w:i/>
                  <w:sz w:val="20"/>
                </w:rPr>
              </m:ctrlPr>
            </m:eqArrPr>
            <m:e>
              <m:sSub>
                <m:sSubPr>
                  <m:ctrlPr>
                    <w:rPr>
                      <w:rFonts w:ascii="Cambria Math" w:hAnsi="Cambria Math"/>
                      <w:i/>
                      <w:sz w:val="20"/>
                    </w:rPr>
                  </m:ctrlPr>
                </m:sSubPr>
                <m:e>
                  <m:r>
                    <w:rPr>
                      <w:rFonts w:ascii="Cambria Math" w:hAnsi="Cambria Math"/>
                      <w:sz w:val="20"/>
                    </w:rPr>
                    <m:t>Y</m:t>
                  </m:r>
                </m:e>
                <m:sub>
                  <m:r>
                    <w:rPr>
                      <w:rFonts w:ascii="Cambria Math" w:hAnsi="Cambria Math"/>
                      <w:sz w:val="20"/>
                    </w:rPr>
                    <m:t>mean</m:t>
                  </m:r>
                </m:sub>
              </m:sSub>
              <m:r>
                <w:rPr>
                  <w:rFonts w:ascii="Cambria Math" w:hAnsi="Cambria Math"/>
                  <w:sz w:val="20"/>
                  <w:lang w:val="sv-SE"/>
                </w:rPr>
                <m:t>=</m:t>
              </m:r>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lang w:val="sv-SE"/>
                        </w:rPr>
                        <m:t>=1</m:t>
                      </m:r>
                    </m:sub>
                    <m:sup>
                      <m:r>
                        <w:rPr>
                          <w:rFonts w:ascii="Cambria Math" w:hAnsi="Cambria Math"/>
                          <w:sz w:val="20"/>
                        </w:rPr>
                        <m:t>n</m:t>
                      </m:r>
                    </m:sup>
                    <m:e>
                      <m:r>
                        <w:rPr>
                          <w:rFonts w:ascii="Cambria Math" w:hAnsi="Cambria Math"/>
                          <w:sz w:val="20"/>
                        </w:rPr>
                        <m:t>ln</m:t>
                      </m:r>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e>
                  </m:nary>
                </m:num>
                <m:den>
                  <m:r>
                    <w:rPr>
                      <w:rFonts w:ascii="Cambria Math" w:hAnsi="Cambria Math"/>
                      <w:sz w:val="20"/>
                    </w:rPr>
                    <m:t>n</m:t>
                  </m:r>
                </m:den>
              </m:f>
              <m:r>
                <w:rPr>
                  <w:rFonts w:ascii="Cambria Math" w:hAnsi="Cambria Math"/>
                  <w:sz w:val="20"/>
                </w:rPr>
                <m:t>#</m:t>
              </m:r>
              <m:d>
                <m:dPr>
                  <m:ctrlPr>
                    <w:rPr>
                      <w:rFonts w:ascii="Cambria Math" w:hAnsi="Cambria Math"/>
                      <w:i/>
                      <w:sz w:val="20"/>
                    </w:rPr>
                  </m:ctrlPr>
                </m:dPr>
                <m:e>
                  <m:r>
                    <m:rPr>
                      <m:sty m:val="p"/>
                    </m:rPr>
                    <w:rPr>
                      <w:rFonts w:ascii="Cambria Math" w:hAnsi="Cambria Math"/>
                      <w:sz w:val="20"/>
                    </w:rPr>
                    <m:t>A</m:t>
                  </m:r>
                  <m:r>
                    <w:rPr>
                      <w:rFonts w:ascii="Cambria Math" w:hAnsi="Cambria Math"/>
                      <w:sz w:val="20"/>
                    </w:rPr>
                    <m:t>.</m:t>
                  </m:r>
                  <m:r>
                    <m:rPr>
                      <m:sty m:val="p"/>
                    </m:rPr>
                    <w:rPr>
                      <w:rFonts w:ascii="Cambria Math" w:hAnsi="Cambria Math"/>
                      <w:sz w:val="20"/>
                    </w:rPr>
                    <m:t>3</m:t>
                  </m:r>
                  <m:r>
                    <w:rPr>
                      <w:rFonts w:ascii="Cambria Math" w:hAnsi="Cambria Math"/>
                      <w:sz w:val="20"/>
                    </w:rPr>
                    <m:t>-log</m:t>
                  </m:r>
                </m:e>
              </m:d>
            </m:e>
          </m:eqArr>
        </m:oMath>
      </m:oMathPara>
    </w:p>
    <w:p w14:paraId="10AEE0A5" w14:textId="77777777" w:rsidR="00DD399C" w:rsidRDefault="00DD399C" w:rsidP="008F0515">
      <w:pPr>
        <w:autoSpaceDE w:val="0"/>
        <w:autoSpaceDN w:val="0"/>
        <w:adjustRightInd w:val="0"/>
        <w:spacing w:after="0" w:line="240" w:lineRule="auto"/>
        <w:ind w:left="1416"/>
        <w:rPr>
          <w:sz w:val="20"/>
          <w:lang w:val="sv-SE"/>
        </w:rPr>
      </w:pPr>
    </w:p>
    <w:p w14:paraId="6E46095D" w14:textId="69C31F80" w:rsidR="008F0515" w:rsidRDefault="002755E9" w:rsidP="00DD399C">
      <w:pPr>
        <w:autoSpaceDE w:val="0"/>
        <w:autoSpaceDN w:val="0"/>
        <w:adjustRightInd w:val="0"/>
        <w:spacing w:after="0" w:line="240" w:lineRule="auto"/>
        <w:rPr>
          <w:sz w:val="20"/>
        </w:rPr>
      </w:pPr>
      <w:r>
        <w:rPr>
          <w:sz w:val="20"/>
        </w:rPr>
        <w:t>w</w:t>
      </w:r>
      <w:r w:rsidR="008F0515" w:rsidRPr="003C1969">
        <w:rPr>
          <w:sz w:val="20"/>
        </w:rPr>
        <w:t>here</w:t>
      </w:r>
    </w:p>
    <w:tbl>
      <w:tblPr>
        <w:tblStyle w:val="TableList1"/>
        <w:tblW w:w="9489" w:type="dxa"/>
        <w:tblInd w:w="2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1"/>
        <w:gridCol w:w="8638"/>
      </w:tblGrid>
      <w:tr w:rsidR="002755E9" w:rsidRPr="007B693F" w14:paraId="4A10AC28" w14:textId="77777777" w:rsidTr="00740D54">
        <w:trPr>
          <w:cnfStyle w:val="100000000000" w:firstRow="1" w:lastRow="0" w:firstColumn="0" w:lastColumn="0" w:oddVBand="0" w:evenVBand="0" w:oddHBand="0" w:evenHBand="0" w:firstRowFirstColumn="0" w:firstRowLastColumn="0" w:lastRowFirstColumn="0" w:lastRowLastColumn="0"/>
        </w:trPr>
        <w:tc>
          <w:tcPr>
            <w:tcW w:w="851" w:type="dxa"/>
            <w:tcBorders>
              <w:bottom w:val="none" w:sz="0" w:space="0" w:color="auto"/>
            </w:tcBorders>
            <w:shd w:val="clear" w:color="auto" w:fill="auto"/>
          </w:tcPr>
          <w:p w14:paraId="51F4A8CE" w14:textId="4EC0EEB7" w:rsidR="002755E9" w:rsidRPr="00633886" w:rsidRDefault="002755E9" w:rsidP="00394C60">
            <w:pPr>
              <w:rPr>
                <w:b w:val="0"/>
                <w:i w:val="0"/>
                <w:color w:val="auto"/>
                <w:lang w:eastAsia="sv-SE"/>
              </w:rPr>
            </w:pPr>
            <w:r w:rsidRPr="00633886">
              <w:rPr>
                <w:b w:val="0"/>
                <w:color w:val="auto"/>
              </w:rPr>
              <w:t>X</w:t>
            </w:r>
            <w:r w:rsidRPr="00633886">
              <w:rPr>
                <w:b w:val="0"/>
                <w:i w:val="0"/>
                <w:color w:val="auto"/>
                <w:vertAlign w:val="subscript"/>
              </w:rPr>
              <w:t>i</w:t>
            </w:r>
          </w:p>
        </w:tc>
        <w:tc>
          <w:tcPr>
            <w:tcW w:w="8638" w:type="dxa"/>
            <w:tcBorders>
              <w:bottom w:val="none" w:sz="0" w:space="0" w:color="auto"/>
            </w:tcBorders>
            <w:shd w:val="clear" w:color="auto" w:fill="auto"/>
          </w:tcPr>
          <w:p w14:paraId="31FCCB51" w14:textId="75954017" w:rsidR="002755E9" w:rsidRPr="00633886" w:rsidRDefault="002755E9" w:rsidP="00394C60">
            <w:pPr>
              <w:pStyle w:val="NumberedParagraph"/>
              <w:numPr>
                <w:ilvl w:val="0"/>
                <w:numId w:val="0"/>
              </w:numPr>
              <w:ind w:left="30"/>
              <w:rPr>
                <w:b w:val="0"/>
                <w:i w:val="0"/>
                <w:color w:val="auto"/>
              </w:rPr>
            </w:pPr>
            <w:r w:rsidRPr="00633886">
              <w:rPr>
                <w:rFonts w:ascii="Cambria-Italic" w:hAnsi="Cambria-Italic" w:cs="Cambria-Italic"/>
                <w:b w:val="0"/>
                <w:i w:val="0"/>
                <w:iCs w:val="0"/>
                <w:color w:val="auto"/>
                <w:sz w:val="20"/>
              </w:rPr>
              <w:t xml:space="preserve">is the value of the </w:t>
            </w:r>
            <w:r w:rsidRPr="00633886">
              <w:rPr>
                <w:rFonts w:ascii="Cambria-Italic" w:hAnsi="Cambria-Italic" w:cs="Cambria-Italic"/>
                <w:b w:val="0"/>
                <w:i w:val="0"/>
                <w:color w:val="auto"/>
                <w:sz w:val="20"/>
              </w:rPr>
              <w:t>i</w:t>
            </w:r>
            <w:r w:rsidRPr="00633886">
              <w:rPr>
                <w:rFonts w:ascii="Cambria-Italic" w:hAnsi="Cambria-Italic" w:cs="Cambria-Italic"/>
                <w:b w:val="0"/>
                <w:i w:val="0"/>
                <w:iCs w:val="0"/>
                <w:color w:val="auto"/>
                <w:sz w:val="20"/>
              </w:rPr>
              <w:t>-sample derived value;</w:t>
            </w:r>
          </w:p>
        </w:tc>
      </w:tr>
      <w:tr w:rsidR="002755E9" w:rsidRPr="007B693F" w14:paraId="728AAD7B" w14:textId="77777777" w:rsidTr="00740D54">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7CA94A2D" w14:textId="3CD004CD" w:rsidR="002755E9" w:rsidRDefault="002755E9" w:rsidP="00394C60">
            <w:pPr>
              <w:rPr>
                <w:i/>
              </w:rPr>
            </w:pPr>
            <w:r>
              <w:rPr>
                <w:i/>
              </w:rPr>
              <w:t>n</w:t>
            </w:r>
          </w:p>
        </w:tc>
        <w:tc>
          <w:tcPr>
            <w:tcW w:w="8638" w:type="dxa"/>
            <w:shd w:val="clear" w:color="auto" w:fill="auto"/>
          </w:tcPr>
          <w:p w14:paraId="058FA3C7" w14:textId="61FDFB29" w:rsidR="002755E9" w:rsidRPr="003C1969" w:rsidRDefault="002755E9" w:rsidP="002755E9">
            <w:pPr>
              <w:rPr>
                <w:sz w:val="20"/>
              </w:rPr>
            </w:pPr>
            <w:r w:rsidRPr="003C1969">
              <w:rPr>
                <w:sz w:val="20"/>
              </w:rPr>
              <w:t xml:space="preserve">is the number of sample derived values used for the evaluation of </w:t>
            </w:r>
            <w:r w:rsidRPr="003C1969">
              <w:rPr>
                <w:i/>
                <w:sz w:val="20"/>
              </w:rPr>
              <w:t>Y</w:t>
            </w:r>
            <w:r w:rsidRPr="003C1969">
              <w:rPr>
                <w:i/>
                <w:sz w:val="20"/>
                <w:vertAlign w:val="subscript"/>
              </w:rPr>
              <w:t>mean</w:t>
            </w:r>
            <w:r w:rsidRPr="003C1969">
              <w:rPr>
                <w:sz w:val="20"/>
              </w:rPr>
              <w:t>.</w:t>
            </w:r>
          </w:p>
        </w:tc>
      </w:tr>
    </w:tbl>
    <w:p w14:paraId="7C9096C3" w14:textId="77777777" w:rsidR="002755E9" w:rsidRPr="003C1969" w:rsidRDefault="002755E9" w:rsidP="00DD399C">
      <w:pPr>
        <w:autoSpaceDE w:val="0"/>
        <w:autoSpaceDN w:val="0"/>
        <w:adjustRightInd w:val="0"/>
        <w:spacing w:after="0" w:line="240" w:lineRule="auto"/>
        <w:rPr>
          <w:sz w:val="20"/>
        </w:rPr>
      </w:pPr>
    </w:p>
    <w:p w14:paraId="52A686AE" w14:textId="77777777" w:rsidR="00DD399C" w:rsidRPr="003C1969" w:rsidRDefault="00DD399C" w:rsidP="0092549D">
      <w:pPr>
        <w:spacing w:after="0"/>
        <w:rPr>
          <w:sz w:val="20"/>
        </w:rPr>
      </w:pPr>
    </w:p>
    <w:p w14:paraId="350B1AB8" w14:textId="7DD40E69" w:rsidR="00EB64AA" w:rsidRPr="00327251" w:rsidRDefault="00D51646" w:rsidP="008F0515">
      <w:pPr>
        <w:rPr>
          <w:sz w:val="20"/>
        </w:rPr>
      </w:pPr>
      <m:oMathPara>
        <m:oMath>
          <m:eqArr>
            <m:eqArrPr>
              <m:maxDist m:val="1"/>
              <m:ctrlPr>
                <w:rPr>
                  <w:rFonts w:ascii="Cambria Math" w:hAnsi="Cambria Math"/>
                  <w:i/>
                  <w:sz w:val="20"/>
                </w:rPr>
              </m:ctrlPr>
            </m:eqArrPr>
            <m:e>
              <m:sSub>
                <m:sSubPr>
                  <m:ctrlPr>
                    <w:rPr>
                      <w:rFonts w:ascii="Cambria Math" w:hAnsi="Cambria Math"/>
                      <w:i/>
                      <w:sz w:val="20"/>
                    </w:rPr>
                  </m:ctrlPr>
                </m:sSubPr>
                <m:e>
                  <m:r>
                    <w:rPr>
                      <w:rFonts w:ascii="Cambria Math" w:hAnsi="Cambria Math"/>
                      <w:sz w:val="20"/>
                    </w:rPr>
                    <m:t>s</m:t>
                  </m:r>
                </m:e>
                <m:sub>
                  <m:r>
                    <w:rPr>
                      <w:rFonts w:ascii="Cambria Math" w:hAnsi="Cambria Math"/>
                      <w:sz w:val="20"/>
                    </w:rPr>
                    <m:t>Y</m:t>
                  </m:r>
                </m:sub>
              </m:sSub>
              <m:r>
                <w:rPr>
                  <w:rFonts w:ascii="Cambria Math" w:hAnsi="Cambria Math"/>
                  <w:sz w:val="20"/>
                  <w:lang w:val="sv-SE"/>
                </w:rPr>
                <m:t>=</m:t>
              </m:r>
              <m:rad>
                <m:radPr>
                  <m:degHide m:val="1"/>
                  <m:ctrlPr>
                    <w:rPr>
                      <w:rFonts w:ascii="Cambria Math" w:hAnsi="Cambria Math"/>
                      <w:i/>
                      <w:sz w:val="20"/>
                    </w:rPr>
                  </m:ctrlPr>
                </m:radPr>
                <m:deg/>
                <m:e>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lang w:val="sv-SE"/>
                            </w:rPr>
                            <m:t>=1</m:t>
                          </m:r>
                        </m:sub>
                        <m:sup>
                          <m:r>
                            <w:rPr>
                              <w:rFonts w:ascii="Cambria Math" w:hAnsi="Cambria Math"/>
                              <w:sz w:val="20"/>
                            </w:rPr>
                            <m:t>n</m:t>
                          </m:r>
                        </m:sup>
                        <m:e>
                          <m:sSup>
                            <m:sSupPr>
                              <m:ctrlPr>
                                <w:rPr>
                                  <w:rFonts w:ascii="Cambria Math" w:hAnsi="Cambria Math"/>
                                  <w:i/>
                                  <w:sz w:val="20"/>
                                </w:rPr>
                              </m:ctrlPr>
                            </m:sSup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lnX</m:t>
                                      </m:r>
                                    </m:e>
                                    <m:sub>
                                      <m:r>
                                        <w:rPr>
                                          <w:rFonts w:ascii="Cambria Math" w:hAnsi="Cambria Math"/>
                                          <w:sz w:val="20"/>
                                        </w:rPr>
                                        <m:t>i</m:t>
                                      </m:r>
                                    </m:sub>
                                  </m:sSub>
                                  <m:r>
                                    <w:rPr>
                                      <w:rFonts w:ascii="Cambria Math" w:hAnsi="Cambria Math"/>
                                      <w:sz w:val="20"/>
                                      <w:lang w:val="sv-SE"/>
                                    </w:rPr>
                                    <m:t>-</m:t>
                                  </m:r>
                                  <m:sSub>
                                    <m:sSubPr>
                                      <m:ctrlPr>
                                        <w:rPr>
                                          <w:rFonts w:ascii="Cambria Math" w:hAnsi="Cambria Math"/>
                                          <w:i/>
                                          <w:sz w:val="20"/>
                                        </w:rPr>
                                      </m:ctrlPr>
                                    </m:sSubPr>
                                    <m:e>
                                      <m:r>
                                        <w:rPr>
                                          <w:rFonts w:ascii="Cambria Math" w:hAnsi="Cambria Math"/>
                                          <w:sz w:val="20"/>
                                        </w:rPr>
                                        <m:t>Y</m:t>
                                      </m:r>
                                    </m:e>
                                    <m:sub>
                                      <m:r>
                                        <w:rPr>
                                          <w:rFonts w:ascii="Cambria Math" w:hAnsi="Cambria Math"/>
                                          <w:sz w:val="20"/>
                                        </w:rPr>
                                        <m:t>mean</m:t>
                                      </m:r>
                                    </m:sub>
                                  </m:sSub>
                                </m:e>
                              </m:d>
                            </m:e>
                            <m:sup>
                              <m:r>
                                <w:rPr>
                                  <w:rFonts w:ascii="Cambria Math" w:hAnsi="Cambria Math"/>
                                  <w:sz w:val="20"/>
                                  <w:lang w:val="sv-SE"/>
                                </w:rPr>
                                <m:t>2</m:t>
                              </m:r>
                            </m:sup>
                          </m:sSup>
                        </m:e>
                      </m:nary>
                    </m:num>
                    <m:den>
                      <m:r>
                        <w:rPr>
                          <w:rFonts w:ascii="Cambria Math" w:hAnsi="Cambria Math"/>
                          <w:sz w:val="20"/>
                        </w:rPr>
                        <m:t>n</m:t>
                      </m:r>
                      <m:r>
                        <w:rPr>
                          <w:rFonts w:ascii="Cambria Math" w:hAnsi="Cambria Math"/>
                          <w:sz w:val="20"/>
                          <w:lang w:val="sv-SE"/>
                        </w:rPr>
                        <m:t>-1</m:t>
                      </m:r>
                    </m:den>
                  </m:f>
                </m:e>
              </m:rad>
              <m:r>
                <w:rPr>
                  <w:rFonts w:ascii="Cambria Math" w:hAnsi="Cambria Math"/>
                  <w:sz w:val="20"/>
                </w:rPr>
                <m:t>#</m:t>
              </m:r>
              <m:d>
                <m:dPr>
                  <m:ctrlPr>
                    <w:rPr>
                      <w:rFonts w:ascii="Cambria Math" w:hAnsi="Cambria Math"/>
                      <w:i/>
                      <w:sz w:val="20"/>
                    </w:rPr>
                  </m:ctrlPr>
                </m:dPr>
                <m:e>
                  <m:r>
                    <m:rPr>
                      <m:sty m:val="p"/>
                    </m:rPr>
                    <w:rPr>
                      <w:rFonts w:ascii="Cambria Math" w:hAnsi="Cambria Math"/>
                      <w:sz w:val="20"/>
                    </w:rPr>
                    <m:t>A</m:t>
                  </m:r>
                  <m:r>
                    <w:rPr>
                      <w:rFonts w:ascii="Cambria Math" w:hAnsi="Cambria Math"/>
                      <w:sz w:val="20"/>
                    </w:rPr>
                    <m:t>.4 - log</m:t>
                  </m:r>
                </m:e>
              </m:d>
            </m:e>
          </m:eqArr>
        </m:oMath>
      </m:oMathPara>
    </w:p>
    <w:p w14:paraId="4E4D9B40" w14:textId="421C9090" w:rsidR="00AD66F7" w:rsidRPr="001F26EF" w:rsidRDefault="00EC024A" w:rsidP="0092549D">
      <w:pPr>
        <w:pStyle w:val="Note"/>
      </w:pPr>
      <w:r>
        <w:t xml:space="preserve">NOTE </w:t>
      </w:r>
      <w:r w:rsidR="00633886">
        <w:t>2</w:t>
      </w:r>
      <w:r>
        <w:tab/>
      </w:r>
      <w:r w:rsidR="00AD66F7" w:rsidRPr="006E3F63">
        <w:t>Adopting a log-normal distribution has the advantage that no negative values can occur as, for example, for geometrical and resistance variables.</w:t>
      </w:r>
    </w:p>
    <w:p w14:paraId="0C5AE2CB" w14:textId="447DDA07" w:rsidR="008F0515" w:rsidRPr="00AA3122" w:rsidRDefault="00EC024A" w:rsidP="0092549D">
      <w:pPr>
        <w:pStyle w:val="Note"/>
      </w:pPr>
      <w:r>
        <w:t xml:space="preserve">NOTE </w:t>
      </w:r>
      <w:r w:rsidR="00633886">
        <w:t>3</w:t>
      </w:r>
      <w:r>
        <w:tab/>
      </w:r>
      <w:r w:rsidR="008F0515" w:rsidRPr="00AA3122">
        <w:t>There are determination procedures, different from the one described in this Annex, to determine the characteristic relation (line</w:t>
      </w:r>
      <w:r w:rsidR="004C2E28">
        <w:t>, for example least squares with regression analysis</w:t>
      </w:r>
      <w:r w:rsidR="008F0515" w:rsidRPr="00AA3122">
        <w:t>) of the values of a ground property with depth (z) or the characteristic values of dependent parameters (e.g</w:t>
      </w:r>
      <w:r w:rsidR="00633886">
        <w:t>.</w:t>
      </w:r>
      <w:r w:rsidR="008F0515" w:rsidRPr="00AA3122">
        <w:t xml:space="preserve"> cohesion and friction angle).</w:t>
      </w:r>
    </w:p>
    <w:p w14:paraId="052AA72F" w14:textId="240B7012" w:rsidR="00401DFA" w:rsidRPr="004B2F75" w:rsidRDefault="00401DFA" w:rsidP="00A305AD">
      <w:pPr>
        <w:ind w:left="795" w:hanging="795"/>
      </w:pPr>
      <w:bookmarkStart w:id="975" w:name="_Toc480385544"/>
      <w:bookmarkStart w:id="976" w:name="_Toc480385545"/>
      <w:bookmarkStart w:id="977" w:name="_Toc480385546"/>
      <w:bookmarkStart w:id="978" w:name="_Toc480385547"/>
      <w:bookmarkEnd w:id="975"/>
      <w:bookmarkEnd w:id="976"/>
      <w:bookmarkEnd w:id="977"/>
      <w:bookmarkEnd w:id="978"/>
    </w:p>
    <w:p w14:paraId="2D487B30" w14:textId="77777777" w:rsidR="008978C2" w:rsidRPr="004B2F75" w:rsidRDefault="008978C2" w:rsidP="00401DFA">
      <w:pPr>
        <w:sectPr w:rsidR="008978C2" w:rsidRPr="004B2F75" w:rsidSect="003E0CBE">
          <w:pgSz w:w="11906" w:h="16838"/>
          <w:pgMar w:top="1644" w:right="737" w:bottom="1417" w:left="850" w:header="709" w:footer="284" w:gutter="567"/>
          <w:cols w:space="708"/>
          <w:docGrid w:linePitch="360"/>
        </w:sectPr>
      </w:pPr>
    </w:p>
    <w:p w14:paraId="3D96642A" w14:textId="20AEB214" w:rsidR="008978C2" w:rsidRPr="004B2F75" w:rsidRDefault="00F71782" w:rsidP="008978C2">
      <w:pPr>
        <w:pStyle w:val="ANNEX"/>
      </w:pPr>
      <w:r w:rsidRPr="004B2F75">
        <w:br/>
      </w:r>
      <w:bookmarkStart w:id="979" w:name="_Toc14856059"/>
      <w:bookmarkStart w:id="980" w:name="_Toc87905035"/>
      <w:bookmarkStart w:id="981" w:name="_Toc87905207"/>
      <w:bookmarkStart w:id="982" w:name="_Toc102664474"/>
      <w:r w:rsidR="008978C2" w:rsidRPr="004B2F75">
        <w:rPr>
          <w:b w:val="0"/>
        </w:rPr>
        <w:t>(</w:t>
      </w:r>
      <w:r w:rsidRPr="004B2F75">
        <w:rPr>
          <w:b w:val="0"/>
        </w:rPr>
        <w:t>i</w:t>
      </w:r>
      <w:r w:rsidR="008978C2" w:rsidRPr="004B2F75">
        <w:rPr>
          <w:b w:val="0"/>
        </w:rPr>
        <w:t>nformative)</w:t>
      </w:r>
      <w:r w:rsidRPr="004B2F75">
        <w:br/>
      </w:r>
      <w:r w:rsidRPr="004B2F75">
        <w:br/>
      </w:r>
      <w:r w:rsidR="008978C2" w:rsidRPr="004B2F75">
        <w:t>Limiting values of structural deformation and ground movement</w:t>
      </w:r>
      <w:bookmarkEnd w:id="979"/>
      <w:bookmarkEnd w:id="980"/>
      <w:bookmarkEnd w:id="981"/>
      <w:bookmarkEnd w:id="982"/>
    </w:p>
    <w:p w14:paraId="7A555A0A" w14:textId="6742BBB0" w:rsidR="00D806BB" w:rsidRPr="004B2F75" w:rsidRDefault="00D806BB" w:rsidP="00D806BB">
      <w:pPr>
        <w:pStyle w:val="a2"/>
      </w:pPr>
      <w:bookmarkStart w:id="983" w:name="_Toc14856060"/>
      <w:bookmarkStart w:id="984" w:name="_Toc87905036"/>
      <w:bookmarkStart w:id="985" w:name="_Toc87905208"/>
      <w:bookmarkStart w:id="986" w:name="_Hlk512462495"/>
      <w:bookmarkStart w:id="987" w:name="_Hlk496428298"/>
      <w:r w:rsidRPr="004B2F75">
        <w:t>Use of this Annex</w:t>
      </w:r>
      <w:bookmarkEnd w:id="983"/>
      <w:bookmarkEnd w:id="984"/>
      <w:bookmarkEnd w:id="985"/>
    </w:p>
    <w:p w14:paraId="376C349C" w14:textId="538781D6" w:rsidR="00D806BB" w:rsidRPr="004B2F75" w:rsidRDefault="00D806BB" w:rsidP="00232F61">
      <w:pPr>
        <w:pStyle w:val="NumberedParagraph"/>
        <w:numPr>
          <w:ilvl w:val="0"/>
          <w:numId w:val="46"/>
        </w:numPr>
      </w:pPr>
      <w:r w:rsidRPr="004B2F75">
        <w:t xml:space="preserve">This Informative Annex provides </w:t>
      </w:r>
      <w:r w:rsidR="003559AA">
        <w:t xml:space="preserve">complementary </w:t>
      </w:r>
      <w:r w:rsidRPr="004B2F75">
        <w:t xml:space="preserve">guidance to that given in </w:t>
      </w:r>
      <w:r w:rsidR="00633886">
        <w:t>C</w:t>
      </w:r>
      <w:r w:rsidRPr="004B2F75">
        <w:t xml:space="preserve">lause 9 regarding limiting </w:t>
      </w:r>
      <w:r w:rsidR="003559AA">
        <w:t xml:space="preserve">design </w:t>
      </w:r>
      <w:r w:rsidRPr="004B2F75">
        <w:t xml:space="preserve">values of structural deformation and ground movement. </w:t>
      </w:r>
    </w:p>
    <w:p w14:paraId="2661B642" w14:textId="5F6C743E" w:rsidR="007003A1" w:rsidRPr="004E3A91" w:rsidRDefault="00F20320" w:rsidP="0092549D">
      <w:pPr>
        <w:pStyle w:val="NumberedParagraph"/>
      </w:pPr>
      <w:r w:rsidRPr="004E3A91">
        <w:t>National choice on the application of this Informative Annex is given in the National Annex. If the National Annex contains no information on the application of this informative annex, it can be used</w:t>
      </w:r>
      <w:r w:rsidR="007003A1">
        <w:t>.</w:t>
      </w:r>
      <w:r w:rsidRPr="004E3A91" w:rsidDel="00F20320">
        <w:t xml:space="preserve"> </w:t>
      </w:r>
    </w:p>
    <w:p w14:paraId="6DF5347D" w14:textId="77777777" w:rsidR="003559AA" w:rsidRDefault="003559AA" w:rsidP="007003A1">
      <w:pPr>
        <w:pStyle w:val="a2"/>
      </w:pPr>
      <w:bookmarkStart w:id="988" w:name="_Toc87905037"/>
      <w:bookmarkStart w:id="989" w:name="_Toc87905209"/>
      <w:bookmarkStart w:id="990" w:name="_Toc14856062"/>
      <w:bookmarkEnd w:id="986"/>
      <w:r>
        <w:t>Scope and field of application</w:t>
      </w:r>
      <w:r w:rsidR="007003A1">
        <w:t>.</w:t>
      </w:r>
      <w:bookmarkEnd w:id="988"/>
      <w:bookmarkEnd w:id="989"/>
    </w:p>
    <w:p w14:paraId="11F9DEBC" w14:textId="5A535C63" w:rsidR="003559AA" w:rsidRDefault="003559AA" w:rsidP="00232F61">
      <w:pPr>
        <w:pStyle w:val="NumberedParagraph"/>
        <w:numPr>
          <w:ilvl w:val="0"/>
          <w:numId w:val="129"/>
        </w:numPr>
      </w:pPr>
      <w:r>
        <w:t xml:space="preserve">This Informative </w:t>
      </w:r>
      <w:r w:rsidRPr="003559AA">
        <w:t>Annex</w:t>
      </w:r>
      <w:r>
        <w:t xml:space="preserve"> provides guidance on limiting design values for serviceability criterion related to ground movement and structural aspects.</w:t>
      </w:r>
    </w:p>
    <w:p w14:paraId="2440A3BE" w14:textId="5EB4528D" w:rsidR="007003A1" w:rsidRPr="007003A1" w:rsidRDefault="003559AA">
      <w:pPr>
        <w:pStyle w:val="NumberedParagraph"/>
      </w:pPr>
      <w:r w:rsidRPr="004B2F75">
        <w:t xml:space="preserve">The limiting </w:t>
      </w:r>
      <w:r>
        <w:t xml:space="preserve">design values of </w:t>
      </w:r>
      <w:r w:rsidRPr="004B2F75">
        <w:t xml:space="preserve">deformations in this Annex do not apply to buildings or structures which are out of the ordinary or for which the loading intensity is markedly non-uniform. </w:t>
      </w:r>
    </w:p>
    <w:p w14:paraId="4D5AEBA9" w14:textId="29FD1AAD" w:rsidR="00D806BB" w:rsidRPr="004B2F75" w:rsidRDefault="00D806BB" w:rsidP="00D806BB">
      <w:pPr>
        <w:pStyle w:val="a2"/>
      </w:pPr>
      <w:bookmarkStart w:id="991" w:name="_Toc87905038"/>
      <w:bookmarkStart w:id="992" w:name="_Toc87905210"/>
      <w:r w:rsidRPr="004B2F75">
        <w:t>General</w:t>
      </w:r>
      <w:bookmarkEnd w:id="990"/>
      <w:bookmarkEnd w:id="991"/>
      <w:bookmarkEnd w:id="992"/>
    </w:p>
    <w:bookmarkEnd w:id="987"/>
    <w:p w14:paraId="340F8BDC" w14:textId="221D20C2" w:rsidR="00D806BB" w:rsidRPr="004B2F75" w:rsidRDefault="00D806BB" w:rsidP="00232F61">
      <w:pPr>
        <w:pStyle w:val="NumberedParagraph"/>
        <w:numPr>
          <w:ilvl w:val="0"/>
          <w:numId w:val="47"/>
        </w:numPr>
      </w:pPr>
      <w:r w:rsidRPr="004B2F75">
        <w:t xml:space="preserve">The components of geotechnical structure movement to </w:t>
      </w:r>
      <w:r w:rsidR="00810218">
        <w:t xml:space="preserve">be </w:t>
      </w:r>
      <w:r w:rsidRPr="004B2F75">
        <w:t>consider</w:t>
      </w:r>
      <w:r w:rsidR="00810218">
        <w:t>ed</w:t>
      </w:r>
      <w:r w:rsidRPr="004B2F75">
        <w:t xml:space="preserve"> </w:t>
      </w:r>
      <w:r w:rsidR="00810218">
        <w:t>should</w:t>
      </w:r>
      <w:r w:rsidR="004E3A91">
        <w:t xml:space="preserve"> </w:t>
      </w:r>
      <w:r w:rsidRPr="004B2F75">
        <w:t>include settlement, relative (or differential) settlement, rotation, tilt, relative deflection, angular distortion, deflection ratio, horizontal displacement and vibration amplitude.</w:t>
      </w:r>
    </w:p>
    <w:p w14:paraId="2D5BF2F9" w14:textId="31C38445" w:rsidR="00D806BB" w:rsidRPr="00C02D36" w:rsidRDefault="00D806BB" w:rsidP="00D93BAF">
      <w:pPr>
        <w:pStyle w:val="NumberedParagraph"/>
      </w:pPr>
      <w:r w:rsidRPr="00C02D36">
        <w:t xml:space="preserve">The damage criteria shown in Table </w:t>
      </w:r>
      <w:r w:rsidR="008C70A3">
        <w:t>B</w:t>
      </w:r>
      <w:r w:rsidRPr="00C02D36">
        <w:t xml:space="preserve">.1 </w:t>
      </w:r>
      <w:r w:rsidR="00810218">
        <w:t>should be used as</w:t>
      </w:r>
      <w:r w:rsidR="00810218" w:rsidRPr="00C02D36">
        <w:t xml:space="preserve"> </w:t>
      </w:r>
      <w:r w:rsidRPr="00C02D36">
        <w:t xml:space="preserve">a guide to </w:t>
      </w:r>
      <w:r w:rsidR="003559AA">
        <w:t>set limiting design value of the</w:t>
      </w:r>
      <w:r w:rsidRPr="00C02D36">
        <w:t xml:space="preserve"> serviceability criteria </w:t>
      </w:r>
      <w:r w:rsidR="003559AA">
        <w:t xml:space="preserve">for </w:t>
      </w:r>
      <w:r w:rsidRPr="00C02D36">
        <w:t>walls based on ease of repair.</w:t>
      </w:r>
    </w:p>
    <w:p w14:paraId="3B84F38E" w14:textId="7874FDDA" w:rsidR="00D806BB" w:rsidRDefault="00245072" w:rsidP="0092549D">
      <w:pPr>
        <w:pStyle w:val="Note"/>
      </w:pPr>
      <w:r>
        <w:t>NOTE 1</w:t>
      </w:r>
      <w:r w:rsidR="003559AA">
        <w:tab/>
      </w:r>
      <w:r w:rsidR="00D806BB" w:rsidRPr="00C02D36">
        <w:t>The boundary between Damage Classes 2 and 3 typically forms a serviceability limit state while Damage Class 5 is typically considered an ultimate limit state.</w:t>
      </w:r>
    </w:p>
    <w:p w14:paraId="00D99137" w14:textId="217849B5" w:rsidR="003559AA" w:rsidRPr="00C02D36" w:rsidRDefault="00245072" w:rsidP="0092549D">
      <w:pPr>
        <w:pStyle w:val="Note"/>
      </w:pPr>
      <w:r>
        <w:t>NOTE 2</w:t>
      </w:r>
      <w:r w:rsidR="003559AA">
        <w:tab/>
        <w:t>For further information o</w:t>
      </w:r>
      <w:r w:rsidR="00633886">
        <w:t>n</w:t>
      </w:r>
      <w:r w:rsidR="003559AA">
        <w:t xml:space="preserve"> limiting design value of serviceability criterion</w:t>
      </w:r>
      <w:r w:rsidR="00633886">
        <w:t>,</w:t>
      </w:r>
      <w:r w:rsidR="003559AA">
        <w:t xml:space="preserve"> see </w:t>
      </w:r>
      <w:r w:rsidR="00574C61">
        <w:t>pr</w:t>
      </w:r>
      <w:r w:rsidR="003559AA">
        <w:t>EN 1990</w:t>
      </w:r>
      <w:r w:rsidR="003A493D">
        <w:t>:2021</w:t>
      </w:r>
      <w:r w:rsidR="003559AA">
        <w:t>, 8.4.1.</w:t>
      </w:r>
    </w:p>
    <w:p w14:paraId="768051CB" w14:textId="20C2C651" w:rsidR="00D806BB" w:rsidRPr="00414AFA" w:rsidRDefault="00D806BB" w:rsidP="00D93BAF">
      <w:pPr>
        <w:pStyle w:val="NumberedParagraph"/>
        <w:rPr>
          <w:shd w:val="clear" w:color="auto" w:fill="00B0F0"/>
        </w:rPr>
      </w:pPr>
      <w:r w:rsidRPr="00414AFA">
        <w:t xml:space="preserve">Based on the damage criteria in Table </w:t>
      </w:r>
      <w:r w:rsidR="008C70A3">
        <w:t>B</w:t>
      </w:r>
      <w:r w:rsidRPr="00414AFA">
        <w:t>.1</w:t>
      </w:r>
      <w:r w:rsidR="00810218">
        <w:t xml:space="preserve"> and</w:t>
      </w:r>
      <w:r w:rsidRPr="00414AFA">
        <w:t xml:space="preserve"> Figures </w:t>
      </w:r>
      <w:r w:rsidR="008C70A3">
        <w:t>B</w:t>
      </w:r>
      <w:r w:rsidRPr="00414AFA">
        <w:t>.</w:t>
      </w:r>
      <w:r w:rsidR="008C70A3">
        <w:t>1</w:t>
      </w:r>
      <w:r w:rsidRPr="00414AFA">
        <w:t xml:space="preserve"> to </w:t>
      </w:r>
      <w:r w:rsidR="008C70A3">
        <w:t>B</w:t>
      </w:r>
      <w:r w:rsidRPr="00414AFA">
        <w:t>.</w:t>
      </w:r>
      <w:r w:rsidR="008C70A3">
        <w:t>3</w:t>
      </w:r>
      <w:r w:rsidR="00341128" w:rsidRPr="00414AFA">
        <w:t xml:space="preserve"> </w:t>
      </w:r>
      <w:r w:rsidR="00810218">
        <w:t>may be used to derive</w:t>
      </w:r>
      <w:r w:rsidRPr="00414AFA">
        <w:t xml:space="preserve"> allowable deflection ratio for visual damage to walls in bending with different levels of horizontal strain.</w:t>
      </w:r>
    </w:p>
    <w:p w14:paraId="33CED654" w14:textId="70C223BF" w:rsidR="00D806BB" w:rsidRDefault="00245072" w:rsidP="0092549D">
      <w:pPr>
        <w:pStyle w:val="Note"/>
      </w:pPr>
      <w:r>
        <w:t>NOTE 1</w:t>
      </w:r>
      <w:r w:rsidR="007003A1">
        <w:tab/>
      </w:r>
      <w:r w:rsidR="00D806BB" w:rsidRPr="00414AFA">
        <w:t xml:space="preserve">The </w:t>
      </w:r>
      <w:r w:rsidR="00D806BB" w:rsidRPr="004E3A91">
        <w:t>derivation</w:t>
      </w:r>
      <w:r w:rsidR="00D806BB" w:rsidRPr="00414AFA">
        <w:t xml:space="preserve"> of the values in Table </w:t>
      </w:r>
      <w:r w:rsidR="008C70A3">
        <w:t>B</w:t>
      </w:r>
      <w:r w:rsidR="00633886">
        <w:t>.</w:t>
      </w:r>
      <w:r w:rsidR="00D806BB" w:rsidRPr="00414AFA">
        <w:t xml:space="preserve">1, Figure </w:t>
      </w:r>
      <w:r w:rsidR="008C70A3">
        <w:t>B</w:t>
      </w:r>
      <w:r w:rsidR="00341128">
        <w:t>.</w:t>
      </w:r>
      <w:r w:rsidR="008C70A3">
        <w:t>1</w:t>
      </w:r>
      <w:r w:rsidR="00D806BB" w:rsidRPr="00414AFA">
        <w:t xml:space="preserve"> to </w:t>
      </w:r>
      <w:r w:rsidR="008C70A3">
        <w:t>B</w:t>
      </w:r>
      <w:r w:rsidR="00341128">
        <w:t>.</w:t>
      </w:r>
      <w:r w:rsidR="008C70A3">
        <w:t>3</w:t>
      </w:r>
      <w:r w:rsidR="00D806BB" w:rsidRPr="00806BCE">
        <w:t xml:space="preserve"> is described in Burland (1997) and Burland et al (1977).</w:t>
      </w:r>
    </w:p>
    <w:p w14:paraId="453D9E39" w14:textId="42684D21" w:rsidR="004E3A91" w:rsidRDefault="00245072" w:rsidP="007003A1">
      <w:pPr>
        <w:pStyle w:val="Note"/>
      </w:pPr>
      <w:r>
        <w:t>NOTE 2</w:t>
      </w:r>
      <w:r w:rsidR="007003A1">
        <w:tab/>
      </w:r>
      <w:r w:rsidR="004E3A91">
        <w:t>The damage criteria shown in Table B.1 is a guide to setting serviceability limi</w:t>
      </w:r>
      <w:r w:rsidR="003A493D">
        <w:t>t</w:t>
      </w:r>
      <w:r w:rsidR="004E3A91">
        <w:t xml:space="preserve"> state damage criteria to walls for masonry buildings based on ease of repair.</w:t>
      </w:r>
    </w:p>
    <w:p w14:paraId="40D7E9FE" w14:textId="6274B4FB" w:rsidR="007003A1" w:rsidRPr="00C02D36" w:rsidRDefault="007003A1" w:rsidP="007003A1">
      <w:pPr>
        <w:pStyle w:val="NumberedParagraph"/>
      </w:pPr>
      <w:r w:rsidRPr="00C02D36">
        <w:t xml:space="preserve">In the absence of specified limiting values of structural deformations of the supported structure, the values of structural deformation given below </w:t>
      </w:r>
      <w:r w:rsidR="00810218">
        <w:t>m</w:t>
      </w:r>
      <w:r w:rsidR="003A493D">
        <w:t>a</w:t>
      </w:r>
      <w:r w:rsidR="00810218">
        <w:t>y be used</w:t>
      </w:r>
      <w:r>
        <w:t>:</w:t>
      </w:r>
    </w:p>
    <w:p w14:paraId="36388F1D" w14:textId="77777777" w:rsidR="007003A1" w:rsidRPr="00414AFA" w:rsidRDefault="007003A1" w:rsidP="0035147F">
      <w:pPr>
        <w:pStyle w:val="ListContinue"/>
      </w:pPr>
      <w:r w:rsidRPr="00414AFA">
        <w:t>Suggested limit on tilt of tall structures (height H) for visual appearance:</w:t>
      </w:r>
    </w:p>
    <w:p w14:paraId="32D71D35" w14:textId="18E50CB7" w:rsidR="007003A1" w:rsidRPr="00414AFA" w:rsidRDefault="007003A1" w:rsidP="0035147F">
      <w:pPr>
        <w:pStyle w:val="ListContinue2"/>
      </w:pPr>
      <w:r w:rsidRPr="00414AFA">
        <w:t>ω=1/250 (H&lt;24</w:t>
      </w:r>
      <w:r w:rsidR="00AD5C15">
        <w:t xml:space="preserve"> </w:t>
      </w:r>
      <w:r w:rsidRPr="00414AFA">
        <w:t>m)</w:t>
      </w:r>
      <w:r>
        <w:t>;</w:t>
      </w:r>
    </w:p>
    <w:p w14:paraId="018853A6" w14:textId="15A19FA6" w:rsidR="007003A1" w:rsidRPr="00414AFA" w:rsidRDefault="007003A1" w:rsidP="0035147F">
      <w:pPr>
        <w:pStyle w:val="ListContinue2"/>
      </w:pPr>
      <w:r w:rsidRPr="00414AFA">
        <w:t>ω=1/330 (24</w:t>
      </w:r>
      <w:r w:rsidR="00AD5C15">
        <w:t xml:space="preserve"> </w:t>
      </w:r>
      <w:r w:rsidRPr="00414AFA">
        <w:t>m&lt;H&lt;60</w:t>
      </w:r>
      <w:r w:rsidR="00AD5C15">
        <w:t xml:space="preserve"> </w:t>
      </w:r>
      <w:r w:rsidRPr="00414AFA">
        <w:t>m)</w:t>
      </w:r>
      <w:r>
        <w:t>;</w:t>
      </w:r>
    </w:p>
    <w:p w14:paraId="65FDAF2A" w14:textId="40083337" w:rsidR="007003A1" w:rsidRPr="00414AFA" w:rsidRDefault="007003A1" w:rsidP="0035147F">
      <w:pPr>
        <w:pStyle w:val="ListContinue2"/>
      </w:pPr>
      <w:r w:rsidRPr="00414AFA">
        <w:t>ω=1/500 (60</w:t>
      </w:r>
      <w:r w:rsidR="00AD5C15">
        <w:t xml:space="preserve"> </w:t>
      </w:r>
      <w:r w:rsidRPr="00414AFA">
        <w:t>m&lt;H&lt;100</w:t>
      </w:r>
      <w:r w:rsidR="00AD5C15">
        <w:t xml:space="preserve"> </w:t>
      </w:r>
      <w:r w:rsidRPr="00414AFA">
        <w:t>m)</w:t>
      </w:r>
      <w:r>
        <w:t>;</w:t>
      </w:r>
    </w:p>
    <w:p w14:paraId="5035D060" w14:textId="74764E89" w:rsidR="007003A1" w:rsidRPr="00414AFA" w:rsidRDefault="007003A1" w:rsidP="0035147F">
      <w:pPr>
        <w:pStyle w:val="ListContinue2"/>
      </w:pPr>
      <w:r w:rsidRPr="00414AFA">
        <w:t>ω=1/1</w:t>
      </w:r>
      <w:r w:rsidR="00AD5C15">
        <w:t> </w:t>
      </w:r>
      <w:r w:rsidRPr="00414AFA">
        <w:t>000 (H&gt;100</w:t>
      </w:r>
      <w:r w:rsidR="00AD5C15">
        <w:t xml:space="preserve"> </w:t>
      </w:r>
      <w:r w:rsidRPr="00414AFA">
        <w:t>m)</w:t>
      </w:r>
      <w:r>
        <w:t>.</w:t>
      </w:r>
    </w:p>
    <w:p w14:paraId="3B87CA51" w14:textId="77777777" w:rsidR="007003A1" w:rsidRPr="00806BCE" w:rsidRDefault="007003A1" w:rsidP="0035147F">
      <w:pPr>
        <w:pStyle w:val="ListContinue"/>
      </w:pPr>
      <w:r w:rsidRPr="00806BCE">
        <w:t>Other suggested serviceability limits:</w:t>
      </w:r>
    </w:p>
    <w:p w14:paraId="63695E4A" w14:textId="77777777" w:rsidR="007003A1" w:rsidRPr="00806BCE" w:rsidRDefault="007003A1" w:rsidP="0035147F">
      <w:pPr>
        <w:pStyle w:val="ListContinue2"/>
      </w:pPr>
      <w:r w:rsidRPr="00806BCE">
        <w:t>Leakage of steel fluid storage tanks β=1/300 to 1/500</w:t>
      </w:r>
      <w:r>
        <w:t>;</w:t>
      </w:r>
    </w:p>
    <w:p w14:paraId="5C53270E" w14:textId="79AFD68D" w:rsidR="007003A1" w:rsidRPr="00806BCE" w:rsidRDefault="007003A1" w:rsidP="0035147F">
      <w:pPr>
        <w:pStyle w:val="ListContinue2"/>
      </w:pPr>
      <w:r w:rsidRPr="00806BCE">
        <w:t>Flexible utility connections s=150</w:t>
      </w:r>
      <w:r w:rsidR="00AD5C15">
        <w:t xml:space="preserve"> </w:t>
      </w:r>
      <w:r w:rsidRPr="00806BCE">
        <w:t>mm</w:t>
      </w:r>
      <w:r>
        <w:t>;</w:t>
      </w:r>
    </w:p>
    <w:p w14:paraId="7D0E2CAF" w14:textId="77777777" w:rsidR="007003A1" w:rsidRPr="005662DB" w:rsidRDefault="007003A1" w:rsidP="0035147F">
      <w:pPr>
        <w:pStyle w:val="ListContinue2"/>
      </w:pPr>
      <w:r w:rsidRPr="005662DB">
        <w:t>Crane operation on rails β=1/300</w:t>
      </w:r>
      <w:r>
        <w:t>;</w:t>
      </w:r>
    </w:p>
    <w:p w14:paraId="23D5254B" w14:textId="77777777" w:rsidR="007003A1" w:rsidRPr="00EC048E" w:rsidRDefault="007003A1" w:rsidP="0035147F">
      <w:pPr>
        <w:pStyle w:val="ListContinue2"/>
      </w:pPr>
      <w:r w:rsidRPr="00EC048E">
        <w:t>Drainage of floors β=1/50 to 1/100</w:t>
      </w:r>
      <w:r>
        <w:t>;</w:t>
      </w:r>
    </w:p>
    <w:p w14:paraId="4304817E" w14:textId="77777777" w:rsidR="007003A1" w:rsidRPr="00EC048E" w:rsidRDefault="007003A1" w:rsidP="0035147F">
      <w:pPr>
        <w:pStyle w:val="ListContinue2"/>
      </w:pPr>
      <w:r w:rsidRPr="00EC048E">
        <w:t>Stacking of goods ω=1/100</w:t>
      </w:r>
      <w:r>
        <w:t>;</w:t>
      </w:r>
    </w:p>
    <w:p w14:paraId="1EE8910C" w14:textId="69C6D7EE" w:rsidR="007003A1" w:rsidRPr="00EC048E" w:rsidRDefault="007003A1" w:rsidP="0035147F">
      <w:pPr>
        <w:pStyle w:val="ListContinue2"/>
      </w:pPr>
      <w:r w:rsidRPr="00EC048E">
        <w:t>Operation of machinery β=1/300 to 1/5</w:t>
      </w:r>
      <w:r w:rsidR="00AD5C15">
        <w:t> </w:t>
      </w:r>
      <w:r w:rsidRPr="00EC048E">
        <w:t>000 depending on machinery type, 1/750 typical</w:t>
      </w:r>
      <w:r>
        <w:t>;</w:t>
      </w:r>
    </w:p>
    <w:p w14:paraId="1159A931" w14:textId="178DD279" w:rsidR="00A337BD" w:rsidRDefault="007003A1" w:rsidP="00FC1373">
      <w:r w:rsidRPr="00EC048E">
        <w:t>Lift and escalator operation ω=1/1</w:t>
      </w:r>
      <w:r w:rsidR="00633886">
        <w:t> </w:t>
      </w:r>
      <w:r w:rsidRPr="00EC048E">
        <w:t>200 to 1/2</w:t>
      </w:r>
      <w:r w:rsidR="00633886">
        <w:t> </w:t>
      </w:r>
      <w:r w:rsidRPr="00EC048E">
        <w:t>000</w:t>
      </w:r>
    </w:p>
    <w:p w14:paraId="44F77DCA" w14:textId="1A181F5A" w:rsidR="00D47BF1" w:rsidRDefault="001E400F" w:rsidP="00633886">
      <w:pPr>
        <w:pageBreakBefore/>
        <w:spacing w:after="0"/>
        <w:jc w:val="center"/>
      </w:pPr>
      <w:r>
        <w:rPr>
          <w:noProof/>
          <w:lang w:val="de-DE" w:eastAsia="de-DE"/>
        </w:rPr>
        <w:fldChar w:fldCharType="begin"/>
      </w:r>
      <w:r>
        <w:rPr>
          <w:noProof/>
          <w:lang w:val="de-DE" w:eastAsia="de-DE"/>
        </w:rPr>
        <w:instrText xml:space="preserve"> INCLUDEPICTURE  "Y:\\STD_MGT\\STDDEL\\PRODUCTION\\Standards\\00250\\249\\41_e_dr\\B.1_1.tif"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"Y:\\STD_MGT\\STDDEL\\PRODUCTION\\Standards\\00250\\249\\41_e_dr\\B.1_1.tif"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"Y:\\STD_MGT\\STDDEL\\PRODUCTION\\Standards\\00250\\249\\41_e_dr\\B.1_1.tif"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"Y:\\STD_MGT\\STDDEL\\PRODUCTION\\Standards\\00250\\249\\41_e_dr\\B.1_1.tif"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"Y:\\STD_MGT\\STDDEL\\PRODUCTION\\Standards\\00250\\249\\41_e_dr\\B.1_1.tif"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w:instrText>
      </w:r>
      <w:r w:rsidR="00D51646">
        <w:rPr>
          <w:noProof/>
          <w:lang w:val="de-DE" w:eastAsia="de-DE"/>
        </w:rPr>
        <w:instrText>ocal\\Temp\\Temp1_00250249_e_20220901.zip.zip\\41_e_dr\\B.1_1.tif"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2A77830F">
          <v:shape id="_x0000_i1033" type="#_x0000_t75" style="width:363.75pt;height:327.75pt">
            <v:imagedata r:id="rId32" r:href="rId33"/>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p w14:paraId="18525ABA" w14:textId="77777777" w:rsidR="00D47BF1" w:rsidRDefault="00D47BF1" w:rsidP="00D47BF1">
      <w:pPr>
        <w:pStyle w:val="KeyTitle"/>
        <w:rPr>
          <w:sz w:val="20"/>
        </w:rPr>
      </w:pPr>
      <w:r>
        <w:rPr>
          <w:sz w:val="20"/>
        </w:rPr>
        <w:t>Key</w:t>
      </w:r>
    </w:p>
    <w:tbl>
      <w:tblPr>
        <w:tblW w:w="0" w:type="auto"/>
        <w:tblInd w:w="-108" w:type="dxa"/>
        <w:tblLook w:val="04A0" w:firstRow="1" w:lastRow="0" w:firstColumn="1" w:lastColumn="0" w:noHBand="0" w:noVBand="1"/>
      </w:tblPr>
      <w:tblGrid>
        <w:gridCol w:w="851"/>
        <w:gridCol w:w="4111"/>
        <w:gridCol w:w="850"/>
        <w:gridCol w:w="3402"/>
      </w:tblGrid>
      <w:tr w:rsidR="00FC1373" w14:paraId="3010B6AB" w14:textId="2DB6AAB5" w:rsidTr="00AD5C15">
        <w:tc>
          <w:tcPr>
            <w:tcW w:w="851" w:type="dxa"/>
            <w:hideMark/>
          </w:tcPr>
          <w:p w14:paraId="7AA35039" w14:textId="77777777" w:rsidR="00FC1373" w:rsidRDefault="00FC1373" w:rsidP="00FC1373">
            <w:pPr>
              <w:pStyle w:val="KeyText"/>
              <w:tabs>
                <w:tab w:val="clear" w:pos="346"/>
                <w:tab w:val="left" w:pos="720"/>
              </w:tabs>
              <w:ind w:left="0" w:firstLine="0"/>
              <w:rPr>
                <w:lang w:val="de-DE"/>
              </w:rPr>
            </w:pPr>
            <w:r>
              <w:rPr>
                <w:lang w:val="de-DE"/>
              </w:rPr>
              <w:t>X</w:t>
            </w:r>
          </w:p>
        </w:tc>
        <w:tc>
          <w:tcPr>
            <w:tcW w:w="4111" w:type="dxa"/>
            <w:hideMark/>
          </w:tcPr>
          <w:p w14:paraId="6649961D" w14:textId="77777777" w:rsidR="00FC1373" w:rsidRDefault="00FC1373" w:rsidP="00FC1373">
            <w:pPr>
              <w:pStyle w:val="KeyText"/>
              <w:tabs>
                <w:tab w:val="clear" w:pos="346"/>
                <w:tab w:val="left" w:pos="720"/>
              </w:tabs>
              <w:ind w:left="0" w:firstLine="0"/>
              <w:rPr>
                <w:lang w:val="de-DE"/>
              </w:rPr>
            </w:pPr>
            <w:r>
              <w:rPr>
                <w:lang w:val="de-DE"/>
              </w:rPr>
              <w:t>/L</w:t>
            </w:r>
          </w:p>
        </w:tc>
        <w:tc>
          <w:tcPr>
            <w:tcW w:w="850" w:type="dxa"/>
          </w:tcPr>
          <w:p w14:paraId="56AC57A9" w14:textId="5576D902" w:rsidR="00FC1373" w:rsidRDefault="00FC1373" w:rsidP="00FC1373">
            <w:pPr>
              <w:pStyle w:val="KeyText"/>
              <w:tabs>
                <w:tab w:val="clear" w:pos="346"/>
                <w:tab w:val="left" w:pos="720"/>
              </w:tabs>
              <w:ind w:left="0" w:firstLine="0"/>
              <w:rPr>
                <w:lang w:val="de-DE"/>
              </w:rPr>
            </w:pPr>
            <w:r>
              <w:rPr>
                <w:lang w:val="de-DE"/>
              </w:rPr>
              <w:t>1</w:t>
            </w:r>
          </w:p>
        </w:tc>
        <w:tc>
          <w:tcPr>
            <w:tcW w:w="3402" w:type="dxa"/>
          </w:tcPr>
          <w:p w14:paraId="53BFAD5B" w14:textId="6F0EAF38" w:rsidR="00FC1373" w:rsidRDefault="00633886" w:rsidP="00FC1373">
            <w:pPr>
              <w:pStyle w:val="KeyText"/>
              <w:tabs>
                <w:tab w:val="clear" w:pos="346"/>
                <w:tab w:val="left" w:pos="720"/>
              </w:tabs>
              <w:ind w:left="0" w:firstLine="0"/>
              <w:rPr>
                <w:lang w:val="de-DE"/>
              </w:rPr>
            </w:pPr>
            <w:r>
              <w:rPr>
                <w:lang w:val="de-DE"/>
              </w:rPr>
              <w:t>f</w:t>
            </w:r>
            <w:r w:rsidR="00FC1373">
              <w:rPr>
                <w:lang w:val="de-DE"/>
              </w:rPr>
              <w:t>lexible structures</w:t>
            </w:r>
          </w:p>
        </w:tc>
      </w:tr>
      <w:tr w:rsidR="00FC1373" w14:paraId="4475FE82" w14:textId="7B6A6076" w:rsidTr="00AD5C15">
        <w:tc>
          <w:tcPr>
            <w:tcW w:w="851" w:type="dxa"/>
            <w:hideMark/>
          </w:tcPr>
          <w:p w14:paraId="0C3C99B0" w14:textId="77777777" w:rsidR="00FC1373" w:rsidRDefault="00FC1373" w:rsidP="00FC1373">
            <w:pPr>
              <w:pStyle w:val="KeyText"/>
              <w:tabs>
                <w:tab w:val="clear" w:pos="346"/>
                <w:tab w:val="left" w:pos="720"/>
              </w:tabs>
              <w:ind w:left="0" w:firstLine="0"/>
              <w:rPr>
                <w:lang w:val="de-DE"/>
              </w:rPr>
            </w:pPr>
            <w:r>
              <w:rPr>
                <w:lang w:val="de-DE"/>
              </w:rPr>
              <w:t>Y</w:t>
            </w:r>
          </w:p>
        </w:tc>
        <w:tc>
          <w:tcPr>
            <w:tcW w:w="4111" w:type="dxa"/>
            <w:hideMark/>
          </w:tcPr>
          <w:p w14:paraId="0BE0A711" w14:textId="1FDFF4E0" w:rsidR="00FC1373" w:rsidRDefault="00633886" w:rsidP="00FC1373">
            <w:pPr>
              <w:pStyle w:val="KeyText"/>
              <w:tabs>
                <w:tab w:val="clear" w:pos="346"/>
                <w:tab w:val="left" w:pos="720"/>
              </w:tabs>
              <w:ind w:left="0" w:firstLine="0"/>
              <w:rPr>
                <w:lang w:val="de-DE"/>
              </w:rPr>
            </w:pPr>
            <w:r>
              <w:rPr>
                <w:lang w:val="de-DE"/>
              </w:rPr>
              <w:t>s</w:t>
            </w:r>
            <w:r w:rsidR="00FC1373">
              <w:rPr>
                <w:lang w:val="de-DE"/>
              </w:rPr>
              <w:t>ensitivity to wall damage</w:t>
            </w:r>
          </w:p>
        </w:tc>
        <w:tc>
          <w:tcPr>
            <w:tcW w:w="850" w:type="dxa"/>
          </w:tcPr>
          <w:p w14:paraId="5497FE31" w14:textId="4B700C0D" w:rsidR="00FC1373" w:rsidRDefault="00FC1373" w:rsidP="00FC1373">
            <w:pPr>
              <w:pStyle w:val="KeyText"/>
              <w:tabs>
                <w:tab w:val="clear" w:pos="346"/>
                <w:tab w:val="left" w:pos="720"/>
              </w:tabs>
              <w:ind w:left="0" w:firstLine="0"/>
              <w:rPr>
                <w:lang w:val="de-DE"/>
              </w:rPr>
            </w:pPr>
            <w:r>
              <w:rPr>
                <w:lang w:val="de-DE"/>
              </w:rPr>
              <w:t>2</w:t>
            </w:r>
          </w:p>
        </w:tc>
        <w:tc>
          <w:tcPr>
            <w:tcW w:w="3402" w:type="dxa"/>
          </w:tcPr>
          <w:p w14:paraId="3B0377FE" w14:textId="3931AAEA" w:rsidR="00FC1373" w:rsidRPr="005E49B4" w:rsidRDefault="00633886" w:rsidP="00FC1373">
            <w:pPr>
              <w:pStyle w:val="KeyText"/>
              <w:tabs>
                <w:tab w:val="clear" w:pos="346"/>
                <w:tab w:val="left" w:pos="720"/>
              </w:tabs>
              <w:ind w:left="0" w:firstLine="0"/>
            </w:pPr>
            <w:r>
              <w:t>l</w:t>
            </w:r>
            <w:r w:rsidR="00FC1373" w:rsidRPr="005E49B4">
              <w:t>oad-bearing reinforced blockwork / masonry walls</w:t>
            </w:r>
          </w:p>
        </w:tc>
      </w:tr>
      <w:tr w:rsidR="00FC1373" w14:paraId="71714EBE" w14:textId="0F1F1F1F" w:rsidTr="00AD5C15">
        <w:tc>
          <w:tcPr>
            <w:tcW w:w="851" w:type="dxa"/>
            <w:hideMark/>
          </w:tcPr>
          <w:p w14:paraId="7DB19811" w14:textId="77777777" w:rsidR="00FC1373" w:rsidRDefault="00FC1373" w:rsidP="00FC1373">
            <w:pPr>
              <w:pStyle w:val="KeyText"/>
              <w:tabs>
                <w:tab w:val="clear" w:pos="346"/>
                <w:tab w:val="left" w:pos="720"/>
              </w:tabs>
              <w:ind w:left="0" w:firstLine="0"/>
              <w:rPr>
                <w:lang w:val="de-DE"/>
              </w:rPr>
            </w:pPr>
            <w:r>
              <w:rPr>
                <w:lang w:val="de-DE"/>
              </w:rPr>
              <w:t>A</w:t>
            </w:r>
          </w:p>
        </w:tc>
        <w:tc>
          <w:tcPr>
            <w:tcW w:w="4111" w:type="dxa"/>
            <w:hideMark/>
          </w:tcPr>
          <w:p w14:paraId="2123B206" w14:textId="46F437FE" w:rsidR="00FC1373" w:rsidRDefault="00633886" w:rsidP="00FC1373">
            <w:pPr>
              <w:pStyle w:val="KeyText"/>
              <w:tabs>
                <w:tab w:val="clear" w:pos="346"/>
                <w:tab w:val="left" w:pos="720"/>
              </w:tabs>
              <w:ind w:left="0" w:firstLine="0"/>
              <w:rPr>
                <w:lang w:val="de-DE"/>
              </w:rPr>
            </w:pPr>
            <w:r>
              <w:rPr>
                <w:lang w:val="de-DE"/>
              </w:rPr>
              <w:t>n</w:t>
            </w:r>
            <w:r w:rsidR="00FC1373">
              <w:rPr>
                <w:lang w:val="de-DE"/>
              </w:rPr>
              <w:t>egligible</w:t>
            </w:r>
          </w:p>
        </w:tc>
        <w:tc>
          <w:tcPr>
            <w:tcW w:w="850" w:type="dxa"/>
          </w:tcPr>
          <w:p w14:paraId="17EABA3B" w14:textId="248B1EE6" w:rsidR="00FC1373" w:rsidRDefault="00FC1373" w:rsidP="00FC1373">
            <w:pPr>
              <w:pStyle w:val="KeyText"/>
              <w:tabs>
                <w:tab w:val="clear" w:pos="346"/>
                <w:tab w:val="left" w:pos="720"/>
              </w:tabs>
              <w:ind w:left="0" w:firstLine="0"/>
              <w:rPr>
                <w:lang w:val="de-DE"/>
              </w:rPr>
            </w:pPr>
            <w:r>
              <w:rPr>
                <w:lang w:val="de-DE"/>
              </w:rPr>
              <w:t>3</w:t>
            </w:r>
          </w:p>
        </w:tc>
        <w:tc>
          <w:tcPr>
            <w:tcW w:w="3402" w:type="dxa"/>
          </w:tcPr>
          <w:p w14:paraId="37F9A58E" w14:textId="081BDB09" w:rsidR="00FC1373" w:rsidRDefault="00FC1373" w:rsidP="00FC1373">
            <w:pPr>
              <w:pStyle w:val="KeyText"/>
              <w:tabs>
                <w:tab w:val="clear" w:pos="346"/>
                <w:tab w:val="left" w:pos="720"/>
              </w:tabs>
              <w:ind w:left="0" w:firstLine="0"/>
              <w:rPr>
                <w:lang w:val="de-DE"/>
              </w:rPr>
            </w:pPr>
            <w:r>
              <w:rPr>
                <w:lang w:val="de-DE"/>
              </w:rPr>
              <w:t>L/ H ca. 6</w:t>
            </w:r>
          </w:p>
        </w:tc>
      </w:tr>
      <w:tr w:rsidR="00FC1373" w14:paraId="15DAEBA3" w14:textId="7F510263" w:rsidTr="00AD5C15">
        <w:tc>
          <w:tcPr>
            <w:tcW w:w="851" w:type="dxa"/>
            <w:hideMark/>
          </w:tcPr>
          <w:p w14:paraId="22E6C291" w14:textId="77777777" w:rsidR="00FC1373" w:rsidRDefault="00FC1373" w:rsidP="00FC1373">
            <w:pPr>
              <w:pStyle w:val="KeyText"/>
              <w:tabs>
                <w:tab w:val="clear" w:pos="346"/>
                <w:tab w:val="left" w:pos="720"/>
              </w:tabs>
              <w:ind w:left="0" w:firstLine="0"/>
              <w:rPr>
                <w:lang w:val="de-DE"/>
              </w:rPr>
            </w:pPr>
            <w:r>
              <w:rPr>
                <w:lang w:val="de-DE"/>
              </w:rPr>
              <w:t>B</w:t>
            </w:r>
          </w:p>
        </w:tc>
        <w:tc>
          <w:tcPr>
            <w:tcW w:w="4111" w:type="dxa"/>
            <w:hideMark/>
          </w:tcPr>
          <w:p w14:paraId="09C2EBC0" w14:textId="1502AE17" w:rsidR="00FC1373" w:rsidRDefault="00633886" w:rsidP="00FC1373">
            <w:pPr>
              <w:pStyle w:val="KeyText"/>
              <w:tabs>
                <w:tab w:val="clear" w:pos="346"/>
                <w:tab w:val="left" w:pos="720"/>
              </w:tabs>
              <w:ind w:left="0" w:firstLine="0"/>
              <w:rPr>
                <w:lang w:val="de-DE"/>
              </w:rPr>
            </w:pPr>
            <w:r>
              <w:rPr>
                <w:lang w:val="de-DE"/>
              </w:rPr>
              <w:t>v</w:t>
            </w:r>
            <w:r w:rsidR="00FC1373">
              <w:rPr>
                <w:lang w:val="de-DE"/>
              </w:rPr>
              <w:t>ery slight</w:t>
            </w:r>
          </w:p>
        </w:tc>
        <w:tc>
          <w:tcPr>
            <w:tcW w:w="850" w:type="dxa"/>
          </w:tcPr>
          <w:p w14:paraId="7F72CD6A" w14:textId="082D1EAC" w:rsidR="00FC1373" w:rsidRDefault="00FC1373" w:rsidP="00FC1373">
            <w:pPr>
              <w:pStyle w:val="KeyText"/>
              <w:tabs>
                <w:tab w:val="clear" w:pos="346"/>
                <w:tab w:val="left" w:pos="720"/>
              </w:tabs>
              <w:ind w:left="0" w:firstLine="0"/>
              <w:rPr>
                <w:lang w:val="de-DE"/>
              </w:rPr>
            </w:pPr>
            <w:r>
              <w:rPr>
                <w:lang w:val="de-DE"/>
              </w:rPr>
              <w:t>4</w:t>
            </w:r>
          </w:p>
        </w:tc>
        <w:tc>
          <w:tcPr>
            <w:tcW w:w="3402" w:type="dxa"/>
          </w:tcPr>
          <w:p w14:paraId="61D58CF2" w14:textId="0108700D" w:rsidR="00FC1373" w:rsidRDefault="00633886" w:rsidP="00FC1373">
            <w:pPr>
              <w:pStyle w:val="KeyText"/>
              <w:tabs>
                <w:tab w:val="clear" w:pos="346"/>
                <w:tab w:val="left" w:pos="720"/>
              </w:tabs>
              <w:ind w:left="0" w:firstLine="0"/>
              <w:rPr>
                <w:lang w:val="de-DE"/>
              </w:rPr>
            </w:pPr>
            <w:r>
              <w:rPr>
                <w:lang w:val="de-DE"/>
              </w:rPr>
              <w:t>h</w:t>
            </w:r>
            <w:r w:rsidR="00FC1373">
              <w:rPr>
                <w:lang w:val="de-DE"/>
              </w:rPr>
              <w:t>ogging</w:t>
            </w:r>
          </w:p>
        </w:tc>
      </w:tr>
      <w:tr w:rsidR="00FC1373" w14:paraId="0263E941" w14:textId="588CF8DA" w:rsidTr="00AD5C15">
        <w:tc>
          <w:tcPr>
            <w:tcW w:w="851" w:type="dxa"/>
            <w:hideMark/>
          </w:tcPr>
          <w:p w14:paraId="0A8E7940" w14:textId="77777777" w:rsidR="00FC1373" w:rsidRDefault="00FC1373" w:rsidP="00FC1373">
            <w:pPr>
              <w:pStyle w:val="KeyText"/>
              <w:tabs>
                <w:tab w:val="clear" w:pos="346"/>
                <w:tab w:val="left" w:pos="720"/>
              </w:tabs>
              <w:ind w:left="0" w:firstLine="0"/>
              <w:rPr>
                <w:lang w:val="de-DE"/>
              </w:rPr>
            </w:pPr>
            <w:r>
              <w:rPr>
                <w:lang w:val="de-DE"/>
              </w:rPr>
              <w:t>C</w:t>
            </w:r>
          </w:p>
        </w:tc>
        <w:tc>
          <w:tcPr>
            <w:tcW w:w="4111" w:type="dxa"/>
            <w:hideMark/>
          </w:tcPr>
          <w:p w14:paraId="16CE4619" w14:textId="24F59F91" w:rsidR="00FC1373" w:rsidRDefault="00633886" w:rsidP="00FC1373">
            <w:pPr>
              <w:pStyle w:val="KeyText"/>
              <w:tabs>
                <w:tab w:val="clear" w:pos="346"/>
                <w:tab w:val="left" w:pos="720"/>
              </w:tabs>
              <w:ind w:left="0" w:firstLine="0"/>
              <w:rPr>
                <w:lang w:val="de-DE"/>
              </w:rPr>
            </w:pPr>
            <w:r>
              <w:rPr>
                <w:lang w:val="de-DE"/>
              </w:rPr>
              <w:t>s</w:t>
            </w:r>
            <w:r w:rsidR="00FC1373">
              <w:rPr>
                <w:lang w:val="de-DE"/>
              </w:rPr>
              <w:t>light</w:t>
            </w:r>
          </w:p>
        </w:tc>
        <w:tc>
          <w:tcPr>
            <w:tcW w:w="850" w:type="dxa"/>
          </w:tcPr>
          <w:p w14:paraId="01A2FE68" w14:textId="45FE5A0A" w:rsidR="00FC1373" w:rsidRDefault="00FC1373" w:rsidP="00FC1373">
            <w:pPr>
              <w:pStyle w:val="KeyText"/>
              <w:tabs>
                <w:tab w:val="clear" w:pos="346"/>
                <w:tab w:val="left" w:pos="720"/>
              </w:tabs>
              <w:ind w:left="0" w:firstLine="0"/>
              <w:rPr>
                <w:lang w:val="de-DE"/>
              </w:rPr>
            </w:pPr>
            <w:r>
              <w:rPr>
                <w:lang w:val="de-DE"/>
              </w:rPr>
              <w:t>5</w:t>
            </w:r>
          </w:p>
        </w:tc>
        <w:tc>
          <w:tcPr>
            <w:tcW w:w="3402" w:type="dxa"/>
          </w:tcPr>
          <w:p w14:paraId="3333B457" w14:textId="57748D40" w:rsidR="00FC1373" w:rsidRDefault="00FC1373" w:rsidP="00FC1373">
            <w:pPr>
              <w:pStyle w:val="KeyText"/>
              <w:tabs>
                <w:tab w:val="clear" w:pos="346"/>
                <w:tab w:val="left" w:pos="720"/>
              </w:tabs>
              <w:ind w:left="0" w:firstLine="0"/>
              <w:rPr>
                <w:lang w:val="de-DE"/>
              </w:rPr>
            </w:pPr>
            <w:r>
              <w:rPr>
                <w:lang w:val="de-DE"/>
              </w:rPr>
              <w:t>L/H ca. 1</w:t>
            </w:r>
          </w:p>
        </w:tc>
      </w:tr>
      <w:tr w:rsidR="00FC1373" w14:paraId="3201C4EB" w14:textId="619A2BB8" w:rsidTr="00AD5C15">
        <w:tc>
          <w:tcPr>
            <w:tcW w:w="851" w:type="dxa"/>
            <w:hideMark/>
          </w:tcPr>
          <w:p w14:paraId="4DF8109E" w14:textId="77777777" w:rsidR="00FC1373" w:rsidRDefault="00FC1373" w:rsidP="00FC1373">
            <w:pPr>
              <w:pStyle w:val="KeyText"/>
              <w:tabs>
                <w:tab w:val="clear" w:pos="346"/>
                <w:tab w:val="left" w:pos="720"/>
              </w:tabs>
              <w:ind w:left="0" w:firstLine="0"/>
              <w:rPr>
                <w:lang w:val="de-DE"/>
              </w:rPr>
            </w:pPr>
            <w:r>
              <w:rPr>
                <w:lang w:val="de-DE"/>
              </w:rPr>
              <w:t>D</w:t>
            </w:r>
          </w:p>
        </w:tc>
        <w:tc>
          <w:tcPr>
            <w:tcW w:w="4111" w:type="dxa"/>
            <w:hideMark/>
          </w:tcPr>
          <w:p w14:paraId="40A26B79" w14:textId="0F593484" w:rsidR="00FC1373" w:rsidRDefault="00633886" w:rsidP="00FC1373">
            <w:pPr>
              <w:pStyle w:val="KeyText"/>
              <w:tabs>
                <w:tab w:val="clear" w:pos="346"/>
                <w:tab w:val="left" w:pos="720"/>
              </w:tabs>
              <w:ind w:left="0" w:firstLine="0"/>
              <w:rPr>
                <w:lang w:val="de-DE"/>
              </w:rPr>
            </w:pPr>
            <w:r>
              <w:rPr>
                <w:lang w:val="de-DE"/>
              </w:rPr>
              <w:t>m</w:t>
            </w:r>
            <w:r w:rsidR="00FC1373">
              <w:rPr>
                <w:lang w:val="de-DE"/>
              </w:rPr>
              <w:t>oderate</w:t>
            </w:r>
          </w:p>
        </w:tc>
        <w:tc>
          <w:tcPr>
            <w:tcW w:w="850" w:type="dxa"/>
          </w:tcPr>
          <w:p w14:paraId="461A7B04" w14:textId="49D11C41" w:rsidR="00FC1373" w:rsidRDefault="00FC1373" w:rsidP="00FC1373">
            <w:pPr>
              <w:pStyle w:val="KeyText"/>
              <w:tabs>
                <w:tab w:val="clear" w:pos="346"/>
                <w:tab w:val="left" w:pos="720"/>
              </w:tabs>
              <w:ind w:left="0" w:firstLine="0"/>
              <w:rPr>
                <w:lang w:val="de-DE"/>
              </w:rPr>
            </w:pPr>
            <w:r>
              <w:rPr>
                <w:lang w:val="de-DE"/>
              </w:rPr>
              <w:t>6</w:t>
            </w:r>
          </w:p>
        </w:tc>
        <w:tc>
          <w:tcPr>
            <w:tcW w:w="3402" w:type="dxa"/>
          </w:tcPr>
          <w:p w14:paraId="728C21EF" w14:textId="14F61956" w:rsidR="00FC1373" w:rsidRPr="005E49B4" w:rsidRDefault="00633886" w:rsidP="00633886">
            <w:pPr>
              <w:pStyle w:val="KeyText"/>
              <w:tabs>
                <w:tab w:val="clear" w:pos="346"/>
                <w:tab w:val="left" w:pos="720"/>
              </w:tabs>
              <w:ind w:left="0" w:firstLine="0"/>
              <w:jc w:val="left"/>
            </w:pPr>
            <w:r>
              <w:t>l</w:t>
            </w:r>
            <w:r w:rsidR="00FC1373" w:rsidRPr="005E49B4">
              <w:t xml:space="preserve">oad-bearing unreinforced blockwork / masonry walls </w:t>
            </w:r>
          </w:p>
        </w:tc>
      </w:tr>
      <w:tr w:rsidR="00FC1373" w14:paraId="663E6660" w14:textId="04FEC3D7" w:rsidTr="00AD5C15">
        <w:tc>
          <w:tcPr>
            <w:tcW w:w="851" w:type="dxa"/>
            <w:hideMark/>
          </w:tcPr>
          <w:p w14:paraId="08EC3B8C" w14:textId="77777777" w:rsidR="00FC1373" w:rsidRDefault="00FC1373" w:rsidP="00FC1373">
            <w:pPr>
              <w:pStyle w:val="KeyText"/>
              <w:tabs>
                <w:tab w:val="clear" w:pos="346"/>
                <w:tab w:val="left" w:pos="720"/>
              </w:tabs>
              <w:ind w:left="0" w:firstLine="0"/>
              <w:rPr>
                <w:lang w:val="de-DE"/>
              </w:rPr>
            </w:pPr>
            <w:r>
              <w:rPr>
                <w:lang w:val="de-DE"/>
              </w:rPr>
              <w:t>E</w:t>
            </w:r>
          </w:p>
        </w:tc>
        <w:tc>
          <w:tcPr>
            <w:tcW w:w="4111" w:type="dxa"/>
            <w:hideMark/>
          </w:tcPr>
          <w:p w14:paraId="69B52AF8" w14:textId="7CEA4D02" w:rsidR="00FC1373" w:rsidRDefault="00633886" w:rsidP="00FC1373">
            <w:pPr>
              <w:pStyle w:val="KeyText"/>
              <w:tabs>
                <w:tab w:val="clear" w:pos="346"/>
                <w:tab w:val="left" w:pos="720"/>
              </w:tabs>
              <w:ind w:left="0" w:firstLine="0"/>
              <w:rPr>
                <w:lang w:val="de-DE"/>
              </w:rPr>
            </w:pPr>
            <w:r>
              <w:rPr>
                <w:lang w:val="de-DE"/>
              </w:rPr>
              <w:t>s</w:t>
            </w:r>
            <w:r w:rsidR="00FC1373">
              <w:rPr>
                <w:lang w:val="de-DE"/>
              </w:rPr>
              <w:t>evere</w:t>
            </w:r>
          </w:p>
        </w:tc>
        <w:tc>
          <w:tcPr>
            <w:tcW w:w="850" w:type="dxa"/>
          </w:tcPr>
          <w:p w14:paraId="4802E74F" w14:textId="7635D5A8" w:rsidR="00FC1373" w:rsidRDefault="00FC1373" w:rsidP="00FC1373">
            <w:pPr>
              <w:pStyle w:val="KeyText"/>
              <w:tabs>
                <w:tab w:val="clear" w:pos="346"/>
                <w:tab w:val="left" w:pos="720"/>
              </w:tabs>
              <w:ind w:left="0" w:firstLine="0"/>
              <w:rPr>
                <w:lang w:val="de-DE"/>
              </w:rPr>
            </w:pPr>
            <w:r>
              <w:rPr>
                <w:lang w:val="de-DE"/>
              </w:rPr>
              <w:t>7</w:t>
            </w:r>
          </w:p>
        </w:tc>
        <w:tc>
          <w:tcPr>
            <w:tcW w:w="3402" w:type="dxa"/>
          </w:tcPr>
          <w:p w14:paraId="3CABC5E1" w14:textId="104916C6" w:rsidR="00FC1373" w:rsidRDefault="00633886" w:rsidP="00FC1373">
            <w:pPr>
              <w:pStyle w:val="KeyText"/>
              <w:tabs>
                <w:tab w:val="clear" w:pos="346"/>
                <w:tab w:val="left" w:pos="720"/>
              </w:tabs>
              <w:ind w:left="0" w:firstLine="0"/>
              <w:rPr>
                <w:lang w:val="de-DE"/>
              </w:rPr>
            </w:pPr>
            <w:r>
              <w:rPr>
                <w:lang w:val="de-DE"/>
              </w:rPr>
              <w:t>s</w:t>
            </w:r>
            <w:r w:rsidR="00FC1373">
              <w:rPr>
                <w:lang w:val="de-DE"/>
              </w:rPr>
              <w:t>tructural frames</w:t>
            </w:r>
          </w:p>
        </w:tc>
      </w:tr>
      <w:tr w:rsidR="00FC1373" w14:paraId="6817F911" w14:textId="24D31A1D" w:rsidTr="00AD5C15">
        <w:tc>
          <w:tcPr>
            <w:tcW w:w="851" w:type="dxa"/>
            <w:hideMark/>
          </w:tcPr>
          <w:p w14:paraId="02EA5B81" w14:textId="77777777" w:rsidR="00FC1373" w:rsidRDefault="00FC1373" w:rsidP="00FC1373">
            <w:pPr>
              <w:pStyle w:val="KeyText"/>
              <w:tabs>
                <w:tab w:val="clear" w:pos="346"/>
                <w:tab w:val="left" w:pos="720"/>
              </w:tabs>
              <w:ind w:left="0" w:firstLine="0"/>
              <w:rPr>
                <w:lang w:val="de-DE"/>
              </w:rPr>
            </w:pPr>
            <w:r>
              <w:rPr>
                <w:lang w:val="de-DE"/>
              </w:rPr>
              <w:t>F</w:t>
            </w:r>
          </w:p>
        </w:tc>
        <w:tc>
          <w:tcPr>
            <w:tcW w:w="4111" w:type="dxa"/>
            <w:hideMark/>
          </w:tcPr>
          <w:p w14:paraId="73C5032E" w14:textId="6A058E3D" w:rsidR="00FC1373" w:rsidRDefault="00633886" w:rsidP="00FC1373">
            <w:pPr>
              <w:pStyle w:val="KeyText"/>
              <w:tabs>
                <w:tab w:val="clear" w:pos="346"/>
                <w:tab w:val="left" w:pos="720"/>
              </w:tabs>
              <w:ind w:left="0" w:firstLine="0"/>
              <w:rPr>
                <w:lang w:val="de-DE"/>
              </w:rPr>
            </w:pPr>
            <w:r>
              <w:rPr>
                <w:lang w:val="de-DE"/>
              </w:rPr>
              <w:t>v</w:t>
            </w:r>
            <w:r w:rsidR="00FC1373">
              <w:rPr>
                <w:lang w:val="de-DE"/>
              </w:rPr>
              <w:t>ery severe [ULS]</w:t>
            </w:r>
          </w:p>
        </w:tc>
        <w:tc>
          <w:tcPr>
            <w:tcW w:w="850" w:type="dxa"/>
          </w:tcPr>
          <w:p w14:paraId="2661EAE1" w14:textId="078A0630" w:rsidR="00FC1373" w:rsidRDefault="00FC1373" w:rsidP="00FC1373">
            <w:pPr>
              <w:pStyle w:val="KeyText"/>
              <w:tabs>
                <w:tab w:val="clear" w:pos="346"/>
                <w:tab w:val="left" w:pos="720"/>
              </w:tabs>
              <w:ind w:left="0" w:firstLine="0"/>
              <w:rPr>
                <w:lang w:val="de-DE"/>
              </w:rPr>
            </w:pPr>
            <w:r>
              <w:rPr>
                <w:lang w:val="de-DE"/>
              </w:rPr>
              <w:t>a</w:t>
            </w:r>
          </w:p>
        </w:tc>
        <w:tc>
          <w:tcPr>
            <w:tcW w:w="3402" w:type="dxa"/>
          </w:tcPr>
          <w:p w14:paraId="519D880D" w14:textId="6B32BC59" w:rsidR="00FC1373" w:rsidRDefault="00633886" w:rsidP="00FC1373">
            <w:pPr>
              <w:pStyle w:val="KeyText"/>
              <w:tabs>
                <w:tab w:val="clear" w:pos="346"/>
                <w:tab w:val="left" w:pos="720"/>
              </w:tabs>
              <w:ind w:left="0" w:firstLine="0"/>
              <w:rPr>
                <w:lang w:val="de-DE"/>
              </w:rPr>
            </w:pPr>
            <w:r>
              <w:rPr>
                <w:lang w:val="de-DE"/>
              </w:rPr>
              <w:t>l</w:t>
            </w:r>
            <w:r w:rsidR="00FC1373">
              <w:rPr>
                <w:lang w:val="de-DE"/>
              </w:rPr>
              <w:t>ow</w:t>
            </w:r>
          </w:p>
        </w:tc>
      </w:tr>
      <w:tr w:rsidR="00FC1373" w14:paraId="766F0C0C" w14:textId="2379396F" w:rsidTr="00AD5C15">
        <w:tc>
          <w:tcPr>
            <w:tcW w:w="851" w:type="dxa"/>
            <w:hideMark/>
          </w:tcPr>
          <w:p w14:paraId="7ABAED98" w14:textId="77777777" w:rsidR="00FC1373" w:rsidRDefault="00FC1373" w:rsidP="00FC1373">
            <w:pPr>
              <w:pStyle w:val="KeyText"/>
              <w:tabs>
                <w:tab w:val="clear" w:pos="346"/>
                <w:tab w:val="left" w:pos="720"/>
              </w:tabs>
              <w:ind w:left="0" w:firstLine="0"/>
              <w:rPr>
                <w:lang w:val="de-DE"/>
              </w:rPr>
            </w:pPr>
            <w:r>
              <w:rPr>
                <w:lang w:val="de-DE"/>
              </w:rPr>
              <w:t>G</w:t>
            </w:r>
          </w:p>
        </w:tc>
        <w:tc>
          <w:tcPr>
            <w:tcW w:w="4111" w:type="dxa"/>
            <w:hideMark/>
          </w:tcPr>
          <w:p w14:paraId="7039DA0D" w14:textId="05DB7185" w:rsidR="00FC1373" w:rsidRDefault="00633886" w:rsidP="00FC1373">
            <w:pPr>
              <w:pStyle w:val="KeyText"/>
              <w:tabs>
                <w:tab w:val="clear" w:pos="346"/>
                <w:tab w:val="left" w:pos="720"/>
              </w:tabs>
              <w:ind w:left="0" w:firstLine="0"/>
              <w:rPr>
                <w:lang w:val="de-DE"/>
              </w:rPr>
            </w:pPr>
            <w:r>
              <w:rPr>
                <w:lang w:val="de-DE"/>
              </w:rPr>
              <w:t>v</w:t>
            </w:r>
            <w:r w:rsidR="00FC1373">
              <w:rPr>
                <w:lang w:val="de-DE"/>
              </w:rPr>
              <w:t>isual damage</w:t>
            </w:r>
          </w:p>
        </w:tc>
        <w:tc>
          <w:tcPr>
            <w:tcW w:w="850" w:type="dxa"/>
          </w:tcPr>
          <w:p w14:paraId="6730A6B2" w14:textId="551C0B7F" w:rsidR="00FC1373" w:rsidRDefault="00FC1373" w:rsidP="00FC1373">
            <w:pPr>
              <w:pStyle w:val="KeyText"/>
              <w:tabs>
                <w:tab w:val="clear" w:pos="346"/>
                <w:tab w:val="left" w:pos="720"/>
              </w:tabs>
              <w:ind w:left="0" w:firstLine="0"/>
              <w:rPr>
                <w:lang w:val="de-DE"/>
              </w:rPr>
            </w:pPr>
            <w:r>
              <w:rPr>
                <w:lang w:val="de-DE"/>
              </w:rPr>
              <w:t>b</w:t>
            </w:r>
          </w:p>
        </w:tc>
        <w:tc>
          <w:tcPr>
            <w:tcW w:w="3402" w:type="dxa"/>
          </w:tcPr>
          <w:p w14:paraId="7C9D2193" w14:textId="3F5A7C0D" w:rsidR="00FC1373" w:rsidRDefault="00633886" w:rsidP="00FC1373">
            <w:pPr>
              <w:pStyle w:val="KeyText"/>
              <w:tabs>
                <w:tab w:val="clear" w:pos="346"/>
                <w:tab w:val="left" w:pos="720"/>
              </w:tabs>
              <w:ind w:left="0" w:firstLine="0"/>
              <w:rPr>
                <w:lang w:val="de-DE"/>
              </w:rPr>
            </w:pPr>
            <w:r>
              <w:rPr>
                <w:lang w:val="de-DE"/>
              </w:rPr>
              <w:t>m</w:t>
            </w:r>
            <w:r w:rsidR="00FC1373">
              <w:rPr>
                <w:lang w:val="de-DE"/>
              </w:rPr>
              <w:t>edium</w:t>
            </w:r>
          </w:p>
        </w:tc>
      </w:tr>
      <w:tr w:rsidR="00FC1373" w14:paraId="2DDA62AC" w14:textId="331E04D5" w:rsidTr="00AD5C15">
        <w:tc>
          <w:tcPr>
            <w:tcW w:w="851" w:type="dxa"/>
          </w:tcPr>
          <w:p w14:paraId="1D2E14C8" w14:textId="1D5727CE" w:rsidR="00FC1373" w:rsidRDefault="00FC1373" w:rsidP="00FC1373">
            <w:pPr>
              <w:pStyle w:val="KeyText"/>
              <w:tabs>
                <w:tab w:val="clear" w:pos="346"/>
                <w:tab w:val="left" w:pos="720"/>
              </w:tabs>
              <w:ind w:left="0" w:firstLine="0"/>
              <w:rPr>
                <w:lang w:val="de-DE"/>
              </w:rPr>
            </w:pPr>
          </w:p>
        </w:tc>
        <w:tc>
          <w:tcPr>
            <w:tcW w:w="4111" w:type="dxa"/>
          </w:tcPr>
          <w:p w14:paraId="0BE01034" w14:textId="2F738B63" w:rsidR="00FC1373" w:rsidRDefault="00FC1373" w:rsidP="00FC1373">
            <w:pPr>
              <w:pStyle w:val="KeyText"/>
              <w:tabs>
                <w:tab w:val="clear" w:pos="346"/>
                <w:tab w:val="left" w:pos="720"/>
              </w:tabs>
              <w:ind w:left="0" w:firstLine="0"/>
              <w:rPr>
                <w:lang w:val="de-DE"/>
              </w:rPr>
            </w:pPr>
          </w:p>
        </w:tc>
        <w:tc>
          <w:tcPr>
            <w:tcW w:w="850" w:type="dxa"/>
          </w:tcPr>
          <w:p w14:paraId="214B1D16" w14:textId="2FF1D97C" w:rsidR="00FC1373" w:rsidRDefault="00FC1373" w:rsidP="00FC1373">
            <w:pPr>
              <w:pStyle w:val="KeyText"/>
              <w:tabs>
                <w:tab w:val="clear" w:pos="346"/>
                <w:tab w:val="left" w:pos="720"/>
              </w:tabs>
              <w:ind w:left="0" w:firstLine="0"/>
              <w:rPr>
                <w:lang w:val="de-DE"/>
              </w:rPr>
            </w:pPr>
            <w:r>
              <w:rPr>
                <w:lang w:val="de-DE"/>
              </w:rPr>
              <w:t>c</w:t>
            </w:r>
          </w:p>
        </w:tc>
        <w:tc>
          <w:tcPr>
            <w:tcW w:w="3402" w:type="dxa"/>
          </w:tcPr>
          <w:p w14:paraId="21AC1FBF" w14:textId="32E02CC9" w:rsidR="00FC1373" w:rsidRDefault="00633886" w:rsidP="00FC1373">
            <w:pPr>
              <w:pStyle w:val="KeyText"/>
              <w:tabs>
                <w:tab w:val="clear" w:pos="346"/>
                <w:tab w:val="left" w:pos="720"/>
              </w:tabs>
              <w:ind w:left="0" w:firstLine="0"/>
              <w:rPr>
                <w:lang w:val="de-DE"/>
              </w:rPr>
            </w:pPr>
            <w:r>
              <w:rPr>
                <w:lang w:val="de-DE"/>
              </w:rPr>
              <w:t>h</w:t>
            </w:r>
            <w:r w:rsidR="00FC1373">
              <w:rPr>
                <w:lang w:val="de-DE"/>
              </w:rPr>
              <w:t>igh</w:t>
            </w:r>
          </w:p>
        </w:tc>
      </w:tr>
      <w:tr w:rsidR="00FC1373" w14:paraId="45ED1A63" w14:textId="634A96FC" w:rsidTr="00AD5C15">
        <w:tc>
          <w:tcPr>
            <w:tcW w:w="851" w:type="dxa"/>
          </w:tcPr>
          <w:p w14:paraId="2E083AC6" w14:textId="339EBB84" w:rsidR="00FC1373" w:rsidRDefault="00FC1373" w:rsidP="00FC1373">
            <w:pPr>
              <w:pStyle w:val="KeyText"/>
              <w:tabs>
                <w:tab w:val="clear" w:pos="346"/>
                <w:tab w:val="left" w:pos="720"/>
              </w:tabs>
              <w:ind w:left="0" w:firstLine="0"/>
              <w:rPr>
                <w:lang w:val="de-DE"/>
              </w:rPr>
            </w:pPr>
          </w:p>
        </w:tc>
        <w:tc>
          <w:tcPr>
            <w:tcW w:w="4111" w:type="dxa"/>
          </w:tcPr>
          <w:p w14:paraId="0CC3930D" w14:textId="7EB732EC" w:rsidR="00FC1373" w:rsidRDefault="00FC1373" w:rsidP="00FC1373">
            <w:pPr>
              <w:pStyle w:val="KeyText"/>
              <w:tabs>
                <w:tab w:val="clear" w:pos="346"/>
                <w:tab w:val="left" w:pos="720"/>
              </w:tabs>
              <w:ind w:left="0" w:firstLine="0"/>
              <w:rPr>
                <w:lang w:val="de-DE"/>
              </w:rPr>
            </w:pPr>
          </w:p>
        </w:tc>
        <w:tc>
          <w:tcPr>
            <w:tcW w:w="850" w:type="dxa"/>
          </w:tcPr>
          <w:p w14:paraId="0FDCBF36" w14:textId="6C31356C" w:rsidR="00FC1373" w:rsidRDefault="00FC1373" w:rsidP="00FC1373">
            <w:pPr>
              <w:pStyle w:val="KeyText"/>
              <w:tabs>
                <w:tab w:val="clear" w:pos="346"/>
                <w:tab w:val="left" w:pos="720"/>
              </w:tabs>
              <w:ind w:left="0" w:firstLine="0"/>
              <w:rPr>
                <w:lang w:val="de-DE"/>
              </w:rPr>
            </w:pPr>
            <w:r>
              <w:rPr>
                <w:lang w:val="de-DE"/>
              </w:rPr>
              <w:t>d</w:t>
            </w:r>
          </w:p>
        </w:tc>
        <w:tc>
          <w:tcPr>
            <w:tcW w:w="3402" w:type="dxa"/>
          </w:tcPr>
          <w:p w14:paraId="3F8F2F04" w14:textId="1F60A162" w:rsidR="00FC1373" w:rsidRDefault="00633886" w:rsidP="00FC1373">
            <w:pPr>
              <w:pStyle w:val="KeyText"/>
              <w:tabs>
                <w:tab w:val="clear" w:pos="346"/>
                <w:tab w:val="left" w:pos="720"/>
              </w:tabs>
              <w:ind w:left="0" w:firstLine="0"/>
              <w:rPr>
                <w:lang w:val="de-DE"/>
              </w:rPr>
            </w:pPr>
            <w:r>
              <w:rPr>
                <w:lang w:val="de-DE"/>
              </w:rPr>
              <w:t>v</w:t>
            </w:r>
            <w:r w:rsidR="00FC1373">
              <w:rPr>
                <w:lang w:val="de-DE"/>
              </w:rPr>
              <w:t>ery high</w:t>
            </w:r>
          </w:p>
        </w:tc>
      </w:tr>
    </w:tbl>
    <w:p w14:paraId="1D5FC02C" w14:textId="4C203E85" w:rsidR="00D806BB" w:rsidRPr="00C02D36" w:rsidRDefault="00D806BB" w:rsidP="0061069E">
      <w:pPr>
        <w:pStyle w:val="Figuretitle"/>
        <w:spacing w:after="0"/>
      </w:pPr>
      <w:r w:rsidRPr="004B2F75">
        <w:t xml:space="preserve">Figure </w:t>
      </w:r>
      <w:r w:rsidR="008C70A3">
        <w:t>B</w:t>
      </w:r>
      <w:r w:rsidRPr="004B2F75">
        <w:t>.</w:t>
      </w:r>
      <w:r w:rsidR="008C70A3">
        <w:t>1</w:t>
      </w:r>
      <w:r w:rsidR="008C70A3" w:rsidRPr="004B2F75">
        <w:t> </w:t>
      </w:r>
      <w:r w:rsidRPr="004B2F75">
        <w:t>— Example determination of deflection ratio limits for walls in bending (zero horizontal strain)</w:t>
      </w:r>
    </w:p>
    <w:p w14:paraId="791BBA09" w14:textId="7D90BE7B" w:rsidR="00745BFE" w:rsidRDefault="00745BFE" w:rsidP="00EE4176">
      <w:pPr>
        <w:spacing w:after="0"/>
        <w:jc w:val="center"/>
        <w:rPr>
          <w:b/>
        </w:rPr>
      </w:pPr>
    </w:p>
    <w:p w14:paraId="076AFBC1" w14:textId="7D482773" w:rsidR="00681778" w:rsidRDefault="001E400F" w:rsidP="00EE4176">
      <w:pPr>
        <w:spacing w:after="0"/>
        <w:jc w:val="center"/>
        <w:rPr>
          <w:b/>
        </w:rPr>
      </w:pPr>
      <w:r>
        <w:rPr>
          <w:b/>
          <w:noProof/>
          <w:lang w:val="de-DE" w:eastAsia="de-DE"/>
        </w:rPr>
        <w:fldChar w:fldCharType="begin"/>
      </w:r>
      <w:r>
        <w:rPr>
          <w:b/>
          <w:noProof/>
          <w:lang w:val="de-DE" w:eastAsia="de-DE"/>
        </w:rPr>
        <w:instrText xml:space="preserve"> INCLUDEPICTURE  "Y:\\STD_MGT\\STDDEL\\PRODUCTION\\Standards\\00250\\249\\41_e_dr\\B.2_1.tif" \* MERGEFORMATINET </w:instrText>
      </w:r>
      <w:r>
        <w:rPr>
          <w:b/>
          <w:noProof/>
          <w:lang w:val="de-DE" w:eastAsia="de-DE"/>
        </w:rPr>
        <w:fldChar w:fldCharType="separate"/>
      </w:r>
      <w:r w:rsidR="00B02BA1">
        <w:rPr>
          <w:b/>
          <w:noProof/>
          <w:lang w:val="de-DE" w:eastAsia="de-DE"/>
        </w:rPr>
        <w:fldChar w:fldCharType="begin"/>
      </w:r>
      <w:r w:rsidR="00B02BA1">
        <w:rPr>
          <w:b/>
          <w:noProof/>
          <w:lang w:val="de-DE" w:eastAsia="de-DE"/>
        </w:rPr>
        <w:instrText xml:space="preserve"> INCLUDEPICTURE  "Y:\\STD_MGT\\STDDEL\\PRODUCTION\\Standards\\00250\\249\\41_e_dr\\B.2_1.tif" \* MERGEFORMATINET </w:instrText>
      </w:r>
      <w:r w:rsidR="00B02BA1">
        <w:rPr>
          <w:b/>
          <w:noProof/>
          <w:lang w:val="de-DE" w:eastAsia="de-DE"/>
        </w:rPr>
        <w:fldChar w:fldCharType="separate"/>
      </w:r>
      <w:r w:rsidR="00DE47B0">
        <w:rPr>
          <w:b/>
          <w:noProof/>
          <w:lang w:val="de-DE" w:eastAsia="de-DE"/>
        </w:rPr>
        <w:fldChar w:fldCharType="begin"/>
      </w:r>
      <w:r w:rsidR="00DE47B0">
        <w:rPr>
          <w:b/>
          <w:noProof/>
          <w:lang w:val="de-DE" w:eastAsia="de-DE"/>
        </w:rPr>
        <w:instrText xml:space="preserve"> INCLUDEPICTURE  "Y:\\STD_MGT\\STDDEL\\PRODUCTION\\Standards\\00250\\249\\41_e_dr\\B.2_1.tif" \* MERGEFORMATINET </w:instrText>
      </w:r>
      <w:r w:rsidR="00DE47B0">
        <w:rPr>
          <w:b/>
          <w:noProof/>
          <w:lang w:val="de-DE" w:eastAsia="de-DE"/>
        </w:rPr>
        <w:fldChar w:fldCharType="separate"/>
      </w:r>
      <w:r w:rsidR="00B216E2">
        <w:rPr>
          <w:b/>
          <w:noProof/>
          <w:lang w:val="de-DE" w:eastAsia="de-DE"/>
        </w:rPr>
        <w:fldChar w:fldCharType="begin"/>
      </w:r>
      <w:r w:rsidR="00B216E2">
        <w:rPr>
          <w:b/>
          <w:noProof/>
          <w:lang w:val="de-DE" w:eastAsia="de-DE"/>
        </w:rPr>
        <w:instrText xml:space="preserve"> INCLUDEPICTURE  "Y:\\STD_MGT\\STDDEL\\PRODUCTION\\Standards\\00250\\249\\41_e_dr\\B.2_1.tif" \* MERGEFORMATINET </w:instrText>
      </w:r>
      <w:r w:rsidR="00B216E2">
        <w:rPr>
          <w:b/>
          <w:noProof/>
          <w:lang w:val="de-DE" w:eastAsia="de-DE"/>
        </w:rPr>
        <w:fldChar w:fldCharType="separate"/>
      </w:r>
      <w:r w:rsidR="003E0CBE">
        <w:rPr>
          <w:b/>
          <w:noProof/>
          <w:lang w:val="de-DE" w:eastAsia="de-DE"/>
        </w:rPr>
        <w:fldChar w:fldCharType="begin"/>
      </w:r>
      <w:r w:rsidR="003E0CBE">
        <w:rPr>
          <w:b/>
          <w:noProof/>
          <w:lang w:val="de-DE" w:eastAsia="de-DE"/>
        </w:rPr>
        <w:instrText xml:space="preserve"> INCLUDEPICTURE  "Y:\\STD_MGT\\STDDEL\\PRODUCTION\\Standards\\00250\\249\\41_e_dr\\B.2_1.tif" \* MERGEFORMATINET </w:instrText>
      </w:r>
      <w:r w:rsidR="003E0CBE">
        <w:rPr>
          <w:b/>
          <w:noProof/>
          <w:lang w:val="de-DE" w:eastAsia="de-DE"/>
        </w:rPr>
        <w:fldChar w:fldCharType="separate"/>
      </w:r>
      <w:r w:rsidR="00D51646">
        <w:rPr>
          <w:b/>
          <w:noProof/>
          <w:lang w:val="de-DE" w:eastAsia="de-DE"/>
        </w:rPr>
        <w:fldChar w:fldCharType="begin"/>
      </w:r>
      <w:r w:rsidR="00D51646">
        <w:rPr>
          <w:b/>
          <w:noProof/>
          <w:lang w:val="de-DE" w:eastAsia="de-DE"/>
        </w:rPr>
        <w:instrText xml:space="preserve"> </w:instrText>
      </w:r>
      <w:r w:rsidR="00D51646">
        <w:rPr>
          <w:b/>
          <w:noProof/>
          <w:lang w:val="de-DE" w:eastAsia="de-DE"/>
        </w:rPr>
        <w:instrText>INCLUDEPICTURE  "C:\\Users\\a.dionysiou\\AppData\\Local\\Temp\\Temp1_00250249_e_20220901.zip.zip\\41_e_dr\\B.2_1.tif" \* MERGEFORMATINET</w:instrText>
      </w:r>
      <w:r w:rsidR="00D51646">
        <w:rPr>
          <w:b/>
          <w:noProof/>
          <w:lang w:val="de-DE" w:eastAsia="de-DE"/>
        </w:rPr>
        <w:instrText xml:space="preserve"> </w:instrText>
      </w:r>
      <w:r w:rsidR="00D51646">
        <w:rPr>
          <w:b/>
          <w:noProof/>
          <w:lang w:val="de-DE" w:eastAsia="de-DE"/>
        </w:rPr>
        <w:fldChar w:fldCharType="separate"/>
      </w:r>
      <w:r w:rsidR="00D51646">
        <w:rPr>
          <w:b/>
          <w:noProof/>
          <w:lang w:val="de-DE" w:eastAsia="de-DE"/>
        </w:rPr>
        <w:pict w14:anchorId="541E7404">
          <v:shape id="_x0000_i1034" type="#_x0000_t75" style="width:363.75pt;height:321.75pt">
            <v:imagedata r:id="rId34" r:href="rId35"/>
          </v:shape>
        </w:pict>
      </w:r>
      <w:r w:rsidR="00D51646">
        <w:rPr>
          <w:b/>
          <w:noProof/>
          <w:lang w:val="de-DE" w:eastAsia="de-DE"/>
        </w:rPr>
        <w:fldChar w:fldCharType="end"/>
      </w:r>
      <w:r w:rsidR="003E0CBE">
        <w:rPr>
          <w:b/>
          <w:noProof/>
          <w:lang w:val="de-DE" w:eastAsia="de-DE"/>
        </w:rPr>
        <w:fldChar w:fldCharType="end"/>
      </w:r>
      <w:r w:rsidR="00B216E2">
        <w:rPr>
          <w:b/>
          <w:noProof/>
          <w:lang w:val="de-DE" w:eastAsia="de-DE"/>
        </w:rPr>
        <w:fldChar w:fldCharType="end"/>
      </w:r>
      <w:r w:rsidR="00DE47B0">
        <w:rPr>
          <w:b/>
          <w:noProof/>
          <w:lang w:val="de-DE" w:eastAsia="de-DE"/>
        </w:rPr>
        <w:fldChar w:fldCharType="end"/>
      </w:r>
      <w:r w:rsidR="00B02BA1">
        <w:rPr>
          <w:b/>
          <w:noProof/>
          <w:lang w:val="de-DE" w:eastAsia="de-DE"/>
        </w:rPr>
        <w:fldChar w:fldCharType="end"/>
      </w:r>
      <w:r>
        <w:rPr>
          <w:b/>
          <w:noProof/>
          <w:lang w:val="de-DE" w:eastAsia="de-DE"/>
        </w:rPr>
        <w:fldChar w:fldCharType="end"/>
      </w:r>
    </w:p>
    <w:p w14:paraId="16AF2A84" w14:textId="77777777" w:rsidR="00681778" w:rsidRDefault="00681778" w:rsidP="00681778">
      <w:pPr>
        <w:pStyle w:val="KeyTitle"/>
        <w:rPr>
          <w:sz w:val="20"/>
        </w:rPr>
      </w:pPr>
      <w:r>
        <w:rPr>
          <w:sz w:val="20"/>
        </w:rPr>
        <w:t>Key</w:t>
      </w:r>
    </w:p>
    <w:tbl>
      <w:tblPr>
        <w:tblW w:w="0" w:type="auto"/>
        <w:tblInd w:w="-108" w:type="dxa"/>
        <w:tblLook w:val="04A0" w:firstRow="1" w:lastRow="0" w:firstColumn="1" w:lastColumn="0" w:noHBand="0" w:noVBand="1"/>
      </w:tblPr>
      <w:tblGrid>
        <w:gridCol w:w="851"/>
        <w:gridCol w:w="3969"/>
        <w:gridCol w:w="709"/>
        <w:gridCol w:w="3118"/>
      </w:tblGrid>
      <w:tr w:rsidR="003210FC" w14:paraId="79F641BD" w14:textId="70FA8EF5" w:rsidTr="00AD5C15">
        <w:tc>
          <w:tcPr>
            <w:tcW w:w="851" w:type="dxa"/>
            <w:hideMark/>
          </w:tcPr>
          <w:p w14:paraId="58FEBB08" w14:textId="77777777" w:rsidR="003210FC" w:rsidRDefault="003210FC" w:rsidP="003210FC">
            <w:pPr>
              <w:pStyle w:val="KeyText"/>
              <w:tabs>
                <w:tab w:val="clear" w:pos="346"/>
                <w:tab w:val="left" w:pos="720"/>
              </w:tabs>
              <w:ind w:left="0" w:firstLine="0"/>
              <w:rPr>
                <w:lang w:val="de-DE"/>
              </w:rPr>
            </w:pPr>
            <w:r>
              <w:rPr>
                <w:lang w:val="de-DE"/>
              </w:rPr>
              <w:t>X</w:t>
            </w:r>
          </w:p>
        </w:tc>
        <w:tc>
          <w:tcPr>
            <w:tcW w:w="3969" w:type="dxa"/>
            <w:hideMark/>
          </w:tcPr>
          <w:p w14:paraId="3F59FAC6" w14:textId="77777777" w:rsidR="003210FC" w:rsidRDefault="003210FC" w:rsidP="003210FC">
            <w:pPr>
              <w:pStyle w:val="KeyText"/>
              <w:tabs>
                <w:tab w:val="clear" w:pos="346"/>
                <w:tab w:val="left" w:pos="720"/>
              </w:tabs>
              <w:ind w:left="0" w:firstLine="0"/>
              <w:rPr>
                <w:lang w:val="de-DE"/>
              </w:rPr>
            </w:pPr>
            <w:r>
              <w:rPr>
                <w:lang w:val="de-DE"/>
              </w:rPr>
              <w:t>/L</w:t>
            </w:r>
          </w:p>
        </w:tc>
        <w:tc>
          <w:tcPr>
            <w:tcW w:w="709" w:type="dxa"/>
          </w:tcPr>
          <w:p w14:paraId="3E983BD4" w14:textId="6C4D8A54" w:rsidR="003210FC" w:rsidRDefault="003210FC" w:rsidP="003210FC">
            <w:pPr>
              <w:pStyle w:val="KeyText"/>
              <w:tabs>
                <w:tab w:val="clear" w:pos="346"/>
                <w:tab w:val="left" w:pos="720"/>
              </w:tabs>
              <w:ind w:left="0" w:firstLine="0"/>
              <w:rPr>
                <w:lang w:val="de-DE"/>
              </w:rPr>
            </w:pPr>
            <w:r>
              <w:rPr>
                <w:lang w:val="de-DE"/>
              </w:rPr>
              <w:t>1</w:t>
            </w:r>
          </w:p>
        </w:tc>
        <w:tc>
          <w:tcPr>
            <w:tcW w:w="3118" w:type="dxa"/>
          </w:tcPr>
          <w:p w14:paraId="574B4FE7" w14:textId="3AD21A54" w:rsidR="003210FC" w:rsidRDefault="00633886" w:rsidP="003210FC">
            <w:pPr>
              <w:pStyle w:val="KeyText"/>
              <w:tabs>
                <w:tab w:val="clear" w:pos="346"/>
                <w:tab w:val="left" w:pos="720"/>
              </w:tabs>
              <w:ind w:left="0" w:firstLine="0"/>
              <w:rPr>
                <w:lang w:val="de-DE"/>
              </w:rPr>
            </w:pPr>
            <w:r>
              <w:rPr>
                <w:lang w:val="de-DE"/>
              </w:rPr>
              <w:t>f</w:t>
            </w:r>
            <w:r w:rsidR="003210FC">
              <w:rPr>
                <w:lang w:val="de-DE"/>
              </w:rPr>
              <w:t>lexible structures</w:t>
            </w:r>
          </w:p>
        </w:tc>
      </w:tr>
      <w:tr w:rsidR="003210FC" w14:paraId="7649BEE8" w14:textId="7F453757" w:rsidTr="00AD5C15">
        <w:tc>
          <w:tcPr>
            <w:tcW w:w="851" w:type="dxa"/>
            <w:hideMark/>
          </w:tcPr>
          <w:p w14:paraId="7744D842" w14:textId="77777777" w:rsidR="003210FC" w:rsidRDefault="003210FC" w:rsidP="003210FC">
            <w:pPr>
              <w:pStyle w:val="KeyText"/>
              <w:tabs>
                <w:tab w:val="clear" w:pos="346"/>
                <w:tab w:val="left" w:pos="720"/>
              </w:tabs>
              <w:ind w:left="0" w:firstLine="0"/>
              <w:rPr>
                <w:lang w:val="de-DE"/>
              </w:rPr>
            </w:pPr>
            <w:r>
              <w:rPr>
                <w:lang w:val="de-DE"/>
              </w:rPr>
              <w:t>Y</w:t>
            </w:r>
          </w:p>
        </w:tc>
        <w:tc>
          <w:tcPr>
            <w:tcW w:w="3969" w:type="dxa"/>
            <w:hideMark/>
          </w:tcPr>
          <w:p w14:paraId="27294BB2" w14:textId="35460431" w:rsidR="003210FC" w:rsidRDefault="00633886" w:rsidP="003210FC">
            <w:pPr>
              <w:pStyle w:val="KeyText"/>
              <w:tabs>
                <w:tab w:val="clear" w:pos="346"/>
                <w:tab w:val="left" w:pos="720"/>
              </w:tabs>
              <w:ind w:left="0" w:firstLine="0"/>
              <w:rPr>
                <w:lang w:val="de-DE"/>
              </w:rPr>
            </w:pPr>
            <w:r>
              <w:rPr>
                <w:lang w:val="de-DE"/>
              </w:rPr>
              <w:t>s</w:t>
            </w:r>
            <w:r w:rsidR="003210FC">
              <w:rPr>
                <w:lang w:val="de-DE"/>
              </w:rPr>
              <w:t>ensitivity to wall damage</w:t>
            </w:r>
          </w:p>
        </w:tc>
        <w:tc>
          <w:tcPr>
            <w:tcW w:w="709" w:type="dxa"/>
          </w:tcPr>
          <w:p w14:paraId="28C112A9" w14:textId="75C0BB43" w:rsidR="003210FC" w:rsidRDefault="003210FC" w:rsidP="003210FC">
            <w:pPr>
              <w:pStyle w:val="KeyText"/>
              <w:tabs>
                <w:tab w:val="clear" w:pos="346"/>
                <w:tab w:val="left" w:pos="720"/>
              </w:tabs>
              <w:ind w:left="0" w:firstLine="0"/>
              <w:rPr>
                <w:lang w:val="de-DE"/>
              </w:rPr>
            </w:pPr>
            <w:r>
              <w:rPr>
                <w:lang w:val="de-DE"/>
              </w:rPr>
              <w:t>2</w:t>
            </w:r>
          </w:p>
        </w:tc>
        <w:tc>
          <w:tcPr>
            <w:tcW w:w="3118" w:type="dxa"/>
          </w:tcPr>
          <w:p w14:paraId="1D69106D" w14:textId="6CFB04E6" w:rsidR="003210FC" w:rsidRPr="005E49B4" w:rsidRDefault="00633886" w:rsidP="00633886">
            <w:pPr>
              <w:pStyle w:val="KeyText"/>
              <w:tabs>
                <w:tab w:val="clear" w:pos="346"/>
                <w:tab w:val="left" w:pos="720"/>
              </w:tabs>
              <w:ind w:left="0" w:firstLine="0"/>
              <w:jc w:val="left"/>
            </w:pPr>
            <w:r>
              <w:t>l</w:t>
            </w:r>
            <w:r w:rsidR="003210FC" w:rsidRPr="005E49B4">
              <w:t>oad-bearing reinforced blockwork / masonry walls</w:t>
            </w:r>
          </w:p>
        </w:tc>
      </w:tr>
      <w:tr w:rsidR="003210FC" w14:paraId="7B080D04" w14:textId="62A7D6F9" w:rsidTr="00AD5C15">
        <w:tc>
          <w:tcPr>
            <w:tcW w:w="851" w:type="dxa"/>
            <w:hideMark/>
          </w:tcPr>
          <w:p w14:paraId="062DC2EB" w14:textId="77777777" w:rsidR="003210FC" w:rsidRDefault="003210FC" w:rsidP="003210FC">
            <w:pPr>
              <w:pStyle w:val="KeyText"/>
              <w:tabs>
                <w:tab w:val="clear" w:pos="346"/>
                <w:tab w:val="left" w:pos="720"/>
              </w:tabs>
              <w:ind w:left="0" w:firstLine="0"/>
              <w:rPr>
                <w:lang w:val="de-DE"/>
              </w:rPr>
            </w:pPr>
            <w:r>
              <w:rPr>
                <w:lang w:val="de-DE"/>
              </w:rPr>
              <w:t>A</w:t>
            </w:r>
          </w:p>
        </w:tc>
        <w:tc>
          <w:tcPr>
            <w:tcW w:w="3969" w:type="dxa"/>
            <w:hideMark/>
          </w:tcPr>
          <w:p w14:paraId="249B75EF" w14:textId="72C529B4" w:rsidR="003210FC" w:rsidRDefault="00633886" w:rsidP="003210FC">
            <w:pPr>
              <w:pStyle w:val="KeyText"/>
              <w:tabs>
                <w:tab w:val="clear" w:pos="346"/>
                <w:tab w:val="left" w:pos="720"/>
              </w:tabs>
              <w:ind w:left="0" w:firstLine="0"/>
              <w:rPr>
                <w:lang w:val="de-DE"/>
              </w:rPr>
            </w:pPr>
            <w:r>
              <w:rPr>
                <w:lang w:val="de-DE"/>
              </w:rPr>
              <w:t>v</w:t>
            </w:r>
            <w:r w:rsidR="003210FC">
              <w:rPr>
                <w:lang w:val="de-DE"/>
              </w:rPr>
              <w:t>ery slight</w:t>
            </w:r>
          </w:p>
        </w:tc>
        <w:tc>
          <w:tcPr>
            <w:tcW w:w="709" w:type="dxa"/>
          </w:tcPr>
          <w:p w14:paraId="1ABCC7E3" w14:textId="7DDCF831" w:rsidR="003210FC" w:rsidRDefault="003210FC" w:rsidP="003210FC">
            <w:pPr>
              <w:pStyle w:val="KeyText"/>
              <w:tabs>
                <w:tab w:val="clear" w:pos="346"/>
                <w:tab w:val="left" w:pos="720"/>
              </w:tabs>
              <w:ind w:left="0" w:firstLine="0"/>
              <w:rPr>
                <w:lang w:val="de-DE"/>
              </w:rPr>
            </w:pPr>
            <w:r>
              <w:rPr>
                <w:lang w:val="de-DE"/>
              </w:rPr>
              <w:t>3</w:t>
            </w:r>
          </w:p>
        </w:tc>
        <w:tc>
          <w:tcPr>
            <w:tcW w:w="3118" w:type="dxa"/>
          </w:tcPr>
          <w:p w14:paraId="5BEF0332" w14:textId="4107F29D" w:rsidR="003210FC" w:rsidRDefault="003210FC" w:rsidP="003210FC">
            <w:pPr>
              <w:pStyle w:val="KeyText"/>
              <w:tabs>
                <w:tab w:val="clear" w:pos="346"/>
                <w:tab w:val="left" w:pos="720"/>
              </w:tabs>
              <w:ind w:left="0" w:firstLine="0"/>
              <w:rPr>
                <w:lang w:val="de-DE"/>
              </w:rPr>
            </w:pPr>
            <w:r>
              <w:rPr>
                <w:lang w:val="de-DE"/>
              </w:rPr>
              <w:t>L/ H ca. 6</w:t>
            </w:r>
          </w:p>
        </w:tc>
      </w:tr>
      <w:tr w:rsidR="003210FC" w14:paraId="4FA7A2EF" w14:textId="7B5A6EDA" w:rsidTr="00AD5C15">
        <w:tc>
          <w:tcPr>
            <w:tcW w:w="851" w:type="dxa"/>
            <w:hideMark/>
          </w:tcPr>
          <w:p w14:paraId="7EE83F52" w14:textId="77777777" w:rsidR="003210FC" w:rsidRDefault="003210FC" w:rsidP="003210FC">
            <w:pPr>
              <w:pStyle w:val="KeyText"/>
              <w:tabs>
                <w:tab w:val="clear" w:pos="346"/>
                <w:tab w:val="left" w:pos="720"/>
              </w:tabs>
              <w:ind w:left="0" w:firstLine="0"/>
              <w:rPr>
                <w:lang w:val="de-DE"/>
              </w:rPr>
            </w:pPr>
            <w:r>
              <w:rPr>
                <w:lang w:val="de-DE"/>
              </w:rPr>
              <w:t>B</w:t>
            </w:r>
          </w:p>
        </w:tc>
        <w:tc>
          <w:tcPr>
            <w:tcW w:w="3969" w:type="dxa"/>
            <w:hideMark/>
          </w:tcPr>
          <w:p w14:paraId="2ED22A25" w14:textId="2835FBA0" w:rsidR="003210FC" w:rsidRDefault="00633886" w:rsidP="003210FC">
            <w:pPr>
              <w:pStyle w:val="KeyText"/>
              <w:tabs>
                <w:tab w:val="clear" w:pos="346"/>
                <w:tab w:val="left" w:pos="720"/>
              </w:tabs>
              <w:ind w:left="0" w:firstLine="0"/>
              <w:rPr>
                <w:lang w:val="de-DE"/>
              </w:rPr>
            </w:pPr>
            <w:r>
              <w:rPr>
                <w:lang w:val="de-DE"/>
              </w:rPr>
              <w:t>s</w:t>
            </w:r>
            <w:r w:rsidR="003210FC">
              <w:rPr>
                <w:lang w:val="de-DE"/>
              </w:rPr>
              <w:t>light</w:t>
            </w:r>
          </w:p>
        </w:tc>
        <w:tc>
          <w:tcPr>
            <w:tcW w:w="709" w:type="dxa"/>
          </w:tcPr>
          <w:p w14:paraId="3F8AF3D4" w14:textId="212A5D93" w:rsidR="003210FC" w:rsidRDefault="003210FC" w:rsidP="003210FC">
            <w:pPr>
              <w:pStyle w:val="KeyText"/>
              <w:tabs>
                <w:tab w:val="clear" w:pos="346"/>
                <w:tab w:val="left" w:pos="720"/>
              </w:tabs>
              <w:ind w:left="0" w:firstLine="0"/>
              <w:rPr>
                <w:lang w:val="de-DE"/>
              </w:rPr>
            </w:pPr>
            <w:r>
              <w:rPr>
                <w:lang w:val="de-DE"/>
              </w:rPr>
              <w:t>4</w:t>
            </w:r>
          </w:p>
        </w:tc>
        <w:tc>
          <w:tcPr>
            <w:tcW w:w="3118" w:type="dxa"/>
          </w:tcPr>
          <w:p w14:paraId="575B8B4B" w14:textId="65198EDC" w:rsidR="003210FC" w:rsidRDefault="00633886" w:rsidP="003210FC">
            <w:pPr>
              <w:pStyle w:val="KeyText"/>
              <w:tabs>
                <w:tab w:val="clear" w:pos="346"/>
                <w:tab w:val="left" w:pos="720"/>
              </w:tabs>
              <w:ind w:left="0" w:firstLine="0"/>
              <w:rPr>
                <w:lang w:val="de-DE"/>
              </w:rPr>
            </w:pPr>
            <w:r>
              <w:rPr>
                <w:lang w:val="de-DE"/>
              </w:rPr>
              <w:t>h</w:t>
            </w:r>
            <w:r w:rsidR="003210FC">
              <w:rPr>
                <w:lang w:val="de-DE"/>
              </w:rPr>
              <w:t>ogging</w:t>
            </w:r>
          </w:p>
        </w:tc>
      </w:tr>
      <w:tr w:rsidR="003210FC" w14:paraId="60319452" w14:textId="6DFB9DE0" w:rsidTr="00AD5C15">
        <w:tc>
          <w:tcPr>
            <w:tcW w:w="851" w:type="dxa"/>
            <w:hideMark/>
          </w:tcPr>
          <w:p w14:paraId="6D228E54" w14:textId="77777777" w:rsidR="003210FC" w:rsidRDefault="003210FC" w:rsidP="003210FC">
            <w:pPr>
              <w:pStyle w:val="KeyText"/>
              <w:tabs>
                <w:tab w:val="clear" w:pos="346"/>
                <w:tab w:val="left" w:pos="720"/>
              </w:tabs>
              <w:ind w:left="0" w:firstLine="0"/>
              <w:rPr>
                <w:lang w:val="de-DE"/>
              </w:rPr>
            </w:pPr>
            <w:r>
              <w:rPr>
                <w:lang w:val="de-DE"/>
              </w:rPr>
              <w:t>C</w:t>
            </w:r>
          </w:p>
        </w:tc>
        <w:tc>
          <w:tcPr>
            <w:tcW w:w="3969" w:type="dxa"/>
            <w:hideMark/>
          </w:tcPr>
          <w:p w14:paraId="61BB0EBF" w14:textId="1B5CEB8B" w:rsidR="003210FC" w:rsidRDefault="00633886" w:rsidP="003210FC">
            <w:pPr>
              <w:pStyle w:val="KeyText"/>
              <w:tabs>
                <w:tab w:val="clear" w:pos="346"/>
                <w:tab w:val="left" w:pos="720"/>
              </w:tabs>
              <w:ind w:left="0" w:firstLine="0"/>
              <w:rPr>
                <w:lang w:val="de-DE"/>
              </w:rPr>
            </w:pPr>
            <w:r>
              <w:rPr>
                <w:lang w:val="de-DE"/>
              </w:rPr>
              <w:t>m</w:t>
            </w:r>
            <w:r w:rsidR="003210FC">
              <w:rPr>
                <w:lang w:val="de-DE"/>
              </w:rPr>
              <w:t>oderate</w:t>
            </w:r>
          </w:p>
        </w:tc>
        <w:tc>
          <w:tcPr>
            <w:tcW w:w="709" w:type="dxa"/>
          </w:tcPr>
          <w:p w14:paraId="5F2BE1AE" w14:textId="715487EC" w:rsidR="003210FC" w:rsidRDefault="003210FC" w:rsidP="003210FC">
            <w:pPr>
              <w:pStyle w:val="KeyText"/>
              <w:tabs>
                <w:tab w:val="clear" w:pos="346"/>
                <w:tab w:val="left" w:pos="720"/>
              </w:tabs>
              <w:ind w:left="0" w:firstLine="0"/>
              <w:rPr>
                <w:lang w:val="de-DE"/>
              </w:rPr>
            </w:pPr>
            <w:r>
              <w:rPr>
                <w:lang w:val="de-DE"/>
              </w:rPr>
              <w:t>5</w:t>
            </w:r>
          </w:p>
        </w:tc>
        <w:tc>
          <w:tcPr>
            <w:tcW w:w="3118" w:type="dxa"/>
          </w:tcPr>
          <w:p w14:paraId="68E48E36" w14:textId="55DA6416" w:rsidR="003210FC" w:rsidRDefault="003210FC" w:rsidP="003210FC">
            <w:pPr>
              <w:pStyle w:val="KeyText"/>
              <w:tabs>
                <w:tab w:val="clear" w:pos="346"/>
                <w:tab w:val="left" w:pos="720"/>
              </w:tabs>
              <w:ind w:left="0" w:firstLine="0"/>
              <w:rPr>
                <w:lang w:val="de-DE"/>
              </w:rPr>
            </w:pPr>
            <w:r>
              <w:rPr>
                <w:lang w:val="de-DE"/>
              </w:rPr>
              <w:t>L/H ca. 1</w:t>
            </w:r>
          </w:p>
        </w:tc>
      </w:tr>
      <w:tr w:rsidR="003210FC" w14:paraId="141DA586" w14:textId="2330A6EE" w:rsidTr="00AD5C15">
        <w:tc>
          <w:tcPr>
            <w:tcW w:w="851" w:type="dxa"/>
            <w:hideMark/>
          </w:tcPr>
          <w:p w14:paraId="6913ECF2" w14:textId="77777777" w:rsidR="003210FC" w:rsidRDefault="003210FC" w:rsidP="003210FC">
            <w:pPr>
              <w:pStyle w:val="KeyText"/>
              <w:tabs>
                <w:tab w:val="clear" w:pos="346"/>
                <w:tab w:val="left" w:pos="720"/>
              </w:tabs>
              <w:ind w:left="0" w:firstLine="0"/>
              <w:rPr>
                <w:lang w:val="de-DE"/>
              </w:rPr>
            </w:pPr>
            <w:r>
              <w:rPr>
                <w:lang w:val="de-DE"/>
              </w:rPr>
              <w:t>D</w:t>
            </w:r>
          </w:p>
        </w:tc>
        <w:tc>
          <w:tcPr>
            <w:tcW w:w="3969" w:type="dxa"/>
            <w:hideMark/>
          </w:tcPr>
          <w:p w14:paraId="3C75F3FB" w14:textId="5A849423" w:rsidR="003210FC" w:rsidRDefault="00633886" w:rsidP="003210FC">
            <w:pPr>
              <w:pStyle w:val="KeyText"/>
              <w:tabs>
                <w:tab w:val="clear" w:pos="346"/>
                <w:tab w:val="left" w:pos="720"/>
              </w:tabs>
              <w:ind w:left="0" w:firstLine="0"/>
              <w:rPr>
                <w:lang w:val="de-DE"/>
              </w:rPr>
            </w:pPr>
            <w:r>
              <w:rPr>
                <w:lang w:val="de-DE"/>
              </w:rPr>
              <w:t>s</w:t>
            </w:r>
            <w:r w:rsidR="003210FC">
              <w:rPr>
                <w:lang w:val="de-DE"/>
              </w:rPr>
              <w:t>evere</w:t>
            </w:r>
          </w:p>
        </w:tc>
        <w:tc>
          <w:tcPr>
            <w:tcW w:w="709" w:type="dxa"/>
          </w:tcPr>
          <w:p w14:paraId="3DDD3BCA" w14:textId="52EF596D" w:rsidR="003210FC" w:rsidRDefault="003210FC" w:rsidP="003210FC">
            <w:pPr>
              <w:pStyle w:val="KeyText"/>
              <w:tabs>
                <w:tab w:val="clear" w:pos="346"/>
                <w:tab w:val="left" w:pos="720"/>
              </w:tabs>
              <w:ind w:left="0" w:firstLine="0"/>
              <w:rPr>
                <w:lang w:val="de-DE"/>
              </w:rPr>
            </w:pPr>
            <w:r>
              <w:rPr>
                <w:lang w:val="de-DE"/>
              </w:rPr>
              <w:t>6</w:t>
            </w:r>
          </w:p>
        </w:tc>
        <w:tc>
          <w:tcPr>
            <w:tcW w:w="3118" w:type="dxa"/>
          </w:tcPr>
          <w:p w14:paraId="1C80AEDD" w14:textId="7D8F7DE6" w:rsidR="003210FC" w:rsidRPr="005E49B4" w:rsidRDefault="00633886" w:rsidP="00633886">
            <w:pPr>
              <w:pStyle w:val="KeyText"/>
              <w:tabs>
                <w:tab w:val="clear" w:pos="346"/>
                <w:tab w:val="left" w:pos="720"/>
              </w:tabs>
              <w:ind w:left="0" w:firstLine="0"/>
              <w:jc w:val="left"/>
            </w:pPr>
            <w:r>
              <w:t>l</w:t>
            </w:r>
            <w:r w:rsidR="003210FC" w:rsidRPr="005E49B4">
              <w:t xml:space="preserve">oad-bearing unreinforced blockwork / masonry walls </w:t>
            </w:r>
          </w:p>
        </w:tc>
      </w:tr>
      <w:tr w:rsidR="003210FC" w14:paraId="27AE2F6A" w14:textId="0FC102D2" w:rsidTr="00AD5C15">
        <w:tc>
          <w:tcPr>
            <w:tcW w:w="851" w:type="dxa"/>
            <w:hideMark/>
          </w:tcPr>
          <w:p w14:paraId="5063C824" w14:textId="77777777" w:rsidR="003210FC" w:rsidRDefault="003210FC" w:rsidP="003210FC">
            <w:pPr>
              <w:pStyle w:val="KeyText"/>
              <w:tabs>
                <w:tab w:val="clear" w:pos="346"/>
                <w:tab w:val="left" w:pos="720"/>
              </w:tabs>
              <w:ind w:left="0" w:firstLine="0"/>
              <w:rPr>
                <w:lang w:val="de-DE"/>
              </w:rPr>
            </w:pPr>
            <w:r>
              <w:rPr>
                <w:lang w:val="de-DE"/>
              </w:rPr>
              <w:t>E</w:t>
            </w:r>
          </w:p>
        </w:tc>
        <w:tc>
          <w:tcPr>
            <w:tcW w:w="3969" w:type="dxa"/>
            <w:hideMark/>
          </w:tcPr>
          <w:p w14:paraId="1F01EB57" w14:textId="0175902F" w:rsidR="003210FC" w:rsidRDefault="00633886" w:rsidP="003210FC">
            <w:pPr>
              <w:pStyle w:val="KeyText"/>
              <w:tabs>
                <w:tab w:val="clear" w:pos="346"/>
                <w:tab w:val="left" w:pos="720"/>
              </w:tabs>
              <w:ind w:left="0" w:firstLine="0"/>
              <w:rPr>
                <w:lang w:val="de-DE"/>
              </w:rPr>
            </w:pPr>
            <w:r>
              <w:rPr>
                <w:lang w:val="de-DE"/>
              </w:rPr>
              <w:t>v</w:t>
            </w:r>
            <w:r w:rsidR="003210FC">
              <w:rPr>
                <w:lang w:val="de-DE"/>
              </w:rPr>
              <w:t>ery severe [ULS]</w:t>
            </w:r>
          </w:p>
        </w:tc>
        <w:tc>
          <w:tcPr>
            <w:tcW w:w="709" w:type="dxa"/>
          </w:tcPr>
          <w:p w14:paraId="4DA4667B" w14:textId="43468BA1" w:rsidR="003210FC" w:rsidRDefault="003210FC" w:rsidP="003210FC">
            <w:pPr>
              <w:pStyle w:val="KeyText"/>
              <w:tabs>
                <w:tab w:val="clear" w:pos="346"/>
                <w:tab w:val="left" w:pos="720"/>
              </w:tabs>
              <w:ind w:left="0" w:firstLine="0"/>
              <w:rPr>
                <w:lang w:val="de-DE"/>
              </w:rPr>
            </w:pPr>
            <w:r>
              <w:rPr>
                <w:lang w:val="de-DE"/>
              </w:rPr>
              <w:t>7</w:t>
            </w:r>
          </w:p>
        </w:tc>
        <w:tc>
          <w:tcPr>
            <w:tcW w:w="3118" w:type="dxa"/>
          </w:tcPr>
          <w:p w14:paraId="7A95DE0B" w14:textId="4DD951AC" w:rsidR="003210FC" w:rsidRDefault="00633886" w:rsidP="003210FC">
            <w:pPr>
              <w:pStyle w:val="KeyText"/>
              <w:tabs>
                <w:tab w:val="clear" w:pos="346"/>
                <w:tab w:val="left" w:pos="720"/>
              </w:tabs>
              <w:ind w:left="0" w:firstLine="0"/>
              <w:rPr>
                <w:lang w:val="de-DE"/>
              </w:rPr>
            </w:pPr>
            <w:r>
              <w:rPr>
                <w:lang w:val="de-DE"/>
              </w:rPr>
              <w:t>s</w:t>
            </w:r>
            <w:r w:rsidR="003210FC">
              <w:rPr>
                <w:lang w:val="de-DE"/>
              </w:rPr>
              <w:t>tructural frames</w:t>
            </w:r>
          </w:p>
        </w:tc>
      </w:tr>
      <w:tr w:rsidR="003210FC" w14:paraId="16BC0454" w14:textId="62744F32" w:rsidTr="00AD5C15">
        <w:tc>
          <w:tcPr>
            <w:tcW w:w="851" w:type="dxa"/>
            <w:hideMark/>
          </w:tcPr>
          <w:p w14:paraId="605DC1EF" w14:textId="77777777" w:rsidR="003210FC" w:rsidRDefault="003210FC" w:rsidP="003210FC">
            <w:pPr>
              <w:pStyle w:val="KeyText"/>
              <w:tabs>
                <w:tab w:val="clear" w:pos="346"/>
                <w:tab w:val="left" w:pos="720"/>
              </w:tabs>
              <w:ind w:left="0" w:firstLine="0"/>
              <w:rPr>
                <w:lang w:val="de-DE"/>
              </w:rPr>
            </w:pPr>
            <w:r>
              <w:rPr>
                <w:lang w:val="de-DE"/>
              </w:rPr>
              <w:t>F</w:t>
            </w:r>
          </w:p>
        </w:tc>
        <w:tc>
          <w:tcPr>
            <w:tcW w:w="3969" w:type="dxa"/>
            <w:hideMark/>
          </w:tcPr>
          <w:p w14:paraId="07E5D228" w14:textId="3D208B6D" w:rsidR="003210FC" w:rsidRDefault="00633886" w:rsidP="003210FC">
            <w:pPr>
              <w:pStyle w:val="KeyText"/>
              <w:tabs>
                <w:tab w:val="clear" w:pos="346"/>
                <w:tab w:val="left" w:pos="720"/>
              </w:tabs>
              <w:ind w:left="0" w:firstLine="0"/>
              <w:rPr>
                <w:lang w:val="de-DE"/>
              </w:rPr>
            </w:pPr>
            <w:r>
              <w:rPr>
                <w:lang w:val="de-DE"/>
              </w:rPr>
              <w:t>v</w:t>
            </w:r>
            <w:r w:rsidR="003210FC">
              <w:rPr>
                <w:lang w:val="de-DE"/>
              </w:rPr>
              <w:t>isual damage</w:t>
            </w:r>
          </w:p>
        </w:tc>
        <w:tc>
          <w:tcPr>
            <w:tcW w:w="709" w:type="dxa"/>
          </w:tcPr>
          <w:p w14:paraId="0A311D1D" w14:textId="77777777" w:rsidR="003210FC" w:rsidRDefault="003210FC" w:rsidP="003210FC">
            <w:pPr>
              <w:pStyle w:val="KeyText"/>
              <w:tabs>
                <w:tab w:val="clear" w:pos="346"/>
                <w:tab w:val="left" w:pos="720"/>
              </w:tabs>
              <w:ind w:left="0" w:firstLine="0"/>
              <w:rPr>
                <w:lang w:val="de-DE"/>
              </w:rPr>
            </w:pPr>
          </w:p>
        </w:tc>
        <w:tc>
          <w:tcPr>
            <w:tcW w:w="3118" w:type="dxa"/>
          </w:tcPr>
          <w:p w14:paraId="230F0D1A" w14:textId="77777777" w:rsidR="003210FC" w:rsidRDefault="003210FC" w:rsidP="003210FC">
            <w:pPr>
              <w:pStyle w:val="KeyText"/>
              <w:tabs>
                <w:tab w:val="clear" w:pos="346"/>
                <w:tab w:val="left" w:pos="720"/>
              </w:tabs>
              <w:ind w:left="0" w:firstLine="0"/>
              <w:rPr>
                <w:lang w:val="de-DE"/>
              </w:rPr>
            </w:pPr>
          </w:p>
        </w:tc>
      </w:tr>
      <w:tr w:rsidR="003210FC" w14:paraId="60777E25" w14:textId="1376736B" w:rsidTr="00AD5C15">
        <w:tc>
          <w:tcPr>
            <w:tcW w:w="851" w:type="dxa"/>
            <w:hideMark/>
          </w:tcPr>
          <w:p w14:paraId="45FEBC0B" w14:textId="77777777" w:rsidR="003210FC" w:rsidRDefault="003210FC" w:rsidP="003210FC">
            <w:pPr>
              <w:pStyle w:val="KeyText"/>
              <w:tabs>
                <w:tab w:val="clear" w:pos="346"/>
                <w:tab w:val="left" w:pos="720"/>
              </w:tabs>
              <w:ind w:left="0" w:firstLine="0"/>
              <w:rPr>
                <w:lang w:val="de-DE"/>
              </w:rPr>
            </w:pPr>
            <w:r>
              <w:rPr>
                <w:lang w:val="de-DE"/>
              </w:rPr>
              <w:t>a</w:t>
            </w:r>
          </w:p>
        </w:tc>
        <w:tc>
          <w:tcPr>
            <w:tcW w:w="3969" w:type="dxa"/>
            <w:hideMark/>
          </w:tcPr>
          <w:p w14:paraId="5880CE4E" w14:textId="395B13B3" w:rsidR="003210FC" w:rsidRDefault="00633886" w:rsidP="003210FC">
            <w:pPr>
              <w:pStyle w:val="KeyText"/>
              <w:tabs>
                <w:tab w:val="clear" w:pos="346"/>
                <w:tab w:val="left" w:pos="720"/>
              </w:tabs>
              <w:ind w:left="0" w:firstLine="0"/>
              <w:rPr>
                <w:lang w:val="de-DE"/>
              </w:rPr>
            </w:pPr>
            <w:r>
              <w:rPr>
                <w:lang w:val="de-DE"/>
              </w:rPr>
              <w:t>l</w:t>
            </w:r>
            <w:r w:rsidR="003210FC">
              <w:rPr>
                <w:lang w:val="de-DE"/>
              </w:rPr>
              <w:t>ow</w:t>
            </w:r>
          </w:p>
        </w:tc>
        <w:tc>
          <w:tcPr>
            <w:tcW w:w="709" w:type="dxa"/>
          </w:tcPr>
          <w:p w14:paraId="5DD72792" w14:textId="77777777" w:rsidR="003210FC" w:rsidRDefault="003210FC" w:rsidP="003210FC">
            <w:pPr>
              <w:pStyle w:val="KeyText"/>
              <w:tabs>
                <w:tab w:val="clear" w:pos="346"/>
                <w:tab w:val="left" w:pos="720"/>
              </w:tabs>
              <w:ind w:left="0" w:firstLine="0"/>
              <w:rPr>
                <w:lang w:val="de-DE"/>
              </w:rPr>
            </w:pPr>
          </w:p>
        </w:tc>
        <w:tc>
          <w:tcPr>
            <w:tcW w:w="3118" w:type="dxa"/>
          </w:tcPr>
          <w:p w14:paraId="42368299" w14:textId="77777777" w:rsidR="003210FC" w:rsidRDefault="003210FC" w:rsidP="003210FC">
            <w:pPr>
              <w:pStyle w:val="KeyText"/>
              <w:tabs>
                <w:tab w:val="clear" w:pos="346"/>
                <w:tab w:val="left" w:pos="720"/>
              </w:tabs>
              <w:ind w:left="0" w:firstLine="0"/>
              <w:rPr>
                <w:lang w:val="de-DE"/>
              </w:rPr>
            </w:pPr>
          </w:p>
        </w:tc>
      </w:tr>
      <w:tr w:rsidR="003210FC" w14:paraId="03F99597" w14:textId="403D004C" w:rsidTr="00AD5C15">
        <w:tc>
          <w:tcPr>
            <w:tcW w:w="851" w:type="dxa"/>
            <w:hideMark/>
          </w:tcPr>
          <w:p w14:paraId="632F3C4A" w14:textId="77777777" w:rsidR="003210FC" w:rsidRDefault="003210FC" w:rsidP="003210FC">
            <w:pPr>
              <w:pStyle w:val="KeyText"/>
              <w:tabs>
                <w:tab w:val="clear" w:pos="346"/>
                <w:tab w:val="left" w:pos="720"/>
              </w:tabs>
              <w:ind w:left="0" w:firstLine="0"/>
              <w:rPr>
                <w:lang w:val="de-DE"/>
              </w:rPr>
            </w:pPr>
            <w:r>
              <w:rPr>
                <w:lang w:val="de-DE"/>
              </w:rPr>
              <w:t>b</w:t>
            </w:r>
          </w:p>
        </w:tc>
        <w:tc>
          <w:tcPr>
            <w:tcW w:w="3969" w:type="dxa"/>
            <w:hideMark/>
          </w:tcPr>
          <w:p w14:paraId="2628BD79" w14:textId="4EF339F5" w:rsidR="003210FC" w:rsidRDefault="00633886" w:rsidP="003210FC">
            <w:pPr>
              <w:pStyle w:val="KeyText"/>
              <w:tabs>
                <w:tab w:val="clear" w:pos="346"/>
                <w:tab w:val="left" w:pos="720"/>
              </w:tabs>
              <w:ind w:left="0" w:firstLine="0"/>
              <w:rPr>
                <w:lang w:val="de-DE"/>
              </w:rPr>
            </w:pPr>
            <w:r>
              <w:rPr>
                <w:lang w:val="de-DE"/>
              </w:rPr>
              <w:t>m</w:t>
            </w:r>
            <w:r w:rsidR="003210FC">
              <w:rPr>
                <w:lang w:val="de-DE"/>
              </w:rPr>
              <w:t>edium</w:t>
            </w:r>
          </w:p>
        </w:tc>
        <w:tc>
          <w:tcPr>
            <w:tcW w:w="709" w:type="dxa"/>
          </w:tcPr>
          <w:p w14:paraId="3FF519D2" w14:textId="77777777" w:rsidR="003210FC" w:rsidRDefault="003210FC" w:rsidP="003210FC">
            <w:pPr>
              <w:pStyle w:val="KeyText"/>
              <w:tabs>
                <w:tab w:val="clear" w:pos="346"/>
                <w:tab w:val="left" w:pos="720"/>
              </w:tabs>
              <w:ind w:left="0" w:firstLine="0"/>
              <w:rPr>
                <w:lang w:val="de-DE"/>
              </w:rPr>
            </w:pPr>
          </w:p>
        </w:tc>
        <w:tc>
          <w:tcPr>
            <w:tcW w:w="3118" w:type="dxa"/>
          </w:tcPr>
          <w:p w14:paraId="7F413FD8" w14:textId="77777777" w:rsidR="003210FC" w:rsidRDefault="003210FC" w:rsidP="003210FC">
            <w:pPr>
              <w:pStyle w:val="KeyText"/>
              <w:tabs>
                <w:tab w:val="clear" w:pos="346"/>
                <w:tab w:val="left" w:pos="720"/>
              </w:tabs>
              <w:ind w:left="0" w:firstLine="0"/>
              <w:rPr>
                <w:lang w:val="de-DE"/>
              </w:rPr>
            </w:pPr>
          </w:p>
        </w:tc>
      </w:tr>
      <w:tr w:rsidR="003210FC" w14:paraId="396D3A6C" w14:textId="053B3251" w:rsidTr="00AD5C15">
        <w:tc>
          <w:tcPr>
            <w:tcW w:w="851" w:type="dxa"/>
            <w:hideMark/>
          </w:tcPr>
          <w:p w14:paraId="18EC7209" w14:textId="77777777" w:rsidR="003210FC" w:rsidRDefault="003210FC" w:rsidP="003210FC">
            <w:pPr>
              <w:pStyle w:val="KeyText"/>
              <w:tabs>
                <w:tab w:val="clear" w:pos="346"/>
                <w:tab w:val="left" w:pos="720"/>
              </w:tabs>
              <w:ind w:left="0" w:firstLine="0"/>
              <w:rPr>
                <w:lang w:val="de-DE"/>
              </w:rPr>
            </w:pPr>
            <w:r>
              <w:rPr>
                <w:lang w:val="de-DE"/>
              </w:rPr>
              <w:t>c</w:t>
            </w:r>
          </w:p>
        </w:tc>
        <w:tc>
          <w:tcPr>
            <w:tcW w:w="3969" w:type="dxa"/>
            <w:hideMark/>
          </w:tcPr>
          <w:p w14:paraId="41DF953E" w14:textId="6DBAB435" w:rsidR="003210FC" w:rsidRDefault="00633886" w:rsidP="003210FC">
            <w:pPr>
              <w:pStyle w:val="KeyText"/>
              <w:tabs>
                <w:tab w:val="clear" w:pos="346"/>
                <w:tab w:val="left" w:pos="720"/>
              </w:tabs>
              <w:ind w:left="0" w:firstLine="0"/>
              <w:rPr>
                <w:lang w:val="de-DE"/>
              </w:rPr>
            </w:pPr>
            <w:r>
              <w:rPr>
                <w:lang w:val="de-DE"/>
              </w:rPr>
              <w:t>h</w:t>
            </w:r>
            <w:r w:rsidR="003210FC">
              <w:rPr>
                <w:lang w:val="de-DE"/>
              </w:rPr>
              <w:t>igh</w:t>
            </w:r>
          </w:p>
        </w:tc>
        <w:tc>
          <w:tcPr>
            <w:tcW w:w="709" w:type="dxa"/>
          </w:tcPr>
          <w:p w14:paraId="5FC47417" w14:textId="77777777" w:rsidR="003210FC" w:rsidRDefault="003210FC" w:rsidP="003210FC">
            <w:pPr>
              <w:pStyle w:val="KeyText"/>
              <w:tabs>
                <w:tab w:val="clear" w:pos="346"/>
                <w:tab w:val="left" w:pos="720"/>
              </w:tabs>
              <w:ind w:left="0" w:firstLine="0"/>
              <w:rPr>
                <w:lang w:val="de-DE"/>
              </w:rPr>
            </w:pPr>
          </w:p>
        </w:tc>
        <w:tc>
          <w:tcPr>
            <w:tcW w:w="3118" w:type="dxa"/>
          </w:tcPr>
          <w:p w14:paraId="4B05EFD1" w14:textId="77777777" w:rsidR="003210FC" w:rsidRDefault="003210FC" w:rsidP="003210FC">
            <w:pPr>
              <w:pStyle w:val="KeyText"/>
              <w:tabs>
                <w:tab w:val="clear" w:pos="346"/>
                <w:tab w:val="left" w:pos="720"/>
              </w:tabs>
              <w:ind w:left="0" w:firstLine="0"/>
              <w:rPr>
                <w:lang w:val="de-DE"/>
              </w:rPr>
            </w:pPr>
          </w:p>
        </w:tc>
      </w:tr>
      <w:tr w:rsidR="003210FC" w14:paraId="79A180CF" w14:textId="3DCE0D14" w:rsidTr="00AD5C15">
        <w:tc>
          <w:tcPr>
            <w:tcW w:w="851" w:type="dxa"/>
            <w:hideMark/>
          </w:tcPr>
          <w:p w14:paraId="2E672557" w14:textId="77777777" w:rsidR="003210FC" w:rsidRDefault="003210FC" w:rsidP="003210FC">
            <w:pPr>
              <w:pStyle w:val="KeyText"/>
              <w:tabs>
                <w:tab w:val="clear" w:pos="346"/>
                <w:tab w:val="left" w:pos="720"/>
              </w:tabs>
              <w:ind w:left="0" w:firstLine="0"/>
              <w:rPr>
                <w:lang w:val="de-DE"/>
              </w:rPr>
            </w:pPr>
            <w:r>
              <w:rPr>
                <w:lang w:val="de-DE"/>
              </w:rPr>
              <w:t>d</w:t>
            </w:r>
          </w:p>
        </w:tc>
        <w:tc>
          <w:tcPr>
            <w:tcW w:w="3969" w:type="dxa"/>
            <w:hideMark/>
          </w:tcPr>
          <w:p w14:paraId="461047DB" w14:textId="53A5AD2B" w:rsidR="003210FC" w:rsidRDefault="00633886" w:rsidP="003210FC">
            <w:pPr>
              <w:pStyle w:val="KeyText"/>
              <w:tabs>
                <w:tab w:val="clear" w:pos="346"/>
                <w:tab w:val="left" w:pos="720"/>
              </w:tabs>
              <w:ind w:left="0" w:firstLine="0"/>
              <w:rPr>
                <w:lang w:val="de-DE"/>
              </w:rPr>
            </w:pPr>
            <w:r>
              <w:rPr>
                <w:lang w:val="de-DE"/>
              </w:rPr>
              <w:t>v</w:t>
            </w:r>
            <w:r w:rsidR="003210FC">
              <w:rPr>
                <w:lang w:val="de-DE"/>
              </w:rPr>
              <w:t>ery high</w:t>
            </w:r>
          </w:p>
        </w:tc>
        <w:tc>
          <w:tcPr>
            <w:tcW w:w="709" w:type="dxa"/>
          </w:tcPr>
          <w:p w14:paraId="250ADEBB" w14:textId="77777777" w:rsidR="003210FC" w:rsidRDefault="003210FC" w:rsidP="003210FC">
            <w:pPr>
              <w:pStyle w:val="KeyText"/>
              <w:tabs>
                <w:tab w:val="clear" w:pos="346"/>
                <w:tab w:val="left" w:pos="720"/>
              </w:tabs>
              <w:ind w:left="0" w:firstLine="0"/>
              <w:rPr>
                <w:lang w:val="de-DE"/>
              </w:rPr>
            </w:pPr>
          </w:p>
        </w:tc>
        <w:tc>
          <w:tcPr>
            <w:tcW w:w="3118" w:type="dxa"/>
          </w:tcPr>
          <w:p w14:paraId="24D87E2D" w14:textId="77777777" w:rsidR="003210FC" w:rsidRDefault="003210FC" w:rsidP="003210FC">
            <w:pPr>
              <w:pStyle w:val="KeyText"/>
              <w:tabs>
                <w:tab w:val="clear" w:pos="346"/>
                <w:tab w:val="left" w:pos="720"/>
              </w:tabs>
              <w:ind w:left="0" w:firstLine="0"/>
              <w:rPr>
                <w:lang w:val="de-DE"/>
              </w:rPr>
            </w:pPr>
          </w:p>
        </w:tc>
      </w:tr>
    </w:tbl>
    <w:p w14:paraId="7D5C1C3E" w14:textId="2ADBAE05" w:rsidR="00D806BB" w:rsidRPr="004B2F75" w:rsidRDefault="00D806BB" w:rsidP="00D806BB">
      <w:pPr>
        <w:pStyle w:val="Figuretitle"/>
      </w:pPr>
      <w:r w:rsidRPr="004B2F75">
        <w:t>Figure </w:t>
      </w:r>
      <w:r w:rsidR="008C70A3">
        <w:t>B</w:t>
      </w:r>
      <w:r w:rsidRPr="004B2F75">
        <w:t>.</w:t>
      </w:r>
      <w:r w:rsidR="008C70A3">
        <w:t>2</w:t>
      </w:r>
      <w:r w:rsidR="008C70A3" w:rsidRPr="004B2F75">
        <w:t> </w:t>
      </w:r>
      <w:r w:rsidRPr="004B2F75">
        <w:t>— Example determination of deflection ratio limits for walls in bending (0.05% horizontal strain)</w:t>
      </w:r>
    </w:p>
    <w:p w14:paraId="3CF9A7F2" w14:textId="52753DA4" w:rsidR="001F4353" w:rsidRDefault="001E400F" w:rsidP="00EE4176">
      <w:pPr>
        <w:spacing w:after="0"/>
        <w:jc w:val="center"/>
      </w:pPr>
      <w:r>
        <w:rPr>
          <w:noProof/>
          <w:lang w:val="de-DE" w:eastAsia="de-DE"/>
        </w:rPr>
        <w:fldChar w:fldCharType="begin"/>
      </w:r>
      <w:r>
        <w:rPr>
          <w:noProof/>
          <w:lang w:val="de-DE" w:eastAsia="de-DE"/>
        </w:rPr>
        <w:instrText xml:space="preserve"> INCLUDEPICTURE  "Y:\\STD_MGT\\STDDEL\\PRODUCTION\\Standards\\00250\\249\\41_e_dr\\B.3_1.tif" \* MERGEFORMATINET </w:instrText>
      </w:r>
      <w:r>
        <w:rPr>
          <w:noProof/>
          <w:lang w:val="de-DE" w:eastAsia="de-DE"/>
        </w:rPr>
        <w:fldChar w:fldCharType="separate"/>
      </w:r>
      <w:r w:rsidR="00B02BA1">
        <w:rPr>
          <w:noProof/>
          <w:lang w:val="de-DE" w:eastAsia="de-DE"/>
        </w:rPr>
        <w:fldChar w:fldCharType="begin"/>
      </w:r>
      <w:r w:rsidR="00B02BA1">
        <w:rPr>
          <w:noProof/>
          <w:lang w:val="de-DE" w:eastAsia="de-DE"/>
        </w:rPr>
        <w:instrText xml:space="preserve"> INCLUDEPICTURE  "Y:\\STD_MGT\\STDDEL\\PRODUCTION\\Standards\\00250\\249\\41_e_dr\\B.3_1.tif" \* MERGEFORMATINET </w:instrText>
      </w:r>
      <w:r w:rsidR="00B02BA1">
        <w:rPr>
          <w:noProof/>
          <w:lang w:val="de-DE" w:eastAsia="de-DE"/>
        </w:rPr>
        <w:fldChar w:fldCharType="separate"/>
      </w:r>
      <w:r w:rsidR="00DE47B0">
        <w:rPr>
          <w:noProof/>
          <w:lang w:val="de-DE" w:eastAsia="de-DE"/>
        </w:rPr>
        <w:fldChar w:fldCharType="begin"/>
      </w:r>
      <w:r w:rsidR="00DE47B0">
        <w:rPr>
          <w:noProof/>
          <w:lang w:val="de-DE" w:eastAsia="de-DE"/>
        </w:rPr>
        <w:instrText xml:space="preserve"> INCLUDEPICTURE  "Y:\\STD_MGT\\STDDEL\\PRODUCTION\\Standards\\00250\\249\\41_e_dr\\B.3_1.tif" \* MERGEFORMATINET </w:instrText>
      </w:r>
      <w:r w:rsidR="00DE47B0">
        <w:rPr>
          <w:noProof/>
          <w:lang w:val="de-DE" w:eastAsia="de-DE"/>
        </w:rPr>
        <w:fldChar w:fldCharType="separate"/>
      </w:r>
      <w:r w:rsidR="00B216E2">
        <w:rPr>
          <w:noProof/>
          <w:lang w:val="de-DE" w:eastAsia="de-DE"/>
        </w:rPr>
        <w:fldChar w:fldCharType="begin"/>
      </w:r>
      <w:r w:rsidR="00B216E2">
        <w:rPr>
          <w:noProof/>
          <w:lang w:val="de-DE" w:eastAsia="de-DE"/>
        </w:rPr>
        <w:instrText xml:space="preserve"> INCLUDEPICTURE  "Y:\\STD_MGT\\STDDEL\\PRODUCTION\\Standards\\00250\\249\\41_e_dr\\B.3_1.tif" \* MERGEFORMATINET </w:instrText>
      </w:r>
      <w:r w:rsidR="00B216E2">
        <w:rPr>
          <w:noProof/>
          <w:lang w:val="de-DE" w:eastAsia="de-DE"/>
        </w:rPr>
        <w:fldChar w:fldCharType="separate"/>
      </w:r>
      <w:r w:rsidR="003E0CBE">
        <w:rPr>
          <w:noProof/>
          <w:lang w:val="de-DE" w:eastAsia="de-DE"/>
        </w:rPr>
        <w:fldChar w:fldCharType="begin"/>
      </w:r>
      <w:r w:rsidR="003E0CBE">
        <w:rPr>
          <w:noProof/>
          <w:lang w:val="de-DE" w:eastAsia="de-DE"/>
        </w:rPr>
        <w:instrText xml:space="preserve"> INCLUDEPICTURE  "Y:\\STD_MGT\\STDDEL\\PRODUCTION\\Standards\\00250\\249\\41_e_dr\\B.3_1.tif" \* MERGEFORMATINET </w:instrText>
      </w:r>
      <w:r w:rsidR="003E0CBE">
        <w:rPr>
          <w:noProof/>
          <w:lang w:val="de-DE" w:eastAsia="de-DE"/>
        </w:rPr>
        <w:fldChar w:fldCharType="separate"/>
      </w:r>
      <w:r w:rsidR="00D51646">
        <w:rPr>
          <w:noProof/>
          <w:lang w:val="de-DE" w:eastAsia="de-DE"/>
        </w:rPr>
        <w:fldChar w:fldCharType="begin"/>
      </w:r>
      <w:r w:rsidR="00D51646">
        <w:rPr>
          <w:noProof/>
          <w:lang w:val="de-DE" w:eastAsia="de-DE"/>
        </w:rPr>
        <w:instrText xml:space="preserve"> </w:instrText>
      </w:r>
      <w:r w:rsidR="00D51646">
        <w:rPr>
          <w:noProof/>
          <w:lang w:val="de-DE" w:eastAsia="de-DE"/>
        </w:rPr>
        <w:instrText>INCLUDEPICTURE  "C:\\Users\\a.dionysiou\\AppData\\Local\\Temp\\Temp1_00250249_e_20220901.zip.zip\\41_e_dr\\B.3_1.tif" \* MERGEFORMATINET</w:instrText>
      </w:r>
      <w:r w:rsidR="00D51646">
        <w:rPr>
          <w:noProof/>
          <w:lang w:val="de-DE" w:eastAsia="de-DE"/>
        </w:rPr>
        <w:instrText xml:space="preserve"> </w:instrText>
      </w:r>
      <w:r w:rsidR="00D51646">
        <w:rPr>
          <w:noProof/>
          <w:lang w:val="de-DE" w:eastAsia="de-DE"/>
        </w:rPr>
        <w:fldChar w:fldCharType="separate"/>
      </w:r>
      <w:r w:rsidR="00D51646">
        <w:rPr>
          <w:noProof/>
          <w:lang w:val="de-DE" w:eastAsia="de-DE"/>
        </w:rPr>
        <w:pict w14:anchorId="76CA97EA">
          <v:shape id="_x0000_i1035" type="#_x0000_t75" style="width:363.75pt;height:321.75pt">
            <v:imagedata r:id="rId36" r:href="rId37"/>
          </v:shape>
        </w:pict>
      </w:r>
      <w:r w:rsidR="00D51646">
        <w:rPr>
          <w:noProof/>
          <w:lang w:val="de-DE" w:eastAsia="de-DE"/>
        </w:rPr>
        <w:fldChar w:fldCharType="end"/>
      </w:r>
      <w:r w:rsidR="003E0CBE">
        <w:rPr>
          <w:noProof/>
          <w:lang w:val="de-DE" w:eastAsia="de-DE"/>
        </w:rPr>
        <w:fldChar w:fldCharType="end"/>
      </w:r>
      <w:r w:rsidR="00B216E2">
        <w:rPr>
          <w:noProof/>
          <w:lang w:val="de-DE" w:eastAsia="de-DE"/>
        </w:rPr>
        <w:fldChar w:fldCharType="end"/>
      </w:r>
      <w:r w:rsidR="00DE47B0">
        <w:rPr>
          <w:noProof/>
          <w:lang w:val="de-DE" w:eastAsia="de-DE"/>
        </w:rPr>
        <w:fldChar w:fldCharType="end"/>
      </w:r>
      <w:r w:rsidR="00B02BA1">
        <w:rPr>
          <w:noProof/>
          <w:lang w:val="de-DE" w:eastAsia="de-DE"/>
        </w:rPr>
        <w:fldChar w:fldCharType="end"/>
      </w:r>
      <w:r>
        <w:rPr>
          <w:noProof/>
          <w:lang w:val="de-DE" w:eastAsia="de-DE"/>
        </w:rPr>
        <w:fldChar w:fldCharType="end"/>
      </w:r>
    </w:p>
    <w:p w14:paraId="740FBB77" w14:textId="57973B39" w:rsidR="001F4353" w:rsidRDefault="00AD5C15" w:rsidP="001F4353">
      <w:pPr>
        <w:pStyle w:val="KeyTitle"/>
        <w:rPr>
          <w:sz w:val="20"/>
        </w:rPr>
      </w:pPr>
      <w:r>
        <w:rPr>
          <w:sz w:val="20"/>
        </w:rPr>
        <w:t>K</w:t>
      </w:r>
      <w:r w:rsidR="001F4353">
        <w:rPr>
          <w:sz w:val="20"/>
        </w:rPr>
        <w:t>ey</w:t>
      </w:r>
    </w:p>
    <w:tbl>
      <w:tblPr>
        <w:tblW w:w="0" w:type="auto"/>
        <w:tblInd w:w="-108" w:type="dxa"/>
        <w:tblLook w:val="04A0" w:firstRow="1" w:lastRow="0" w:firstColumn="1" w:lastColumn="0" w:noHBand="0" w:noVBand="1"/>
      </w:tblPr>
      <w:tblGrid>
        <w:gridCol w:w="851"/>
        <w:gridCol w:w="4394"/>
        <w:gridCol w:w="992"/>
        <w:gridCol w:w="3261"/>
      </w:tblGrid>
      <w:tr w:rsidR="003210FC" w14:paraId="427580AD" w14:textId="11886FDA" w:rsidTr="00AD5C15">
        <w:tc>
          <w:tcPr>
            <w:tcW w:w="851" w:type="dxa"/>
            <w:hideMark/>
          </w:tcPr>
          <w:p w14:paraId="1A97A916" w14:textId="77777777" w:rsidR="003210FC" w:rsidRDefault="003210FC" w:rsidP="003210FC">
            <w:pPr>
              <w:pStyle w:val="KeyText"/>
              <w:tabs>
                <w:tab w:val="clear" w:pos="346"/>
                <w:tab w:val="left" w:pos="720"/>
              </w:tabs>
              <w:ind w:left="0" w:firstLine="0"/>
              <w:rPr>
                <w:lang w:val="de-DE"/>
              </w:rPr>
            </w:pPr>
            <w:r>
              <w:rPr>
                <w:lang w:val="de-DE"/>
              </w:rPr>
              <w:t>X</w:t>
            </w:r>
          </w:p>
        </w:tc>
        <w:tc>
          <w:tcPr>
            <w:tcW w:w="4394" w:type="dxa"/>
            <w:hideMark/>
          </w:tcPr>
          <w:p w14:paraId="473E775A" w14:textId="77777777" w:rsidR="003210FC" w:rsidRDefault="003210FC" w:rsidP="003210FC">
            <w:pPr>
              <w:pStyle w:val="KeyText"/>
              <w:tabs>
                <w:tab w:val="clear" w:pos="346"/>
                <w:tab w:val="left" w:pos="720"/>
              </w:tabs>
              <w:ind w:left="0" w:firstLine="0"/>
              <w:rPr>
                <w:lang w:val="de-DE"/>
              </w:rPr>
            </w:pPr>
            <w:r>
              <w:rPr>
                <w:lang w:val="de-DE"/>
              </w:rPr>
              <w:t>/L</w:t>
            </w:r>
          </w:p>
        </w:tc>
        <w:tc>
          <w:tcPr>
            <w:tcW w:w="992" w:type="dxa"/>
          </w:tcPr>
          <w:p w14:paraId="3D0AB4A6" w14:textId="5D457E60" w:rsidR="003210FC" w:rsidRDefault="003210FC" w:rsidP="003210FC">
            <w:pPr>
              <w:pStyle w:val="KeyText"/>
              <w:tabs>
                <w:tab w:val="clear" w:pos="346"/>
                <w:tab w:val="left" w:pos="720"/>
              </w:tabs>
              <w:ind w:left="0" w:firstLine="0"/>
              <w:rPr>
                <w:lang w:val="de-DE"/>
              </w:rPr>
            </w:pPr>
            <w:r>
              <w:rPr>
                <w:lang w:val="de-DE"/>
              </w:rPr>
              <w:t>1</w:t>
            </w:r>
          </w:p>
        </w:tc>
        <w:tc>
          <w:tcPr>
            <w:tcW w:w="3261" w:type="dxa"/>
          </w:tcPr>
          <w:p w14:paraId="3A37C467" w14:textId="4B5A1DC8" w:rsidR="003210FC" w:rsidRDefault="00633886" w:rsidP="003210FC">
            <w:pPr>
              <w:pStyle w:val="KeyText"/>
              <w:tabs>
                <w:tab w:val="clear" w:pos="346"/>
                <w:tab w:val="left" w:pos="720"/>
              </w:tabs>
              <w:ind w:left="0" w:firstLine="0"/>
              <w:rPr>
                <w:lang w:val="de-DE"/>
              </w:rPr>
            </w:pPr>
            <w:r>
              <w:rPr>
                <w:lang w:val="de-DE"/>
              </w:rPr>
              <w:t>f</w:t>
            </w:r>
            <w:r w:rsidR="003210FC">
              <w:rPr>
                <w:lang w:val="de-DE"/>
              </w:rPr>
              <w:t>lexible structures</w:t>
            </w:r>
          </w:p>
        </w:tc>
      </w:tr>
      <w:tr w:rsidR="003210FC" w14:paraId="76049DA7" w14:textId="087684D4" w:rsidTr="00AD5C15">
        <w:tc>
          <w:tcPr>
            <w:tcW w:w="851" w:type="dxa"/>
            <w:hideMark/>
          </w:tcPr>
          <w:p w14:paraId="30D6438A" w14:textId="77777777" w:rsidR="003210FC" w:rsidRDefault="003210FC" w:rsidP="003210FC">
            <w:pPr>
              <w:pStyle w:val="KeyText"/>
              <w:tabs>
                <w:tab w:val="clear" w:pos="346"/>
                <w:tab w:val="left" w:pos="720"/>
              </w:tabs>
              <w:ind w:left="0" w:firstLine="0"/>
              <w:rPr>
                <w:lang w:val="de-DE"/>
              </w:rPr>
            </w:pPr>
            <w:r>
              <w:rPr>
                <w:lang w:val="de-DE"/>
              </w:rPr>
              <w:t>Y</w:t>
            </w:r>
          </w:p>
        </w:tc>
        <w:tc>
          <w:tcPr>
            <w:tcW w:w="4394" w:type="dxa"/>
            <w:hideMark/>
          </w:tcPr>
          <w:p w14:paraId="26E9E50B" w14:textId="62B6CA82" w:rsidR="003210FC" w:rsidRDefault="00633886" w:rsidP="003210FC">
            <w:pPr>
              <w:pStyle w:val="KeyText"/>
              <w:tabs>
                <w:tab w:val="clear" w:pos="346"/>
                <w:tab w:val="left" w:pos="720"/>
              </w:tabs>
              <w:ind w:left="0" w:firstLine="0"/>
              <w:rPr>
                <w:lang w:val="de-DE"/>
              </w:rPr>
            </w:pPr>
            <w:r>
              <w:rPr>
                <w:lang w:val="de-DE"/>
              </w:rPr>
              <w:t>s</w:t>
            </w:r>
            <w:r w:rsidR="003210FC">
              <w:rPr>
                <w:lang w:val="de-DE"/>
              </w:rPr>
              <w:t>ensitivity to wall damage</w:t>
            </w:r>
          </w:p>
        </w:tc>
        <w:tc>
          <w:tcPr>
            <w:tcW w:w="992" w:type="dxa"/>
          </w:tcPr>
          <w:p w14:paraId="2E5E4944" w14:textId="4E0E0BA1" w:rsidR="003210FC" w:rsidRDefault="003210FC" w:rsidP="003210FC">
            <w:pPr>
              <w:pStyle w:val="KeyText"/>
              <w:tabs>
                <w:tab w:val="clear" w:pos="346"/>
                <w:tab w:val="left" w:pos="720"/>
              </w:tabs>
              <w:ind w:left="0" w:firstLine="0"/>
              <w:rPr>
                <w:lang w:val="de-DE"/>
              </w:rPr>
            </w:pPr>
            <w:r>
              <w:rPr>
                <w:lang w:val="de-DE"/>
              </w:rPr>
              <w:t>2</w:t>
            </w:r>
          </w:p>
        </w:tc>
        <w:tc>
          <w:tcPr>
            <w:tcW w:w="3261" w:type="dxa"/>
          </w:tcPr>
          <w:p w14:paraId="45D27196" w14:textId="2BEF472F" w:rsidR="003210FC" w:rsidRPr="005E49B4" w:rsidRDefault="00633886" w:rsidP="003210FC">
            <w:pPr>
              <w:pStyle w:val="KeyText"/>
              <w:tabs>
                <w:tab w:val="clear" w:pos="346"/>
                <w:tab w:val="left" w:pos="720"/>
              </w:tabs>
              <w:ind w:left="0" w:firstLine="0"/>
            </w:pPr>
            <w:r>
              <w:t>l</w:t>
            </w:r>
            <w:r w:rsidR="003210FC" w:rsidRPr="005E49B4">
              <w:t>oad-bearing reinforced blockwork / masonry walls</w:t>
            </w:r>
          </w:p>
        </w:tc>
      </w:tr>
      <w:tr w:rsidR="003210FC" w14:paraId="4A836B9D" w14:textId="355C66A7" w:rsidTr="00AD5C15">
        <w:tc>
          <w:tcPr>
            <w:tcW w:w="851" w:type="dxa"/>
            <w:hideMark/>
          </w:tcPr>
          <w:p w14:paraId="2A20F486" w14:textId="77777777" w:rsidR="003210FC" w:rsidRDefault="003210FC" w:rsidP="003210FC">
            <w:pPr>
              <w:pStyle w:val="KeyText"/>
              <w:tabs>
                <w:tab w:val="clear" w:pos="346"/>
                <w:tab w:val="left" w:pos="720"/>
              </w:tabs>
              <w:ind w:left="0" w:firstLine="0"/>
              <w:rPr>
                <w:lang w:val="de-DE"/>
              </w:rPr>
            </w:pPr>
            <w:r>
              <w:rPr>
                <w:lang w:val="de-DE"/>
              </w:rPr>
              <w:t>A</w:t>
            </w:r>
          </w:p>
        </w:tc>
        <w:tc>
          <w:tcPr>
            <w:tcW w:w="4394" w:type="dxa"/>
            <w:hideMark/>
          </w:tcPr>
          <w:p w14:paraId="4D517F09" w14:textId="6D82F3CD" w:rsidR="003210FC" w:rsidRDefault="00633886" w:rsidP="003210FC">
            <w:pPr>
              <w:pStyle w:val="KeyText"/>
              <w:tabs>
                <w:tab w:val="clear" w:pos="346"/>
                <w:tab w:val="left" w:pos="720"/>
              </w:tabs>
              <w:ind w:left="0" w:firstLine="0"/>
              <w:rPr>
                <w:lang w:val="de-DE"/>
              </w:rPr>
            </w:pPr>
            <w:r>
              <w:rPr>
                <w:lang w:val="de-DE"/>
              </w:rPr>
              <w:t>s</w:t>
            </w:r>
            <w:r w:rsidR="003210FC">
              <w:rPr>
                <w:lang w:val="de-DE"/>
              </w:rPr>
              <w:t>light</w:t>
            </w:r>
          </w:p>
        </w:tc>
        <w:tc>
          <w:tcPr>
            <w:tcW w:w="992" w:type="dxa"/>
          </w:tcPr>
          <w:p w14:paraId="570E4E81" w14:textId="0BE108C4" w:rsidR="003210FC" w:rsidRDefault="003210FC" w:rsidP="003210FC">
            <w:pPr>
              <w:pStyle w:val="KeyText"/>
              <w:tabs>
                <w:tab w:val="clear" w:pos="346"/>
                <w:tab w:val="left" w:pos="720"/>
              </w:tabs>
              <w:ind w:left="0" w:firstLine="0"/>
              <w:rPr>
                <w:lang w:val="de-DE"/>
              </w:rPr>
            </w:pPr>
            <w:r>
              <w:rPr>
                <w:lang w:val="de-DE"/>
              </w:rPr>
              <w:t>3</w:t>
            </w:r>
          </w:p>
        </w:tc>
        <w:tc>
          <w:tcPr>
            <w:tcW w:w="3261" w:type="dxa"/>
          </w:tcPr>
          <w:p w14:paraId="34DAE25F" w14:textId="659F344E" w:rsidR="003210FC" w:rsidRDefault="003210FC" w:rsidP="003210FC">
            <w:pPr>
              <w:pStyle w:val="KeyText"/>
              <w:tabs>
                <w:tab w:val="clear" w:pos="346"/>
                <w:tab w:val="left" w:pos="720"/>
              </w:tabs>
              <w:ind w:left="0" w:firstLine="0"/>
              <w:rPr>
                <w:lang w:val="de-DE"/>
              </w:rPr>
            </w:pPr>
            <w:r>
              <w:rPr>
                <w:lang w:val="de-DE"/>
              </w:rPr>
              <w:t>L/ H ca. 6</w:t>
            </w:r>
          </w:p>
        </w:tc>
      </w:tr>
      <w:tr w:rsidR="003210FC" w14:paraId="61A5B457" w14:textId="4C2B17D9" w:rsidTr="00AD5C15">
        <w:tc>
          <w:tcPr>
            <w:tcW w:w="851" w:type="dxa"/>
            <w:hideMark/>
          </w:tcPr>
          <w:p w14:paraId="2EC43CBB" w14:textId="77777777" w:rsidR="003210FC" w:rsidRDefault="003210FC" w:rsidP="003210FC">
            <w:pPr>
              <w:pStyle w:val="KeyText"/>
              <w:tabs>
                <w:tab w:val="clear" w:pos="346"/>
                <w:tab w:val="left" w:pos="720"/>
              </w:tabs>
              <w:ind w:left="0" w:firstLine="0"/>
              <w:rPr>
                <w:lang w:val="de-DE"/>
              </w:rPr>
            </w:pPr>
            <w:r>
              <w:rPr>
                <w:lang w:val="de-DE"/>
              </w:rPr>
              <w:t>B</w:t>
            </w:r>
          </w:p>
        </w:tc>
        <w:tc>
          <w:tcPr>
            <w:tcW w:w="4394" w:type="dxa"/>
            <w:hideMark/>
          </w:tcPr>
          <w:p w14:paraId="395A8B7B" w14:textId="6C684ED6" w:rsidR="003210FC" w:rsidRDefault="00633886" w:rsidP="003210FC">
            <w:pPr>
              <w:pStyle w:val="KeyText"/>
              <w:tabs>
                <w:tab w:val="clear" w:pos="346"/>
                <w:tab w:val="left" w:pos="720"/>
              </w:tabs>
              <w:ind w:left="0" w:firstLine="0"/>
              <w:rPr>
                <w:lang w:val="de-DE"/>
              </w:rPr>
            </w:pPr>
            <w:r>
              <w:rPr>
                <w:lang w:val="de-DE"/>
              </w:rPr>
              <w:t>m</w:t>
            </w:r>
            <w:r w:rsidR="003210FC">
              <w:rPr>
                <w:lang w:val="de-DE"/>
              </w:rPr>
              <w:t>oderate</w:t>
            </w:r>
          </w:p>
        </w:tc>
        <w:tc>
          <w:tcPr>
            <w:tcW w:w="992" w:type="dxa"/>
          </w:tcPr>
          <w:p w14:paraId="5C99CFBA" w14:textId="531A028C" w:rsidR="003210FC" w:rsidRDefault="003210FC" w:rsidP="003210FC">
            <w:pPr>
              <w:pStyle w:val="KeyText"/>
              <w:tabs>
                <w:tab w:val="clear" w:pos="346"/>
                <w:tab w:val="left" w:pos="720"/>
              </w:tabs>
              <w:ind w:left="0" w:firstLine="0"/>
              <w:rPr>
                <w:lang w:val="de-DE"/>
              </w:rPr>
            </w:pPr>
            <w:r>
              <w:rPr>
                <w:lang w:val="de-DE"/>
              </w:rPr>
              <w:t>4</w:t>
            </w:r>
          </w:p>
        </w:tc>
        <w:tc>
          <w:tcPr>
            <w:tcW w:w="3261" w:type="dxa"/>
          </w:tcPr>
          <w:p w14:paraId="2C3EC8A9" w14:textId="04E1B1CE" w:rsidR="003210FC" w:rsidRDefault="00633886" w:rsidP="003210FC">
            <w:pPr>
              <w:pStyle w:val="KeyText"/>
              <w:tabs>
                <w:tab w:val="clear" w:pos="346"/>
                <w:tab w:val="left" w:pos="720"/>
              </w:tabs>
              <w:ind w:left="0" w:firstLine="0"/>
              <w:rPr>
                <w:lang w:val="de-DE"/>
              </w:rPr>
            </w:pPr>
            <w:r>
              <w:rPr>
                <w:lang w:val="de-DE"/>
              </w:rPr>
              <w:t>h</w:t>
            </w:r>
            <w:r w:rsidR="003210FC">
              <w:rPr>
                <w:lang w:val="de-DE"/>
              </w:rPr>
              <w:t>ogging</w:t>
            </w:r>
          </w:p>
        </w:tc>
      </w:tr>
      <w:tr w:rsidR="003210FC" w14:paraId="316C9D4F" w14:textId="7FA4B34A" w:rsidTr="00AD5C15">
        <w:tc>
          <w:tcPr>
            <w:tcW w:w="851" w:type="dxa"/>
            <w:hideMark/>
          </w:tcPr>
          <w:p w14:paraId="2D045276" w14:textId="77777777" w:rsidR="003210FC" w:rsidRDefault="003210FC" w:rsidP="003210FC">
            <w:pPr>
              <w:pStyle w:val="KeyText"/>
              <w:tabs>
                <w:tab w:val="clear" w:pos="346"/>
                <w:tab w:val="left" w:pos="720"/>
              </w:tabs>
              <w:ind w:left="0" w:firstLine="0"/>
              <w:rPr>
                <w:lang w:val="de-DE"/>
              </w:rPr>
            </w:pPr>
            <w:r>
              <w:rPr>
                <w:lang w:val="de-DE"/>
              </w:rPr>
              <w:t>C</w:t>
            </w:r>
          </w:p>
        </w:tc>
        <w:tc>
          <w:tcPr>
            <w:tcW w:w="4394" w:type="dxa"/>
            <w:hideMark/>
          </w:tcPr>
          <w:p w14:paraId="19DC3F14" w14:textId="7CDF1D3E" w:rsidR="003210FC" w:rsidRDefault="00633886" w:rsidP="003210FC">
            <w:pPr>
              <w:pStyle w:val="KeyText"/>
              <w:tabs>
                <w:tab w:val="clear" w:pos="346"/>
                <w:tab w:val="left" w:pos="720"/>
              </w:tabs>
              <w:ind w:left="0" w:firstLine="0"/>
              <w:rPr>
                <w:lang w:val="de-DE"/>
              </w:rPr>
            </w:pPr>
            <w:r>
              <w:rPr>
                <w:lang w:val="de-DE"/>
              </w:rPr>
              <w:t>s</w:t>
            </w:r>
            <w:r w:rsidR="003210FC">
              <w:rPr>
                <w:lang w:val="de-DE"/>
              </w:rPr>
              <w:t>evere</w:t>
            </w:r>
          </w:p>
        </w:tc>
        <w:tc>
          <w:tcPr>
            <w:tcW w:w="992" w:type="dxa"/>
          </w:tcPr>
          <w:p w14:paraId="3BD11D54" w14:textId="27E0894E" w:rsidR="003210FC" w:rsidRDefault="003210FC" w:rsidP="003210FC">
            <w:pPr>
              <w:pStyle w:val="KeyText"/>
              <w:tabs>
                <w:tab w:val="clear" w:pos="346"/>
                <w:tab w:val="left" w:pos="720"/>
              </w:tabs>
              <w:ind w:left="0" w:firstLine="0"/>
              <w:rPr>
                <w:lang w:val="de-DE"/>
              </w:rPr>
            </w:pPr>
            <w:r>
              <w:rPr>
                <w:lang w:val="de-DE"/>
              </w:rPr>
              <w:t>5</w:t>
            </w:r>
          </w:p>
        </w:tc>
        <w:tc>
          <w:tcPr>
            <w:tcW w:w="3261" w:type="dxa"/>
          </w:tcPr>
          <w:p w14:paraId="6C7F0B0D" w14:textId="3A7DFC3F" w:rsidR="003210FC" w:rsidRDefault="003210FC" w:rsidP="003210FC">
            <w:pPr>
              <w:pStyle w:val="KeyText"/>
              <w:tabs>
                <w:tab w:val="clear" w:pos="346"/>
                <w:tab w:val="left" w:pos="720"/>
              </w:tabs>
              <w:ind w:left="0" w:firstLine="0"/>
              <w:rPr>
                <w:lang w:val="de-DE"/>
              </w:rPr>
            </w:pPr>
            <w:r>
              <w:rPr>
                <w:lang w:val="de-DE"/>
              </w:rPr>
              <w:t>L/H ca. 1</w:t>
            </w:r>
          </w:p>
        </w:tc>
      </w:tr>
      <w:tr w:rsidR="003210FC" w14:paraId="42FE3CCA" w14:textId="60D7E496" w:rsidTr="00AD5C15">
        <w:tc>
          <w:tcPr>
            <w:tcW w:w="851" w:type="dxa"/>
            <w:hideMark/>
          </w:tcPr>
          <w:p w14:paraId="2EDBBEA2" w14:textId="77777777" w:rsidR="003210FC" w:rsidRDefault="003210FC" w:rsidP="003210FC">
            <w:pPr>
              <w:pStyle w:val="KeyText"/>
              <w:tabs>
                <w:tab w:val="clear" w:pos="346"/>
                <w:tab w:val="left" w:pos="720"/>
              </w:tabs>
              <w:ind w:left="0" w:firstLine="0"/>
              <w:rPr>
                <w:lang w:val="de-DE"/>
              </w:rPr>
            </w:pPr>
            <w:r>
              <w:rPr>
                <w:lang w:val="de-DE"/>
              </w:rPr>
              <w:t>D</w:t>
            </w:r>
          </w:p>
        </w:tc>
        <w:tc>
          <w:tcPr>
            <w:tcW w:w="4394" w:type="dxa"/>
            <w:hideMark/>
          </w:tcPr>
          <w:p w14:paraId="3F2D2C03" w14:textId="24AF7C88" w:rsidR="003210FC" w:rsidRDefault="00633886" w:rsidP="003210FC">
            <w:pPr>
              <w:pStyle w:val="KeyText"/>
              <w:tabs>
                <w:tab w:val="clear" w:pos="346"/>
                <w:tab w:val="left" w:pos="720"/>
              </w:tabs>
              <w:ind w:left="0" w:firstLine="0"/>
              <w:rPr>
                <w:lang w:val="de-DE"/>
              </w:rPr>
            </w:pPr>
            <w:r>
              <w:rPr>
                <w:lang w:val="de-DE"/>
              </w:rPr>
              <w:t>v</w:t>
            </w:r>
            <w:r w:rsidR="003210FC">
              <w:rPr>
                <w:lang w:val="de-DE"/>
              </w:rPr>
              <w:t>ery severe [ULS]</w:t>
            </w:r>
          </w:p>
        </w:tc>
        <w:tc>
          <w:tcPr>
            <w:tcW w:w="992" w:type="dxa"/>
          </w:tcPr>
          <w:p w14:paraId="36C4A767" w14:textId="6C004402" w:rsidR="003210FC" w:rsidRDefault="003210FC" w:rsidP="003210FC">
            <w:pPr>
              <w:pStyle w:val="KeyText"/>
              <w:tabs>
                <w:tab w:val="clear" w:pos="346"/>
                <w:tab w:val="left" w:pos="720"/>
              </w:tabs>
              <w:ind w:left="0" w:firstLine="0"/>
              <w:rPr>
                <w:lang w:val="de-DE"/>
              </w:rPr>
            </w:pPr>
            <w:r>
              <w:rPr>
                <w:lang w:val="de-DE"/>
              </w:rPr>
              <w:t>6</w:t>
            </w:r>
          </w:p>
        </w:tc>
        <w:tc>
          <w:tcPr>
            <w:tcW w:w="3261" w:type="dxa"/>
          </w:tcPr>
          <w:p w14:paraId="556939DD" w14:textId="7420E140" w:rsidR="003210FC" w:rsidRPr="005E49B4" w:rsidRDefault="00633886" w:rsidP="00633886">
            <w:pPr>
              <w:pStyle w:val="KeyText"/>
              <w:tabs>
                <w:tab w:val="clear" w:pos="346"/>
                <w:tab w:val="left" w:pos="720"/>
              </w:tabs>
              <w:ind w:left="0" w:firstLine="0"/>
              <w:jc w:val="left"/>
            </w:pPr>
            <w:r>
              <w:t>l</w:t>
            </w:r>
            <w:r w:rsidR="003210FC" w:rsidRPr="005E49B4">
              <w:t xml:space="preserve">oad-bearing unreinforced blockwork / masonry walls </w:t>
            </w:r>
          </w:p>
        </w:tc>
      </w:tr>
      <w:tr w:rsidR="003210FC" w14:paraId="7BFDD766" w14:textId="40DDB84A" w:rsidTr="00AD5C15">
        <w:tc>
          <w:tcPr>
            <w:tcW w:w="851" w:type="dxa"/>
            <w:hideMark/>
          </w:tcPr>
          <w:p w14:paraId="2E6EF916" w14:textId="77777777" w:rsidR="003210FC" w:rsidRDefault="003210FC" w:rsidP="003210FC">
            <w:pPr>
              <w:pStyle w:val="KeyText"/>
              <w:tabs>
                <w:tab w:val="clear" w:pos="346"/>
                <w:tab w:val="left" w:pos="720"/>
              </w:tabs>
              <w:ind w:left="0" w:firstLine="0"/>
              <w:rPr>
                <w:lang w:val="de-DE"/>
              </w:rPr>
            </w:pPr>
            <w:r>
              <w:rPr>
                <w:lang w:val="de-DE"/>
              </w:rPr>
              <w:t>E</w:t>
            </w:r>
          </w:p>
        </w:tc>
        <w:tc>
          <w:tcPr>
            <w:tcW w:w="4394" w:type="dxa"/>
            <w:hideMark/>
          </w:tcPr>
          <w:p w14:paraId="72568373" w14:textId="40EC5F59" w:rsidR="003210FC" w:rsidRDefault="00633886" w:rsidP="003210FC">
            <w:pPr>
              <w:pStyle w:val="KeyText"/>
              <w:tabs>
                <w:tab w:val="clear" w:pos="346"/>
                <w:tab w:val="left" w:pos="720"/>
              </w:tabs>
              <w:ind w:left="0" w:firstLine="0"/>
              <w:rPr>
                <w:lang w:val="de-DE"/>
              </w:rPr>
            </w:pPr>
            <w:r>
              <w:rPr>
                <w:lang w:val="de-DE"/>
              </w:rPr>
              <w:t>v</w:t>
            </w:r>
            <w:r w:rsidR="003210FC">
              <w:rPr>
                <w:lang w:val="de-DE"/>
              </w:rPr>
              <w:t>isual damage</w:t>
            </w:r>
          </w:p>
        </w:tc>
        <w:tc>
          <w:tcPr>
            <w:tcW w:w="992" w:type="dxa"/>
          </w:tcPr>
          <w:p w14:paraId="7035D606" w14:textId="613DF64A" w:rsidR="003210FC" w:rsidRDefault="003210FC" w:rsidP="003210FC">
            <w:pPr>
              <w:pStyle w:val="KeyText"/>
              <w:tabs>
                <w:tab w:val="clear" w:pos="346"/>
                <w:tab w:val="left" w:pos="720"/>
              </w:tabs>
              <w:ind w:left="0" w:firstLine="0"/>
              <w:rPr>
                <w:lang w:val="de-DE"/>
              </w:rPr>
            </w:pPr>
            <w:r>
              <w:rPr>
                <w:lang w:val="de-DE"/>
              </w:rPr>
              <w:t>7</w:t>
            </w:r>
          </w:p>
        </w:tc>
        <w:tc>
          <w:tcPr>
            <w:tcW w:w="3261" w:type="dxa"/>
          </w:tcPr>
          <w:p w14:paraId="14F3C308" w14:textId="1EF87FE8" w:rsidR="003210FC" w:rsidRDefault="00633886" w:rsidP="003210FC">
            <w:pPr>
              <w:pStyle w:val="KeyText"/>
              <w:tabs>
                <w:tab w:val="clear" w:pos="346"/>
                <w:tab w:val="left" w:pos="720"/>
              </w:tabs>
              <w:ind w:left="0" w:firstLine="0"/>
              <w:rPr>
                <w:lang w:val="de-DE"/>
              </w:rPr>
            </w:pPr>
            <w:r>
              <w:rPr>
                <w:lang w:val="de-DE"/>
              </w:rPr>
              <w:t>s</w:t>
            </w:r>
            <w:r w:rsidR="003210FC">
              <w:rPr>
                <w:lang w:val="de-DE"/>
              </w:rPr>
              <w:t>tructural frames</w:t>
            </w:r>
          </w:p>
        </w:tc>
      </w:tr>
      <w:tr w:rsidR="003210FC" w14:paraId="56FDA21E" w14:textId="668DBCB5" w:rsidTr="00AD5C15">
        <w:tc>
          <w:tcPr>
            <w:tcW w:w="851" w:type="dxa"/>
            <w:hideMark/>
          </w:tcPr>
          <w:p w14:paraId="543D5160" w14:textId="77777777" w:rsidR="003210FC" w:rsidRDefault="003210FC" w:rsidP="003210FC">
            <w:pPr>
              <w:pStyle w:val="KeyText"/>
              <w:tabs>
                <w:tab w:val="clear" w:pos="346"/>
                <w:tab w:val="left" w:pos="720"/>
              </w:tabs>
              <w:ind w:left="0" w:firstLine="0"/>
              <w:rPr>
                <w:lang w:val="de-DE"/>
              </w:rPr>
            </w:pPr>
            <w:r>
              <w:rPr>
                <w:lang w:val="de-DE"/>
              </w:rPr>
              <w:t>a</w:t>
            </w:r>
          </w:p>
        </w:tc>
        <w:tc>
          <w:tcPr>
            <w:tcW w:w="4394" w:type="dxa"/>
            <w:hideMark/>
          </w:tcPr>
          <w:p w14:paraId="4F67AA50" w14:textId="357019A3" w:rsidR="003210FC" w:rsidRDefault="00633886" w:rsidP="003210FC">
            <w:pPr>
              <w:pStyle w:val="KeyText"/>
              <w:tabs>
                <w:tab w:val="clear" w:pos="346"/>
                <w:tab w:val="left" w:pos="720"/>
              </w:tabs>
              <w:ind w:left="0" w:firstLine="0"/>
              <w:rPr>
                <w:lang w:val="de-DE"/>
              </w:rPr>
            </w:pPr>
            <w:r>
              <w:rPr>
                <w:lang w:val="de-DE"/>
              </w:rPr>
              <w:t>l</w:t>
            </w:r>
            <w:r w:rsidR="003210FC">
              <w:rPr>
                <w:lang w:val="de-DE"/>
              </w:rPr>
              <w:t>ow</w:t>
            </w:r>
          </w:p>
        </w:tc>
        <w:tc>
          <w:tcPr>
            <w:tcW w:w="992" w:type="dxa"/>
          </w:tcPr>
          <w:p w14:paraId="027256A5" w14:textId="77777777" w:rsidR="003210FC" w:rsidRDefault="003210FC" w:rsidP="003210FC">
            <w:pPr>
              <w:pStyle w:val="KeyText"/>
              <w:tabs>
                <w:tab w:val="clear" w:pos="346"/>
                <w:tab w:val="left" w:pos="720"/>
              </w:tabs>
              <w:ind w:left="0" w:firstLine="0"/>
              <w:rPr>
                <w:lang w:val="de-DE"/>
              </w:rPr>
            </w:pPr>
          </w:p>
        </w:tc>
        <w:tc>
          <w:tcPr>
            <w:tcW w:w="3261" w:type="dxa"/>
          </w:tcPr>
          <w:p w14:paraId="668D4B6F" w14:textId="77777777" w:rsidR="003210FC" w:rsidRDefault="003210FC" w:rsidP="003210FC">
            <w:pPr>
              <w:pStyle w:val="KeyText"/>
              <w:tabs>
                <w:tab w:val="clear" w:pos="346"/>
                <w:tab w:val="left" w:pos="720"/>
              </w:tabs>
              <w:ind w:left="0" w:firstLine="0"/>
              <w:rPr>
                <w:lang w:val="de-DE"/>
              </w:rPr>
            </w:pPr>
          </w:p>
        </w:tc>
      </w:tr>
      <w:tr w:rsidR="003210FC" w14:paraId="18A5390E" w14:textId="5593DFCD" w:rsidTr="00AD5C15">
        <w:tc>
          <w:tcPr>
            <w:tcW w:w="851" w:type="dxa"/>
            <w:hideMark/>
          </w:tcPr>
          <w:p w14:paraId="5B4137AE" w14:textId="77777777" w:rsidR="003210FC" w:rsidRDefault="003210FC" w:rsidP="003210FC">
            <w:pPr>
              <w:pStyle w:val="KeyText"/>
              <w:tabs>
                <w:tab w:val="clear" w:pos="346"/>
                <w:tab w:val="left" w:pos="720"/>
              </w:tabs>
              <w:ind w:left="0" w:firstLine="0"/>
              <w:rPr>
                <w:lang w:val="de-DE"/>
              </w:rPr>
            </w:pPr>
            <w:r>
              <w:rPr>
                <w:lang w:val="de-DE"/>
              </w:rPr>
              <w:t>b</w:t>
            </w:r>
          </w:p>
        </w:tc>
        <w:tc>
          <w:tcPr>
            <w:tcW w:w="4394" w:type="dxa"/>
            <w:hideMark/>
          </w:tcPr>
          <w:p w14:paraId="700205CB" w14:textId="5DD8DF8D" w:rsidR="003210FC" w:rsidRDefault="00633886" w:rsidP="003210FC">
            <w:pPr>
              <w:pStyle w:val="KeyText"/>
              <w:tabs>
                <w:tab w:val="clear" w:pos="346"/>
                <w:tab w:val="left" w:pos="720"/>
              </w:tabs>
              <w:ind w:left="0" w:firstLine="0"/>
              <w:rPr>
                <w:lang w:val="de-DE"/>
              </w:rPr>
            </w:pPr>
            <w:r>
              <w:rPr>
                <w:lang w:val="de-DE"/>
              </w:rPr>
              <w:t>m</w:t>
            </w:r>
            <w:r w:rsidR="003210FC">
              <w:rPr>
                <w:lang w:val="de-DE"/>
              </w:rPr>
              <w:t>edium</w:t>
            </w:r>
          </w:p>
        </w:tc>
        <w:tc>
          <w:tcPr>
            <w:tcW w:w="992" w:type="dxa"/>
          </w:tcPr>
          <w:p w14:paraId="068E4962" w14:textId="77777777" w:rsidR="003210FC" w:rsidRDefault="003210FC" w:rsidP="003210FC">
            <w:pPr>
              <w:pStyle w:val="KeyText"/>
              <w:tabs>
                <w:tab w:val="clear" w:pos="346"/>
                <w:tab w:val="left" w:pos="720"/>
              </w:tabs>
              <w:ind w:left="0" w:firstLine="0"/>
              <w:rPr>
                <w:lang w:val="de-DE"/>
              </w:rPr>
            </w:pPr>
          </w:p>
        </w:tc>
        <w:tc>
          <w:tcPr>
            <w:tcW w:w="3261" w:type="dxa"/>
          </w:tcPr>
          <w:p w14:paraId="24FDACB1" w14:textId="77777777" w:rsidR="003210FC" w:rsidRDefault="003210FC" w:rsidP="003210FC">
            <w:pPr>
              <w:pStyle w:val="KeyText"/>
              <w:tabs>
                <w:tab w:val="clear" w:pos="346"/>
                <w:tab w:val="left" w:pos="720"/>
              </w:tabs>
              <w:ind w:left="0" w:firstLine="0"/>
              <w:rPr>
                <w:lang w:val="de-DE"/>
              </w:rPr>
            </w:pPr>
          </w:p>
        </w:tc>
      </w:tr>
      <w:tr w:rsidR="003210FC" w14:paraId="4C1463B1" w14:textId="32D6C763" w:rsidTr="00AD5C15">
        <w:tc>
          <w:tcPr>
            <w:tcW w:w="851" w:type="dxa"/>
            <w:hideMark/>
          </w:tcPr>
          <w:p w14:paraId="158A8EC1" w14:textId="77777777" w:rsidR="003210FC" w:rsidRDefault="003210FC" w:rsidP="003210FC">
            <w:pPr>
              <w:pStyle w:val="KeyText"/>
              <w:tabs>
                <w:tab w:val="clear" w:pos="346"/>
                <w:tab w:val="left" w:pos="720"/>
              </w:tabs>
              <w:ind w:left="0" w:firstLine="0"/>
              <w:rPr>
                <w:lang w:val="de-DE"/>
              </w:rPr>
            </w:pPr>
            <w:r>
              <w:rPr>
                <w:lang w:val="de-DE"/>
              </w:rPr>
              <w:t>c</w:t>
            </w:r>
          </w:p>
        </w:tc>
        <w:tc>
          <w:tcPr>
            <w:tcW w:w="4394" w:type="dxa"/>
            <w:hideMark/>
          </w:tcPr>
          <w:p w14:paraId="7F932C38" w14:textId="3042AA16" w:rsidR="003210FC" w:rsidRDefault="00633886" w:rsidP="003210FC">
            <w:pPr>
              <w:pStyle w:val="KeyText"/>
              <w:tabs>
                <w:tab w:val="clear" w:pos="346"/>
                <w:tab w:val="left" w:pos="720"/>
              </w:tabs>
              <w:ind w:left="0" w:firstLine="0"/>
              <w:rPr>
                <w:lang w:val="de-DE"/>
              </w:rPr>
            </w:pPr>
            <w:r>
              <w:rPr>
                <w:lang w:val="de-DE"/>
              </w:rPr>
              <w:t>h</w:t>
            </w:r>
            <w:r w:rsidR="003210FC">
              <w:rPr>
                <w:lang w:val="de-DE"/>
              </w:rPr>
              <w:t>igh</w:t>
            </w:r>
          </w:p>
        </w:tc>
        <w:tc>
          <w:tcPr>
            <w:tcW w:w="992" w:type="dxa"/>
          </w:tcPr>
          <w:p w14:paraId="2E3CCE56" w14:textId="77777777" w:rsidR="003210FC" w:rsidRDefault="003210FC" w:rsidP="003210FC">
            <w:pPr>
              <w:pStyle w:val="KeyText"/>
              <w:tabs>
                <w:tab w:val="clear" w:pos="346"/>
                <w:tab w:val="left" w:pos="720"/>
              </w:tabs>
              <w:ind w:left="0" w:firstLine="0"/>
              <w:rPr>
                <w:lang w:val="de-DE"/>
              </w:rPr>
            </w:pPr>
          </w:p>
        </w:tc>
        <w:tc>
          <w:tcPr>
            <w:tcW w:w="3261" w:type="dxa"/>
          </w:tcPr>
          <w:p w14:paraId="74ABE692" w14:textId="77777777" w:rsidR="003210FC" w:rsidRDefault="003210FC" w:rsidP="003210FC">
            <w:pPr>
              <w:pStyle w:val="KeyText"/>
              <w:tabs>
                <w:tab w:val="clear" w:pos="346"/>
                <w:tab w:val="left" w:pos="720"/>
              </w:tabs>
              <w:ind w:left="0" w:firstLine="0"/>
              <w:rPr>
                <w:lang w:val="de-DE"/>
              </w:rPr>
            </w:pPr>
          </w:p>
        </w:tc>
      </w:tr>
      <w:tr w:rsidR="003210FC" w14:paraId="5A3010BD" w14:textId="01B9656E" w:rsidTr="00AD5C15">
        <w:tc>
          <w:tcPr>
            <w:tcW w:w="851" w:type="dxa"/>
            <w:hideMark/>
          </w:tcPr>
          <w:p w14:paraId="4541672D" w14:textId="77777777" w:rsidR="003210FC" w:rsidRDefault="003210FC" w:rsidP="003210FC">
            <w:pPr>
              <w:pStyle w:val="KeyText"/>
              <w:tabs>
                <w:tab w:val="clear" w:pos="346"/>
                <w:tab w:val="left" w:pos="720"/>
              </w:tabs>
              <w:ind w:left="0" w:firstLine="0"/>
              <w:rPr>
                <w:lang w:val="de-DE"/>
              </w:rPr>
            </w:pPr>
            <w:r>
              <w:rPr>
                <w:lang w:val="de-DE"/>
              </w:rPr>
              <w:t>d</w:t>
            </w:r>
          </w:p>
        </w:tc>
        <w:tc>
          <w:tcPr>
            <w:tcW w:w="4394" w:type="dxa"/>
            <w:hideMark/>
          </w:tcPr>
          <w:p w14:paraId="791FF612" w14:textId="46A9B054" w:rsidR="003210FC" w:rsidRDefault="00633886" w:rsidP="003210FC">
            <w:pPr>
              <w:pStyle w:val="KeyText"/>
              <w:tabs>
                <w:tab w:val="clear" w:pos="346"/>
                <w:tab w:val="left" w:pos="720"/>
              </w:tabs>
              <w:ind w:left="0" w:firstLine="0"/>
              <w:rPr>
                <w:lang w:val="de-DE"/>
              </w:rPr>
            </w:pPr>
            <w:r>
              <w:rPr>
                <w:lang w:val="de-DE"/>
              </w:rPr>
              <w:t>v</w:t>
            </w:r>
            <w:r w:rsidR="003210FC">
              <w:rPr>
                <w:lang w:val="de-DE"/>
              </w:rPr>
              <w:t>ery high</w:t>
            </w:r>
          </w:p>
        </w:tc>
        <w:tc>
          <w:tcPr>
            <w:tcW w:w="992" w:type="dxa"/>
          </w:tcPr>
          <w:p w14:paraId="2494149F" w14:textId="77777777" w:rsidR="003210FC" w:rsidRDefault="003210FC" w:rsidP="003210FC">
            <w:pPr>
              <w:pStyle w:val="KeyText"/>
              <w:tabs>
                <w:tab w:val="clear" w:pos="346"/>
                <w:tab w:val="left" w:pos="720"/>
              </w:tabs>
              <w:ind w:left="0" w:firstLine="0"/>
              <w:rPr>
                <w:lang w:val="de-DE"/>
              </w:rPr>
            </w:pPr>
          </w:p>
        </w:tc>
        <w:tc>
          <w:tcPr>
            <w:tcW w:w="3261" w:type="dxa"/>
          </w:tcPr>
          <w:p w14:paraId="4074E023" w14:textId="77777777" w:rsidR="003210FC" w:rsidRDefault="003210FC" w:rsidP="003210FC">
            <w:pPr>
              <w:pStyle w:val="KeyText"/>
              <w:tabs>
                <w:tab w:val="clear" w:pos="346"/>
                <w:tab w:val="left" w:pos="720"/>
              </w:tabs>
              <w:ind w:left="0" w:firstLine="0"/>
              <w:rPr>
                <w:lang w:val="de-DE"/>
              </w:rPr>
            </w:pPr>
          </w:p>
        </w:tc>
      </w:tr>
    </w:tbl>
    <w:p w14:paraId="1036522F" w14:textId="1B2B984D" w:rsidR="00D806BB" w:rsidRPr="00C02D36" w:rsidRDefault="00D806BB" w:rsidP="00D806BB">
      <w:pPr>
        <w:pStyle w:val="Figuretitle"/>
      </w:pPr>
      <w:r w:rsidRPr="004B2F75">
        <w:t>Figure </w:t>
      </w:r>
      <w:r w:rsidR="008C70A3">
        <w:t>B</w:t>
      </w:r>
      <w:r w:rsidRPr="004B2F75">
        <w:t>.</w:t>
      </w:r>
      <w:r w:rsidR="008C70A3">
        <w:t>3</w:t>
      </w:r>
      <w:r w:rsidR="008C70A3" w:rsidRPr="004B2F75">
        <w:t> </w:t>
      </w:r>
      <w:r w:rsidRPr="004B2F75">
        <w:t>— Example determination of deflection ratio limits for walls in bending (0.1% horizontal strain)</w:t>
      </w:r>
    </w:p>
    <w:p w14:paraId="3FAEF300" w14:textId="77777777" w:rsidR="00AD5C15" w:rsidRDefault="00AD5C15" w:rsidP="00D806BB">
      <w:pPr>
        <w:sectPr w:rsidR="00AD5C15" w:rsidSect="009F4D53">
          <w:headerReference w:type="even" r:id="rId38"/>
          <w:headerReference w:type="default" r:id="rId39"/>
          <w:footerReference w:type="even" r:id="rId40"/>
          <w:footerReference w:type="default" r:id="rId41"/>
          <w:type w:val="oddPage"/>
          <w:pgSz w:w="11906" w:h="16838"/>
          <w:pgMar w:top="1644" w:right="737" w:bottom="1417" w:left="850" w:header="709" w:footer="284" w:gutter="567"/>
          <w:cols w:space="708"/>
          <w:docGrid w:linePitch="360"/>
        </w:sectPr>
      </w:pPr>
    </w:p>
    <w:p w14:paraId="251640BB" w14:textId="0FAF77AC" w:rsidR="008978C2" w:rsidRPr="004B2F75" w:rsidRDefault="008978C2" w:rsidP="008978C2">
      <w:pPr>
        <w:pStyle w:val="Tabletitle"/>
      </w:pPr>
      <w:r w:rsidRPr="004B2F75">
        <w:t>Table </w:t>
      </w:r>
      <w:r w:rsidR="008C70A3">
        <w:t>B</w:t>
      </w:r>
      <w:r w:rsidR="00AD5C15">
        <w:t>.</w:t>
      </w:r>
      <w:r w:rsidRPr="004B2F75">
        <w:t>1 — Damage criteria for walls</w:t>
      </w:r>
    </w:p>
    <w:tbl>
      <w:tblPr>
        <w:tblW w:w="1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60"/>
        <w:gridCol w:w="1580"/>
        <w:gridCol w:w="1360"/>
        <w:gridCol w:w="3400"/>
        <w:gridCol w:w="1580"/>
        <w:gridCol w:w="3640"/>
      </w:tblGrid>
      <w:tr w:rsidR="008978C2" w:rsidRPr="004B2F75" w14:paraId="3982AE3E" w14:textId="77777777" w:rsidTr="002A43D0">
        <w:trPr>
          <w:trHeight w:val="584"/>
        </w:trPr>
        <w:tc>
          <w:tcPr>
            <w:tcW w:w="1160" w:type="dxa"/>
            <w:shd w:val="clear" w:color="auto" w:fill="auto"/>
            <w:tcMar>
              <w:top w:w="15" w:type="dxa"/>
              <w:left w:w="108" w:type="dxa"/>
              <w:bottom w:w="0" w:type="dxa"/>
              <w:right w:w="108" w:type="dxa"/>
            </w:tcMar>
            <w:hideMark/>
          </w:tcPr>
          <w:p w14:paraId="61BE1C7A" w14:textId="77777777" w:rsidR="008978C2" w:rsidRPr="00C02D36" w:rsidRDefault="008978C2" w:rsidP="00B129F9">
            <w:pPr>
              <w:spacing w:before="40" w:after="40" w:line="240" w:lineRule="auto"/>
              <w:jc w:val="center"/>
              <w:rPr>
                <w:rFonts w:asciiTheme="majorHAnsi" w:hAnsiTheme="majorHAnsi"/>
                <w:sz w:val="20"/>
              </w:rPr>
            </w:pPr>
            <w:r w:rsidRPr="00C02D36">
              <w:rPr>
                <w:rFonts w:asciiTheme="majorHAnsi" w:hAnsiTheme="majorHAnsi"/>
                <w:b/>
                <w:bCs/>
                <w:sz w:val="20"/>
              </w:rPr>
              <w:t>Damage class</w:t>
            </w:r>
          </w:p>
        </w:tc>
        <w:tc>
          <w:tcPr>
            <w:tcW w:w="1580" w:type="dxa"/>
            <w:shd w:val="clear" w:color="auto" w:fill="auto"/>
            <w:tcMar>
              <w:top w:w="15" w:type="dxa"/>
              <w:left w:w="108" w:type="dxa"/>
              <w:bottom w:w="0" w:type="dxa"/>
              <w:right w:w="108" w:type="dxa"/>
            </w:tcMar>
            <w:hideMark/>
          </w:tcPr>
          <w:p w14:paraId="555751CB" w14:textId="77777777" w:rsidR="008978C2" w:rsidRPr="00414AFA" w:rsidRDefault="008978C2" w:rsidP="00B129F9">
            <w:pPr>
              <w:spacing w:before="40" w:after="40" w:line="240" w:lineRule="auto"/>
              <w:jc w:val="center"/>
              <w:rPr>
                <w:rFonts w:asciiTheme="majorHAnsi" w:hAnsiTheme="majorHAnsi"/>
                <w:sz w:val="20"/>
              </w:rPr>
            </w:pPr>
            <w:r w:rsidRPr="00C02D36">
              <w:rPr>
                <w:rFonts w:asciiTheme="majorHAnsi" w:hAnsiTheme="majorHAnsi"/>
                <w:b/>
                <w:bCs/>
                <w:sz w:val="20"/>
              </w:rPr>
              <w:t>Normal degree of sensitivity</w:t>
            </w:r>
          </w:p>
        </w:tc>
        <w:tc>
          <w:tcPr>
            <w:tcW w:w="1360" w:type="dxa"/>
            <w:shd w:val="clear" w:color="auto" w:fill="auto"/>
            <w:tcMar>
              <w:top w:w="15" w:type="dxa"/>
              <w:left w:w="108" w:type="dxa"/>
              <w:bottom w:w="0" w:type="dxa"/>
              <w:right w:w="108" w:type="dxa"/>
            </w:tcMar>
            <w:hideMark/>
          </w:tcPr>
          <w:p w14:paraId="11E9B642" w14:textId="77777777" w:rsidR="008978C2" w:rsidRPr="00414AFA" w:rsidRDefault="008978C2" w:rsidP="00B129F9">
            <w:pPr>
              <w:spacing w:before="40" w:after="40" w:line="240" w:lineRule="auto"/>
              <w:jc w:val="center"/>
              <w:rPr>
                <w:rFonts w:asciiTheme="majorHAnsi" w:hAnsiTheme="majorHAnsi"/>
                <w:sz w:val="20"/>
              </w:rPr>
            </w:pPr>
            <w:r w:rsidRPr="00414AFA">
              <w:rPr>
                <w:rFonts w:asciiTheme="majorHAnsi" w:hAnsiTheme="majorHAnsi"/>
                <w:b/>
                <w:bCs/>
                <w:sz w:val="20"/>
              </w:rPr>
              <w:t>Limiting tensile strain (%)</w:t>
            </w:r>
          </w:p>
        </w:tc>
        <w:tc>
          <w:tcPr>
            <w:tcW w:w="3400" w:type="dxa"/>
            <w:shd w:val="clear" w:color="auto" w:fill="auto"/>
            <w:tcMar>
              <w:top w:w="15" w:type="dxa"/>
              <w:left w:w="108" w:type="dxa"/>
              <w:bottom w:w="0" w:type="dxa"/>
              <w:right w:w="108" w:type="dxa"/>
            </w:tcMar>
            <w:hideMark/>
          </w:tcPr>
          <w:p w14:paraId="4E01CFD4" w14:textId="77777777" w:rsidR="008978C2" w:rsidRPr="00806BCE" w:rsidRDefault="008978C2" w:rsidP="00B129F9">
            <w:pPr>
              <w:spacing w:before="40" w:after="40" w:line="240" w:lineRule="auto"/>
              <w:jc w:val="center"/>
              <w:rPr>
                <w:rFonts w:asciiTheme="majorHAnsi" w:hAnsiTheme="majorHAnsi"/>
                <w:sz w:val="20"/>
              </w:rPr>
            </w:pPr>
            <w:r w:rsidRPr="00414AFA">
              <w:rPr>
                <w:rFonts w:asciiTheme="majorHAnsi" w:hAnsiTheme="majorHAnsi"/>
                <w:b/>
                <w:bCs/>
                <w:sz w:val="20"/>
              </w:rPr>
              <w:t>Description</w:t>
            </w:r>
          </w:p>
        </w:tc>
        <w:tc>
          <w:tcPr>
            <w:tcW w:w="1580" w:type="dxa"/>
            <w:shd w:val="clear" w:color="auto" w:fill="auto"/>
            <w:tcMar>
              <w:top w:w="15" w:type="dxa"/>
              <w:left w:w="108" w:type="dxa"/>
              <w:bottom w:w="0" w:type="dxa"/>
              <w:right w:w="108" w:type="dxa"/>
            </w:tcMar>
            <w:hideMark/>
          </w:tcPr>
          <w:p w14:paraId="368EC74A" w14:textId="77777777" w:rsidR="008978C2" w:rsidRPr="00806BCE" w:rsidRDefault="008978C2" w:rsidP="00B129F9">
            <w:pPr>
              <w:spacing w:before="40" w:after="40" w:line="240" w:lineRule="auto"/>
              <w:jc w:val="center"/>
              <w:rPr>
                <w:rFonts w:asciiTheme="majorHAnsi" w:hAnsiTheme="majorHAnsi"/>
                <w:sz w:val="20"/>
              </w:rPr>
            </w:pPr>
            <w:r w:rsidRPr="00806BCE">
              <w:rPr>
                <w:rFonts w:asciiTheme="majorHAnsi" w:hAnsiTheme="majorHAnsi"/>
                <w:b/>
                <w:bCs/>
                <w:sz w:val="20"/>
              </w:rPr>
              <w:t>Typical crack widths (mm)</w:t>
            </w:r>
          </w:p>
        </w:tc>
        <w:tc>
          <w:tcPr>
            <w:tcW w:w="3640" w:type="dxa"/>
            <w:shd w:val="clear" w:color="auto" w:fill="auto"/>
            <w:tcMar>
              <w:top w:w="15" w:type="dxa"/>
              <w:left w:w="108" w:type="dxa"/>
              <w:bottom w:w="0" w:type="dxa"/>
              <w:right w:w="108" w:type="dxa"/>
            </w:tcMar>
            <w:hideMark/>
          </w:tcPr>
          <w:p w14:paraId="1E804278" w14:textId="77777777" w:rsidR="008978C2" w:rsidRPr="005662DB" w:rsidRDefault="008978C2" w:rsidP="00B129F9">
            <w:pPr>
              <w:spacing w:before="40" w:after="40" w:line="240" w:lineRule="auto"/>
              <w:jc w:val="center"/>
              <w:rPr>
                <w:rFonts w:asciiTheme="majorHAnsi" w:hAnsiTheme="majorHAnsi"/>
                <w:sz w:val="20"/>
              </w:rPr>
            </w:pPr>
            <w:r w:rsidRPr="00806BCE">
              <w:rPr>
                <w:rFonts w:asciiTheme="majorHAnsi" w:hAnsiTheme="majorHAnsi"/>
                <w:b/>
                <w:bCs/>
                <w:sz w:val="20"/>
              </w:rPr>
              <w:t>Ease of repair</w:t>
            </w:r>
          </w:p>
        </w:tc>
      </w:tr>
      <w:tr w:rsidR="008978C2" w:rsidRPr="004B2F75" w14:paraId="0A0E3595" w14:textId="77777777" w:rsidTr="002A43D0">
        <w:trPr>
          <w:trHeight w:val="584"/>
        </w:trPr>
        <w:tc>
          <w:tcPr>
            <w:tcW w:w="1160" w:type="dxa"/>
            <w:shd w:val="clear" w:color="auto" w:fill="auto"/>
            <w:tcMar>
              <w:top w:w="15" w:type="dxa"/>
              <w:left w:w="108" w:type="dxa"/>
              <w:bottom w:w="0" w:type="dxa"/>
              <w:right w:w="108" w:type="dxa"/>
            </w:tcMar>
            <w:hideMark/>
          </w:tcPr>
          <w:p w14:paraId="65634049"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0</w:t>
            </w:r>
          </w:p>
        </w:tc>
        <w:tc>
          <w:tcPr>
            <w:tcW w:w="1580" w:type="dxa"/>
            <w:shd w:val="clear" w:color="auto" w:fill="auto"/>
            <w:tcMar>
              <w:top w:w="15" w:type="dxa"/>
              <w:left w:w="108" w:type="dxa"/>
              <w:bottom w:w="0" w:type="dxa"/>
              <w:right w:w="108" w:type="dxa"/>
            </w:tcMar>
            <w:hideMark/>
          </w:tcPr>
          <w:p w14:paraId="2BA62077"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Negligible</w:t>
            </w:r>
          </w:p>
        </w:tc>
        <w:tc>
          <w:tcPr>
            <w:tcW w:w="1360" w:type="dxa"/>
            <w:shd w:val="clear" w:color="auto" w:fill="auto"/>
            <w:tcMar>
              <w:top w:w="15" w:type="dxa"/>
              <w:left w:w="108" w:type="dxa"/>
              <w:bottom w:w="0" w:type="dxa"/>
              <w:right w:w="108" w:type="dxa"/>
            </w:tcMar>
            <w:hideMark/>
          </w:tcPr>
          <w:p w14:paraId="1F3836F2"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0-0.05</w:t>
            </w:r>
          </w:p>
        </w:tc>
        <w:tc>
          <w:tcPr>
            <w:tcW w:w="3400" w:type="dxa"/>
            <w:shd w:val="clear" w:color="auto" w:fill="auto"/>
            <w:tcMar>
              <w:top w:w="15" w:type="dxa"/>
              <w:left w:w="108" w:type="dxa"/>
              <w:bottom w:w="0" w:type="dxa"/>
              <w:right w:w="108" w:type="dxa"/>
            </w:tcMar>
            <w:hideMark/>
          </w:tcPr>
          <w:p w14:paraId="4AA0A0DA"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Hairline cracks</w:t>
            </w:r>
          </w:p>
        </w:tc>
        <w:tc>
          <w:tcPr>
            <w:tcW w:w="1580" w:type="dxa"/>
            <w:shd w:val="clear" w:color="auto" w:fill="auto"/>
            <w:tcMar>
              <w:top w:w="15" w:type="dxa"/>
              <w:left w:w="108" w:type="dxa"/>
              <w:bottom w:w="0" w:type="dxa"/>
              <w:right w:w="108" w:type="dxa"/>
            </w:tcMar>
            <w:hideMark/>
          </w:tcPr>
          <w:p w14:paraId="0F47BB37"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&lt; 0.1</w:t>
            </w:r>
          </w:p>
        </w:tc>
        <w:tc>
          <w:tcPr>
            <w:tcW w:w="3640" w:type="dxa"/>
            <w:shd w:val="clear" w:color="auto" w:fill="auto"/>
            <w:tcMar>
              <w:top w:w="15" w:type="dxa"/>
              <w:left w:w="108" w:type="dxa"/>
              <w:bottom w:w="0" w:type="dxa"/>
              <w:right w:w="108" w:type="dxa"/>
            </w:tcMar>
            <w:hideMark/>
          </w:tcPr>
          <w:p w14:paraId="4DE5F5A9"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 </w:t>
            </w:r>
          </w:p>
        </w:tc>
      </w:tr>
      <w:tr w:rsidR="008978C2" w:rsidRPr="004B2F75" w14:paraId="035EAEDF" w14:textId="77777777" w:rsidTr="002A43D0">
        <w:trPr>
          <w:trHeight w:val="584"/>
        </w:trPr>
        <w:tc>
          <w:tcPr>
            <w:tcW w:w="1160" w:type="dxa"/>
            <w:shd w:val="clear" w:color="auto" w:fill="auto"/>
            <w:tcMar>
              <w:top w:w="15" w:type="dxa"/>
              <w:left w:w="108" w:type="dxa"/>
              <w:bottom w:w="0" w:type="dxa"/>
              <w:right w:w="108" w:type="dxa"/>
            </w:tcMar>
            <w:hideMark/>
          </w:tcPr>
          <w:p w14:paraId="5E2A38CB"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1</w:t>
            </w:r>
          </w:p>
        </w:tc>
        <w:tc>
          <w:tcPr>
            <w:tcW w:w="1580" w:type="dxa"/>
            <w:shd w:val="clear" w:color="auto" w:fill="auto"/>
            <w:tcMar>
              <w:top w:w="15" w:type="dxa"/>
              <w:left w:w="108" w:type="dxa"/>
              <w:bottom w:w="0" w:type="dxa"/>
              <w:right w:w="108" w:type="dxa"/>
            </w:tcMar>
            <w:hideMark/>
          </w:tcPr>
          <w:p w14:paraId="14D1AF45"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Very slight</w:t>
            </w:r>
          </w:p>
        </w:tc>
        <w:tc>
          <w:tcPr>
            <w:tcW w:w="1360" w:type="dxa"/>
            <w:shd w:val="clear" w:color="auto" w:fill="auto"/>
            <w:tcMar>
              <w:top w:w="15" w:type="dxa"/>
              <w:left w:w="108" w:type="dxa"/>
              <w:bottom w:w="0" w:type="dxa"/>
              <w:right w:w="108" w:type="dxa"/>
            </w:tcMar>
            <w:hideMark/>
          </w:tcPr>
          <w:p w14:paraId="4B3DB6A5"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0.05-0.075</w:t>
            </w:r>
          </w:p>
        </w:tc>
        <w:tc>
          <w:tcPr>
            <w:tcW w:w="3400" w:type="dxa"/>
            <w:shd w:val="clear" w:color="auto" w:fill="auto"/>
            <w:tcMar>
              <w:top w:w="15" w:type="dxa"/>
              <w:left w:w="108" w:type="dxa"/>
              <w:bottom w:w="0" w:type="dxa"/>
              <w:right w:w="108" w:type="dxa"/>
            </w:tcMar>
            <w:hideMark/>
          </w:tcPr>
          <w:p w14:paraId="1994A3D9"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Damage generally restricted to internal wall finishes. Close inspection may reveal some cracks in external brickwork or masonry</w:t>
            </w:r>
          </w:p>
        </w:tc>
        <w:tc>
          <w:tcPr>
            <w:tcW w:w="1580" w:type="dxa"/>
            <w:shd w:val="clear" w:color="auto" w:fill="auto"/>
            <w:tcMar>
              <w:top w:w="15" w:type="dxa"/>
              <w:left w:w="108" w:type="dxa"/>
              <w:bottom w:w="0" w:type="dxa"/>
              <w:right w:w="108" w:type="dxa"/>
            </w:tcMar>
            <w:hideMark/>
          </w:tcPr>
          <w:p w14:paraId="765E6F61"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 1</w:t>
            </w:r>
          </w:p>
        </w:tc>
        <w:tc>
          <w:tcPr>
            <w:tcW w:w="3640" w:type="dxa"/>
            <w:shd w:val="clear" w:color="auto" w:fill="auto"/>
            <w:tcMar>
              <w:top w:w="15" w:type="dxa"/>
              <w:left w:w="108" w:type="dxa"/>
              <w:bottom w:w="0" w:type="dxa"/>
              <w:right w:w="108" w:type="dxa"/>
            </w:tcMar>
            <w:hideMark/>
          </w:tcPr>
          <w:p w14:paraId="1FE3DB3E"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Fine cracks that are easily treated during normal redecoration</w:t>
            </w:r>
          </w:p>
        </w:tc>
      </w:tr>
      <w:tr w:rsidR="008978C2" w:rsidRPr="004B2F75" w14:paraId="55E20FA6" w14:textId="77777777" w:rsidTr="002A43D0">
        <w:trPr>
          <w:trHeight w:val="584"/>
        </w:trPr>
        <w:tc>
          <w:tcPr>
            <w:tcW w:w="1160" w:type="dxa"/>
            <w:shd w:val="clear" w:color="auto" w:fill="auto"/>
            <w:tcMar>
              <w:top w:w="15" w:type="dxa"/>
              <w:left w:w="108" w:type="dxa"/>
              <w:bottom w:w="0" w:type="dxa"/>
              <w:right w:w="108" w:type="dxa"/>
            </w:tcMar>
            <w:hideMark/>
          </w:tcPr>
          <w:p w14:paraId="62675037"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2</w:t>
            </w:r>
          </w:p>
        </w:tc>
        <w:tc>
          <w:tcPr>
            <w:tcW w:w="1580" w:type="dxa"/>
            <w:shd w:val="clear" w:color="auto" w:fill="auto"/>
            <w:tcMar>
              <w:top w:w="15" w:type="dxa"/>
              <w:left w:w="108" w:type="dxa"/>
              <w:bottom w:w="0" w:type="dxa"/>
              <w:right w:w="108" w:type="dxa"/>
            </w:tcMar>
            <w:hideMark/>
          </w:tcPr>
          <w:p w14:paraId="307D3874"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Slight</w:t>
            </w:r>
          </w:p>
        </w:tc>
        <w:tc>
          <w:tcPr>
            <w:tcW w:w="1360" w:type="dxa"/>
            <w:shd w:val="clear" w:color="auto" w:fill="auto"/>
            <w:tcMar>
              <w:top w:w="15" w:type="dxa"/>
              <w:left w:w="108" w:type="dxa"/>
              <w:bottom w:w="0" w:type="dxa"/>
              <w:right w:w="108" w:type="dxa"/>
            </w:tcMar>
            <w:hideMark/>
          </w:tcPr>
          <w:p w14:paraId="4EEB9840"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0.075-0.15</w:t>
            </w:r>
          </w:p>
        </w:tc>
        <w:tc>
          <w:tcPr>
            <w:tcW w:w="3400" w:type="dxa"/>
            <w:shd w:val="clear" w:color="auto" w:fill="auto"/>
            <w:tcMar>
              <w:top w:w="15" w:type="dxa"/>
              <w:left w:w="108" w:type="dxa"/>
              <w:bottom w:w="0" w:type="dxa"/>
              <w:right w:w="108" w:type="dxa"/>
            </w:tcMar>
            <w:hideMark/>
          </w:tcPr>
          <w:p w14:paraId="3F3CAE7C"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Cracks may be visible externally; doors and windows may stick slightly</w:t>
            </w:r>
          </w:p>
        </w:tc>
        <w:tc>
          <w:tcPr>
            <w:tcW w:w="1580" w:type="dxa"/>
            <w:shd w:val="clear" w:color="auto" w:fill="auto"/>
            <w:tcMar>
              <w:top w:w="15" w:type="dxa"/>
              <w:left w:w="108" w:type="dxa"/>
              <w:bottom w:w="0" w:type="dxa"/>
              <w:right w:w="108" w:type="dxa"/>
            </w:tcMar>
            <w:hideMark/>
          </w:tcPr>
          <w:p w14:paraId="15FE9FB8"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2-3</w:t>
            </w:r>
          </w:p>
        </w:tc>
        <w:tc>
          <w:tcPr>
            <w:tcW w:w="3640" w:type="dxa"/>
            <w:shd w:val="clear" w:color="auto" w:fill="auto"/>
            <w:tcMar>
              <w:top w:w="15" w:type="dxa"/>
              <w:left w:w="108" w:type="dxa"/>
              <w:bottom w:w="0" w:type="dxa"/>
              <w:right w:w="108" w:type="dxa"/>
            </w:tcMar>
            <w:hideMark/>
          </w:tcPr>
          <w:p w14:paraId="6442130F"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Cracks easily filled. Re-decoration probably required. Recurrent cracks can be masked by suitable linings. Some repointing may be required to ensure water-tightness</w:t>
            </w:r>
          </w:p>
        </w:tc>
      </w:tr>
      <w:tr w:rsidR="008978C2" w:rsidRPr="004B2F75" w14:paraId="3E1E82B6" w14:textId="77777777" w:rsidTr="002A43D0">
        <w:trPr>
          <w:trHeight w:val="584"/>
        </w:trPr>
        <w:tc>
          <w:tcPr>
            <w:tcW w:w="1160" w:type="dxa"/>
            <w:shd w:val="clear" w:color="auto" w:fill="auto"/>
            <w:tcMar>
              <w:top w:w="15" w:type="dxa"/>
              <w:left w:w="108" w:type="dxa"/>
              <w:bottom w:w="0" w:type="dxa"/>
              <w:right w:w="108" w:type="dxa"/>
            </w:tcMar>
            <w:hideMark/>
          </w:tcPr>
          <w:p w14:paraId="5C7F2E0B"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3</w:t>
            </w:r>
          </w:p>
        </w:tc>
        <w:tc>
          <w:tcPr>
            <w:tcW w:w="1580" w:type="dxa"/>
            <w:shd w:val="clear" w:color="auto" w:fill="auto"/>
            <w:tcMar>
              <w:top w:w="15" w:type="dxa"/>
              <w:left w:w="108" w:type="dxa"/>
              <w:bottom w:w="0" w:type="dxa"/>
              <w:right w:w="108" w:type="dxa"/>
            </w:tcMar>
            <w:hideMark/>
          </w:tcPr>
          <w:p w14:paraId="16163490"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Moderate</w:t>
            </w:r>
          </w:p>
        </w:tc>
        <w:tc>
          <w:tcPr>
            <w:tcW w:w="1360" w:type="dxa"/>
            <w:shd w:val="clear" w:color="auto" w:fill="auto"/>
            <w:tcMar>
              <w:top w:w="15" w:type="dxa"/>
              <w:left w:w="108" w:type="dxa"/>
              <w:bottom w:w="0" w:type="dxa"/>
              <w:right w:w="108" w:type="dxa"/>
            </w:tcMar>
            <w:hideMark/>
          </w:tcPr>
          <w:p w14:paraId="6CEB469C"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0.15-0.3</w:t>
            </w:r>
          </w:p>
        </w:tc>
        <w:tc>
          <w:tcPr>
            <w:tcW w:w="3400" w:type="dxa"/>
            <w:shd w:val="clear" w:color="auto" w:fill="auto"/>
            <w:tcMar>
              <w:top w:w="15" w:type="dxa"/>
              <w:left w:w="108" w:type="dxa"/>
              <w:bottom w:w="0" w:type="dxa"/>
              <w:right w:w="108" w:type="dxa"/>
            </w:tcMar>
            <w:hideMark/>
          </w:tcPr>
          <w:p w14:paraId="1900C7C2"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Doors and windows sticking; service pipes may fracture; weather-tightness often impaired</w:t>
            </w:r>
          </w:p>
        </w:tc>
        <w:tc>
          <w:tcPr>
            <w:tcW w:w="1580" w:type="dxa"/>
            <w:shd w:val="clear" w:color="auto" w:fill="auto"/>
            <w:tcMar>
              <w:top w:w="15" w:type="dxa"/>
              <w:left w:w="108" w:type="dxa"/>
              <w:bottom w:w="0" w:type="dxa"/>
              <w:right w:w="108" w:type="dxa"/>
            </w:tcMar>
            <w:hideMark/>
          </w:tcPr>
          <w:p w14:paraId="4DFC2555"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Up to 5 locally</w:t>
            </w:r>
          </w:p>
        </w:tc>
        <w:tc>
          <w:tcPr>
            <w:tcW w:w="3640" w:type="dxa"/>
            <w:shd w:val="clear" w:color="auto" w:fill="auto"/>
            <w:tcMar>
              <w:top w:w="15" w:type="dxa"/>
              <w:left w:w="108" w:type="dxa"/>
              <w:bottom w:w="0" w:type="dxa"/>
              <w:right w:w="108" w:type="dxa"/>
            </w:tcMar>
            <w:hideMark/>
          </w:tcPr>
          <w:p w14:paraId="5D310F22"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Cracks require some opening up and can be patched by a mason. Repointing of external brickwork and possibly a small amount of brickwork may be replaced</w:t>
            </w:r>
          </w:p>
        </w:tc>
      </w:tr>
      <w:tr w:rsidR="008978C2" w:rsidRPr="004B2F75" w14:paraId="4B48BD21" w14:textId="77777777" w:rsidTr="002A43D0">
        <w:trPr>
          <w:trHeight w:val="584"/>
        </w:trPr>
        <w:tc>
          <w:tcPr>
            <w:tcW w:w="1160" w:type="dxa"/>
            <w:shd w:val="clear" w:color="auto" w:fill="auto"/>
            <w:tcMar>
              <w:top w:w="15" w:type="dxa"/>
              <w:left w:w="108" w:type="dxa"/>
              <w:bottom w:w="0" w:type="dxa"/>
              <w:right w:w="108" w:type="dxa"/>
            </w:tcMar>
            <w:hideMark/>
          </w:tcPr>
          <w:p w14:paraId="33896785"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4</w:t>
            </w:r>
          </w:p>
        </w:tc>
        <w:tc>
          <w:tcPr>
            <w:tcW w:w="1580" w:type="dxa"/>
            <w:shd w:val="clear" w:color="auto" w:fill="auto"/>
            <w:tcMar>
              <w:top w:w="15" w:type="dxa"/>
              <w:left w:w="108" w:type="dxa"/>
              <w:bottom w:w="0" w:type="dxa"/>
              <w:right w:w="108" w:type="dxa"/>
            </w:tcMar>
            <w:hideMark/>
          </w:tcPr>
          <w:p w14:paraId="39552645"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Severe</w:t>
            </w:r>
          </w:p>
        </w:tc>
        <w:tc>
          <w:tcPr>
            <w:tcW w:w="1360" w:type="dxa"/>
            <w:vMerge w:val="restart"/>
            <w:shd w:val="clear" w:color="auto" w:fill="auto"/>
            <w:tcMar>
              <w:top w:w="15" w:type="dxa"/>
              <w:left w:w="108" w:type="dxa"/>
              <w:bottom w:w="0" w:type="dxa"/>
              <w:right w:w="108" w:type="dxa"/>
            </w:tcMar>
            <w:hideMark/>
          </w:tcPr>
          <w:p w14:paraId="12A9ED73"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&gt; 0.3</w:t>
            </w:r>
          </w:p>
        </w:tc>
        <w:tc>
          <w:tcPr>
            <w:tcW w:w="3400" w:type="dxa"/>
            <w:shd w:val="clear" w:color="auto" w:fill="auto"/>
            <w:tcMar>
              <w:top w:w="15" w:type="dxa"/>
              <w:left w:w="108" w:type="dxa"/>
              <w:bottom w:w="0" w:type="dxa"/>
              <w:right w:w="108" w:type="dxa"/>
            </w:tcMar>
            <w:hideMark/>
          </w:tcPr>
          <w:p w14:paraId="1C071A17"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Windows and door frames distorted; floor sloping noticeably; walls leaning or bulging noticeably; some loss of bearing in beams; service pipes disrupted</w:t>
            </w:r>
          </w:p>
        </w:tc>
        <w:tc>
          <w:tcPr>
            <w:tcW w:w="1580" w:type="dxa"/>
            <w:shd w:val="clear" w:color="auto" w:fill="auto"/>
            <w:tcMar>
              <w:top w:w="15" w:type="dxa"/>
              <w:left w:w="108" w:type="dxa"/>
              <w:bottom w:w="0" w:type="dxa"/>
              <w:right w:w="108" w:type="dxa"/>
            </w:tcMar>
            <w:hideMark/>
          </w:tcPr>
          <w:p w14:paraId="57809881"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5-15</w:t>
            </w:r>
          </w:p>
        </w:tc>
        <w:tc>
          <w:tcPr>
            <w:tcW w:w="3640" w:type="dxa"/>
            <w:shd w:val="clear" w:color="auto" w:fill="auto"/>
            <w:tcMar>
              <w:top w:w="15" w:type="dxa"/>
              <w:left w:w="108" w:type="dxa"/>
              <w:bottom w:w="0" w:type="dxa"/>
              <w:right w:w="108" w:type="dxa"/>
            </w:tcMar>
            <w:hideMark/>
          </w:tcPr>
          <w:p w14:paraId="7B6776E2"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Extensive repair work involving breaking-out and replacing sections of walls, especially over doors and windows</w:t>
            </w:r>
          </w:p>
        </w:tc>
      </w:tr>
      <w:tr w:rsidR="008978C2" w:rsidRPr="004B2F75" w14:paraId="4DD9A06B" w14:textId="77777777" w:rsidTr="002A43D0">
        <w:trPr>
          <w:trHeight w:val="584"/>
        </w:trPr>
        <w:tc>
          <w:tcPr>
            <w:tcW w:w="1160" w:type="dxa"/>
            <w:shd w:val="clear" w:color="auto" w:fill="auto"/>
            <w:tcMar>
              <w:top w:w="15" w:type="dxa"/>
              <w:left w:w="108" w:type="dxa"/>
              <w:bottom w:w="0" w:type="dxa"/>
              <w:right w:w="108" w:type="dxa"/>
            </w:tcMar>
            <w:hideMark/>
          </w:tcPr>
          <w:p w14:paraId="408C6CBC"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5</w:t>
            </w:r>
          </w:p>
        </w:tc>
        <w:tc>
          <w:tcPr>
            <w:tcW w:w="1580" w:type="dxa"/>
            <w:shd w:val="clear" w:color="auto" w:fill="auto"/>
            <w:tcMar>
              <w:top w:w="15" w:type="dxa"/>
              <w:left w:w="108" w:type="dxa"/>
              <w:bottom w:w="0" w:type="dxa"/>
              <w:right w:w="108" w:type="dxa"/>
            </w:tcMar>
            <w:hideMark/>
          </w:tcPr>
          <w:p w14:paraId="663448A7"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Very severe</w:t>
            </w:r>
          </w:p>
        </w:tc>
        <w:tc>
          <w:tcPr>
            <w:tcW w:w="0" w:type="auto"/>
            <w:vMerge/>
            <w:shd w:val="clear" w:color="auto" w:fill="auto"/>
            <w:vAlign w:val="center"/>
            <w:hideMark/>
          </w:tcPr>
          <w:p w14:paraId="7ED41F22" w14:textId="77777777" w:rsidR="008978C2" w:rsidRPr="004B2F75" w:rsidRDefault="008978C2" w:rsidP="00B129F9">
            <w:pPr>
              <w:spacing w:before="40" w:after="40" w:line="240" w:lineRule="auto"/>
              <w:rPr>
                <w:rFonts w:asciiTheme="majorHAnsi" w:hAnsiTheme="majorHAnsi"/>
                <w:sz w:val="20"/>
              </w:rPr>
            </w:pPr>
          </w:p>
        </w:tc>
        <w:tc>
          <w:tcPr>
            <w:tcW w:w="3400" w:type="dxa"/>
            <w:shd w:val="clear" w:color="auto" w:fill="auto"/>
            <w:tcMar>
              <w:top w:w="15" w:type="dxa"/>
              <w:left w:w="108" w:type="dxa"/>
              <w:bottom w:w="0" w:type="dxa"/>
              <w:right w:w="108" w:type="dxa"/>
            </w:tcMar>
            <w:hideMark/>
          </w:tcPr>
          <w:p w14:paraId="2ABB4DD8"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Beams lose bearing; walls lean badly and require shoring; windows broken with distortion; danger of instability</w:t>
            </w:r>
          </w:p>
        </w:tc>
        <w:tc>
          <w:tcPr>
            <w:tcW w:w="1580" w:type="dxa"/>
            <w:shd w:val="clear" w:color="auto" w:fill="auto"/>
            <w:tcMar>
              <w:top w:w="15" w:type="dxa"/>
              <w:left w:w="108" w:type="dxa"/>
              <w:bottom w:w="0" w:type="dxa"/>
              <w:right w:w="108" w:type="dxa"/>
            </w:tcMar>
            <w:hideMark/>
          </w:tcPr>
          <w:p w14:paraId="6EA61FEC"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Several closely spaced &gt; 3</w:t>
            </w:r>
          </w:p>
        </w:tc>
        <w:tc>
          <w:tcPr>
            <w:tcW w:w="3640" w:type="dxa"/>
            <w:shd w:val="clear" w:color="auto" w:fill="auto"/>
            <w:tcMar>
              <w:top w:w="15" w:type="dxa"/>
              <w:left w:w="108" w:type="dxa"/>
              <w:bottom w:w="0" w:type="dxa"/>
              <w:right w:w="108" w:type="dxa"/>
            </w:tcMar>
            <w:hideMark/>
          </w:tcPr>
          <w:p w14:paraId="7623935F" w14:textId="77777777" w:rsidR="008978C2" w:rsidRPr="004B2F75" w:rsidRDefault="008978C2" w:rsidP="00B129F9">
            <w:pPr>
              <w:spacing w:before="40" w:after="40" w:line="240" w:lineRule="auto"/>
              <w:rPr>
                <w:rFonts w:asciiTheme="majorHAnsi" w:hAnsiTheme="majorHAnsi"/>
                <w:sz w:val="20"/>
              </w:rPr>
            </w:pPr>
            <w:r w:rsidRPr="004B2F75">
              <w:rPr>
                <w:rFonts w:asciiTheme="majorHAnsi" w:hAnsiTheme="majorHAnsi"/>
                <w:sz w:val="20"/>
              </w:rPr>
              <w:t xml:space="preserve">Requires a major repair job involving partial or complete rebuilding </w:t>
            </w:r>
          </w:p>
        </w:tc>
      </w:tr>
    </w:tbl>
    <w:p w14:paraId="14025C3B" w14:textId="77777777" w:rsidR="00AD5C15" w:rsidRDefault="00AD5C15">
      <w:pPr>
        <w:sectPr w:rsidR="00AD5C15" w:rsidSect="00AD5C15">
          <w:pgSz w:w="16838" w:h="11906" w:orient="landscape"/>
          <w:pgMar w:top="850" w:right="1644" w:bottom="737" w:left="1417" w:header="709" w:footer="284" w:gutter="567"/>
          <w:cols w:space="708"/>
          <w:docGrid w:linePitch="360"/>
        </w:sectPr>
      </w:pPr>
    </w:p>
    <w:p w14:paraId="150EF149" w14:textId="7C0645DE" w:rsidR="00F54ECA" w:rsidRPr="004B2F75" w:rsidRDefault="007649C0" w:rsidP="00401DFA">
      <w:pPr>
        <w:pStyle w:val="ANNEX"/>
      </w:pPr>
      <w:r w:rsidRPr="004B2F75">
        <w:br/>
      </w:r>
      <w:bookmarkStart w:id="993" w:name="_Toc14856070"/>
      <w:bookmarkStart w:id="994" w:name="_Toc87905039"/>
      <w:bookmarkStart w:id="995" w:name="_Toc87905211"/>
      <w:bookmarkStart w:id="996" w:name="_Toc102664475"/>
      <w:r w:rsidR="00F54ECA" w:rsidRPr="004B2F75">
        <w:rPr>
          <w:b w:val="0"/>
        </w:rPr>
        <w:t>(</w:t>
      </w:r>
      <w:r w:rsidRPr="004B2F75">
        <w:rPr>
          <w:b w:val="0"/>
        </w:rPr>
        <w:t>n</w:t>
      </w:r>
      <w:r w:rsidR="00F54ECA" w:rsidRPr="004B2F75">
        <w:rPr>
          <w:b w:val="0"/>
        </w:rPr>
        <w:t>ormative)</w:t>
      </w:r>
      <w:r w:rsidRPr="004B2F75">
        <w:rPr>
          <w:b w:val="0"/>
        </w:rPr>
        <w:br/>
      </w:r>
      <w:r w:rsidRPr="004B2F75">
        <w:br/>
        <w:t>A</w:t>
      </w:r>
      <w:r w:rsidR="00F54ECA" w:rsidRPr="004B2F75">
        <w:t xml:space="preserve">dditional </w:t>
      </w:r>
      <w:r w:rsidRPr="004B2F75">
        <w:t>requirements and recommendations for reporting</w:t>
      </w:r>
      <w:bookmarkEnd w:id="993"/>
      <w:bookmarkEnd w:id="994"/>
      <w:bookmarkEnd w:id="995"/>
      <w:bookmarkEnd w:id="996"/>
    </w:p>
    <w:p w14:paraId="2C4677B2" w14:textId="77777777" w:rsidR="00D806BB" w:rsidRPr="004B2F75" w:rsidRDefault="00D806BB" w:rsidP="00D806BB">
      <w:pPr>
        <w:pStyle w:val="a2"/>
        <w:keepNext w:val="0"/>
        <w:widowControl w:val="0"/>
      </w:pPr>
      <w:bookmarkStart w:id="997" w:name="_Toc511008637"/>
      <w:bookmarkStart w:id="998" w:name="_Toc14856071"/>
      <w:bookmarkStart w:id="999" w:name="_Toc87905040"/>
      <w:bookmarkStart w:id="1000" w:name="_Toc87905212"/>
      <w:r w:rsidRPr="004B2F75">
        <w:t>Use of this Normative Annex</w:t>
      </w:r>
      <w:bookmarkEnd w:id="997"/>
      <w:bookmarkEnd w:id="998"/>
      <w:bookmarkEnd w:id="999"/>
      <w:bookmarkEnd w:id="1000"/>
    </w:p>
    <w:p w14:paraId="266AA34F" w14:textId="79848383" w:rsidR="00D806BB" w:rsidRPr="004B2F75" w:rsidRDefault="00D806BB" w:rsidP="00232F61">
      <w:pPr>
        <w:pStyle w:val="NumberedParagraph"/>
        <w:numPr>
          <w:ilvl w:val="0"/>
          <w:numId w:val="48"/>
        </w:numPr>
      </w:pPr>
      <w:r w:rsidRPr="004B2F75">
        <w:t xml:space="preserve">This Normative Annex provides additional requirements and recommendations to those given in </w:t>
      </w:r>
      <w:r w:rsidR="00B129F9">
        <w:t>C</w:t>
      </w:r>
      <w:r w:rsidRPr="004B2F75">
        <w:t>lause 12, concerning the content and extent of reporting</w:t>
      </w:r>
      <w:r w:rsidR="001523A1">
        <w:t>.</w:t>
      </w:r>
    </w:p>
    <w:p w14:paraId="6407D7A7" w14:textId="77777777" w:rsidR="00D806BB" w:rsidRPr="004B2F75" w:rsidRDefault="00D806BB" w:rsidP="00D806BB">
      <w:pPr>
        <w:pStyle w:val="a2"/>
        <w:keepNext w:val="0"/>
        <w:widowControl w:val="0"/>
        <w:ind w:left="426" w:hanging="426"/>
      </w:pPr>
      <w:bookmarkStart w:id="1001" w:name="_Toc511008638"/>
      <w:bookmarkStart w:id="1002" w:name="_Toc14856072"/>
      <w:bookmarkStart w:id="1003" w:name="_Toc87905041"/>
      <w:bookmarkStart w:id="1004" w:name="_Toc87905213"/>
      <w:r w:rsidRPr="004B2F75">
        <w:t>Scope and field of application</w:t>
      </w:r>
      <w:bookmarkEnd w:id="1001"/>
      <w:bookmarkEnd w:id="1002"/>
      <w:bookmarkEnd w:id="1003"/>
      <w:bookmarkEnd w:id="1004"/>
    </w:p>
    <w:p w14:paraId="1BE90639" w14:textId="1680BB2E" w:rsidR="00D806BB" w:rsidRPr="006E3F63" w:rsidRDefault="00D806BB" w:rsidP="00232F61">
      <w:pPr>
        <w:pStyle w:val="NumberedParagraph"/>
        <w:numPr>
          <w:ilvl w:val="0"/>
          <w:numId w:val="49"/>
        </w:numPr>
      </w:pPr>
      <w:r w:rsidRPr="006E3F63">
        <w:t>This Normative Annex covers documentation of the design process from initial desk study and ground investigation to implementation of the design in execution.</w:t>
      </w:r>
    </w:p>
    <w:p w14:paraId="55A08967" w14:textId="6BB6295B" w:rsidR="00D806BB" w:rsidRPr="006E3F63" w:rsidRDefault="00D806BB" w:rsidP="00D93BAF">
      <w:pPr>
        <w:pStyle w:val="NumberedParagraph"/>
      </w:pPr>
      <w:bookmarkStart w:id="1005" w:name="_Hlk510182477"/>
      <w:r w:rsidRPr="006E3F63">
        <w:t>This Normative Annex is intended to be used in conjunction with other European standards that give complementary requirements on documentation</w:t>
      </w:r>
      <w:bookmarkEnd w:id="1005"/>
      <w:r w:rsidRPr="006E3F63">
        <w:t xml:space="preserve"> for specific phases in the design process, as illustrated in Figure </w:t>
      </w:r>
      <w:r w:rsidR="00535070">
        <w:t>C</w:t>
      </w:r>
      <w:r w:rsidR="00B129F9">
        <w:t>.</w:t>
      </w:r>
      <w:r w:rsidR="00535070" w:rsidRPr="006E3F63">
        <w:t>1</w:t>
      </w:r>
      <w:r w:rsidRPr="006E3F63">
        <w:t>.</w:t>
      </w:r>
    </w:p>
    <w:p w14:paraId="0AC42650" w14:textId="465D7022" w:rsidR="00D806BB" w:rsidRPr="00C02D36" w:rsidRDefault="007003A1" w:rsidP="0092549D">
      <w:pPr>
        <w:pStyle w:val="Note"/>
      </w:pPr>
      <w:r>
        <w:t>NOTE</w:t>
      </w:r>
      <w:r>
        <w:tab/>
      </w:r>
      <w:r w:rsidR="00D806BB" w:rsidRPr="004B2F75">
        <w:t>The process of geotechnical design and execution generally comprises</w:t>
      </w:r>
      <w:r w:rsidR="00D806BB" w:rsidRPr="00C02D36">
        <w:t xml:space="preserve"> a number of successive phases. The guidelines for documentation are defined in different standards for these phases, as presented in </w:t>
      </w:r>
      <w:r w:rsidR="003549F0" w:rsidRPr="00C02D36">
        <w:t xml:space="preserve">Figure </w:t>
      </w:r>
      <w:r w:rsidR="00535070">
        <w:t>C</w:t>
      </w:r>
      <w:r w:rsidR="00B129F9">
        <w:t>.</w:t>
      </w:r>
      <w:r w:rsidR="00535070" w:rsidRPr="00C02D36">
        <w:t>1</w:t>
      </w:r>
      <w:r w:rsidR="00D806BB" w:rsidRPr="00C02D36">
        <w:t>.</w:t>
      </w:r>
    </w:p>
    <w:tbl>
      <w:tblPr>
        <w:tblStyle w:val="TableList1"/>
        <w:tblW w:w="98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8"/>
        <w:gridCol w:w="1731"/>
        <w:gridCol w:w="1659"/>
        <w:gridCol w:w="234"/>
        <w:gridCol w:w="1861"/>
        <w:gridCol w:w="234"/>
        <w:gridCol w:w="1921"/>
        <w:gridCol w:w="1369"/>
      </w:tblGrid>
      <w:tr w:rsidR="00882420" w14:paraId="58B30A84" w14:textId="77777777" w:rsidTr="00DE47B0">
        <w:trPr>
          <w:cnfStyle w:val="100000000000" w:firstRow="1" w:lastRow="0" w:firstColumn="0" w:lastColumn="0" w:oddVBand="0" w:evenVBand="0" w:oddHBand="0" w:evenHBand="0" w:firstRowFirstColumn="0" w:firstRowLastColumn="0" w:lastRowFirstColumn="0" w:lastRowLastColumn="0"/>
          <w:jc w:val="center"/>
        </w:trPr>
        <w:tc>
          <w:tcPr>
            <w:tcW w:w="686" w:type="dxa"/>
            <w:tcBorders>
              <w:top w:val="single" w:sz="6" w:space="0" w:color="auto"/>
              <w:bottom w:val="single" w:sz="8" w:space="0" w:color="auto"/>
            </w:tcBorders>
            <w:shd w:val="clear" w:color="auto" w:fill="auto"/>
          </w:tcPr>
          <w:p w14:paraId="40EFFBEA" w14:textId="77777777" w:rsidR="00882420" w:rsidRPr="00B129F9" w:rsidRDefault="00882420" w:rsidP="00563F88">
            <w:pPr>
              <w:keepNext/>
              <w:keepLines/>
              <w:rPr>
                <w:bCs w:val="0"/>
                <w:i w:val="0"/>
                <w:color w:val="auto"/>
              </w:rPr>
            </w:pPr>
            <w:r w:rsidRPr="00B129F9">
              <w:rPr>
                <w:bCs w:val="0"/>
                <w:i w:val="0"/>
                <w:color w:val="auto"/>
              </w:rPr>
              <w:t>Phase</w:t>
            </w:r>
          </w:p>
        </w:tc>
        <w:tc>
          <w:tcPr>
            <w:tcW w:w="1731" w:type="dxa"/>
            <w:tcBorders>
              <w:top w:val="single" w:sz="6" w:space="0" w:color="auto"/>
              <w:bottom w:val="single" w:sz="8" w:space="0" w:color="auto"/>
            </w:tcBorders>
            <w:shd w:val="clear" w:color="auto" w:fill="auto"/>
          </w:tcPr>
          <w:p w14:paraId="51A01BF2" w14:textId="77777777" w:rsidR="00882420" w:rsidRPr="00B129F9" w:rsidRDefault="00882420" w:rsidP="00563F88">
            <w:pPr>
              <w:keepNext/>
              <w:keepLines/>
              <w:jc w:val="center"/>
              <w:rPr>
                <w:bCs w:val="0"/>
                <w:i w:val="0"/>
                <w:color w:val="auto"/>
              </w:rPr>
            </w:pPr>
            <w:r w:rsidRPr="00B129F9">
              <w:rPr>
                <w:bCs w:val="0"/>
                <w:i w:val="0"/>
                <w:color w:val="auto"/>
              </w:rPr>
              <w:t>Standards</w:t>
            </w:r>
          </w:p>
        </w:tc>
        <w:tc>
          <w:tcPr>
            <w:tcW w:w="6024" w:type="dxa"/>
            <w:gridSpan w:val="5"/>
            <w:tcBorders>
              <w:top w:val="single" w:sz="6" w:space="0" w:color="auto"/>
              <w:bottom w:val="single" w:sz="8" w:space="0" w:color="auto"/>
            </w:tcBorders>
            <w:shd w:val="clear" w:color="auto" w:fill="auto"/>
          </w:tcPr>
          <w:p w14:paraId="065CE7E3" w14:textId="77777777" w:rsidR="00882420" w:rsidRPr="00B129F9" w:rsidRDefault="00882420" w:rsidP="00563F88">
            <w:pPr>
              <w:keepNext/>
              <w:keepLines/>
              <w:jc w:val="center"/>
              <w:rPr>
                <w:bCs w:val="0"/>
                <w:i w:val="0"/>
                <w:color w:val="auto"/>
              </w:rPr>
            </w:pPr>
            <w:r w:rsidRPr="00B129F9">
              <w:rPr>
                <w:bCs w:val="0"/>
                <w:i w:val="0"/>
                <w:color w:val="auto"/>
              </w:rPr>
              <w:t>Documentation</w:t>
            </w:r>
          </w:p>
        </w:tc>
        <w:tc>
          <w:tcPr>
            <w:tcW w:w="1386" w:type="dxa"/>
            <w:tcBorders>
              <w:top w:val="single" w:sz="6" w:space="0" w:color="auto"/>
              <w:bottom w:val="single" w:sz="8" w:space="0" w:color="auto"/>
            </w:tcBorders>
            <w:shd w:val="clear" w:color="auto" w:fill="auto"/>
          </w:tcPr>
          <w:p w14:paraId="3538A231" w14:textId="77777777" w:rsidR="00882420" w:rsidRDefault="00882420" w:rsidP="00563F88">
            <w:pPr>
              <w:keepNext/>
              <w:keepLines/>
              <w:jc w:val="center"/>
            </w:pPr>
          </w:p>
        </w:tc>
      </w:tr>
      <w:tr w:rsidR="00882420" w14:paraId="114C9C04"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vMerge w:val="restart"/>
            <w:tcBorders>
              <w:top w:val="single" w:sz="8" w:space="0" w:color="auto"/>
            </w:tcBorders>
            <w:shd w:val="clear" w:color="auto" w:fill="auto"/>
            <w:textDirection w:val="btLr"/>
          </w:tcPr>
          <w:p w14:paraId="67A74630" w14:textId="77777777" w:rsidR="00882420" w:rsidRDefault="00882420" w:rsidP="00563F88">
            <w:pPr>
              <w:keepNext/>
              <w:keepLines/>
              <w:ind w:left="113" w:right="113"/>
              <w:jc w:val="center"/>
            </w:pPr>
            <w:r>
              <w:t>Investigation</w:t>
            </w:r>
          </w:p>
        </w:tc>
        <w:tc>
          <w:tcPr>
            <w:tcW w:w="1731" w:type="dxa"/>
            <w:tcBorders>
              <w:top w:val="single" w:sz="8" w:space="0" w:color="auto"/>
            </w:tcBorders>
            <w:shd w:val="clear" w:color="auto" w:fill="auto"/>
          </w:tcPr>
          <w:p w14:paraId="173C9048" w14:textId="77777777" w:rsidR="00882420" w:rsidRDefault="00882420" w:rsidP="00563F88">
            <w:pPr>
              <w:keepNext/>
              <w:keepLines/>
              <w:jc w:val="center"/>
            </w:pPr>
          </w:p>
        </w:tc>
        <w:tc>
          <w:tcPr>
            <w:tcW w:w="3849" w:type="dxa"/>
            <w:gridSpan w:val="3"/>
            <w:tcBorders>
              <w:top w:val="single" w:sz="8" w:space="0" w:color="auto"/>
            </w:tcBorders>
            <w:shd w:val="clear" w:color="auto" w:fill="auto"/>
          </w:tcPr>
          <w:p w14:paraId="0977E2C4" w14:textId="77777777" w:rsidR="00882420" w:rsidRPr="00AC023F" w:rsidRDefault="00882420" w:rsidP="00563F88">
            <w:pPr>
              <w:keepNext/>
              <w:keepLines/>
              <w:jc w:val="center"/>
              <w:rPr>
                <w:u w:val="single"/>
              </w:rPr>
            </w:pPr>
            <w:r w:rsidRPr="00AC023F">
              <w:rPr>
                <w:u w:val="single"/>
              </w:rPr>
              <w:t>Documentation in field/lab</w:t>
            </w:r>
          </w:p>
        </w:tc>
        <w:tc>
          <w:tcPr>
            <w:tcW w:w="235" w:type="dxa"/>
            <w:tcBorders>
              <w:top w:val="single" w:sz="8" w:space="0" w:color="auto"/>
            </w:tcBorders>
            <w:shd w:val="clear" w:color="auto" w:fill="auto"/>
          </w:tcPr>
          <w:p w14:paraId="57432D0D" w14:textId="77777777" w:rsidR="00882420" w:rsidRDefault="00882420" w:rsidP="00563F88">
            <w:pPr>
              <w:keepNext/>
              <w:keepLines/>
              <w:jc w:val="center"/>
            </w:pPr>
          </w:p>
        </w:tc>
        <w:tc>
          <w:tcPr>
            <w:tcW w:w="1940" w:type="dxa"/>
            <w:tcBorders>
              <w:top w:val="single" w:sz="8" w:space="0" w:color="auto"/>
            </w:tcBorders>
            <w:shd w:val="clear" w:color="auto" w:fill="auto"/>
          </w:tcPr>
          <w:p w14:paraId="4724403C" w14:textId="77777777" w:rsidR="00882420" w:rsidRDefault="00882420" w:rsidP="00563F88">
            <w:pPr>
              <w:keepNext/>
              <w:keepLines/>
              <w:jc w:val="center"/>
            </w:pPr>
          </w:p>
        </w:tc>
        <w:tc>
          <w:tcPr>
            <w:tcW w:w="1386" w:type="dxa"/>
            <w:tcBorders>
              <w:top w:val="single" w:sz="8" w:space="0" w:color="auto"/>
            </w:tcBorders>
            <w:shd w:val="clear" w:color="auto" w:fill="auto"/>
          </w:tcPr>
          <w:p w14:paraId="54C128F2" w14:textId="77777777" w:rsidR="00882420" w:rsidRDefault="00882420" w:rsidP="00563F88">
            <w:pPr>
              <w:keepNext/>
              <w:keepLines/>
              <w:jc w:val="center"/>
            </w:pPr>
          </w:p>
        </w:tc>
      </w:tr>
      <w:tr w:rsidR="00882420" w14:paraId="2617C782"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shd w:val="clear" w:color="auto" w:fill="auto"/>
          </w:tcPr>
          <w:p w14:paraId="4309FF99" w14:textId="77777777" w:rsidR="00882420" w:rsidRDefault="00882420" w:rsidP="00563F88">
            <w:pPr>
              <w:keepNext/>
              <w:keepLines/>
              <w:spacing w:after="0"/>
            </w:pPr>
          </w:p>
        </w:tc>
        <w:tc>
          <w:tcPr>
            <w:tcW w:w="1731" w:type="dxa"/>
            <w:shd w:val="clear" w:color="auto" w:fill="auto"/>
          </w:tcPr>
          <w:p w14:paraId="719F689F" w14:textId="15C6BEB9" w:rsidR="00882420" w:rsidRPr="005E49B4" w:rsidRDefault="00882420" w:rsidP="00563F88">
            <w:pPr>
              <w:keepNext/>
              <w:keepLines/>
              <w:spacing w:after="0"/>
              <w:jc w:val="center"/>
              <w:rPr>
                <w:lang w:val="es-ES"/>
              </w:rPr>
            </w:pPr>
            <w:r w:rsidRPr="005E49B4">
              <w:rPr>
                <w:lang w:val="es-ES"/>
              </w:rPr>
              <w:t xml:space="preserve">EN </w:t>
            </w:r>
            <w:r w:rsidR="000A0F71" w:rsidRPr="005E49B4">
              <w:rPr>
                <w:lang w:val="es-ES"/>
              </w:rPr>
              <w:t xml:space="preserve">ISO </w:t>
            </w:r>
            <w:r w:rsidRPr="005E49B4">
              <w:rPr>
                <w:lang w:val="es-ES"/>
              </w:rPr>
              <w:t xml:space="preserve">14688 </w:t>
            </w:r>
            <w:r w:rsidRPr="005E49B4">
              <w:rPr>
                <w:lang w:val="es-ES"/>
              </w:rPr>
              <w:br/>
              <w:t xml:space="preserve">EN </w:t>
            </w:r>
            <w:r w:rsidR="000A0F71" w:rsidRPr="005E49B4">
              <w:rPr>
                <w:lang w:val="es-ES"/>
              </w:rPr>
              <w:t xml:space="preserve">ISO </w:t>
            </w:r>
            <w:r w:rsidRPr="005E49B4">
              <w:rPr>
                <w:lang w:val="es-ES"/>
              </w:rPr>
              <w:t xml:space="preserve">14689 </w:t>
            </w:r>
            <w:r w:rsidRPr="005E49B4">
              <w:rPr>
                <w:lang w:val="es-ES"/>
              </w:rPr>
              <w:br/>
              <w:t xml:space="preserve">EN </w:t>
            </w:r>
            <w:r w:rsidR="000A0F71" w:rsidRPr="005E49B4">
              <w:rPr>
                <w:lang w:val="es-ES"/>
              </w:rPr>
              <w:t xml:space="preserve">ISO </w:t>
            </w:r>
            <w:r w:rsidRPr="005E49B4">
              <w:rPr>
                <w:lang w:val="es-ES"/>
              </w:rPr>
              <w:t>17892</w:t>
            </w:r>
          </w:p>
          <w:p w14:paraId="0B7D8603" w14:textId="77777777" w:rsidR="00882420" w:rsidRPr="00AD5BF2" w:rsidRDefault="00882420" w:rsidP="00563F88">
            <w:pPr>
              <w:keepNext/>
              <w:keepLines/>
              <w:spacing w:after="0"/>
              <w:jc w:val="center"/>
              <w:rPr>
                <w:lang w:val="nl-NL"/>
              </w:rPr>
            </w:pPr>
            <w:r w:rsidRPr="00AD5BF2">
              <w:rPr>
                <w:lang w:val="nl-NL"/>
              </w:rPr>
              <w:t xml:space="preserve">EN 18674 </w:t>
            </w:r>
            <w:r w:rsidRPr="00AD5BF2">
              <w:rPr>
                <w:lang w:val="nl-NL"/>
              </w:rPr>
              <w:br/>
              <w:t>EN 22475</w:t>
            </w:r>
            <w:r w:rsidRPr="00AD5BF2">
              <w:rPr>
                <w:lang w:val="nl-NL"/>
              </w:rPr>
              <w:br/>
              <w:t>EN 22476</w:t>
            </w:r>
            <w:r w:rsidRPr="00AD5BF2">
              <w:rPr>
                <w:lang w:val="nl-NL"/>
              </w:rPr>
              <w:br/>
              <w:t>EN 22282</w:t>
            </w:r>
          </w:p>
        </w:tc>
        <w:tc>
          <w:tcPr>
            <w:tcW w:w="1713" w:type="dxa"/>
            <w:shd w:val="clear" w:color="auto" w:fill="auto"/>
            <w:vAlign w:val="center"/>
          </w:tcPr>
          <w:p w14:paraId="698AEA71" w14:textId="77777777" w:rsidR="00882420" w:rsidRDefault="00882420" w:rsidP="00563F88">
            <w:pPr>
              <w:keepNext/>
              <w:keepLines/>
              <w:spacing w:before="120" w:after="120"/>
              <w:jc w:val="center"/>
            </w:pPr>
            <w:r>
              <w:t>Field report</w:t>
            </w:r>
          </w:p>
        </w:tc>
        <w:tc>
          <w:tcPr>
            <w:tcW w:w="235" w:type="dxa"/>
            <w:shd w:val="clear" w:color="auto" w:fill="auto"/>
          </w:tcPr>
          <w:p w14:paraId="1150EA96" w14:textId="77777777" w:rsidR="00882420" w:rsidRDefault="00882420" w:rsidP="00563F88">
            <w:pPr>
              <w:keepNext/>
              <w:keepLines/>
              <w:spacing w:after="0"/>
              <w:jc w:val="center"/>
            </w:pPr>
          </w:p>
        </w:tc>
        <w:tc>
          <w:tcPr>
            <w:tcW w:w="1901" w:type="dxa"/>
            <w:shd w:val="clear" w:color="auto" w:fill="auto"/>
            <w:vAlign w:val="center"/>
          </w:tcPr>
          <w:p w14:paraId="684447CB" w14:textId="77777777" w:rsidR="00882420" w:rsidRDefault="00882420" w:rsidP="00563F88">
            <w:pPr>
              <w:keepNext/>
              <w:keepLines/>
              <w:spacing w:before="120" w:after="120"/>
              <w:jc w:val="center"/>
            </w:pPr>
            <w:r>
              <w:t>Laboratory report</w:t>
            </w:r>
          </w:p>
        </w:tc>
        <w:tc>
          <w:tcPr>
            <w:tcW w:w="235" w:type="dxa"/>
            <w:shd w:val="clear" w:color="auto" w:fill="auto"/>
          </w:tcPr>
          <w:p w14:paraId="1E8325A4" w14:textId="77777777" w:rsidR="00882420" w:rsidRDefault="00882420" w:rsidP="00563F88">
            <w:pPr>
              <w:keepNext/>
              <w:keepLines/>
              <w:spacing w:after="0"/>
              <w:jc w:val="center"/>
            </w:pPr>
          </w:p>
        </w:tc>
        <w:tc>
          <w:tcPr>
            <w:tcW w:w="1940" w:type="dxa"/>
            <w:shd w:val="clear" w:color="auto" w:fill="auto"/>
          </w:tcPr>
          <w:p w14:paraId="2847D7D3" w14:textId="77777777" w:rsidR="00882420" w:rsidRDefault="00882420" w:rsidP="00563F88">
            <w:pPr>
              <w:keepNext/>
              <w:keepLines/>
              <w:spacing w:after="0"/>
              <w:jc w:val="center"/>
            </w:pPr>
          </w:p>
        </w:tc>
        <w:tc>
          <w:tcPr>
            <w:tcW w:w="1386" w:type="dxa"/>
            <w:shd w:val="clear" w:color="auto" w:fill="auto"/>
          </w:tcPr>
          <w:p w14:paraId="672F8BEC" w14:textId="77777777" w:rsidR="00882420" w:rsidRDefault="00882420" w:rsidP="00563F88">
            <w:pPr>
              <w:keepNext/>
              <w:keepLines/>
              <w:spacing w:after="0"/>
              <w:jc w:val="center"/>
            </w:pPr>
          </w:p>
        </w:tc>
      </w:tr>
      <w:tr w:rsidR="00882420" w:rsidRPr="00E60A1B" w14:paraId="6A311B75" w14:textId="77777777" w:rsidTr="00DE47B0">
        <w:trPr>
          <w:cnfStyle w:val="000000100000" w:firstRow="0" w:lastRow="0" w:firstColumn="0" w:lastColumn="0" w:oddVBand="0" w:evenVBand="0" w:oddHBand="1" w:evenHBand="0" w:firstRowFirstColumn="0" w:firstRowLastColumn="0" w:lastRowFirstColumn="0" w:lastRowLastColumn="0"/>
          <w:trHeight w:val="64"/>
          <w:jc w:val="center"/>
        </w:trPr>
        <w:tc>
          <w:tcPr>
            <w:tcW w:w="686" w:type="dxa"/>
            <w:vMerge/>
            <w:shd w:val="clear" w:color="auto" w:fill="auto"/>
          </w:tcPr>
          <w:p w14:paraId="794D99D8" w14:textId="77777777" w:rsidR="00882420" w:rsidRPr="00E60A1B" w:rsidRDefault="00882420" w:rsidP="00563F88">
            <w:pPr>
              <w:keepNext/>
              <w:keepLines/>
              <w:spacing w:after="0" w:line="240" w:lineRule="auto"/>
              <w:rPr>
                <w:sz w:val="10"/>
                <w:szCs w:val="10"/>
              </w:rPr>
            </w:pPr>
          </w:p>
        </w:tc>
        <w:tc>
          <w:tcPr>
            <w:tcW w:w="1731" w:type="dxa"/>
            <w:shd w:val="clear" w:color="auto" w:fill="auto"/>
          </w:tcPr>
          <w:p w14:paraId="3113E895" w14:textId="77777777" w:rsidR="00882420" w:rsidRPr="00E60A1B" w:rsidRDefault="00882420" w:rsidP="00563F88">
            <w:pPr>
              <w:keepNext/>
              <w:keepLines/>
              <w:spacing w:after="0" w:line="240" w:lineRule="auto"/>
              <w:jc w:val="center"/>
              <w:rPr>
                <w:sz w:val="10"/>
                <w:szCs w:val="10"/>
              </w:rPr>
            </w:pPr>
          </w:p>
        </w:tc>
        <w:tc>
          <w:tcPr>
            <w:tcW w:w="3849" w:type="dxa"/>
            <w:gridSpan w:val="3"/>
            <w:shd w:val="clear" w:color="auto" w:fill="auto"/>
          </w:tcPr>
          <w:p w14:paraId="63CE725F" w14:textId="77777777" w:rsidR="00882420" w:rsidRPr="00E60A1B" w:rsidRDefault="00882420" w:rsidP="00563F88">
            <w:pPr>
              <w:keepNext/>
              <w:keepLines/>
              <w:spacing w:after="0" w:line="240" w:lineRule="auto"/>
              <w:jc w:val="center"/>
              <w:rPr>
                <w:sz w:val="10"/>
                <w:szCs w:val="10"/>
                <w:u w:val="single"/>
              </w:rPr>
            </w:pPr>
          </w:p>
        </w:tc>
        <w:tc>
          <w:tcPr>
            <w:tcW w:w="235" w:type="dxa"/>
            <w:shd w:val="clear" w:color="auto" w:fill="auto"/>
          </w:tcPr>
          <w:p w14:paraId="020682FA" w14:textId="77777777" w:rsidR="00882420" w:rsidRPr="00E60A1B" w:rsidRDefault="00882420" w:rsidP="00563F88">
            <w:pPr>
              <w:keepNext/>
              <w:keepLines/>
              <w:spacing w:after="0" w:line="240" w:lineRule="auto"/>
              <w:jc w:val="center"/>
              <w:rPr>
                <w:sz w:val="10"/>
                <w:szCs w:val="10"/>
              </w:rPr>
            </w:pPr>
          </w:p>
        </w:tc>
        <w:tc>
          <w:tcPr>
            <w:tcW w:w="1940" w:type="dxa"/>
            <w:shd w:val="clear" w:color="auto" w:fill="auto"/>
          </w:tcPr>
          <w:p w14:paraId="4EDB69D7" w14:textId="77777777" w:rsidR="00882420" w:rsidRPr="00E60A1B" w:rsidRDefault="00882420" w:rsidP="00563F88">
            <w:pPr>
              <w:keepNext/>
              <w:keepLines/>
              <w:spacing w:after="0" w:line="240" w:lineRule="auto"/>
              <w:jc w:val="center"/>
              <w:rPr>
                <w:sz w:val="10"/>
                <w:szCs w:val="10"/>
              </w:rPr>
            </w:pPr>
          </w:p>
        </w:tc>
        <w:tc>
          <w:tcPr>
            <w:tcW w:w="1386" w:type="dxa"/>
            <w:shd w:val="clear" w:color="auto" w:fill="auto"/>
          </w:tcPr>
          <w:p w14:paraId="52783FB6" w14:textId="77777777" w:rsidR="00882420" w:rsidRPr="00E60A1B" w:rsidRDefault="00882420" w:rsidP="00563F88">
            <w:pPr>
              <w:keepNext/>
              <w:keepLines/>
              <w:spacing w:after="0" w:line="240" w:lineRule="auto"/>
              <w:jc w:val="center"/>
              <w:rPr>
                <w:sz w:val="10"/>
                <w:szCs w:val="10"/>
              </w:rPr>
            </w:pPr>
          </w:p>
        </w:tc>
      </w:tr>
      <w:tr w:rsidR="00882420" w14:paraId="4864E85C"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shd w:val="clear" w:color="auto" w:fill="auto"/>
          </w:tcPr>
          <w:p w14:paraId="78F73862" w14:textId="77777777" w:rsidR="00882420" w:rsidRDefault="00882420" w:rsidP="00563F88">
            <w:pPr>
              <w:keepNext/>
              <w:keepLines/>
            </w:pPr>
          </w:p>
        </w:tc>
        <w:tc>
          <w:tcPr>
            <w:tcW w:w="1731" w:type="dxa"/>
            <w:shd w:val="clear" w:color="auto" w:fill="auto"/>
          </w:tcPr>
          <w:p w14:paraId="3F3B027C" w14:textId="481EF880" w:rsidR="00882420" w:rsidRDefault="003A493D" w:rsidP="00563F88">
            <w:pPr>
              <w:keepNext/>
              <w:keepLines/>
              <w:jc w:val="center"/>
            </w:pPr>
            <w:r>
              <w:t>pr</w:t>
            </w:r>
            <w:r w:rsidR="00882420">
              <w:t>EN 1997-2</w:t>
            </w:r>
          </w:p>
        </w:tc>
        <w:tc>
          <w:tcPr>
            <w:tcW w:w="3849" w:type="dxa"/>
            <w:gridSpan w:val="3"/>
            <w:shd w:val="clear" w:color="auto" w:fill="auto"/>
          </w:tcPr>
          <w:p w14:paraId="55DB24B0" w14:textId="38091C55" w:rsidR="00882420" w:rsidRDefault="00882420" w:rsidP="00563F88">
            <w:pPr>
              <w:keepNext/>
              <w:keepLines/>
              <w:jc w:val="center"/>
            </w:pPr>
            <w:r w:rsidRPr="00DF478E">
              <w:rPr>
                <w:u w:val="single"/>
              </w:rPr>
              <w:t xml:space="preserve">Compiled documentation for </w:t>
            </w:r>
            <w:r>
              <w:rPr>
                <w:u w:val="single"/>
              </w:rPr>
              <w:t>field investigation or laboratory testing for specific site</w:t>
            </w:r>
          </w:p>
        </w:tc>
        <w:tc>
          <w:tcPr>
            <w:tcW w:w="235" w:type="dxa"/>
            <w:shd w:val="clear" w:color="auto" w:fill="auto"/>
          </w:tcPr>
          <w:p w14:paraId="531B6561" w14:textId="77777777" w:rsidR="00882420" w:rsidRDefault="00882420" w:rsidP="00563F88">
            <w:pPr>
              <w:keepNext/>
              <w:keepLines/>
              <w:jc w:val="center"/>
            </w:pPr>
          </w:p>
        </w:tc>
        <w:tc>
          <w:tcPr>
            <w:tcW w:w="1940" w:type="dxa"/>
            <w:shd w:val="clear" w:color="auto" w:fill="auto"/>
          </w:tcPr>
          <w:p w14:paraId="5D0D143A" w14:textId="77777777" w:rsidR="00882420" w:rsidRDefault="00882420" w:rsidP="00563F88">
            <w:pPr>
              <w:keepNext/>
              <w:keepLines/>
              <w:jc w:val="center"/>
            </w:pPr>
          </w:p>
        </w:tc>
        <w:tc>
          <w:tcPr>
            <w:tcW w:w="1386" w:type="dxa"/>
            <w:shd w:val="clear" w:color="auto" w:fill="auto"/>
          </w:tcPr>
          <w:p w14:paraId="59CDD4AD" w14:textId="77777777" w:rsidR="00882420" w:rsidRDefault="00882420" w:rsidP="00563F88">
            <w:pPr>
              <w:keepNext/>
              <w:keepLines/>
              <w:jc w:val="center"/>
            </w:pPr>
          </w:p>
        </w:tc>
      </w:tr>
      <w:tr w:rsidR="00882420" w:rsidRPr="00EB4748" w14:paraId="413E18E0"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vMerge/>
            <w:shd w:val="clear" w:color="auto" w:fill="auto"/>
          </w:tcPr>
          <w:p w14:paraId="6232E065" w14:textId="77777777" w:rsidR="00882420" w:rsidRPr="00EB4748" w:rsidRDefault="00882420" w:rsidP="00563F88">
            <w:pPr>
              <w:keepNext/>
              <w:keepLines/>
              <w:spacing w:after="0"/>
            </w:pPr>
          </w:p>
        </w:tc>
        <w:tc>
          <w:tcPr>
            <w:tcW w:w="1731" w:type="dxa"/>
            <w:shd w:val="clear" w:color="auto" w:fill="auto"/>
          </w:tcPr>
          <w:p w14:paraId="54D76DC3" w14:textId="77777777" w:rsidR="00882420" w:rsidRPr="00EB4748" w:rsidRDefault="00882420" w:rsidP="00563F88">
            <w:pPr>
              <w:keepNext/>
              <w:keepLines/>
              <w:spacing w:after="0"/>
              <w:jc w:val="center"/>
            </w:pPr>
          </w:p>
        </w:tc>
        <w:tc>
          <w:tcPr>
            <w:tcW w:w="1713" w:type="dxa"/>
            <w:shd w:val="clear" w:color="auto" w:fill="auto"/>
            <w:vAlign w:val="center"/>
          </w:tcPr>
          <w:p w14:paraId="679AC155" w14:textId="77777777" w:rsidR="00882420" w:rsidRPr="00EB4748" w:rsidRDefault="00882420" w:rsidP="00563F88">
            <w:pPr>
              <w:keepNext/>
              <w:keepLines/>
              <w:spacing w:before="120" w:after="120"/>
              <w:jc w:val="center"/>
            </w:pPr>
            <w:r w:rsidRPr="00EB4748">
              <w:t>Test Report Field</w:t>
            </w:r>
          </w:p>
        </w:tc>
        <w:tc>
          <w:tcPr>
            <w:tcW w:w="235" w:type="dxa"/>
            <w:shd w:val="clear" w:color="auto" w:fill="auto"/>
          </w:tcPr>
          <w:p w14:paraId="36F7BE82" w14:textId="77777777" w:rsidR="00882420" w:rsidRPr="00EB4748" w:rsidRDefault="00882420" w:rsidP="00563F88">
            <w:pPr>
              <w:keepNext/>
              <w:keepLines/>
              <w:spacing w:after="0"/>
              <w:jc w:val="center"/>
            </w:pPr>
          </w:p>
        </w:tc>
        <w:tc>
          <w:tcPr>
            <w:tcW w:w="1901" w:type="dxa"/>
            <w:shd w:val="clear" w:color="auto" w:fill="auto"/>
            <w:vAlign w:val="center"/>
          </w:tcPr>
          <w:p w14:paraId="595458E4" w14:textId="77777777" w:rsidR="00882420" w:rsidRPr="00EB4748" w:rsidRDefault="00882420" w:rsidP="00563F88">
            <w:pPr>
              <w:keepNext/>
              <w:keepLines/>
              <w:spacing w:before="120" w:after="120"/>
              <w:jc w:val="center"/>
            </w:pPr>
            <w:r w:rsidRPr="00EB4748">
              <w:t>Test Report Laboratory</w:t>
            </w:r>
          </w:p>
        </w:tc>
        <w:tc>
          <w:tcPr>
            <w:tcW w:w="235" w:type="dxa"/>
            <w:shd w:val="clear" w:color="auto" w:fill="auto"/>
          </w:tcPr>
          <w:p w14:paraId="13E3109A" w14:textId="77777777" w:rsidR="00882420" w:rsidRPr="00EB4748" w:rsidRDefault="00882420" w:rsidP="00563F88">
            <w:pPr>
              <w:keepNext/>
              <w:keepLines/>
              <w:spacing w:after="0"/>
              <w:jc w:val="center"/>
            </w:pPr>
          </w:p>
        </w:tc>
        <w:tc>
          <w:tcPr>
            <w:tcW w:w="1940" w:type="dxa"/>
            <w:shd w:val="clear" w:color="auto" w:fill="auto"/>
          </w:tcPr>
          <w:p w14:paraId="09009B65" w14:textId="77777777" w:rsidR="00882420" w:rsidRPr="00EB4748" w:rsidRDefault="00882420" w:rsidP="00563F88">
            <w:pPr>
              <w:keepNext/>
              <w:keepLines/>
              <w:spacing w:after="0"/>
              <w:jc w:val="center"/>
            </w:pPr>
          </w:p>
        </w:tc>
        <w:tc>
          <w:tcPr>
            <w:tcW w:w="1386" w:type="dxa"/>
            <w:shd w:val="clear" w:color="auto" w:fill="auto"/>
          </w:tcPr>
          <w:p w14:paraId="7756350D" w14:textId="77777777" w:rsidR="00882420" w:rsidRPr="00EB4748" w:rsidRDefault="00882420" w:rsidP="00563F88">
            <w:pPr>
              <w:keepNext/>
              <w:keepLines/>
              <w:spacing w:after="0"/>
              <w:jc w:val="center"/>
            </w:pPr>
          </w:p>
        </w:tc>
      </w:tr>
      <w:tr w:rsidR="00882420" w:rsidRPr="00E60A1B" w14:paraId="0A0ABB52"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shd w:val="clear" w:color="auto" w:fill="auto"/>
          </w:tcPr>
          <w:p w14:paraId="064D2B9C" w14:textId="77777777" w:rsidR="00882420" w:rsidRPr="00E60A1B" w:rsidRDefault="00882420" w:rsidP="00563F88">
            <w:pPr>
              <w:keepNext/>
              <w:keepLines/>
              <w:spacing w:after="0" w:line="240" w:lineRule="auto"/>
              <w:rPr>
                <w:sz w:val="10"/>
                <w:szCs w:val="10"/>
              </w:rPr>
            </w:pPr>
          </w:p>
        </w:tc>
        <w:tc>
          <w:tcPr>
            <w:tcW w:w="1731" w:type="dxa"/>
            <w:shd w:val="clear" w:color="auto" w:fill="auto"/>
          </w:tcPr>
          <w:p w14:paraId="598EB82B" w14:textId="77777777" w:rsidR="00882420" w:rsidRPr="00E60A1B" w:rsidRDefault="00882420" w:rsidP="00563F88">
            <w:pPr>
              <w:keepNext/>
              <w:keepLines/>
              <w:spacing w:after="0" w:line="240" w:lineRule="auto"/>
              <w:rPr>
                <w:sz w:val="10"/>
                <w:szCs w:val="10"/>
              </w:rPr>
            </w:pPr>
          </w:p>
        </w:tc>
        <w:tc>
          <w:tcPr>
            <w:tcW w:w="1713" w:type="dxa"/>
            <w:shd w:val="clear" w:color="auto" w:fill="auto"/>
          </w:tcPr>
          <w:p w14:paraId="533C21D0" w14:textId="77777777" w:rsidR="00882420" w:rsidRPr="00E60A1B" w:rsidRDefault="00882420" w:rsidP="00563F88">
            <w:pPr>
              <w:keepNext/>
              <w:keepLines/>
              <w:spacing w:after="0" w:line="240" w:lineRule="auto"/>
              <w:rPr>
                <w:sz w:val="10"/>
                <w:szCs w:val="10"/>
              </w:rPr>
            </w:pPr>
          </w:p>
        </w:tc>
        <w:tc>
          <w:tcPr>
            <w:tcW w:w="235" w:type="dxa"/>
            <w:shd w:val="clear" w:color="auto" w:fill="auto"/>
          </w:tcPr>
          <w:p w14:paraId="44E9FA62" w14:textId="77777777" w:rsidR="00882420" w:rsidRPr="00E60A1B" w:rsidRDefault="00882420" w:rsidP="00563F88">
            <w:pPr>
              <w:keepNext/>
              <w:keepLines/>
              <w:spacing w:after="0" w:line="240" w:lineRule="auto"/>
              <w:rPr>
                <w:sz w:val="10"/>
                <w:szCs w:val="10"/>
              </w:rPr>
            </w:pPr>
          </w:p>
        </w:tc>
        <w:tc>
          <w:tcPr>
            <w:tcW w:w="1901" w:type="dxa"/>
            <w:shd w:val="clear" w:color="auto" w:fill="auto"/>
          </w:tcPr>
          <w:p w14:paraId="5F3768ED" w14:textId="77777777" w:rsidR="00882420" w:rsidRPr="00E60A1B" w:rsidRDefault="00882420" w:rsidP="00563F88">
            <w:pPr>
              <w:keepNext/>
              <w:keepLines/>
              <w:spacing w:after="0" w:line="240" w:lineRule="auto"/>
              <w:rPr>
                <w:sz w:val="10"/>
                <w:szCs w:val="10"/>
              </w:rPr>
            </w:pPr>
          </w:p>
        </w:tc>
        <w:tc>
          <w:tcPr>
            <w:tcW w:w="235" w:type="dxa"/>
            <w:shd w:val="clear" w:color="auto" w:fill="auto"/>
          </w:tcPr>
          <w:p w14:paraId="6BC13871" w14:textId="77777777" w:rsidR="00882420" w:rsidRPr="00E60A1B" w:rsidRDefault="00882420" w:rsidP="00563F88">
            <w:pPr>
              <w:keepNext/>
              <w:keepLines/>
              <w:spacing w:after="0" w:line="240" w:lineRule="auto"/>
              <w:rPr>
                <w:sz w:val="10"/>
                <w:szCs w:val="10"/>
              </w:rPr>
            </w:pPr>
          </w:p>
        </w:tc>
        <w:tc>
          <w:tcPr>
            <w:tcW w:w="1940" w:type="dxa"/>
            <w:shd w:val="clear" w:color="auto" w:fill="auto"/>
          </w:tcPr>
          <w:p w14:paraId="6E9F39EA" w14:textId="77777777" w:rsidR="00882420" w:rsidRPr="00E60A1B" w:rsidRDefault="00882420" w:rsidP="00563F88">
            <w:pPr>
              <w:keepNext/>
              <w:keepLines/>
              <w:spacing w:after="0" w:line="240" w:lineRule="auto"/>
              <w:rPr>
                <w:sz w:val="10"/>
                <w:szCs w:val="10"/>
              </w:rPr>
            </w:pPr>
          </w:p>
        </w:tc>
        <w:tc>
          <w:tcPr>
            <w:tcW w:w="1386" w:type="dxa"/>
            <w:shd w:val="clear" w:color="auto" w:fill="auto"/>
          </w:tcPr>
          <w:p w14:paraId="6D7DB161" w14:textId="77777777" w:rsidR="00882420" w:rsidRPr="00E60A1B" w:rsidRDefault="00882420" w:rsidP="00563F88">
            <w:pPr>
              <w:keepNext/>
              <w:keepLines/>
              <w:spacing w:after="0" w:line="240" w:lineRule="auto"/>
              <w:rPr>
                <w:sz w:val="10"/>
                <w:szCs w:val="10"/>
              </w:rPr>
            </w:pPr>
          </w:p>
        </w:tc>
      </w:tr>
      <w:tr w:rsidR="00882420" w14:paraId="30BCED9D"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vMerge/>
            <w:shd w:val="clear" w:color="auto" w:fill="auto"/>
          </w:tcPr>
          <w:p w14:paraId="58C0ED9D" w14:textId="77777777" w:rsidR="00882420" w:rsidRDefault="00882420" w:rsidP="00563F88">
            <w:pPr>
              <w:keepNext/>
              <w:keepLines/>
            </w:pPr>
          </w:p>
        </w:tc>
        <w:tc>
          <w:tcPr>
            <w:tcW w:w="1731" w:type="dxa"/>
            <w:shd w:val="clear" w:color="auto" w:fill="auto"/>
          </w:tcPr>
          <w:p w14:paraId="7C687C0B" w14:textId="4A4428B0" w:rsidR="00563FFC" w:rsidRDefault="003A493D" w:rsidP="00496226">
            <w:pPr>
              <w:keepNext/>
              <w:keepLines/>
              <w:spacing w:after="0"/>
              <w:jc w:val="center"/>
            </w:pPr>
            <w:r>
              <w:t xml:space="preserve">  prEN 1997-2 </w:t>
            </w:r>
            <w:r w:rsidR="00563FFC">
              <w:t>output data</w:t>
            </w:r>
          </w:p>
        </w:tc>
        <w:tc>
          <w:tcPr>
            <w:tcW w:w="3849" w:type="dxa"/>
            <w:gridSpan w:val="3"/>
            <w:shd w:val="clear" w:color="auto" w:fill="auto"/>
          </w:tcPr>
          <w:p w14:paraId="4F6BB44C" w14:textId="77777777" w:rsidR="00882420" w:rsidRDefault="00882420" w:rsidP="00496226">
            <w:pPr>
              <w:keepNext/>
              <w:keepLines/>
              <w:spacing w:after="0"/>
              <w:jc w:val="center"/>
            </w:pPr>
            <w:r w:rsidRPr="00DF478E">
              <w:rPr>
                <w:u w:val="single"/>
              </w:rPr>
              <w:t xml:space="preserve">Compiled documentation </w:t>
            </w:r>
            <w:r>
              <w:rPr>
                <w:u w:val="single"/>
              </w:rPr>
              <w:t>site conditions (factual report)</w:t>
            </w:r>
          </w:p>
        </w:tc>
        <w:tc>
          <w:tcPr>
            <w:tcW w:w="235" w:type="dxa"/>
            <w:shd w:val="clear" w:color="auto" w:fill="auto"/>
          </w:tcPr>
          <w:p w14:paraId="71F09CA6" w14:textId="77777777" w:rsidR="00882420" w:rsidRDefault="00882420" w:rsidP="00563F88">
            <w:pPr>
              <w:keepNext/>
              <w:keepLines/>
              <w:jc w:val="center"/>
            </w:pPr>
          </w:p>
        </w:tc>
        <w:tc>
          <w:tcPr>
            <w:tcW w:w="1940" w:type="dxa"/>
            <w:shd w:val="clear" w:color="auto" w:fill="auto"/>
          </w:tcPr>
          <w:p w14:paraId="36B692BA" w14:textId="77777777" w:rsidR="00882420" w:rsidRDefault="00882420" w:rsidP="00563F88">
            <w:pPr>
              <w:keepNext/>
              <w:keepLines/>
              <w:jc w:val="center"/>
            </w:pPr>
          </w:p>
        </w:tc>
        <w:tc>
          <w:tcPr>
            <w:tcW w:w="1386" w:type="dxa"/>
            <w:shd w:val="clear" w:color="auto" w:fill="auto"/>
          </w:tcPr>
          <w:p w14:paraId="1527BE51" w14:textId="77777777" w:rsidR="00882420" w:rsidRDefault="00882420" w:rsidP="00563F88">
            <w:pPr>
              <w:keepNext/>
              <w:keepLines/>
              <w:jc w:val="center"/>
            </w:pPr>
          </w:p>
        </w:tc>
      </w:tr>
      <w:tr w:rsidR="00882420" w:rsidRPr="00EB4748" w14:paraId="7A0D8768"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shd w:val="clear" w:color="auto" w:fill="auto"/>
          </w:tcPr>
          <w:p w14:paraId="5AF45EC0" w14:textId="77777777" w:rsidR="00882420" w:rsidRPr="00EB4748" w:rsidRDefault="00882420" w:rsidP="00563F88">
            <w:pPr>
              <w:keepNext/>
              <w:keepLines/>
            </w:pPr>
          </w:p>
        </w:tc>
        <w:tc>
          <w:tcPr>
            <w:tcW w:w="1731" w:type="dxa"/>
            <w:shd w:val="clear" w:color="auto" w:fill="auto"/>
          </w:tcPr>
          <w:p w14:paraId="6BE3C6DC" w14:textId="64075588" w:rsidR="00882420" w:rsidRPr="00EB4748" w:rsidRDefault="003A493D" w:rsidP="00563F88">
            <w:pPr>
              <w:keepNext/>
              <w:keepLines/>
              <w:jc w:val="center"/>
            </w:pPr>
            <w:r>
              <w:t>pr</w:t>
            </w:r>
            <w:r w:rsidR="00563FFC">
              <w:t>EN 1997-1</w:t>
            </w:r>
            <w:r w:rsidR="00563FFC">
              <w:br/>
              <w:t>Input data</w:t>
            </w:r>
          </w:p>
        </w:tc>
        <w:tc>
          <w:tcPr>
            <w:tcW w:w="3849" w:type="dxa"/>
            <w:gridSpan w:val="3"/>
            <w:shd w:val="clear" w:color="auto" w:fill="auto"/>
            <w:vAlign w:val="center"/>
          </w:tcPr>
          <w:p w14:paraId="1C50E155" w14:textId="77777777" w:rsidR="00882420" w:rsidRPr="00EB4748" w:rsidRDefault="00882420" w:rsidP="00563F88">
            <w:pPr>
              <w:keepNext/>
              <w:keepLines/>
              <w:spacing w:before="120" w:after="120"/>
              <w:jc w:val="center"/>
            </w:pPr>
            <w:r w:rsidRPr="00EB4748">
              <w:t>Ground Investigation Report (GIR)</w:t>
            </w:r>
          </w:p>
        </w:tc>
        <w:tc>
          <w:tcPr>
            <w:tcW w:w="235" w:type="dxa"/>
            <w:shd w:val="clear" w:color="auto" w:fill="auto"/>
          </w:tcPr>
          <w:p w14:paraId="65E133A6" w14:textId="77777777" w:rsidR="00882420" w:rsidRPr="00EB4748" w:rsidRDefault="00882420" w:rsidP="00563F88">
            <w:pPr>
              <w:keepNext/>
              <w:keepLines/>
              <w:jc w:val="center"/>
            </w:pPr>
          </w:p>
        </w:tc>
        <w:tc>
          <w:tcPr>
            <w:tcW w:w="1940" w:type="dxa"/>
            <w:shd w:val="clear" w:color="auto" w:fill="auto"/>
          </w:tcPr>
          <w:p w14:paraId="0B8742DF" w14:textId="77777777" w:rsidR="00882420" w:rsidRPr="00EB4748" w:rsidRDefault="00882420" w:rsidP="00563F88">
            <w:pPr>
              <w:keepNext/>
              <w:keepLines/>
              <w:jc w:val="center"/>
            </w:pPr>
          </w:p>
        </w:tc>
        <w:tc>
          <w:tcPr>
            <w:tcW w:w="1386" w:type="dxa"/>
            <w:shd w:val="clear" w:color="auto" w:fill="auto"/>
          </w:tcPr>
          <w:p w14:paraId="5F1D1723" w14:textId="77777777" w:rsidR="00882420" w:rsidRPr="00EB4748" w:rsidRDefault="00882420" w:rsidP="00563F88">
            <w:pPr>
              <w:keepNext/>
              <w:keepLines/>
              <w:jc w:val="center"/>
            </w:pPr>
          </w:p>
        </w:tc>
      </w:tr>
      <w:tr w:rsidR="00882420" w:rsidRPr="00E60A1B" w14:paraId="0AF4ABF5"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vMerge/>
            <w:shd w:val="clear" w:color="auto" w:fill="auto"/>
          </w:tcPr>
          <w:p w14:paraId="74109DFC" w14:textId="77777777" w:rsidR="00882420" w:rsidRPr="00E60A1B" w:rsidRDefault="00882420" w:rsidP="00563F88">
            <w:pPr>
              <w:keepNext/>
              <w:keepLines/>
              <w:spacing w:after="0" w:line="240" w:lineRule="auto"/>
              <w:rPr>
                <w:sz w:val="10"/>
                <w:szCs w:val="10"/>
              </w:rPr>
            </w:pPr>
          </w:p>
        </w:tc>
        <w:tc>
          <w:tcPr>
            <w:tcW w:w="1731" w:type="dxa"/>
            <w:shd w:val="clear" w:color="auto" w:fill="auto"/>
          </w:tcPr>
          <w:p w14:paraId="3C89BA78" w14:textId="77777777" w:rsidR="00882420" w:rsidRPr="00E60A1B" w:rsidRDefault="00882420" w:rsidP="00563F88">
            <w:pPr>
              <w:keepNext/>
              <w:keepLines/>
              <w:spacing w:after="0" w:line="240" w:lineRule="auto"/>
              <w:rPr>
                <w:sz w:val="10"/>
                <w:szCs w:val="10"/>
              </w:rPr>
            </w:pPr>
          </w:p>
        </w:tc>
        <w:tc>
          <w:tcPr>
            <w:tcW w:w="3849" w:type="dxa"/>
            <w:gridSpan w:val="3"/>
            <w:shd w:val="clear" w:color="auto" w:fill="auto"/>
          </w:tcPr>
          <w:p w14:paraId="0AC3530E" w14:textId="77777777" w:rsidR="00882420" w:rsidRPr="00E60A1B" w:rsidRDefault="00882420" w:rsidP="00563F88">
            <w:pPr>
              <w:keepNext/>
              <w:keepLines/>
              <w:spacing w:after="0" w:line="240" w:lineRule="auto"/>
              <w:rPr>
                <w:sz w:val="10"/>
                <w:szCs w:val="10"/>
              </w:rPr>
            </w:pPr>
          </w:p>
        </w:tc>
        <w:tc>
          <w:tcPr>
            <w:tcW w:w="235" w:type="dxa"/>
            <w:shd w:val="clear" w:color="auto" w:fill="auto"/>
          </w:tcPr>
          <w:p w14:paraId="0256022D" w14:textId="77777777" w:rsidR="00882420" w:rsidRPr="00E60A1B" w:rsidRDefault="00882420" w:rsidP="00563F88">
            <w:pPr>
              <w:keepNext/>
              <w:keepLines/>
              <w:spacing w:after="0" w:line="240" w:lineRule="auto"/>
              <w:rPr>
                <w:sz w:val="10"/>
                <w:szCs w:val="10"/>
              </w:rPr>
            </w:pPr>
          </w:p>
        </w:tc>
        <w:tc>
          <w:tcPr>
            <w:tcW w:w="1940" w:type="dxa"/>
            <w:shd w:val="clear" w:color="auto" w:fill="auto"/>
          </w:tcPr>
          <w:p w14:paraId="389E33C4" w14:textId="77777777" w:rsidR="00882420" w:rsidRPr="00E60A1B" w:rsidRDefault="00882420" w:rsidP="00563F88">
            <w:pPr>
              <w:keepNext/>
              <w:keepLines/>
              <w:spacing w:after="0" w:line="240" w:lineRule="auto"/>
              <w:rPr>
                <w:sz w:val="10"/>
                <w:szCs w:val="10"/>
              </w:rPr>
            </w:pPr>
          </w:p>
        </w:tc>
        <w:tc>
          <w:tcPr>
            <w:tcW w:w="1386" w:type="dxa"/>
            <w:shd w:val="clear" w:color="auto" w:fill="auto"/>
          </w:tcPr>
          <w:p w14:paraId="2834C19F" w14:textId="77777777" w:rsidR="00882420" w:rsidRPr="00E60A1B" w:rsidRDefault="00882420" w:rsidP="00563F88">
            <w:pPr>
              <w:keepNext/>
              <w:keepLines/>
              <w:spacing w:after="0" w:line="240" w:lineRule="auto"/>
              <w:rPr>
                <w:sz w:val="10"/>
                <w:szCs w:val="10"/>
              </w:rPr>
            </w:pPr>
          </w:p>
        </w:tc>
      </w:tr>
      <w:tr w:rsidR="00882420" w14:paraId="557F0C7D"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shd w:val="clear" w:color="auto" w:fill="auto"/>
          </w:tcPr>
          <w:p w14:paraId="67759C82" w14:textId="77777777" w:rsidR="00882420" w:rsidRDefault="00882420" w:rsidP="00563F88">
            <w:pPr>
              <w:keepNext/>
              <w:keepLines/>
            </w:pPr>
          </w:p>
        </w:tc>
        <w:tc>
          <w:tcPr>
            <w:tcW w:w="1731" w:type="dxa"/>
            <w:shd w:val="clear" w:color="auto" w:fill="auto"/>
          </w:tcPr>
          <w:p w14:paraId="26022482" w14:textId="2A815F60" w:rsidR="00882420" w:rsidRDefault="003A493D" w:rsidP="00563F88">
            <w:pPr>
              <w:keepNext/>
              <w:keepLines/>
              <w:jc w:val="center"/>
            </w:pPr>
            <w:r>
              <w:t>pr</w:t>
            </w:r>
            <w:r w:rsidR="00882420">
              <w:t>EN 1997-1</w:t>
            </w:r>
            <w:r w:rsidR="00882420">
              <w:br/>
              <w:t>Design and verification</w:t>
            </w:r>
          </w:p>
        </w:tc>
        <w:tc>
          <w:tcPr>
            <w:tcW w:w="3849" w:type="dxa"/>
            <w:gridSpan w:val="3"/>
            <w:shd w:val="clear" w:color="auto" w:fill="auto"/>
          </w:tcPr>
          <w:p w14:paraId="3B3F5DAD" w14:textId="77777777" w:rsidR="00882420" w:rsidRDefault="00882420" w:rsidP="00563F88">
            <w:pPr>
              <w:keepNext/>
              <w:keepLines/>
              <w:jc w:val="center"/>
            </w:pPr>
            <w:r>
              <w:rPr>
                <w:u w:val="single"/>
              </w:rPr>
              <w:t>Compiled documentation ground model and design (evaluating report)</w:t>
            </w:r>
          </w:p>
        </w:tc>
        <w:tc>
          <w:tcPr>
            <w:tcW w:w="235" w:type="dxa"/>
            <w:shd w:val="clear" w:color="auto" w:fill="auto"/>
          </w:tcPr>
          <w:p w14:paraId="08F99682" w14:textId="77777777" w:rsidR="00882420" w:rsidRDefault="00882420" w:rsidP="00563F88">
            <w:pPr>
              <w:keepNext/>
              <w:keepLines/>
              <w:jc w:val="center"/>
            </w:pPr>
          </w:p>
        </w:tc>
        <w:tc>
          <w:tcPr>
            <w:tcW w:w="1940" w:type="dxa"/>
            <w:shd w:val="clear" w:color="auto" w:fill="auto"/>
          </w:tcPr>
          <w:p w14:paraId="6A0FB8D7" w14:textId="77777777" w:rsidR="00882420" w:rsidRDefault="00882420" w:rsidP="00563F88">
            <w:pPr>
              <w:keepNext/>
              <w:keepLines/>
              <w:jc w:val="center"/>
            </w:pPr>
          </w:p>
        </w:tc>
        <w:tc>
          <w:tcPr>
            <w:tcW w:w="1386" w:type="dxa"/>
            <w:shd w:val="clear" w:color="auto" w:fill="auto"/>
          </w:tcPr>
          <w:p w14:paraId="7832F21C" w14:textId="77777777" w:rsidR="00882420" w:rsidRDefault="00882420" w:rsidP="00563F88">
            <w:pPr>
              <w:keepNext/>
              <w:keepLines/>
              <w:jc w:val="center"/>
            </w:pPr>
          </w:p>
        </w:tc>
      </w:tr>
      <w:tr w:rsidR="00882420" w14:paraId="7938ADBC"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shd w:val="clear" w:color="auto" w:fill="auto"/>
          </w:tcPr>
          <w:p w14:paraId="060EFC0B" w14:textId="77777777" w:rsidR="00882420" w:rsidRDefault="00882420" w:rsidP="00563F88">
            <w:pPr>
              <w:keepNext/>
              <w:keepLines/>
              <w:spacing w:after="0"/>
            </w:pPr>
          </w:p>
        </w:tc>
        <w:tc>
          <w:tcPr>
            <w:tcW w:w="1731" w:type="dxa"/>
            <w:shd w:val="clear" w:color="auto" w:fill="auto"/>
          </w:tcPr>
          <w:p w14:paraId="07E7E34D" w14:textId="77777777" w:rsidR="00882420" w:rsidRDefault="00882420" w:rsidP="00563F88">
            <w:pPr>
              <w:keepNext/>
              <w:keepLines/>
              <w:spacing w:after="0"/>
              <w:jc w:val="center"/>
            </w:pPr>
          </w:p>
        </w:tc>
        <w:tc>
          <w:tcPr>
            <w:tcW w:w="3849" w:type="dxa"/>
            <w:gridSpan w:val="3"/>
            <w:shd w:val="clear" w:color="auto" w:fill="auto"/>
            <w:vAlign w:val="center"/>
          </w:tcPr>
          <w:p w14:paraId="6607C861" w14:textId="77777777" w:rsidR="00882420" w:rsidRDefault="00882420" w:rsidP="00563F88">
            <w:pPr>
              <w:keepNext/>
              <w:keepLines/>
              <w:spacing w:before="120" w:after="120"/>
              <w:jc w:val="center"/>
              <w:rPr>
                <w:u w:val="single"/>
              </w:rPr>
            </w:pPr>
            <w:r w:rsidRPr="00EB4748">
              <w:t>Geotechnical Design Report (GDR)</w:t>
            </w:r>
          </w:p>
        </w:tc>
        <w:tc>
          <w:tcPr>
            <w:tcW w:w="235" w:type="dxa"/>
            <w:shd w:val="clear" w:color="auto" w:fill="auto"/>
          </w:tcPr>
          <w:p w14:paraId="539F0F0C" w14:textId="77777777" w:rsidR="00882420" w:rsidRDefault="00882420" w:rsidP="00563F88">
            <w:pPr>
              <w:keepNext/>
              <w:keepLines/>
              <w:spacing w:after="0"/>
              <w:jc w:val="center"/>
            </w:pPr>
          </w:p>
        </w:tc>
        <w:tc>
          <w:tcPr>
            <w:tcW w:w="1940" w:type="dxa"/>
            <w:shd w:val="clear" w:color="auto" w:fill="auto"/>
          </w:tcPr>
          <w:p w14:paraId="18112916" w14:textId="77777777" w:rsidR="00882420" w:rsidRDefault="00882420" w:rsidP="00563F88">
            <w:pPr>
              <w:keepNext/>
              <w:keepLines/>
              <w:spacing w:after="0"/>
              <w:jc w:val="center"/>
            </w:pPr>
          </w:p>
        </w:tc>
        <w:tc>
          <w:tcPr>
            <w:tcW w:w="1386" w:type="dxa"/>
            <w:shd w:val="clear" w:color="auto" w:fill="auto"/>
          </w:tcPr>
          <w:p w14:paraId="6561EFC8" w14:textId="77777777" w:rsidR="00882420" w:rsidRDefault="00882420" w:rsidP="00563F88">
            <w:pPr>
              <w:keepNext/>
              <w:keepLines/>
              <w:spacing w:after="0"/>
              <w:jc w:val="center"/>
            </w:pPr>
          </w:p>
        </w:tc>
      </w:tr>
      <w:tr w:rsidR="00882420" w14:paraId="6C3167FB"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shd w:val="clear" w:color="auto" w:fill="auto"/>
          </w:tcPr>
          <w:p w14:paraId="0E6DFC96" w14:textId="77777777" w:rsidR="00882420" w:rsidRDefault="00882420" w:rsidP="00563F88">
            <w:pPr>
              <w:keepNext/>
              <w:keepLines/>
            </w:pPr>
          </w:p>
        </w:tc>
        <w:tc>
          <w:tcPr>
            <w:tcW w:w="1731" w:type="dxa"/>
            <w:shd w:val="clear" w:color="auto" w:fill="auto"/>
          </w:tcPr>
          <w:p w14:paraId="2C7FC090" w14:textId="77777777" w:rsidR="00882420" w:rsidRDefault="00882420" w:rsidP="00563F88">
            <w:pPr>
              <w:keepNext/>
              <w:keepLines/>
              <w:jc w:val="center"/>
            </w:pPr>
          </w:p>
        </w:tc>
        <w:tc>
          <w:tcPr>
            <w:tcW w:w="1713" w:type="dxa"/>
            <w:shd w:val="clear" w:color="auto" w:fill="auto"/>
          </w:tcPr>
          <w:p w14:paraId="3C0B2563" w14:textId="77777777" w:rsidR="00882420" w:rsidRPr="00EB4748" w:rsidRDefault="00882420" w:rsidP="00563F88">
            <w:pPr>
              <w:keepNext/>
              <w:keepLines/>
              <w:jc w:val="center"/>
            </w:pPr>
          </w:p>
        </w:tc>
        <w:tc>
          <w:tcPr>
            <w:tcW w:w="235" w:type="dxa"/>
            <w:shd w:val="clear" w:color="auto" w:fill="auto"/>
          </w:tcPr>
          <w:p w14:paraId="12A60EF9" w14:textId="77777777" w:rsidR="00882420" w:rsidRDefault="00882420" w:rsidP="00563F88">
            <w:pPr>
              <w:keepNext/>
              <w:keepLines/>
              <w:jc w:val="center"/>
              <w:rPr>
                <w:u w:val="single"/>
              </w:rPr>
            </w:pPr>
          </w:p>
        </w:tc>
        <w:tc>
          <w:tcPr>
            <w:tcW w:w="1901" w:type="dxa"/>
            <w:shd w:val="clear" w:color="auto" w:fill="auto"/>
          </w:tcPr>
          <w:p w14:paraId="07992F4B" w14:textId="77777777" w:rsidR="00882420" w:rsidRDefault="00882420" w:rsidP="00563F88">
            <w:pPr>
              <w:keepNext/>
              <w:keepLines/>
              <w:jc w:val="center"/>
              <w:rPr>
                <w:u w:val="single"/>
              </w:rPr>
            </w:pPr>
          </w:p>
        </w:tc>
        <w:tc>
          <w:tcPr>
            <w:tcW w:w="235" w:type="dxa"/>
            <w:shd w:val="clear" w:color="auto" w:fill="auto"/>
          </w:tcPr>
          <w:p w14:paraId="1AB7F2A4" w14:textId="77777777" w:rsidR="00882420" w:rsidRDefault="00882420" w:rsidP="00563F88">
            <w:pPr>
              <w:keepNext/>
              <w:keepLines/>
              <w:jc w:val="center"/>
            </w:pPr>
          </w:p>
        </w:tc>
        <w:tc>
          <w:tcPr>
            <w:tcW w:w="1940" w:type="dxa"/>
            <w:shd w:val="clear" w:color="auto" w:fill="auto"/>
          </w:tcPr>
          <w:p w14:paraId="1DE43F5E" w14:textId="77777777" w:rsidR="00882420" w:rsidRDefault="00882420" w:rsidP="00563F88">
            <w:pPr>
              <w:keepNext/>
              <w:keepLines/>
              <w:spacing w:before="120" w:after="120"/>
              <w:jc w:val="center"/>
            </w:pPr>
            <w:r w:rsidRPr="00EB4748">
              <w:rPr>
                <w:u w:val="single"/>
              </w:rPr>
              <w:t>Compiled d</w:t>
            </w:r>
            <w:r>
              <w:rPr>
                <w:u w:val="single"/>
              </w:rPr>
              <w:t>o</w:t>
            </w:r>
            <w:r w:rsidRPr="00EB4748">
              <w:rPr>
                <w:u w:val="single"/>
              </w:rPr>
              <w:t>cumentation test (factual report)</w:t>
            </w:r>
          </w:p>
        </w:tc>
        <w:tc>
          <w:tcPr>
            <w:tcW w:w="1386" w:type="dxa"/>
            <w:vMerge w:val="restart"/>
            <w:shd w:val="clear" w:color="auto" w:fill="auto"/>
            <w:vAlign w:val="center"/>
          </w:tcPr>
          <w:p w14:paraId="585FBF0E" w14:textId="2DDA4899" w:rsidR="00882420" w:rsidRDefault="003A493D" w:rsidP="00563F88">
            <w:pPr>
              <w:keepNext/>
              <w:keepLines/>
              <w:jc w:val="center"/>
            </w:pPr>
            <w:r>
              <w:t xml:space="preserve">  prEN 1997-3</w:t>
            </w:r>
            <w:r w:rsidR="00882420">
              <w:br/>
              <w:t>with reference to</w:t>
            </w:r>
            <w:r w:rsidR="00882420">
              <w:br/>
              <w:t>CEN TC 341</w:t>
            </w:r>
            <w:r w:rsidR="00882420">
              <w:br/>
              <w:t>CEN TC 288</w:t>
            </w:r>
          </w:p>
        </w:tc>
      </w:tr>
      <w:tr w:rsidR="00882420" w:rsidRPr="00E60A1B" w14:paraId="4596A531"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shd w:val="clear" w:color="auto" w:fill="auto"/>
          </w:tcPr>
          <w:p w14:paraId="3E6EF79A" w14:textId="77777777" w:rsidR="00882420" w:rsidRPr="00E60A1B" w:rsidRDefault="00882420" w:rsidP="00563F88">
            <w:pPr>
              <w:keepNext/>
              <w:keepLines/>
              <w:spacing w:after="0" w:line="240" w:lineRule="auto"/>
              <w:rPr>
                <w:sz w:val="10"/>
                <w:szCs w:val="10"/>
              </w:rPr>
            </w:pPr>
          </w:p>
        </w:tc>
        <w:tc>
          <w:tcPr>
            <w:tcW w:w="1731" w:type="dxa"/>
            <w:shd w:val="clear" w:color="auto" w:fill="auto"/>
          </w:tcPr>
          <w:p w14:paraId="421DACAE" w14:textId="77777777" w:rsidR="00882420" w:rsidRPr="00E60A1B" w:rsidRDefault="00882420" w:rsidP="00563F88">
            <w:pPr>
              <w:keepNext/>
              <w:keepLines/>
              <w:spacing w:after="0" w:line="240" w:lineRule="auto"/>
              <w:rPr>
                <w:sz w:val="10"/>
                <w:szCs w:val="10"/>
              </w:rPr>
            </w:pPr>
          </w:p>
        </w:tc>
        <w:tc>
          <w:tcPr>
            <w:tcW w:w="1713" w:type="dxa"/>
            <w:shd w:val="clear" w:color="auto" w:fill="auto"/>
          </w:tcPr>
          <w:p w14:paraId="077671F8" w14:textId="77777777" w:rsidR="00882420" w:rsidRPr="00E60A1B" w:rsidRDefault="00882420" w:rsidP="00563F88">
            <w:pPr>
              <w:keepNext/>
              <w:keepLines/>
              <w:spacing w:after="0" w:line="240" w:lineRule="auto"/>
              <w:rPr>
                <w:sz w:val="10"/>
                <w:szCs w:val="10"/>
              </w:rPr>
            </w:pPr>
          </w:p>
        </w:tc>
        <w:tc>
          <w:tcPr>
            <w:tcW w:w="235" w:type="dxa"/>
            <w:shd w:val="clear" w:color="auto" w:fill="auto"/>
          </w:tcPr>
          <w:p w14:paraId="65FEFA01" w14:textId="77777777" w:rsidR="00882420" w:rsidRPr="00E60A1B" w:rsidRDefault="00882420" w:rsidP="00563F88">
            <w:pPr>
              <w:keepNext/>
              <w:keepLines/>
              <w:spacing w:after="0" w:line="240" w:lineRule="auto"/>
              <w:rPr>
                <w:sz w:val="10"/>
                <w:szCs w:val="10"/>
              </w:rPr>
            </w:pPr>
          </w:p>
        </w:tc>
        <w:tc>
          <w:tcPr>
            <w:tcW w:w="1901" w:type="dxa"/>
            <w:shd w:val="clear" w:color="auto" w:fill="auto"/>
          </w:tcPr>
          <w:p w14:paraId="01C9DA13" w14:textId="77777777" w:rsidR="00882420" w:rsidRPr="00E60A1B" w:rsidRDefault="00882420" w:rsidP="00563F88">
            <w:pPr>
              <w:keepNext/>
              <w:keepLines/>
              <w:spacing w:after="0" w:line="240" w:lineRule="auto"/>
              <w:rPr>
                <w:sz w:val="10"/>
                <w:szCs w:val="10"/>
              </w:rPr>
            </w:pPr>
          </w:p>
        </w:tc>
        <w:tc>
          <w:tcPr>
            <w:tcW w:w="235" w:type="dxa"/>
            <w:shd w:val="clear" w:color="auto" w:fill="auto"/>
          </w:tcPr>
          <w:p w14:paraId="37BFB8FC" w14:textId="77777777" w:rsidR="00882420" w:rsidRPr="00E60A1B" w:rsidRDefault="00882420" w:rsidP="00563F88">
            <w:pPr>
              <w:keepNext/>
              <w:keepLines/>
              <w:spacing w:after="0" w:line="240" w:lineRule="auto"/>
              <w:rPr>
                <w:sz w:val="10"/>
                <w:szCs w:val="10"/>
              </w:rPr>
            </w:pPr>
          </w:p>
        </w:tc>
        <w:tc>
          <w:tcPr>
            <w:tcW w:w="1940" w:type="dxa"/>
            <w:shd w:val="clear" w:color="auto" w:fill="auto"/>
          </w:tcPr>
          <w:p w14:paraId="51286A39" w14:textId="77777777" w:rsidR="00882420" w:rsidRPr="00E60A1B" w:rsidRDefault="00882420" w:rsidP="00563F88">
            <w:pPr>
              <w:keepNext/>
              <w:keepLines/>
              <w:spacing w:after="0" w:line="240" w:lineRule="auto"/>
              <w:rPr>
                <w:sz w:val="10"/>
                <w:szCs w:val="10"/>
              </w:rPr>
            </w:pPr>
          </w:p>
        </w:tc>
        <w:tc>
          <w:tcPr>
            <w:tcW w:w="1386" w:type="dxa"/>
            <w:vMerge/>
            <w:shd w:val="clear" w:color="auto" w:fill="auto"/>
          </w:tcPr>
          <w:p w14:paraId="167FF2E9" w14:textId="77777777" w:rsidR="00882420" w:rsidRPr="00E60A1B" w:rsidRDefault="00882420" w:rsidP="00563F88">
            <w:pPr>
              <w:keepNext/>
              <w:keepLines/>
              <w:jc w:val="center"/>
              <w:rPr>
                <w:sz w:val="10"/>
                <w:szCs w:val="10"/>
              </w:rPr>
            </w:pPr>
          </w:p>
        </w:tc>
      </w:tr>
      <w:tr w:rsidR="00882420" w14:paraId="1D55C76D"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val="restart"/>
            <w:shd w:val="clear" w:color="auto" w:fill="auto"/>
            <w:textDirection w:val="btLr"/>
          </w:tcPr>
          <w:p w14:paraId="3F4C2CC1" w14:textId="77777777" w:rsidR="00882420" w:rsidRDefault="00882420" w:rsidP="00563F88">
            <w:pPr>
              <w:keepNext/>
              <w:keepLines/>
              <w:ind w:left="113" w:right="113"/>
              <w:jc w:val="center"/>
            </w:pPr>
            <w:r>
              <w:t>Execution</w:t>
            </w:r>
          </w:p>
        </w:tc>
        <w:tc>
          <w:tcPr>
            <w:tcW w:w="1731" w:type="dxa"/>
            <w:shd w:val="clear" w:color="auto" w:fill="auto"/>
          </w:tcPr>
          <w:p w14:paraId="685DCDCA" w14:textId="77777777" w:rsidR="00882420" w:rsidRDefault="00882420" w:rsidP="00563F88">
            <w:pPr>
              <w:keepNext/>
              <w:keepLines/>
              <w:jc w:val="center"/>
            </w:pPr>
          </w:p>
        </w:tc>
        <w:tc>
          <w:tcPr>
            <w:tcW w:w="1713" w:type="dxa"/>
            <w:shd w:val="clear" w:color="auto" w:fill="auto"/>
          </w:tcPr>
          <w:p w14:paraId="71ACAAE0" w14:textId="77777777" w:rsidR="00882420" w:rsidRPr="00EB4748" w:rsidRDefault="00882420" w:rsidP="0020463D">
            <w:pPr>
              <w:keepNext/>
              <w:keepLines/>
            </w:pPr>
          </w:p>
        </w:tc>
        <w:tc>
          <w:tcPr>
            <w:tcW w:w="235" w:type="dxa"/>
            <w:shd w:val="clear" w:color="auto" w:fill="auto"/>
          </w:tcPr>
          <w:p w14:paraId="0824542E" w14:textId="77777777" w:rsidR="00882420" w:rsidRDefault="00882420" w:rsidP="00563F88">
            <w:pPr>
              <w:keepNext/>
              <w:keepLines/>
              <w:jc w:val="center"/>
              <w:rPr>
                <w:u w:val="single"/>
              </w:rPr>
            </w:pPr>
          </w:p>
        </w:tc>
        <w:tc>
          <w:tcPr>
            <w:tcW w:w="1901" w:type="dxa"/>
            <w:shd w:val="clear" w:color="auto" w:fill="auto"/>
          </w:tcPr>
          <w:p w14:paraId="74BE257A" w14:textId="77777777" w:rsidR="00882420" w:rsidRDefault="00882420" w:rsidP="00563F88">
            <w:pPr>
              <w:keepNext/>
              <w:keepLines/>
              <w:rPr>
                <w:u w:val="single"/>
              </w:rPr>
            </w:pPr>
          </w:p>
        </w:tc>
        <w:tc>
          <w:tcPr>
            <w:tcW w:w="235" w:type="dxa"/>
            <w:shd w:val="clear" w:color="auto" w:fill="auto"/>
          </w:tcPr>
          <w:p w14:paraId="3DB09F13" w14:textId="77777777" w:rsidR="00882420" w:rsidRPr="00EB4748" w:rsidRDefault="00882420" w:rsidP="00563F88">
            <w:pPr>
              <w:keepNext/>
              <w:keepLines/>
              <w:jc w:val="center"/>
              <w:rPr>
                <w:u w:val="single"/>
              </w:rPr>
            </w:pPr>
          </w:p>
        </w:tc>
        <w:tc>
          <w:tcPr>
            <w:tcW w:w="1940" w:type="dxa"/>
            <w:shd w:val="clear" w:color="auto" w:fill="auto"/>
            <w:vAlign w:val="center"/>
          </w:tcPr>
          <w:p w14:paraId="3BD36927" w14:textId="77777777" w:rsidR="00882420" w:rsidRPr="00492935" w:rsidRDefault="00882420" w:rsidP="00563F88">
            <w:pPr>
              <w:keepNext/>
              <w:keepLines/>
              <w:spacing w:before="120" w:after="120"/>
              <w:jc w:val="center"/>
            </w:pPr>
            <w:r>
              <w:t>Geotechnical Test Report</w:t>
            </w:r>
          </w:p>
        </w:tc>
        <w:tc>
          <w:tcPr>
            <w:tcW w:w="1386" w:type="dxa"/>
            <w:vMerge/>
            <w:shd w:val="clear" w:color="auto" w:fill="auto"/>
          </w:tcPr>
          <w:p w14:paraId="3875E16C" w14:textId="77777777" w:rsidR="00882420" w:rsidRDefault="00882420" w:rsidP="00563F88">
            <w:pPr>
              <w:keepNext/>
              <w:keepLines/>
              <w:jc w:val="center"/>
            </w:pPr>
          </w:p>
        </w:tc>
      </w:tr>
      <w:tr w:rsidR="00882420" w14:paraId="7C9B66CC" w14:textId="77777777" w:rsidTr="00DE47B0">
        <w:trPr>
          <w:cnfStyle w:val="000000100000" w:firstRow="0" w:lastRow="0" w:firstColumn="0" w:lastColumn="0" w:oddVBand="0" w:evenVBand="0" w:oddHBand="1" w:evenHBand="0" w:firstRowFirstColumn="0" w:firstRowLastColumn="0" w:lastRowFirstColumn="0" w:lastRowLastColumn="0"/>
          <w:jc w:val="center"/>
        </w:trPr>
        <w:tc>
          <w:tcPr>
            <w:tcW w:w="686" w:type="dxa"/>
            <w:vMerge/>
            <w:shd w:val="clear" w:color="auto" w:fill="auto"/>
          </w:tcPr>
          <w:p w14:paraId="7ED0563E" w14:textId="77777777" w:rsidR="00882420" w:rsidRDefault="00882420" w:rsidP="00563F88">
            <w:pPr>
              <w:keepNext/>
              <w:keepLines/>
            </w:pPr>
          </w:p>
        </w:tc>
        <w:tc>
          <w:tcPr>
            <w:tcW w:w="1731" w:type="dxa"/>
            <w:shd w:val="clear" w:color="auto" w:fill="auto"/>
          </w:tcPr>
          <w:p w14:paraId="19898AD4" w14:textId="65CF023E" w:rsidR="00882420" w:rsidRDefault="003A493D" w:rsidP="00563F88">
            <w:pPr>
              <w:keepNext/>
              <w:keepLines/>
              <w:jc w:val="center"/>
            </w:pPr>
            <w:r>
              <w:t>pr</w:t>
            </w:r>
            <w:r w:rsidR="00882420">
              <w:t>EN 1997-1</w:t>
            </w:r>
            <w:r w:rsidR="00882420">
              <w:br/>
              <w:t>Implementation of design</w:t>
            </w:r>
          </w:p>
        </w:tc>
        <w:tc>
          <w:tcPr>
            <w:tcW w:w="6024" w:type="dxa"/>
            <w:gridSpan w:val="5"/>
            <w:shd w:val="clear" w:color="auto" w:fill="auto"/>
          </w:tcPr>
          <w:p w14:paraId="4C9F95B2" w14:textId="77777777" w:rsidR="00882420" w:rsidRDefault="00882420" w:rsidP="00563F88">
            <w:pPr>
              <w:keepNext/>
              <w:keepLines/>
              <w:jc w:val="center"/>
            </w:pPr>
            <w:r w:rsidRPr="00EB4748">
              <w:rPr>
                <w:u w:val="single"/>
              </w:rPr>
              <w:t>Compiled d</w:t>
            </w:r>
            <w:r>
              <w:rPr>
                <w:u w:val="single"/>
              </w:rPr>
              <w:t>o</w:t>
            </w:r>
            <w:r w:rsidRPr="00EB4748">
              <w:rPr>
                <w:u w:val="single"/>
              </w:rPr>
              <w:t xml:space="preserve">cumentation </w:t>
            </w:r>
            <w:r>
              <w:rPr>
                <w:u w:val="single"/>
              </w:rPr>
              <w:t xml:space="preserve">of construction process and monitoring </w:t>
            </w:r>
            <w:r w:rsidRPr="00EB4748">
              <w:rPr>
                <w:u w:val="single"/>
              </w:rPr>
              <w:t>(</w:t>
            </w:r>
            <w:r>
              <w:rPr>
                <w:u w:val="single"/>
              </w:rPr>
              <w:t>evaluating report</w:t>
            </w:r>
            <w:r w:rsidRPr="00EB4748">
              <w:rPr>
                <w:u w:val="single"/>
              </w:rPr>
              <w:t>)</w:t>
            </w:r>
          </w:p>
        </w:tc>
        <w:tc>
          <w:tcPr>
            <w:tcW w:w="1386" w:type="dxa"/>
            <w:shd w:val="clear" w:color="auto" w:fill="auto"/>
          </w:tcPr>
          <w:p w14:paraId="213EADB9" w14:textId="77777777" w:rsidR="00882420" w:rsidRDefault="00882420" w:rsidP="00563F88">
            <w:pPr>
              <w:keepNext/>
              <w:keepLines/>
              <w:jc w:val="center"/>
            </w:pPr>
          </w:p>
        </w:tc>
      </w:tr>
      <w:tr w:rsidR="00882420" w14:paraId="7B0FEA8D" w14:textId="77777777" w:rsidTr="00DE47B0">
        <w:trPr>
          <w:cnfStyle w:val="000000010000" w:firstRow="0" w:lastRow="0" w:firstColumn="0" w:lastColumn="0" w:oddVBand="0" w:evenVBand="0" w:oddHBand="0" w:evenHBand="1" w:firstRowFirstColumn="0" w:firstRowLastColumn="0" w:lastRowFirstColumn="0" w:lastRowLastColumn="0"/>
          <w:jc w:val="center"/>
        </w:trPr>
        <w:tc>
          <w:tcPr>
            <w:tcW w:w="686" w:type="dxa"/>
            <w:vMerge/>
            <w:shd w:val="clear" w:color="auto" w:fill="auto"/>
          </w:tcPr>
          <w:p w14:paraId="70C3A315" w14:textId="77777777" w:rsidR="00882420" w:rsidRDefault="00882420" w:rsidP="00563F88">
            <w:pPr>
              <w:keepNext/>
              <w:keepLines/>
            </w:pPr>
          </w:p>
        </w:tc>
        <w:tc>
          <w:tcPr>
            <w:tcW w:w="1731" w:type="dxa"/>
            <w:shd w:val="clear" w:color="auto" w:fill="auto"/>
          </w:tcPr>
          <w:p w14:paraId="1C5449F4" w14:textId="77777777" w:rsidR="00882420" w:rsidRDefault="00882420" w:rsidP="00563F88">
            <w:pPr>
              <w:keepNext/>
              <w:keepLines/>
              <w:jc w:val="center"/>
            </w:pPr>
          </w:p>
        </w:tc>
        <w:tc>
          <w:tcPr>
            <w:tcW w:w="6024" w:type="dxa"/>
            <w:gridSpan w:val="5"/>
            <w:shd w:val="clear" w:color="auto" w:fill="auto"/>
            <w:vAlign w:val="center"/>
          </w:tcPr>
          <w:p w14:paraId="68A5C9B7" w14:textId="77777777" w:rsidR="00882420" w:rsidRPr="006E6E24" w:rsidRDefault="00882420" w:rsidP="00563F88">
            <w:pPr>
              <w:keepNext/>
              <w:keepLines/>
              <w:spacing w:before="120" w:after="120"/>
              <w:jc w:val="center"/>
            </w:pPr>
            <w:r w:rsidRPr="006E6E24">
              <w:t>Geotechnical Construction Record (GCR)</w:t>
            </w:r>
          </w:p>
        </w:tc>
        <w:tc>
          <w:tcPr>
            <w:tcW w:w="1386" w:type="dxa"/>
            <w:shd w:val="clear" w:color="auto" w:fill="auto"/>
          </w:tcPr>
          <w:p w14:paraId="3B385489" w14:textId="77777777" w:rsidR="00882420" w:rsidRDefault="00882420" w:rsidP="00563F88">
            <w:pPr>
              <w:keepNext/>
              <w:keepLines/>
              <w:jc w:val="center"/>
            </w:pPr>
          </w:p>
        </w:tc>
      </w:tr>
    </w:tbl>
    <w:p w14:paraId="3BD33F99" w14:textId="0B3B86C8" w:rsidR="00D806BB" w:rsidRPr="00414AFA" w:rsidRDefault="00D806BB" w:rsidP="00D806BB">
      <w:pPr>
        <w:pStyle w:val="Figuretitle"/>
      </w:pPr>
      <w:bookmarkStart w:id="1006" w:name="_Ref481069444"/>
      <w:r w:rsidRPr="004B2F75">
        <w:t xml:space="preserve">Figure </w:t>
      </w:r>
      <w:r w:rsidR="00535070">
        <w:t>C</w:t>
      </w:r>
      <w:r w:rsidR="003549F0" w:rsidRPr="00C02D36">
        <w:t>.</w:t>
      </w:r>
      <w:r w:rsidR="004F233C" w:rsidRPr="00C02D36">
        <w:t>1</w:t>
      </w:r>
      <w:bookmarkEnd w:id="1006"/>
      <w:r w:rsidR="00364AF7">
        <w:t xml:space="preserve"> — </w:t>
      </w:r>
      <w:r w:rsidRPr="00C02D36">
        <w:t>Illustration of interaction between documentation in EN 199</w:t>
      </w:r>
      <w:r w:rsidRPr="00414AFA">
        <w:t>7 and complementary European standards</w:t>
      </w:r>
      <w:r w:rsidR="00F95CD7">
        <w:t>.</w:t>
      </w:r>
    </w:p>
    <w:p w14:paraId="463DFA86" w14:textId="635AB8B3" w:rsidR="00D806BB" w:rsidRPr="00190D8F" w:rsidRDefault="00D806BB" w:rsidP="00D806BB">
      <w:pPr>
        <w:pStyle w:val="a2"/>
      </w:pPr>
      <w:bookmarkStart w:id="1007" w:name="_Toc481275742"/>
      <w:bookmarkStart w:id="1008" w:name="_Toc487715829"/>
      <w:bookmarkStart w:id="1009" w:name="_Toc511008640"/>
      <w:bookmarkStart w:id="1010" w:name="_Toc14856074"/>
      <w:bookmarkStart w:id="1011" w:name="_Toc87905042"/>
      <w:bookmarkStart w:id="1012" w:name="_Toc87905214"/>
      <w:r w:rsidRPr="00EC048E">
        <w:t>Ground</w:t>
      </w:r>
      <w:r w:rsidRPr="00190D8F">
        <w:t xml:space="preserve"> Investigation Report</w:t>
      </w:r>
      <w:bookmarkEnd w:id="1007"/>
      <w:bookmarkEnd w:id="1008"/>
      <w:bookmarkEnd w:id="1009"/>
      <w:bookmarkEnd w:id="1010"/>
      <w:bookmarkEnd w:id="1011"/>
      <w:bookmarkEnd w:id="1012"/>
    </w:p>
    <w:p w14:paraId="2526EDD9" w14:textId="520FD9CE" w:rsidR="00D806BB" w:rsidRDefault="003E6CB9" w:rsidP="00232F61">
      <w:pPr>
        <w:pStyle w:val="NumberedParagraph"/>
        <w:numPr>
          <w:ilvl w:val="0"/>
          <w:numId w:val="58"/>
        </w:numPr>
      </w:pPr>
      <w:r>
        <w:t xml:space="preserve">  </w:t>
      </w:r>
      <w:r w:rsidR="003A493D">
        <w:t>pr</w:t>
      </w:r>
      <w:r w:rsidR="00C44AD1">
        <w:t>EN 1997-2</w:t>
      </w:r>
      <w:r w:rsidR="003A493D">
        <w:t>:2022</w:t>
      </w:r>
      <w:r w:rsidR="00C44AD1">
        <w:t xml:space="preserve">, Annex </w:t>
      </w:r>
      <w:r w:rsidR="004E3A91">
        <w:t xml:space="preserve">A </w:t>
      </w:r>
      <w:r w:rsidR="00C44AD1">
        <w:t>shall apply</w:t>
      </w:r>
      <w:r w:rsidR="006911FF">
        <w:t>.</w:t>
      </w:r>
    </w:p>
    <w:p w14:paraId="3C1FD4BF" w14:textId="36E337BA" w:rsidR="00D806BB" w:rsidRPr="00EC12FC" w:rsidRDefault="00D806BB" w:rsidP="00D806BB">
      <w:pPr>
        <w:pStyle w:val="a2"/>
      </w:pPr>
      <w:bookmarkStart w:id="1013" w:name="_Toc511008641"/>
      <w:bookmarkStart w:id="1014" w:name="_Toc511008642"/>
      <w:bookmarkStart w:id="1015" w:name="_Toc14856075"/>
      <w:bookmarkStart w:id="1016" w:name="_Toc87905043"/>
      <w:bookmarkStart w:id="1017" w:name="_Toc87905215"/>
      <w:bookmarkEnd w:id="1013"/>
      <w:r w:rsidRPr="00EC12FC">
        <w:t>Geotechnical Design Report</w:t>
      </w:r>
      <w:bookmarkEnd w:id="1014"/>
      <w:bookmarkEnd w:id="1015"/>
      <w:bookmarkEnd w:id="1016"/>
      <w:bookmarkEnd w:id="1017"/>
    </w:p>
    <w:p w14:paraId="2C3177AF" w14:textId="77777777" w:rsidR="00D806BB" w:rsidRPr="00EC12FC" w:rsidRDefault="00D806BB" w:rsidP="00D806BB">
      <w:pPr>
        <w:pStyle w:val="a3"/>
      </w:pPr>
      <w:bookmarkStart w:id="1018" w:name="_Toc511008643"/>
      <w:bookmarkStart w:id="1019" w:name="_Toc14856076"/>
      <w:bookmarkStart w:id="1020" w:name="_Toc87905044"/>
      <w:bookmarkStart w:id="1021" w:name="_Toc87905216"/>
      <w:r w:rsidRPr="00EC12FC">
        <w:t>General content</w:t>
      </w:r>
      <w:bookmarkEnd w:id="1018"/>
      <w:bookmarkEnd w:id="1019"/>
      <w:bookmarkEnd w:id="1020"/>
      <w:bookmarkEnd w:id="1021"/>
    </w:p>
    <w:p w14:paraId="00C93551" w14:textId="0163C690" w:rsidR="00D806BB" w:rsidRPr="00EC12FC" w:rsidRDefault="001C79D3" w:rsidP="00232F61">
      <w:pPr>
        <w:pStyle w:val="NumberedParagraph"/>
        <w:numPr>
          <w:ilvl w:val="0"/>
          <w:numId w:val="50"/>
        </w:numPr>
      </w:pPr>
      <w:r>
        <w:t xml:space="preserve">  </w:t>
      </w:r>
      <w:r w:rsidR="00D806BB" w:rsidRPr="004E3A91">
        <w:t xml:space="preserve"> The Geotechnical Design Report </w:t>
      </w:r>
      <w:r w:rsidR="00DF70E7" w:rsidRPr="004E3A91">
        <w:t xml:space="preserve">should </w:t>
      </w:r>
      <w:r w:rsidR="00D806BB" w:rsidRPr="004E3A91">
        <w:t>include, but is not limited to, the following information:</w:t>
      </w:r>
    </w:p>
    <w:p w14:paraId="420F1581" w14:textId="77777777" w:rsidR="00D806BB" w:rsidRPr="00EC12FC" w:rsidRDefault="00D806BB" w:rsidP="00232F61">
      <w:pPr>
        <w:pStyle w:val="ListParagraph"/>
        <w:keepNext/>
        <w:numPr>
          <w:ilvl w:val="0"/>
          <w:numId w:val="14"/>
        </w:numPr>
      </w:pPr>
      <w:r w:rsidRPr="00EC12FC">
        <w:t>Project information</w:t>
      </w:r>
    </w:p>
    <w:p w14:paraId="57B8CEBA" w14:textId="38CD7427" w:rsidR="00D806BB" w:rsidRPr="00EC12FC" w:rsidRDefault="00D806BB" w:rsidP="00232F61">
      <w:pPr>
        <w:pStyle w:val="ListParagraph"/>
        <w:keepNext/>
        <w:numPr>
          <w:ilvl w:val="1"/>
          <w:numId w:val="14"/>
        </w:numPr>
      </w:pPr>
      <w:r w:rsidRPr="00EC12FC">
        <w:t>Project name</w:t>
      </w:r>
      <w:r w:rsidR="007003A1">
        <w:t>;</w:t>
      </w:r>
    </w:p>
    <w:p w14:paraId="67DFAB35" w14:textId="3CEDC18D" w:rsidR="00D806BB" w:rsidRPr="00EC12FC" w:rsidRDefault="00D806BB" w:rsidP="00232F61">
      <w:pPr>
        <w:pStyle w:val="ListParagraph"/>
        <w:numPr>
          <w:ilvl w:val="1"/>
          <w:numId w:val="14"/>
        </w:numPr>
      </w:pPr>
      <w:r w:rsidRPr="00EC12FC">
        <w:t>Proposed structure and its use and location (coordinates and reference system)</w:t>
      </w:r>
      <w:r w:rsidR="007003A1">
        <w:t>;</w:t>
      </w:r>
    </w:p>
    <w:p w14:paraId="0AB7F0D7" w14:textId="08271FB5" w:rsidR="00D806BB" w:rsidRPr="00EC12FC" w:rsidRDefault="00D806BB" w:rsidP="00232F61">
      <w:pPr>
        <w:pStyle w:val="ListParagraph"/>
        <w:numPr>
          <w:ilvl w:val="1"/>
          <w:numId w:val="14"/>
        </w:numPr>
      </w:pPr>
      <w:r w:rsidRPr="00EC12FC">
        <w:t>Normative references</w:t>
      </w:r>
      <w:r w:rsidR="007003A1">
        <w:t>;</w:t>
      </w:r>
    </w:p>
    <w:p w14:paraId="4D9F20C0" w14:textId="5FF8224B" w:rsidR="00D806BB" w:rsidRPr="003C1407" w:rsidRDefault="00D806BB" w:rsidP="00232F61">
      <w:pPr>
        <w:pStyle w:val="ListParagraph"/>
        <w:numPr>
          <w:ilvl w:val="1"/>
          <w:numId w:val="14"/>
        </w:numPr>
      </w:pPr>
      <w:r w:rsidRPr="003C1407">
        <w:t>Reference to the GIR, Ground Model, and other sources of information</w:t>
      </w:r>
      <w:r w:rsidR="007003A1">
        <w:t>.</w:t>
      </w:r>
    </w:p>
    <w:p w14:paraId="6CB84BE0" w14:textId="77777777" w:rsidR="00D806BB" w:rsidRPr="003257EE" w:rsidRDefault="00D806BB" w:rsidP="00232F61">
      <w:pPr>
        <w:pStyle w:val="ListParagraph"/>
        <w:numPr>
          <w:ilvl w:val="0"/>
          <w:numId w:val="14"/>
        </w:numPr>
      </w:pPr>
      <w:r w:rsidRPr="003C1407">
        <w:t>Evaluation of availa</w:t>
      </w:r>
      <w:r w:rsidRPr="003257EE">
        <w:t>ble information</w:t>
      </w:r>
    </w:p>
    <w:p w14:paraId="700B48E0" w14:textId="4D487249" w:rsidR="007F1BC5" w:rsidRDefault="007F1BC5" w:rsidP="00232F61">
      <w:pPr>
        <w:pStyle w:val="ListParagraph"/>
        <w:numPr>
          <w:ilvl w:val="1"/>
          <w:numId w:val="14"/>
        </w:numPr>
      </w:pPr>
      <w:r>
        <w:t>Desk study</w:t>
      </w:r>
      <w:r w:rsidR="007003A1">
        <w:t>;</w:t>
      </w:r>
    </w:p>
    <w:p w14:paraId="66501947" w14:textId="6F552898" w:rsidR="007F1BC5" w:rsidRDefault="007F1BC5" w:rsidP="00232F61">
      <w:pPr>
        <w:pStyle w:val="ListParagraph"/>
        <w:numPr>
          <w:ilvl w:val="1"/>
          <w:numId w:val="14"/>
        </w:numPr>
      </w:pPr>
      <w:r>
        <w:t>Site inspection</w:t>
      </w:r>
      <w:r w:rsidR="007003A1">
        <w:t>;</w:t>
      </w:r>
    </w:p>
    <w:p w14:paraId="7543C051" w14:textId="31033366" w:rsidR="00D806BB" w:rsidRDefault="007F1BC5" w:rsidP="00232F61">
      <w:pPr>
        <w:pStyle w:val="ListParagraph"/>
        <w:numPr>
          <w:ilvl w:val="1"/>
          <w:numId w:val="14"/>
        </w:numPr>
      </w:pPr>
      <w:r>
        <w:t>In-situ and laboratory testing</w:t>
      </w:r>
      <w:r w:rsidR="007003A1">
        <w:t>;</w:t>
      </w:r>
    </w:p>
    <w:p w14:paraId="38A59EC1" w14:textId="62D7A459" w:rsidR="00D806BB" w:rsidRDefault="00D806BB" w:rsidP="00232F61">
      <w:pPr>
        <w:pStyle w:val="ListParagraph"/>
        <w:numPr>
          <w:ilvl w:val="1"/>
          <w:numId w:val="14"/>
        </w:numPr>
      </w:pPr>
      <w:r w:rsidRPr="00B7474C">
        <w:t>Other relevant investigations and studies</w:t>
      </w:r>
      <w:r w:rsidR="007003A1">
        <w:t>;</w:t>
      </w:r>
    </w:p>
    <w:p w14:paraId="2E613E57" w14:textId="05C8D170" w:rsidR="007F1BC5" w:rsidRPr="00B7474C" w:rsidRDefault="007F1BC5" w:rsidP="00232F61">
      <w:pPr>
        <w:pStyle w:val="ListParagraph"/>
        <w:numPr>
          <w:ilvl w:val="1"/>
          <w:numId w:val="14"/>
        </w:numPr>
      </w:pPr>
      <w:r>
        <w:t>Validation of information obtained from GIR (4.2.4)</w:t>
      </w:r>
      <w:r w:rsidR="007003A1">
        <w:t>.</w:t>
      </w:r>
    </w:p>
    <w:p w14:paraId="44C81D42" w14:textId="77777777" w:rsidR="00D806BB" w:rsidRPr="00B7474C" w:rsidRDefault="00D806BB" w:rsidP="00232F61">
      <w:pPr>
        <w:pStyle w:val="ListParagraph"/>
        <w:numPr>
          <w:ilvl w:val="0"/>
          <w:numId w:val="14"/>
        </w:numPr>
      </w:pPr>
      <w:r w:rsidRPr="00B7474C">
        <w:t>List/sketch geotechnical structures for evaluation</w:t>
      </w:r>
    </w:p>
    <w:p w14:paraId="4C173EA6" w14:textId="17E57AC1" w:rsidR="00D806BB" w:rsidRPr="00B7474C" w:rsidRDefault="00D806BB" w:rsidP="00232F61">
      <w:pPr>
        <w:pStyle w:val="ListParagraph"/>
        <w:numPr>
          <w:ilvl w:val="1"/>
          <w:numId w:val="14"/>
        </w:numPr>
      </w:pPr>
      <w:r w:rsidRPr="00B7474C">
        <w:t xml:space="preserve">Geotechnical </w:t>
      </w:r>
      <w:r w:rsidR="007F1BC5">
        <w:t>structures</w:t>
      </w:r>
      <w:r w:rsidR="007F1BC5" w:rsidRPr="00B7474C">
        <w:t xml:space="preserve"> </w:t>
      </w:r>
      <w:r w:rsidRPr="00B7474C">
        <w:t>for consideration</w:t>
      </w:r>
      <w:r w:rsidR="007003A1">
        <w:t>;</w:t>
      </w:r>
    </w:p>
    <w:p w14:paraId="32CB3FB2" w14:textId="10CE4612" w:rsidR="00D806BB" w:rsidRPr="00881E6C" w:rsidRDefault="00D806BB" w:rsidP="00232F61">
      <w:pPr>
        <w:pStyle w:val="ListParagraph"/>
        <w:numPr>
          <w:ilvl w:val="1"/>
          <w:numId w:val="14"/>
        </w:numPr>
      </w:pPr>
      <w:r w:rsidRPr="00B7474C">
        <w:t>Eval</w:t>
      </w:r>
      <w:r w:rsidRPr="00881E6C">
        <w:t>uation of the alternatives</w:t>
      </w:r>
      <w:r w:rsidR="007003A1">
        <w:t>;</w:t>
      </w:r>
    </w:p>
    <w:p w14:paraId="3A575DE4" w14:textId="5462E459" w:rsidR="00D806BB" w:rsidRPr="00881E6C" w:rsidRDefault="00D806BB" w:rsidP="00232F61">
      <w:pPr>
        <w:pStyle w:val="ListParagraph"/>
        <w:numPr>
          <w:ilvl w:val="1"/>
          <w:numId w:val="14"/>
        </w:numPr>
      </w:pPr>
      <w:r w:rsidRPr="00881E6C">
        <w:t>Choice of main alternatives, and motive for abandoning the other</w:t>
      </w:r>
      <w:r w:rsidR="007003A1">
        <w:t>.</w:t>
      </w:r>
    </w:p>
    <w:p w14:paraId="44B9BF95" w14:textId="3D0768D8" w:rsidR="00D806BB" w:rsidRPr="00881E6C" w:rsidRDefault="00563DC8" w:rsidP="00232F61">
      <w:pPr>
        <w:pStyle w:val="ListParagraph"/>
        <w:numPr>
          <w:ilvl w:val="0"/>
          <w:numId w:val="14"/>
        </w:numPr>
      </w:pPr>
      <w:bookmarkStart w:id="1022" w:name="_Hlk38531244"/>
      <w:r>
        <w:t>Bases of design</w:t>
      </w:r>
    </w:p>
    <w:p w14:paraId="696AB942" w14:textId="699C3993" w:rsidR="007F1BC5" w:rsidRDefault="007F1BC5" w:rsidP="00232F61">
      <w:pPr>
        <w:pStyle w:val="ListParagraph"/>
        <w:numPr>
          <w:ilvl w:val="1"/>
          <w:numId w:val="14"/>
        </w:numPr>
      </w:pPr>
      <w:r>
        <w:t>Design situation</w:t>
      </w:r>
      <w:r w:rsidR="00BF7FF2">
        <w:t>s</w:t>
      </w:r>
      <w:r>
        <w:t xml:space="preserve"> (</w:t>
      </w:r>
      <w:r w:rsidR="007003A1">
        <w:fldChar w:fldCharType="begin"/>
      </w:r>
      <w:r w:rsidR="007003A1">
        <w:instrText xml:space="preserve"> REF _Ref68535708 \r \h </w:instrText>
      </w:r>
      <w:r w:rsidR="007003A1">
        <w:fldChar w:fldCharType="separate"/>
      </w:r>
      <w:r w:rsidR="009465BD">
        <w:t>4.2.2</w:t>
      </w:r>
      <w:r w:rsidR="007003A1">
        <w:fldChar w:fldCharType="end"/>
      </w:r>
      <w:r>
        <w:t>)</w:t>
      </w:r>
      <w:r w:rsidR="007003A1">
        <w:t>;</w:t>
      </w:r>
    </w:p>
    <w:p w14:paraId="535E615C" w14:textId="2980B5AC" w:rsidR="00563DC8" w:rsidRDefault="007F1BC5" w:rsidP="00232F61">
      <w:pPr>
        <w:pStyle w:val="ListParagraph"/>
        <w:numPr>
          <w:ilvl w:val="1"/>
          <w:numId w:val="14"/>
        </w:numPr>
      </w:pPr>
      <w:r>
        <w:t>Limit states considered</w:t>
      </w:r>
      <w:r w:rsidR="00563DC8">
        <w:t xml:space="preserve"> (</w:t>
      </w:r>
      <w:r w:rsidR="007003A1">
        <w:fldChar w:fldCharType="begin"/>
      </w:r>
      <w:r w:rsidR="007003A1">
        <w:instrText xml:space="preserve"> REF _Ref68535719 \r \h </w:instrText>
      </w:r>
      <w:r w:rsidR="007003A1">
        <w:fldChar w:fldCharType="separate"/>
      </w:r>
      <w:r w:rsidR="009465BD">
        <w:t>8</w:t>
      </w:r>
      <w:r w:rsidR="007003A1">
        <w:fldChar w:fldCharType="end"/>
      </w:r>
      <w:r w:rsidR="00563DC8">
        <w:t xml:space="preserve">, </w:t>
      </w:r>
      <w:r w:rsidR="007003A1">
        <w:fldChar w:fldCharType="begin"/>
      </w:r>
      <w:r w:rsidR="007003A1">
        <w:instrText xml:space="preserve"> REF _Ref68535728 \r \h </w:instrText>
      </w:r>
      <w:r w:rsidR="007003A1">
        <w:fldChar w:fldCharType="separate"/>
      </w:r>
      <w:r w:rsidR="009465BD">
        <w:t>9</w:t>
      </w:r>
      <w:r w:rsidR="007003A1">
        <w:fldChar w:fldCharType="end"/>
      </w:r>
      <w:r w:rsidR="00563DC8">
        <w:t>)</w:t>
      </w:r>
      <w:r w:rsidR="007003A1">
        <w:t>;</w:t>
      </w:r>
    </w:p>
    <w:p w14:paraId="7583481A" w14:textId="56495019" w:rsidR="007F1BC5" w:rsidRPr="00E546F2" w:rsidRDefault="00EB5072" w:rsidP="00232F61">
      <w:pPr>
        <w:pStyle w:val="ListParagraph"/>
        <w:numPr>
          <w:ilvl w:val="1"/>
          <w:numId w:val="14"/>
        </w:numPr>
      </w:pPr>
      <w:r>
        <w:t>Actions and c</w:t>
      </w:r>
      <w:r w:rsidR="00563DC8">
        <w:t>ombinations of actions</w:t>
      </w:r>
      <w:r w:rsidR="007F1BC5">
        <w:t xml:space="preserve"> </w:t>
      </w:r>
      <w:r>
        <w:t>(</w:t>
      </w:r>
      <w:r w:rsidR="007003A1">
        <w:fldChar w:fldCharType="begin"/>
      </w:r>
      <w:r w:rsidR="007003A1">
        <w:instrText xml:space="preserve"> REF _Ref68535740 \r \h </w:instrText>
      </w:r>
      <w:r w:rsidR="007003A1">
        <w:fldChar w:fldCharType="separate"/>
      </w:r>
      <w:r w:rsidR="009465BD">
        <w:t>4.3.1</w:t>
      </w:r>
      <w:r w:rsidR="007003A1">
        <w:fldChar w:fldCharType="end"/>
      </w:r>
      <w:r>
        <w:t>)</w:t>
      </w:r>
      <w:r w:rsidR="007003A1">
        <w:t>;</w:t>
      </w:r>
    </w:p>
    <w:p w14:paraId="72674C43" w14:textId="52B56FA4" w:rsidR="007F1BC5" w:rsidRPr="00E546F2" w:rsidRDefault="007F1BC5" w:rsidP="00232F61">
      <w:pPr>
        <w:pStyle w:val="ListParagraph"/>
        <w:numPr>
          <w:ilvl w:val="1"/>
          <w:numId w:val="14"/>
        </w:numPr>
      </w:pPr>
      <w:r w:rsidRPr="00E546F2">
        <w:t xml:space="preserve">Geotechnical </w:t>
      </w:r>
      <w:r w:rsidR="00EB5072">
        <w:t xml:space="preserve">reliability, </w:t>
      </w:r>
      <w:r w:rsidR="00EB5072" w:rsidRPr="00E546F2">
        <w:t>Consequence Class</w:t>
      </w:r>
      <w:r w:rsidR="00EB5072">
        <w:t xml:space="preserve"> (GCC, GC) (</w:t>
      </w:r>
      <w:r w:rsidR="007003A1">
        <w:fldChar w:fldCharType="begin"/>
      </w:r>
      <w:r w:rsidR="007003A1">
        <w:instrText xml:space="preserve"> REF _Ref68535752 \r \h </w:instrText>
      </w:r>
      <w:r w:rsidR="007003A1">
        <w:fldChar w:fldCharType="separate"/>
      </w:r>
      <w:r w:rsidR="009465BD">
        <w:t>4.1.2.2</w:t>
      </w:r>
      <w:r w:rsidR="007003A1">
        <w:fldChar w:fldCharType="end"/>
      </w:r>
      <w:r w:rsidR="00EB5072">
        <w:t xml:space="preserve">, </w:t>
      </w:r>
      <w:r w:rsidR="007003A1">
        <w:fldChar w:fldCharType="begin"/>
      </w:r>
      <w:r w:rsidR="007003A1">
        <w:instrText xml:space="preserve"> REF _Ref62810634 \r \h </w:instrText>
      </w:r>
      <w:r w:rsidR="007003A1">
        <w:fldChar w:fldCharType="separate"/>
      </w:r>
      <w:r w:rsidR="009465BD">
        <w:t>4.1.2.3</w:t>
      </w:r>
      <w:r w:rsidR="007003A1">
        <w:fldChar w:fldCharType="end"/>
      </w:r>
      <w:r w:rsidR="00EB5072">
        <w:t>)</w:t>
      </w:r>
      <w:r w:rsidR="007003A1">
        <w:t>;</w:t>
      </w:r>
    </w:p>
    <w:p w14:paraId="24F7831C" w14:textId="5804D003" w:rsidR="00D806BB" w:rsidRDefault="00D806BB" w:rsidP="00232F61">
      <w:pPr>
        <w:pStyle w:val="ListParagraph"/>
        <w:numPr>
          <w:ilvl w:val="1"/>
          <w:numId w:val="14"/>
        </w:numPr>
      </w:pPr>
      <w:r w:rsidRPr="00881E6C">
        <w:t>Geotechnical Design Model, including evaluation of representative values</w:t>
      </w:r>
      <w:r w:rsidR="00563DC8">
        <w:t xml:space="preserve"> (</w:t>
      </w:r>
      <w:r w:rsidR="007003A1">
        <w:fldChar w:fldCharType="begin"/>
      </w:r>
      <w:r w:rsidR="007003A1">
        <w:instrText xml:space="preserve"> REF _Ref68535782 \r \h </w:instrText>
      </w:r>
      <w:r w:rsidR="007003A1">
        <w:fldChar w:fldCharType="separate"/>
      </w:r>
      <w:r w:rsidR="009465BD">
        <w:t>4.3.2</w:t>
      </w:r>
      <w:r w:rsidR="007003A1">
        <w:fldChar w:fldCharType="end"/>
      </w:r>
      <w:r w:rsidR="00563DC8">
        <w:t>) and validation of GDM (</w:t>
      </w:r>
      <w:r w:rsidR="007003A1">
        <w:fldChar w:fldCharType="begin"/>
      </w:r>
      <w:r w:rsidR="007003A1">
        <w:instrText xml:space="preserve"> REF _Ref43998236 \r \h </w:instrText>
      </w:r>
      <w:r w:rsidR="007003A1">
        <w:fldChar w:fldCharType="separate"/>
      </w:r>
      <w:r w:rsidR="009465BD">
        <w:t>4.2.3</w:t>
      </w:r>
      <w:r w:rsidR="007003A1">
        <w:fldChar w:fldCharType="end"/>
      </w:r>
      <w:r w:rsidR="00563DC8">
        <w:t>)</w:t>
      </w:r>
      <w:r w:rsidR="007003A1">
        <w:t>;</w:t>
      </w:r>
    </w:p>
    <w:p w14:paraId="088E050C" w14:textId="42CF5AAF" w:rsidR="00EB5072" w:rsidRPr="00881E6C" w:rsidRDefault="00EB5072" w:rsidP="00232F61">
      <w:pPr>
        <w:pStyle w:val="ListParagraph"/>
        <w:numPr>
          <w:ilvl w:val="1"/>
          <w:numId w:val="14"/>
        </w:numPr>
      </w:pPr>
      <w:r>
        <w:t>Impact within the zone of influence (</w:t>
      </w:r>
      <w:r w:rsidR="007003A1">
        <w:fldChar w:fldCharType="begin"/>
      </w:r>
      <w:r w:rsidR="007003A1">
        <w:instrText xml:space="preserve"> REF _Ref68535807 \r \h </w:instrText>
      </w:r>
      <w:r w:rsidR="007003A1">
        <w:fldChar w:fldCharType="separate"/>
      </w:r>
      <w:r w:rsidR="009465BD">
        <w:t>4.2.5</w:t>
      </w:r>
      <w:r w:rsidR="007003A1">
        <w:fldChar w:fldCharType="end"/>
      </w:r>
      <w:r>
        <w:t>)</w:t>
      </w:r>
      <w:r w:rsidR="007003A1">
        <w:t>;</w:t>
      </w:r>
    </w:p>
    <w:p w14:paraId="4C09823D" w14:textId="0B5C4D93" w:rsidR="00C56B4A" w:rsidRDefault="000803BC" w:rsidP="00232F61">
      <w:pPr>
        <w:pStyle w:val="ListParagraph"/>
        <w:numPr>
          <w:ilvl w:val="1"/>
          <w:numId w:val="14"/>
        </w:numPr>
      </w:pPr>
      <w:r>
        <w:t xml:space="preserve">Aspects in relation </w:t>
      </w:r>
      <w:r w:rsidR="007278C2">
        <w:t>with</w:t>
      </w:r>
      <w:r>
        <w:t xml:space="preserve"> robustness (</w:t>
      </w:r>
      <w:r w:rsidR="007003A1">
        <w:fldChar w:fldCharType="begin"/>
      </w:r>
      <w:r w:rsidR="007003A1">
        <w:instrText xml:space="preserve"> REF _Ref68535818 \r \h </w:instrText>
      </w:r>
      <w:r w:rsidR="007003A1">
        <w:fldChar w:fldCharType="separate"/>
      </w:r>
      <w:r w:rsidR="009465BD">
        <w:t>4.1.4</w:t>
      </w:r>
      <w:r w:rsidR="007003A1">
        <w:fldChar w:fldCharType="end"/>
      </w:r>
      <w:r>
        <w:t>), design service life (</w:t>
      </w:r>
      <w:r w:rsidR="007003A1">
        <w:fldChar w:fldCharType="begin"/>
      </w:r>
      <w:r w:rsidR="007003A1">
        <w:instrText xml:space="preserve"> REF _Ref68535825 \r \h </w:instrText>
      </w:r>
      <w:r w:rsidR="007003A1">
        <w:fldChar w:fldCharType="separate"/>
      </w:r>
      <w:r w:rsidR="009465BD">
        <w:t>4.1.5</w:t>
      </w:r>
      <w:r w:rsidR="007003A1">
        <w:fldChar w:fldCharType="end"/>
      </w:r>
      <w:r>
        <w:t>), durability (</w:t>
      </w:r>
      <w:r w:rsidR="007003A1">
        <w:fldChar w:fldCharType="begin"/>
      </w:r>
      <w:r w:rsidR="007003A1">
        <w:instrText xml:space="preserve"> REF _Ref68535833 \r \h </w:instrText>
      </w:r>
      <w:r w:rsidR="007003A1">
        <w:fldChar w:fldCharType="separate"/>
      </w:r>
      <w:r w:rsidR="009465BD">
        <w:t>(1)</w:t>
      </w:r>
      <w:r w:rsidR="007003A1">
        <w:fldChar w:fldCharType="end"/>
      </w:r>
      <w:r>
        <w:t>) and sustainability (</w:t>
      </w:r>
      <w:r w:rsidR="007003A1">
        <w:fldChar w:fldCharType="begin"/>
      </w:r>
      <w:r w:rsidR="007003A1">
        <w:instrText xml:space="preserve"> REF _Ref68535840 \r \h </w:instrText>
      </w:r>
      <w:r w:rsidR="007003A1">
        <w:fldChar w:fldCharType="separate"/>
      </w:r>
      <w:r w:rsidR="009465BD">
        <w:t>4.1.7</w:t>
      </w:r>
      <w:r w:rsidR="007003A1">
        <w:fldChar w:fldCharType="end"/>
      </w:r>
      <w:r>
        <w:t>)</w:t>
      </w:r>
      <w:r w:rsidR="007003A1">
        <w:t>;</w:t>
      </w:r>
    </w:p>
    <w:p w14:paraId="7261F1D1" w14:textId="22940E2E" w:rsidR="00D806BB" w:rsidRPr="00E546F2" w:rsidRDefault="000803BC" w:rsidP="00232F61">
      <w:pPr>
        <w:pStyle w:val="ListParagraph"/>
        <w:numPr>
          <w:ilvl w:val="1"/>
          <w:numId w:val="14"/>
        </w:numPr>
      </w:pPr>
      <w:r>
        <w:t>Any r</w:t>
      </w:r>
      <w:r w:rsidR="00D806BB" w:rsidRPr="00E546F2">
        <w:t>estrictions (loading, vibration, deformation, etc.)</w:t>
      </w:r>
      <w:r w:rsidR="007003A1">
        <w:t>;</w:t>
      </w:r>
    </w:p>
    <w:p w14:paraId="3286DAEF" w14:textId="24F0C92A" w:rsidR="00D806BB" w:rsidRPr="00E546F2" w:rsidRDefault="00D806BB" w:rsidP="00232F61">
      <w:pPr>
        <w:pStyle w:val="ListParagraph"/>
        <w:numPr>
          <w:ilvl w:val="1"/>
          <w:numId w:val="14"/>
        </w:numPr>
      </w:pPr>
      <w:r w:rsidRPr="00E546F2">
        <w:t>Any assumptions or simplifications</w:t>
      </w:r>
      <w:r w:rsidR="007003A1">
        <w:t>;</w:t>
      </w:r>
    </w:p>
    <w:p w14:paraId="13AFD0C8" w14:textId="69240225" w:rsidR="00D806BB" w:rsidRPr="00E546F2" w:rsidRDefault="00D806BB" w:rsidP="00232F61">
      <w:pPr>
        <w:pStyle w:val="ListParagraph"/>
        <w:numPr>
          <w:ilvl w:val="1"/>
          <w:numId w:val="14"/>
        </w:numPr>
      </w:pPr>
      <w:r w:rsidRPr="00E546F2">
        <w:t xml:space="preserve">Verification method with corresponding </w:t>
      </w:r>
      <w:r w:rsidR="00B76E4F">
        <w:t>selections and justification</w:t>
      </w:r>
      <w:r w:rsidRPr="00E546F2">
        <w:t>:</w:t>
      </w:r>
    </w:p>
    <w:p w14:paraId="381005D1" w14:textId="41549468" w:rsidR="00B76E4F" w:rsidRDefault="00B76E4F" w:rsidP="00232F61">
      <w:pPr>
        <w:pStyle w:val="ListParagraph"/>
        <w:numPr>
          <w:ilvl w:val="2"/>
          <w:numId w:val="14"/>
        </w:numPr>
      </w:pPr>
      <w:r>
        <w:t>For verification by calculation</w:t>
      </w:r>
    </w:p>
    <w:p w14:paraId="213795DD" w14:textId="0AE38277" w:rsidR="00B76E4F" w:rsidRPr="00953BBB" w:rsidRDefault="00D806BB" w:rsidP="00232F61">
      <w:pPr>
        <w:pStyle w:val="ListParagraph"/>
        <w:numPr>
          <w:ilvl w:val="3"/>
          <w:numId w:val="14"/>
        </w:numPr>
      </w:pPr>
      <w:r w:rsidRPr="00953BBB">
        <w:t>Applicable design case and partial factors</w:t>
      </w:r>
      <w:r w:rsidR="007003A1">
        <w:t>;</w:t>
      </w:r>
    </w:p>
    <w:p w14:paraId="40F9B2EB" w14:textId="1FEDA51B" w:rsidR="00D806BB" w:rsidRDefault="00D806BB" w:rsidP="00232F61">
      <w:pPr>
        <w:pStyle w:val="ListParagraph"/>
        <w:numPr>
          <w:ilvl w:val="3"/>
          <w:numId w:val="14"/>
        </w:numPr>
      </w:pPr>
      <w:r w:rsidRPr="00B76396">
        <w:t>Validation of cho</w:t>
      </w:r>
      <w:r w:rsidRPr="005F67EB">
        <w:t>sen calculation model</w:t>
      </w:r>
      <w:r w:rsidR="00EB5072">
        <w:t xml:space="preserve"> (</w:t>
      </w:r>
      <w:r w:rsidR="007003A1">
        <w:fldChar w:fldCharType="begin"/>
      </w:r>
      <w:r w:rsidR="007003A1">
        <w:instrText xml:space="preserve"> REF _Ref68535855 \r \h </w:instrText>
      </w:r>
      <w:r w:rsidR="007003A1">
        <w:fldChar w:fldCharType="separate"/>
      </w:r>
      <w:r w:rsidR="009465BD">
        <w:t>7.1</w:t>
      </w:r>
      <w:r w:rsidR="007003A1">
        <w:fldChar w:fldCharType="end"/>
      </w:r>
      <w:r w:rsidR="00EB5072">
        <w:t>)</w:t>
      </w:r>
      <w:r w:rsidR="007003A1">
        <w:t>.</w:t>
      </w:r>
    </w:p>
    <w:p w14:paraId="46F7F89C" w14:textId="77777777" w:rsidR="00D66B55" w:rsidRDefault="00D66B55" w:rsidP="00232F61">
      <w:pPr>
        <w:pStyle w:val="ListParagraph"/>
        <w:numPr>
          <w:ilvl w:val="2"/>
          <w:numId w:val="14"/>
        </w:numPr>
      </w:pPr>
      <w:r w:rsidRPr="005F67EB">
        <w:t xml:space="preserve">For </w:t>
      </w:r>
      <w:r>
        <w:t xml:space="preserve">verification by testing </w:t>
      </w:r>
    </w:p>
    <w:p w14:paraId="09162206" w14:textId="0BD6EB89" w:rsidR="00D66B55" w:rsidRPr="005F67EB" w:rsidRDefault="00D66B55" w:rsidP="00232F61">
      <w:pPr>
        <w:pStyle w:val="ListParagraph"/>
        <w:numPr>
          <w:ilvl w:val="3"/>
          <w:numId w:val="14"/>
        </w:numPr>
      </w:pPr>
      <w:r w:rsidRPr="005F67EB">
        <w:t xml:space="preserve">Reference </w:t>
      </w:r>
      <w:r>
        <w:t>to performed and planed testing</w:t>
      </w:r>
      <w:r w:rsidR="007003A1">
        <w:t>.</w:t>
      </w:r>
    </w:p>
    <w:p w14:paraId="6521C503" w14:textId="583CBD07" w:rsidR="00D66B55" w:rsidRDefault="00D66B55" w:rsidP="00232F61">
      <w:pPr>
        <w:pStyle w:val="ListParagraph"/>
        <w:numPr>
          <w:ilvl w:val="2"/>
          <w:numId w:val="14"/>
        </w:numPr>
      </w:pPr>
      <w:r>
        <w:t xml:space="preserve">For verification by prescriptive </w:t>
      </w:r>
      <w:r w:rsidR="00EB5072">
        <w:t>rules</w:t>
      </w:r>
    </w:p>
    <w:p w14:paraId="4651CAF2" w14:textId="4F16B0BA" w:rsidR="00D806BB" w:rsidRDefault="00D806BB" w:rsidP="00232F61">
      <w:pPr>
        <w:pStyle w:val="ListParagraph"/>
        <w:numPr>
          <w:ilvl w:val="3"/>
          <w:numId w:val="14"/>
        </w:numPr>
      </w:pPr>
      <w:r w:rsidRPr="005F67EB">
        <w:t xml:space="preserve">Reference </w:t>
      </w:r>
      <w:r w:rsidR="00EB5072">
        <w:t>to selected</w:t>
      </w:r>
      <w:r w:rsidRPr="005F67EB">
        <w:t xml:space="preserve"> prescriptive </w:t>
      </w:r>
      <w:r w:rsidR="00EB5072">
        <w:t>rules</w:t>
      </w:r>
      <w:r w:rsidR="007003A1">
        <w:t>.</w:t>
      </w:r>
    </w:p>
    <w:p w14:paraId="29B8C02F" w14:textId="516F52C1" w:rsidR="00D66B55" w:rsidRDefault="00D66B55" w:rsidP="00232F61">
      <w:pPr>
        <w:pStyle w:val="ListParagraph"/>
        <w:numPr>
          <w:ilvl w:val="2"/>
          <w:numId w:val="14"/>
        </w:numPr>
      </w:pPr>
      <w:r>
        <w:t>For verification by Observational Method</w:t>
      </w:r>
    </w:p>
    <w:p w14:paraId="1AF15986" w14:textId="34869C24" w:rsidR="00D66B55" w:rsidRPr="005F67EB" w:rsidRDefault="00D66B55" w:rsidP="00232F61">
      <w:pPr>
        <w:pStyle w:val="ListParagraph"/>
        <w:numPr>
          <w:ilvl w:val="3"/>
          <w:numId w:val="14"/>
        </w:numPr>
      </w:pPr>
      <w:r>
        <w:t>Selection of design variants for analyses</w:t>
      </w:r>
      <w:r w:rsidR="007003A1">
        <w:t>.</w:t>
      </w:r>
    </w:p>
    <w:bookmarkEnd w:id="1022"/>
    <w:p w14:paraId="14444551" w14:textId="77777777" w:rsidR="00D806BB" w:rsidRPr="00D12B7A" w:rsidRDefault="00D806BB" w:rsidP="00232F61">
      <w:pPr>
        <w:pStyle w:val="ListParagraph"/>
        <w:numPr>
          <w:ilvl w:val="0"/>
          <w:numId w:val="14"/>
        </w:numPr>
      </w:pPr>
      <w:r w:rsidRPr="00D12B7A">
        <w:t>Geotechnical Analyses</w:t>
      </w:r>
    </w:p>
    <w:p w14:paraId="1A23DE3D" w14:textId="2B20CDB2" w:rsidR="00D806BB" w:rsidRPr="00D12B7A" w:rsidRDefault="00D806BB" w:rsidP="00232F61">
      <w:pPr>
        <w:pStyle w:val="ListParagraph"/>
        <w:numPr>
          <w:ilvl w:val="1"/>
          <w:numId w:val="14"/>
        </w:numPr>
      </w:pPr>
      <w:r w:rsidRPr="00D12B7A">
        <w:t>Estimate of the expected range of results</w:t>
      </w:r>
      <w:r w:rsidR="007003A1">
        <w:t>;</w:t>
      </w:r>
    </w:p>
    <w:p w14:paraId="6D118B45" w14:textId="00A29911" w:rsidR="00D806BB" w:rsidRPr="00D12B7A" w:rsidRDefault="00D806BB" w:rsidP="00232F61">
      <w:pPr>
        <w:pStyle w:val="ListParagraph"/>
        <w:numPr>
          <w:ilvl w:val="1"/>
          <w:numId w:val="14"/>
        </w:numPr>
      </w:pPr>
      <w:r w:rsidRPr="00D12B7A">
        <w:t>Documentation of analyses</w:t>
      </w:r>
      <w:r w:rsidR="007003A1">
        <w:t>;</w:t>
      </w:r>
    </w:p>
    <w:p w14:paraId="5518D059" w14:textId="5D2C2D07" w:rsidR="00D806BB" w:rsidRPr="00D12B7A" w:rsidRDefault="00D806BB" w:rsidP="00232F61">
      <w:pPr>
        <w:pStyle w:val="ListParagraph"/>
        <w:numPr>
          <w:ilvl w:val="1"/>
          <w:numId w:val="14"/>
        </w:numPr>
      </w:pPr>
      <w:r w:rsidRPr="00D12B7A">
        <w:t>Sensitivity analyses</w:t>
      </w:r>
      <w:r w:rsidR="007003A1">
        <w:t>;</w:t>
      </w:r>
    </w:p>
    <w:p w14:paraId="33FDD0F5" w14:textId="02C83B1D" w:rsidR="00D806BB" w:rsidRPr="009D0547" w:rsidRDefault="00D806BB" w:rsidP="00232F61">
      <w:pPr>
        <w:pStyle w:val="ListParagraph"/>
        <w:numPr>
          <w:ilvl w:val="1"/>
          <w:numId w:val="14"/>
        </w:numPr>
      </w:pPr>
      <w:r w:rsidRPr="009D0547">
        <w:t>Evaluation of results</w:t>
      </w:r>
      <w:r w:rsidR="007003A1">
        <w:t>;</w:t>
      </w:r>
    </w:p>
    <w:p w14:paraId="2B460CB0" w14:textId="56908BA5" w:rsidR="00D806BB" w:rsidRPr="009D0547" w:rsidRDefault="00D806BB" w:rsidP="00232F61">
      <w:pPr>
        <w:pStyle w:val="ListParagraph"/>
        <w:numPr>
          <w:ilvl w:val="1"/>
          <w:numId w:val="14"/>
        </w:numPr>
      </w:pPr>
      <w:r w:rsidRPr="009D0547">
        <w:t>Analyses of execution phases</w:t>
      </w:r>
      <w:r w:rsidR="007003A1">
        <w:t>.</w:t>
      </w:r>
    </w:p>
    <w:p w14:paraId="396192EE" w14:textId="2B6764D7" w:rsidR="00D806BB" w:rsidRPr="009D0547" w:rsidRDefault="00563DC8" w:rsidP="00232F61">
      <w:pPr>
        <w:pStyle w:val="ListParagraph"/>
        <w:numPr>
          <w:ilvl w:val="0"/>
          <w:numId w:val="14"/>
        </w:numPr>
      </w:pPr>
      <w:r>
        <w:t>Execution specification for</w:t>
      </w:r>
      <w:r w:rsidRPr="009D0547">
        <w:t xml:space="preserve"> </w:t>
      </w:r>
      <w:r w:rsidR="00D806BB" w:rsidRPr="009D0547">
        <w:t>the geotechnical structure</w:t>
      </w:r>
    </w:p>
    <w:p w14:paraId="6F4E89E0" w14:textId="024A170F" w:rsidR="00D806BB" w:rsidRDefault="00D806BB" w:rsidP="00232F61">
      <w:pPr>
        <w:pStyle w:val="ListParagraph"/>
        <w:numPr>
          <w:ilvl w:val="1"/>
          <w:numId w:val="14"/>
        </w:numPr>
      </w:pPr>
      <w:r w:rsidRPr="008536AD">
        <w:t xml:space="preserve">Specification of materials </w:t>
      </w:r>
      <w:r w:rsidR="00563DC8">
        <w:t>(</w:t>
      </w:r>
      <w:r w:rsidRPr="008536AD">
        <w:t>dimensions</w:t>
      </w:r>
      <w:r w:rsidR="00563DC8">
        <w:t>, tolerances, quality)</w:t>
      </w:r>
      <w:r w:rsidR="007003A1">
        <w:t>;</w:t>
      </w:r>
    </w:p>
    <w:p w14:paraId="20EA59BF" w14:textId="6F6343F5" w:rsidR="00563DC8" w:rsidRPr="008536AD" w:rsidRDefault="00563DC8" w:rsidP="00232F61">
      <w:pPr>
        <w:pStyle w:val="ListParagraph"/>
        <w:numPr>
          <w:ilvl w:val="1"/>
          <w:numId w:val="14"/>
        </w:numPr>
      </w:pPr>
      <w:r>
        <w:t>If needed, drawings</w:t>
      </w:r>
      <w:r w:rsidR="007003A1">
        <w:t>;</w:t>
      </w:r>
    </w:p>
    <w:p w14:paraId="330C5947" w14:textId="4E32FFF9" w:rsidR="00D806BB" w:rsidRPr="008536AD" w:rsidRDefault="00D806BB" w:rsidP="00232F61">
      <w:pPr>
        <w:pStyle w:val="ListParagraph"/>
        <w:numPr>
          <w:ilvl w:val="1"/>
          <w:numId w:val="14"/>
        </w:numPr>
      </w:pPr>
      <w:r w:rsidRPr="008536AD">
        <w:t>Requirements on the execution process and description of each execution phase</w:t>
      </w:r>
      <w:r w:rsidR="007003A1">
        <w:t>.</w:t>
      </w:r>
    </w:p>
    <w:p w14:paraId="7BC9B8DA" w14:textId="78D6CA75" w:rsidR="00D806BB" w:rsidRDefault="00563DC8" w:rsidP="00232F61">
      <w:pPr>
        <w:pStyle w:val="ListParagraph"/>
        <w:numPr>
          <w:ilvl w:val="0"/>
          <w:numId w:val="14"/>
        </w:numPr>
      </w:pPr>
      <w:r>
        <w:t xml:space="preserve">Implementation of design </w:t>
      </w:r>
    </w:p>
    <w:p w14:paraId="6A56C321" w14:textId="37A75A81" w:rsidR="00563DC8" w:rsidRDefault="00563DC8" w:rsidP="00232F61">
      <w:pPr>
        <w:pStyle w:val="ListParagraph"/>
        <w:numPr>
          <w:ilvl w:val="1"/>
          <w:numId w:val="14"/>
        </w:numPr>
      </w:pPr>
      <w:r>
        <w:t>Specification of supervision (</w:t>
      </w:r>
      <w:r w:rsidR="007003A1">
        <w:fldChar w:fldCharType="begin"/>
      </w:r>
      <w:r w:rsidR="007003A1">
        <w:instrText xml:space="preserve"> REF _Ref68536054 \r \h </w:instrText>
      </w:r>
      <w:r w:rsidR="007003A1">
        <w:fldChar w:fldCharType="separate"/>
      </w:r>
      <w:r w:rsidR="009465BD">
        <w:t>10.2</w:t>
      </w:r>
      <w:r w:rsidR="007003A1">
        <w:fldChar w:fldCharType="end"/>
      </w:r>
      <w:r>
        <w:t>)</w:t>
      </w:r>
      <w:r w:rsidR="007003A1">
        <w:t>;</w:t>
      </w:r>
    </w:p>
    <w:p w14:paraId="49D98290" w14:textId="206AA340" w:rsidR="00563DC8" w:rsidRDefault="00563DC8" w:rsidP="00232F61">
      <w:pPr>
        <w:pStyle w:val="ListParagraph"/>
        <w:numPr>
          <w:ilvl w:val="1"/>
          <w:numId w:val="14"/>
        </w:numPr>
      </w:pPr>
      <w:r>
        <w:t>Inspection Plan (</w:t>
      </w:r>
      <w:r w:rsidR="007003A1">
        <w:fldChar w:fldCharType="begin"/>
      </w:r>
      <w:r w:rsidR="007003A1">
        <w:instrText xml:space="preserve"> REF _Ref54868564 \r \h </w:instrText>
      </w:r>
      <w:r w:rsidR="007003A1">
        <w:fldChar w:fldCharType="separate"/>
      </w:r>
      <w:r w:rsidR="009465BD">
        <w:t>10.3</w:t>
      </w:r>
      <w:r w:rsidR="007003A1">
        <w:fldChar w:fldCharType="end"/>
      </w:r>
      <w:r>
        <w:t>)</w:t>
      </w:r>
      <w:r w:rsidR="007003A1">
        <w:t>;</w:t>
      </w:r>
    </w:p>
    <w:p w14:paraId="32108BD3" w14:textId="0CBEA934" w:rsidR="00563DC8" w:rsidRDefault="00563DC8" w:rsidP="00232F61">
      <w:pPr>
        <w:pStyle w:val="ListParagraph"/>
        <w:numPr>
          <w:ilvl w:val="1"/>
          <w:numId w:val="14"/>
        </w:numPr>
      </w:pPr>
      <w:r>
        <w:t>Monitoring Plan (</w:t>
      </w:r>
      <w:r w:rsidR="007003A1">
        <w:fldChar w:fldCharType="begin"/>
      </w:r>
      <w:r w:rsidR="007003A1">
        <w:instrText xml:space="preserve"> REF _Ref68536068 \r \h </w:instrText>
      </w:r>
      <w:r w:rsidR="007003A1">
        <w:fldChar w:fldCharType="separate"/>
      </w:r>
      <w:r w:rsidR="009465BD">
        <w:t>10.4</w:t>
      </w:r>
      <w:r w:rsidR="007003A1">
        <w:fldChar w:fldCharType="end"/>
      </w:r>
      <w:r>
        <w:t>)</w:t>
      </w:r>
      <w:r w:rsidR="007003A1">
        <w:t>;</w:t>
      </w:r>
    </w:p>
    <w:p w14:paraId="33A59498" w14:textId="56904C24" w:rsidR="00563DC8" w:rsidRDefault="00563DC8" w:rsidP="00232F61">
      <w:pPr>
        <w:pStyle w:val="ListParagraph"/>
        <w:numPr>
          <w:ilvl w:val="1"/>
          <w:numId w:val="14"/>
        </w:numPr>
      </w:pPr>
      <w:r>
        <w:t>Maintenance Plan (</w:t>
      </w:r>
      <w:r w:rsidR="007003A1">
        <w:fldChar w:fldCharType="begin"/>
      </w:r>
      <w:r w:rsidR="007003A1">
        <w:instrText xml:space="preserve"> REF _Ref54868586 \r \h </w:instrText>
      </w:r>
      <w:r w:rsidR="007003A1">
        <w:fldChar w:fldCharType="separate"/>
      </w:r>
      <w:r w:rsidR="009465BD">
        <w:t>10.5</w:t>
      </w:r>
      <w:r w:rsidR="007003A1">
        <w:fldChar w:fldCharType="end"/>
      </w:r>
      <w:r>
        <w:t>)</w:t>
      </w:r>
      <w:r w:rsidR="007003A1">
        <w:t>.</w:t>
      </w:r>
    </w:p>
    <w:p w14:paraId="0EB85BDE" w14:textId="6E33D429" w:rsidR="00B76E4F" w:rsidRPr="009B4E3C" w:rsidRDefault="00B76E4F" w:rsidP="00D93BAF">
      <w:pPr>
        <w:pStyle w:val="NumberedParagraph"/>
      </w:pPr>
      <w:r w:rsidRPr="00EA5BC0">
        <w:t>Additional</w:t>
      </w:r>
      <w:r>
        <w:t xml:space="preserve"> </w:t>
      </w:r>
      <w:r w:rsidRPr="00A40616">
        <w:t>information</w:t>
      </w:r>
      <w:r>
        <w:t xml:space="preserve"> </w:t>
      </w:r>
      <w:r w:rsidRPr="00EA5BC0">
        <w:t>than</w:t>
      </w:r>
      <w:r>
        <w:t xml:space="preserve"> given in (1) </w:t>
      </w:r>
      <w:r w:rsidRPr="00EA5BC0">
        <w:t>should</w:t>
      </w:r>
      <w:r>
        <w:t xml:space="preserve"> be included</w:t>
      </w:r>
      <w:r w:rsidR="007003A1">
        <w:t xml:space="preserve"> to give proper documentation</w:t>
      </w:r>
      <w:r w:rsidR="006911FF">
        <w:t>.</w:t>
      </w:r>
    </w:p>
    <w:p w14:paraId="04C58F04" w14:textId="77777777" w:rsidR="00D806BB" w:rsidRPr="009B4E3C" w:rsidRDefault="00D806BB" w:rsidP="00D806BB">
      <w:pPr>
        <w:pStyle w:val="a3"/>
      </w:pPr>
      <w:bookmarkStart w:id="1023" w:name="_Toc511008644"/>
      <w:bookmarkStart w:id="1024" w:name="_Toc14856077"/>
      <w:bookmarkStart w:id="1025" w:name="_Toc87905045"/>
      <w:bookmarkStart w:id="1026" w:name="_Toc87905217"/>
      <w:r w:rsidRPr="009B4E3C">
        <w:t>Specification of the Geotechnical Design Model</w:t>
      </w:r>
      <w:bookmarkEnd w:id="1023"/>
      <w:bookmarkEnd w:id="1024"/>
      <w:bookmarkEnd w:id="1025"/>
      <w:bookmarkEnd w:id="1026"/>
    </w:p>
    <w:p w14:paraId="114B9875" w14:textId="305C8919" w:rsidR="00FA6A90" w:rsidRDefault="00FA6A90" w:rsidP="00232F61">
      <w:pPr>
        <w:pStyle w:val="NumberedParagraph"/>
        <w:numPr>
          <w:ilvl w:val="0"/>
          <w:numId w:val="51"/>
        </w:numPr>
      </w:pPr>
      <w:r w:rsidRPr="00EC048E">
        <w:t xml:space="preserve">A Geotechnical </w:t>
      </w:r>
      <w:r w:rsidRPr="00535070">
        <w:t>Design</w:t>
      </w:r>
      <w:r w:rsidRPr="00EC048E">
        <w:t xml:space="preserve"> Model shall </w:t>
      </w:r>
      <w:r>
        <w:t xml:space="preserve">include </w:t>
      </w:r>
      <w:r w:rsidRPr="00FA6A90">
        <w:t>specification</w:t>
      </w:r>
      <w:r>
        <w:t xml:space="preserve"> of design situation</w:t>
      </w:r>
      <w:r w:rsidR="00BF7FF2">
        <w:t>s</w:t>
      </w:r>
      <w:r>
        <w:t xml:space="preserve"> (physical conditions and timeframe), corresponding combinations of actions and associated relevant limit states.</w:t>
      </w:r>
    </w:p>
    <w:p w14:paraId="2A0C3DD5" w14:textId="74F68DA4" w:rsidR="00D806BB" w:rsidRPr="009B4E3C" w:rsidRDefault="00D806BB" w:rsidP="00232F61">
      <w:pPr>
        <w:pStyle w:val="NumberedParagraph"/>
        <w:numPr>
          <w:ilvl w:val="0"/>
          <w:numId w:val="51"/>
        </w:numPr>
      </w:pPr>
      <w:r w:rsidRPr="009B4E3C">
        <w:t>The description of the ground conditions compiled in the Geotechnical Design Model should include, but is not limited to:</w:t>
      </w:r>
    </w:p>
    <w:p w14:paraId="32ACE2C1" w14:textId="4F1A035D" w:rsidR="00D806BB" w:rsidRPr="009B4E3C" w:rsidRDefault="00D806BB" w:rsidP="0035147F">
      <w:pPr>
        <w:pStyle w:val="ListContinue"/>
      </w:pPr>
      <w:r w:rsidRPr="009B4E3C">
        <w:t xml:space="preserve">the results of the </w:t>
      </w:r>
      <w:r w:rsidR="007003A1">
        <w:t xml:space="preserve">field investigation </w:t>
      </w:r>
      <w:r w:rsidRPr="009B4E3C">
        <w:t xml:space="preserve">and laboratory tests evaluated according to </w:t>
      </w:r>
      <w:r w:rsidR="003A493D">
        <w:t>pr</w:t>
      </w:r>
      <w:r w:rsidRPr="009B4E3C">
        <w:t>EN 1997-2</w:t>
      </w:r>
      <w:r w:rsidR="00106DF2">
        <w:t>:2022</w:t>
      </w:r>
      <w:r w:rsidRPr="009B4E3C">
        <w:t>;</w:t>
      </w:r>
    </w:p>
    <w:p w14:paraId="2D83DFCE" w14:textId="77777777" w:rsidR="00D806BB" w:rsidRPr="009A2CA6" w:rsidRDefault="00D806BB" w:rsidP="0035147F">
      <w:pPr>
        <w:pStyle w:val="ListContinue"/>
      </w:pPr>
      <w:r w:rsidRPr="009A2CA6">
        <w:t>statement about data that is excluded from evaluation with justification;</w:t>
      </w:r>
    </w:p>
    <w:p w14:paraId="372DA592" w14:textId="77777777" w:rsidR="00D806BB" w:rsidRPr="00006AF8" w:rsidRDefault="00D806BB" w:rsidP="0035147F">
      <w:pPr>
        <w:pStyle w:val="ListContinue"/>
      </w:pPr>
      <w:r w:rsidRPr="00006AF8">
        <w:t>statement about any limitations of the investigation results;</w:t>
      </w:r>
    </w:p>
    <w:p w14:paraId="6D35B3AB" w14:textId="77777777" w:rsidR="00D806BB" w:rsidRPr="00BD36CE" w:rsidRDefault="00D806BB" w:rsidP="0035147F">
      <w:pPr>
        <w:pStyle w:val="ListContinue"/>
      </w:pPr>
      <w:r w:rsidRPr="00BD36CE">
        <w:t>choice of Geotechnical Category, with justification;</w:t>
      </w:r>
    </w:p>
    <w:p w14:paraId="403A9AF6" w14:textId="15A4219D" w:rsidR="00D806BB" w:rsidRPr="00073256" w:rsidRDefault="00D806BB" w:rsidP="0035147F">
      <w:pPr>
        <w:pStyle w:val="ListContinue"/>
      </w:pPr>
      <w:r w:rsidRPr="00BD36CE">
        <w:t>a review</w:t>
      </w:r>
      <w:r w:rsidRPr="00073256">
        <w:t xml:space="preserve"> of the results of the </w:t>
      </w:r>
      <w:r w:rsidR="00FA6A90">
        <w:t xml:space="preserve">site inspection, </w:t>
      </w:r>
      <w:r w:rsidRPr="00073256">
        <w:t xml:space="preserve">desk study, </w:t>
      </w:r>
      <w:r w:rsidR="007003A1">
        <w:t xml:space="preserve">field investigation </w:t>
      </w:r>
      <w:r w:rsidR="00EB5072">
        <w:t>and l</w:t>
      </w:r>
      <w:r w:rsidR="00FA6A90">
        <w:t>aboratory</w:t>
      </w:r>
      <w:r w:rsidRPr="00073256">
        <w:t xml:space="preserve"> tests;</w:t>
      </w:r>
    </w:p>
    <w:p w14:paraId="2357A251" w14:textId="77777777" w:rsidR="00D806BB" w:rsidRPr="00073256" w:rsidRDefault="00D806BB" w:rsidP="0035147F">
      <w:pPr>
        <w:pStyle w:val="ListContinue"/>
      </w:pPr>
      <w:r w:rsidRPr="00073256">
        <w:t>a review of topographical data;</w:t>
      </w:r>
    </w:p>
    <w:p w14:paraId="73FAB3D2" w14:textId="6693C8CF" w:rsidR="00D806BB" w:rsidRPr="00073256" w:rsidRDefault="00D806BB" w:rsidP="0035147F">
      <w:pPr>
        <w:pStyle w:val="ListContinue"/>
      </w:pPr>
      <w:r w:rsidRPr="00073256">
        <w:t xml:space="preserve">a review of the derived values of ground properties. </w:t>
      </w:r>
    </w:p>
    <w:p w14:paraId="73D17A8B" w14:textId="1DDC8D64" w:rsidR="00D806BB" w:rsidRPr="00941F17" w:rsidRDefault="00D806BB" w:rsidP="00D93BAF">
      <w:pPr>
        <w:pStyle w:val="NumberedParagraph"/>
      </w:pPr>
      <w:r w:rsidRPr="00134588">
        <w:t>The description of geotech</w:t>
      </w:r>
      <w:r w:rsidRPr="00941F17">
        <w:t>nical units should include, but is not limited to:</w:t>
      </w:r>
    </w:p>
    <w:p w14:paraId="46571F0E" w14:textId="54AA4CA4" w:rsidR="00D806BB" w:rsidRPr="0035147F" w:rsidRDefault="00BF7FF2" w:rsidP="0035147F">
      <w:pPr>
        <w:pStyle w:val="ListContinue"/>
      </w:pPr>
      <w:r>
        <w:rPr>
          <w:color w:val="000000" w:themeColor="text1"/>
        </w:rPr>
        <w:t>d</w:t>
      </w:r>
      <w:r w:rsidR="00D806BB" w:rsidRPr="0035147F">
        <w:t>escription and classification of ground included within each geotechnical unit;</w:t>
      </w:r>
    </w:p>
    <w:p w14:paraId="174F3FF8" w14:textId="77777777" w:rsidR="00D806BB" w:rsidRPr="0035147F" w:rsidRDefault="00D806BB" w:rsidP="0035147F">
      <w:pPr>
        <w:pStyle w:val="ListContinue"/>
      </w:pPr>
      <w:r w:rsidRPr="0035147F">
        <w:t xml:space="preserve">designation of the material parameters relevant for design; </w:t>
      </w:r>
    </w:p>
    <w:p w14:paraId="33844A4E" w14:textId="48CA18DE" w:rsidR="00D806BB" w:rsidRPr="0035147F" w:rsidRDefault="00D806BB" w:rsidP="0035147F">
      <w:pPr>
        <w:pStyle w:val="ListContinue"/>
      </w:pPr>
      <w:r w:rsidRPr="0035147F">
        <w:t>identification of the data that was used in the selection of</w:t>
      </w:r>
      <w:r w:rsidR="00141CCF" w:rsidRPr="0035147F">
        <w:t xml:space="preserve"> representative</w:t>
      </w:r>
      <w:r w:rsidRPr="0035147F">
        <w:t xml:space="preserve"> values of ground properties</w:t>
      </w:r>
      <w:r w:rsidR="007278C2" w:rsidRPr="0035147F">
        <w:t>.</w:t>
      </w:r>
    </w:p>
    <w:p w14:paraId="75236C66" w14:textId="675A51D5" w:rsidR="00D806BB" w:rsidRPr="00356441" w:rsidRDefault="00D806BB" w:rsidP="00D806BB">
      <w:pPr>
        <w:pStyle w:val="Note"/>
        <w:rPr>
          <w:rFonts w:asciiTheme="majorHAnsi" w:hAnsiTheme="majorHAnsi"/>
        </w:rPr>
      </w:pPr>
      <w:r w:rsidRPr="00EE5F19">
        <w:rPr>
          <w:rFonts w:asciiTheme="majorHAnsi" w:hAnsiTheme="majorHAnsi"/>
        </w:rPr>
        <w:t>NOTE</w:t>
      </w:r>
      <w:r w:rsidRPr="00EE5F19">
        <w:rPr>
          <w:rFonts w:asciiTheme="majorHAnsi" w:hAnsiTheme="majorHAnsi"/>
        </w:rPr>
        <w:tab/>
        <w:t xml:space="preserve">Guidance on the specification of geotechnical units is given in </w:t>
      </w:r>
      <w:r w:rsidR="003A493D">
        <w:rPr>
          <w:rFonts w:asciiTheme="majorHAnsi" w:hAnsiTheme="majorHAnsi"/>
        </w:rPr>
        <w:t>pr</w:t>
      </w:r>
      <w:r w:rsidRPr="00EE5F19">
        <w:rPr>
          <w:rFonts w:asciiTheme="majorHAnsi" w:hAnsiTheme="majorHAnsi"/>
        </w:rPr>
        <w:t>EN 1997-2</w:t>
      </w:r>
      <w:r w:rsidR="00106DF2">
        <w:rPr>
          <w:rFonts w:asciiTheme="majorHAnsi" w:hAnsiTheme="majorHAnsi"/>
        </w:rPr>
        <w:t>:2022</w:t>
      </w:r>
      <w:r w:rsidRPr="00EE5F19">
        <w:rPr>
          <w:rFonts w:asciiTheme="majorHAnsi" w:hAnsiTheme="majorHAnsi"/>
        </w:rPr>
        <w:t>.</w:t>
      </w:r>
    </w:p>
    <w:p w14:paraId="6B026BA1" w14:textId="16A0B920" w:rsidR="00D806BB" w:rsidRPr="00356441" w:rsidRDefault="00D806BB" w:rsidP="00B129F9">
      <w:pPr>
        <w:pStyle w:val="NumberedParagraph"/>
      </w:pPr>
      <w:r w:rsidRPr="00356441">
        <w:t>The geometrical specification should include, but is not limited to:</w:t>
      </w:r>
    </w:p>
    <w:p w14:paraId="56E7F2F4" w14:textId="77777777" w:rsidR="00D806BB" w:rsidRPr="0035147F" w:rsidRDefault="00D806BB" w:rsidP="0035147F">
      <w:pPr>
        <w:pStyle w:val="ListContinue"/>
      </w:pPr>
      <w:r w:rsidRPr="0035147F">
        <w:t>location of boundaries between different geotechnical units;</w:t>
      </w:r>
    </w:p>
    <w:p w14:paraId="1B605109" w14:textId="77777777" w:rsidR="00D806BB" w:rsidRPr="0035147F" w:rsidRDefault="00D806BB" w:rsidP="0035147F">
      <w:pPr>
        <w:pStyle w:val="ListContinue"/>
      </w:pPr>
      <w:r w:rsidRPr="0035147F">
        <w:t>location of discontinuities within a geotechnical unit;</w:t>
      </w:r>
    </w:p>
    <w:p w14:paraId="59118A4E" w14:textId="518A9651" w:rsidR="00D806BB" w:rsidRPr="0035147F" w:rsidRDefault="00D806BB" w:rsidP="0035147F">
      <w:pPr>
        <w:pStyle w:val="ListContinue"/>
      </w:pPr>
      <w:r w:rsidRPr="0035147F">
        <w:t>spatial trends in the variation of ground properties, particularly with depth.</w:t>
      </w:r>
    </w:p>
    <w:p w14:paraId="10F3A97B" w14:textId="6A8C1D31" w:rsidR="00D806BB" w:rsidRPr="00657C5C" w:rsidRDefault="00D806BB" w:rsidP="00D806BB">
      <w:pPr>
        <w:pStyle w:val="Note"/>
        <w:rPr>
          <w:rFonts w:asciiTheme="majorHAnsi" w:hAnsiTheme="majorHAnsi"/>
        </w:rPr>
      </w:pPr>
      <w:r w:rsidRPr="003D5850">
        <w:rPr>
          <w:rFonts w:asciiTheme="majorHAnsi" w:hAnsiTheme="majorHAnsi"/>
        </w:rPr>
        <w:t>NOTE</w:t>
      </w:r>
      <w:r w:rsidRPr="003D5850">
        <w:rPr>
          <w:rFonts w:asciiTheme="majorHAnsi" w:hAnsiTheme="majorHAnsi"/>
        </w:rPr>
        <w:tab/>
        <w:t xml:space="preserve">Guidance on the geometric specification is given in </w:t>
      </w:r>
      <w:r w:rsidR="003A493D">
        <w:rPr>
          <w:rFonts w:asciiTheme="majorHAnsi" w:hAnsiTheme="majorHAnsi"/>
        </w:rPr>
        <w:t>pr</w:t>
      </w:r>
      <w:r w:rsidRPr="003D5850">
        <w:rPr>
          <w:rFonts w:asciiTheme="majorHAnsi" w:hAnsiTheme="majorHAnsi"/>
        </w:rPr>
        <w:t>EN 1997-2</w:t>
      </w:r>
      <w:r w:rsidR="00106DF2">
        <w:rPr>
          <w:rFonts w:asciiTheme="majorHAnsi" w:hAnsiTheme="majorHAnsi"/>
        </w:rPr>
        <w:t>:2022</w:t>
      </w:r>
      <w:r w:rsidRPr="003D5850">
        <w:rPr>
          <w:rFonts w:asciiTheme="majorHAnsi" w:hAnsiTheme="majorHAnsi"/>
        </w:rPr>
        <w:t>.</w:t>
      </w:r>
    </w:p>
    <w:p w14:paraId="6EB990AC" w14:textId="6ACD1F55" w:rsidR="00D806BB" w:rsidRPr="00657C5C" w:rsidRDefault="00D806BB" w:rsidP="00D93BAF">
      <w:pPr>
        <w:pStyle w:val="NumberedParagraph"/>
      </w:pPr>
      <w:r w:rsidRPr="00657C5C">
        <w:t>The specification of groundwater</w:t>
      </w:r>
      <w:r w:rsidR="007003A1">
        <w:t xml:space="preserve"> and surface water</w:t>
      </w:r>
      <w:r w:rsidRPr="00657C5C">
        <w:t xml:space="preserve"> conditions at a site should include, but is not limited to:</w:t>
      </w:r>
    </w:p>
    <w:p w14:paraId="5FF01124" w14:textId="77777777" w:rsidR="00D806BB" w:rsidRPr="0035147F" w:rsidRDefault="00D806BB" w:rsidP="0035147F">
      <w:pPr>
        <w:pStyle w:val="ListContinue"/>
      </w:pPr>
      <w:r w:rsidRPr="0035147F">
        <w:t>identification of any low permeability materials;</w:t>
      </w:r>
    </w:p>
    <w:p w14:paraId="17CE7942" w14:textId="77777777" w:rsidR="00D806BB" w:rsidRPr="0035147F" w:rsidRDefault="00D806BB" w:rsidP="0035147F">
      <w:pPr>
        <w:pStyle w:val="ListContinue"/>
      </w:pPr>
      <w:r w:rsidRPr="0035147F">
        <w:t>specification of water tables, groundwater pressures, and flows relevant to the design;</w:t>
      </w:r>
    </w:p>
    <w:p w14:paraId="670E9105" w14:textId="77777777" w:rsidR="00D806BB" w:rsidRPr="0035147F" w:rsidRDefault="00D806BB" w:rsidP="0035147F">
      <w:pPr>
        <w:pStyle w:val="ListContinue"/>
      </w:pPr>
      <w:r w:rsidRPr="0035147F">
        <w:t>identification of saturation conditions for all materials in the model;</w:t>
      </w:r>
    </w:p>
    <w:p w14:paraId="34DE67ED" w14:textId="77777777" w:rsidR="00D806BB" w:rsidRPr="0035147F" w:rsidRDefault="00D806BB" w:rsidP="0035147F">
      <w:pPr>
        <w:pStyle w:val="ListContinue"/>
      </w:pPr>
      <w:r w:rsidRPr="0035147F">
        <w:t>chemical properties of groundwater;</w:t>
      </w:r>
    </w:p>
    <w:p w14:paraId="5345B348" w14:textId="06A13D7B" w:rsidR="00D806BB" w:rsidRPr="0035147F" w:rsidRDefault="00D806BB" w:rsidP="0035147F">
      <w:pPr>
        <w:pStyle w:val="ListContinue"/>
      </w:pPr>
      <w:r w:rsidRPr="0035147F">
        <w:t>a statement about the likely drainage response of each permeable saturated material present in the model.</w:t>
      </w:r>
    </w:p>
    <w:p w14:paraId="33FBB63C" w14:textId="06EC3DB6" w:rsidR="00D806BB" w:rsidRPr="00F165A4" w:rsidRDefault="00D806BB" w:rsidP="00D806BB">
      <w:pPr>
        <w:pStyle w:val="Note"/>
        <w:rPr>
          <w:rFonts w:asciiTheme="majorHAnsi" w:hAnsiTheme="majorHAnsi"/>
        </w:rPr>
      </w:pPr>
      <w:bookmarkStart w:id="1027" w:name="_Toc478634073"/>
      <w:bookmarkStart w:id="1028" w:name="_Toc478642455"/>
      <w:r w:rsidRPr="00C2146C">
        <w:rPr>
          <w:rFonts w:asciiTheme="majorHAnsi" w:hAnsiTheme="majorHAnsi"/>
        </w:rPr>
        <w:t>NOTE</w:t>
      </w:r>
      <w:r w:rsidRPr="00C2146C">
        <w:rPr>
          <w:rFonts w:asciiTheme="majorHAnsi" w:hAnsiTheme="majorHAnsi"/>
        </w:rPr>
        <w:tab/>
        <w:t xml:space="preserve">Guidance on the specification of groundwater conditions is given in </w:t>
      </w:r>
      <w:r w:rsidR="003A493D">
        <w:rPr>
          <w:rFonts w:asciiTheme="majorHAnsi" w:hAnsiTheme="majorHAnsi"/>
        </w:rPr>
        <w:t>pr</w:t>
      </w:r>
      <w:r w:rsidRPr="00C2146C">
        <w:rPr>
          <w:rFonts w:asciiTheme="majorHAnsi" w:hAnsiTheme="majorHAnsi"/>
        </w:rPr>
        <w:t>EN 1997-2</w:t>
      </w:r>
      <w:r w:rsidR="00106DF2">
        <w:rPr>
          <w:rFonts w:asciiTheme="majorHAnsi" w:hAnsiTheme="majorHAnsi"/>
        </w:rPr>
        <w:t>:2022</w:t>
      </w:r>
      <w:r w:rsidRPr="00C2146C">
        <w:rPr>
          <w:rFonts w:asciiTheme="majorHAnsi" w:hAnsiTheme="majorHAnsi"/>
        </w:rPr>
        <w:t>.</w:t>
      </w:r>
    </w:p>
    <w:bookmarkEnd w:id="1027"/>
    <w:bookmarkEnd w:id="1028"/>
    <w:p w14:paraId="5A8AF6E9" w14:textId="136ABEE2" w:rsidR="00D806BB" w:rsidRPr="00F165A4" w:rsidRDefault="00D806BB" w:rsidP="00D93BAF">
      <w:pPr>
        <w:pStyle w:val="NumberedParagraph"/>
      </w:pPr>
      <w:r w:rsidRPr="00F165A4">
        <w:t>The documentation should include, but is not limited to:</w:t>
      </w:r>
    </w:p>
    <w:p w14:paraId="202F1DB1" w14:textId="257C5D39" w:rsidR="00D806BB" w:rsidRPr="007C709A" w:rsidRDefault="00D806BB" w:rsidP="00364AF7">
      <w:pPr>
        <w:pStyle w:val="ListNumber"/>
      </w:pPr>
      <w:r w:rsidRPr="007C709A">
        <w:t xml:space="preserve">tabulation and graphical presentation of the results of </w:t>
      </w:r>
      <w:r w:rsidR="007003A1">
        <w:t>field investigation</w:t>
      </w:r>
      <w:r w:rsidRPr="007C709A">
        <w:t xml:space="preserve"> and laboratory testing;</w:t>
      </w:r>
    </w:p>
    <w:p w14:paraId="4A92C8FF" w14:textId="55FDF64B" w:rsidR="00D806BB" w:rsidRPr="007C709A" w:rsidRDefault="00D806BB" w:rsidP="00364AF7">
      <w:pPr>
        <w:pStyle w:val="ListNumber"/>
      </w:pPr>
      <w:r w:rsidRPr="007C709A">
        <w:t>cross-sections of the ground showing relevant geotechnical units and their boundaries including the groundwater table;</w:t>
      </w:r>
    </w:p>
    <w:p w14:paraId="7C35B33A" w14:textId="6884D898" w:rsidR="00D806BB" w:rsidRDefault="00D806BB" w:rsidP="00364AF7">
      <w:pPr>
        <w:pStyle w:val="ListNumber"/>
      </w:pPr>
      <w:r w:rsidRPr="007C709A">
        <w:t xml:space="preserve">the process of compiling the Geotechnical Design Model considering the groundwater table, ground type, </w:t>
      </w:r>
      <w:r w:rsidR="007003A1">
        <w:t>ground investigation techniques</w:t>
      </w:r>
      <w:r w:rsidRPr="007C709A">
        <w:t>, transport, handling, specimen preparation, local experience, and other sources of information.</w:t>
      </w:r>
    </w:p>
    <w:p w14:paraId="3329BB0C" w14:textId="77777777" w:rsidR="00D806BB" w:rsidRPr="007721EA" w:rsidRDefault="00D806BB" w:rsidP="00D806BB">
      <w:pPr>
        <w:pStyle w:val="a3"/>
      </w:pPr>
      <w:bookmarkStart w:id="1029" w:name="_Toc511008645"/>
      <w:bookmarkStart w:id="1030" w:name="_Toc14856078"/>
      <w:bookmarkStart w:id="1031" w:name="_Toc87905046"/>
      <w:bookmarkStart w:id="1032" w:name="_Toc87905218"/>
      <w:r w:rsidRPr="007721EA">
        <w:t>Verification of limit states</w:t>
      </w:r>
      <w:bookmarkEnd w:id="1029"/>
      <w:bookmarkEnd w:id="1030"/>
      <w:bookmarkEnd w:id="1031"/>
      <w:bookmarkEnd w:id="1032"/>
    </w:p>
    <w:p w14:paraId="62F98251" w14:textId="30A1E86C" w:rsidR="00D806BB" w:rsidRPr="007721EA" w:rsidRDefault="00D806BB" w:rsidP="00232F61">
      <w:pPr>
        <w:pStyle w:val="NumberedParagraph"/>
        <w:numPr>
          <w:ilvl w:val="0"/>
          <w:numId w:val="52"/>
        </w:numPr>
      </w:pPr>
      <w:r w:rsidRPr="007721EA">
        <w:t xml:space="preserve">Documentation of verification by prescriptive </w:t>
      </w:r>
      <w:r w:rsidR="00A85609">
        <w:t>rules</w:t>
      </w:r>
      <w:r w:rsidR="007003A1">
        <w:t xml:space="preserve"> (</w:t>
      </w:r>
      <w:r w:rsidR="007003A1">
        <w:fldChar w:fldCharType="begin"/>
      </w:r>
      <w:r w:rsidR="007003A1">
        <w:instrText xml:space="preserve"> REF _Ref68536340 \r \h </w:instrText>
      </w:r>
      <w:r w:rsidR="007003A1">
        <w:fldChar w:fldCharType="separate"/>
      </w:r>
      <w:r w:rsidR="009465BD">
        <w:t>4.5</w:t>
      </w:r>
      <w:r w:rsidR="007003A1">
        <w:fldChar w:fldCharType="end"/>
      </w:r>
      <w:r w:rsidR="007003A1">
        <w:t>)</w:t>
      </w:r>
      <w:r w:rsidR="00A85609" w:rsidRPr="007721EA">
        <w:t xml:space="preserve"> </w:t>
      </w:r>
      <w:r w:rsidRPr="007721EA">
        <w:t>should include, but is not limited to:</w:t>
      </w:r>
    </w:p>
    <w:p w14:paraId="190937CB" w14:textId="3D8691CA" w:rsidR="00D806BB" w:rsidRPr="00585EFF" w:rsidRDefault="00D806BB" w:rsidP="0035147F">
      <w:pPr>
        <w:pStyle w:val="ListContinue"/>
      </w:pPr>
      <w:r w:rsidRPr="00585EFF">
        <w:t xml:space="preserve">reference to the prescriptive </w:t>
      </w:r>
      <w:r w:rsidR="00FA6A90">
        <w:t>rules</w:t>
      </w:r>
      <w:r w:rsidR="00E96A5A">
        <w:t xml:space="preserve"> specified by the relevant authority or agreed for the specific project by relevant parties</w:t>
      </w:r>
      <w:r w:rsidRPr="00585EFF">
        <w:t>;</w:t>
      </w:r>
    </w:p>
    <w:p w14:paraId="11AE1C79" w14:textId="07D9E52B" w:rsidR="00D806BB" w:rsidRPr="009E2BC8" w:rsidRDefault="00D806BB" w:rsidP="0035147F">
      <w:pPr>
        <w:pStyle w:val="ListContinue"/>
      </w:pPr>
      <w:r w:rsidRPr="009E2BC8">
        <w:t xml:space="preserve">evaluation of the applicability of the prescriptive </w:t>
      </w:r>
      <w:r w:rsidR="00E96A5A">
        <w:t>rules for the considered design situation, limit state and Geotechnical Des</w:t>
      </w:r>
      <w:r w:rsidR="00F560FB">
        <w:t>i</w:t>
      </w:r>
      <w:r w:rsidR="00E96A5A">
        <w:t>gn Model.</w:t>
      </w:r>
    </w:p>
    <w:p w14:paraId="5F870A7F" w14:textId="6B7B8561" w:rsidR="00D806BB" w:rsidRPr="009E2BC8" w:rsidRDefault="00D806BB" w:rsidP="00D93BAF">
      <w:pPr>
        <w:pStyle w:val="NumberedParagraph"/>
      </w:pPr>
      <w:r w:rsidRPr="009E2BC8">
        <w:t>Documentation of verification by testing</w:t>
      </w:r>
      <w:r w:rsidR="007003A1">
        <w:t xml:space="preserve"> (</w:t>
      </w:r>
      <w:r w:rsidR="007003A1">
        <w:fldChar w:fldCharType="begin"/>
      </w:r>
      <w:r w:rsidR="007003A1">
        <w:instrText xml:space="preserve"> REF _Ref68536355 \r \h </w:instrText>
      </w:r>
      <w:r w:rsidR="007003A1">
        <w:fldChar w:fldCharType="separate"/>
      </w:r>
      <w:r w:rsidR="009465BD">
        <w:t>4.6</w:t>
      </w:r>
      <w:r w:rsidR="007003A1">
        <w:fldChar w:fldCharType="end"/>
      </w:r>
      <w:r w:rsidR="007003A1">
        <w:t>)</w:t>
      </w:r>
      <w:r w:rsidRPr="009E2BC8">
        <w:t xml:space="preserve"> should include, but is not limited to:</w:t>
      </w:r>
    </w:p>
    <w:p w14:paraId="5AAAA159" w14:textId="77777777" w:rsidR="00D806BB" w:rsidRPr="00872AD5" w:rsidRDefault="00D806BB" w:rsidP="0035147F">
      <w:pPr>
        <w:pStyle w:val="ListContinue"/>
      </w:pPr>
      <w:r w:rsidRPr="00B964EF">
        <w:t>reference to th</w:t>
      </w:r>
      <w:r w:rsidRPr="00872AD5">
        <w:t>e appropriate geotechnical test report;</w:t>
      </w:r>
    </w:p>
    <w:p w14:paraId="5EFCACCB" w14:textId="5F6A7790" w:rsidR="00D806BB" w:rsidRPr="00872AD5" w:rsidRDefault="00D806BB" w:rsidP="0035147F">
      <w:pPr>
        <w:pStyle w:val="ListContinue"/>
      </w:pPr>
      <w:r w:rsidRPr="00872AD5">
        <w:t>evaluation of the test results and their limitations</w:t>
      </w:r>
      <w:r w:rsidR="001523A1">
        <w:t>.</w:t>
      </w:r>
    </w:p>
    <w:p w14:paraId="1E7DE34E" w14:textId="024AFAE6" w:rsidR="00D806BB" w:rsidRPr="00872AD5" w:rsidRDefault="00D806BB" w:rsidP="00D93BAF">
      <w:pPr>
        <w:pStyle w:val="NumberedParagraph"/>
      </w:pPr>
      <w:bookmarkStart w:id="1033" w:name="_Hlk38531718"/>
      <w:r w:rsidRPr="00872AD5">
        <w:t xml:space="preserve">Documentation of verification by the </w:t>
      </w:r>
      <w:r w:rsidR="00F640E8">
        <w:t>calculation</w:t>
      </w:r>
      <w:r w:rsidR="007003A1">
        <w:t>, including verification by partial factor method (</w:t>
      </w:r>
      <w:r w:rsidR="007003A1">
        <w:fldChar w:fldCharType="begin"/>
      </w:r>
      <w:r w:rsidR="007003A1">
        <w:instrText xml:space="preserve"> REF _Ref68536377 \r \h </w:instrText>
      </w:r>
      <w:r w:rsidR="007003A1">
        <w:fldChar w:fldCharType="separate"/>
      </w:r>
      <w:r w:rsidR="009465BD">
        <w:t>4.4</w:t>
      </w:r>
      <w:r w:rsidR="007003A1">
        <w:fldChar w:fldCharType="end"/>
      </w:r>
      <w:r w:rsidR="007003A1">
        <w:t>)</w:t>
      </w:r>
      <w:r w:rsidRPr="00872AD5">
        <w:t xml:space="preserve"> should include, but is not limited to:</w:t>
      </w:r>
    </w:p>
    <w:p w14:paraId="5E85EEF7" w14:textId="77777777" w:rsidR="00D806BB" w:rsidRPr="00872AD5" w:rsidRDefault="00D806BB" w:rsidP="0035147F">
      <w:pPr>
        <w:pStyle w:val="ListContinue"/>
      </w:pPr>
      <w:r w:rsidRPr="00872AD5">
        <w:t>validation of the calculation model for the used Geotechnical Category;</w:t>
      </w:r>
      <w:r w:rsidRPr="00872AD5" w:rsidDel="00F06A75">
        <w:t xml:space="preserve"> </w:t>
      </w:r>
    </w:p>
    <w:p w14:paraId="532D6C72" w14:textId="77777777" w:rsidR="00D806BB" w:rsidRPr="0048557E" w:rsidRDefault="00D806BB" w:rsidP="0035147F">
      <w:pPr>
        <w:pStyle w:val="ListContinue"/>
      </w:pPr>
      <w:r w:rsidRPr="0048557E">
        <w:t>design values of ground parameters, including justification;</w:t>
      </w:r>
    </w:p>
    <w:p w14:paraId="10A62EC7" w14:textId="60750779" w:rsidR="00D806BB" w:rsidRPr="0048557E" w:rsidRDefault="00D806BB" w:rsidP="0035147F">
      <w:pPr>
        <w:pStyle w:val="ListContinue"/>
      </w:pPr>
      <w:r w:rsidRPr="0048557E">
        <w:t xml:space="preserve">design cases </w:t>
      </w:r>
      <w:r w:rsidR="00E96A5A">
        <w:t>applied</w:t>
      </w:r>
      <w:r w:rsidRPr="0048557E">
        <w:t>;</w:t>
      </w:r>
    </w:p>
    <w:p w14:paraId="525D4835" w14:textId="60D6A947" w:rsidR="00D806BB" w:rsidRPr="001147A3" w:rsidRDefault="00D806BB" w:rsidP="0035147F">
      <w:pPr>
        <w:pStyle w:val="ListContinue"/>
      </w:pPr>
      <w:r w:rsidRPr="001147A3">
        <w:t>geotechnical design calculations and drawings</w:t>
      </w:r>
      <w:r w:rsidR="001523A1">
        <w:t>.</w:t>
      </w:r>
    </w:p>
    <w:bookmarkEnd w:id="1033"/>
    <w:p w14:paraId="5FA7F0C5" w14:textId="1C3B1F0B" w:rsidR="00D806BB" w:rsidRPr="001147A3" w:rsidRDefault="00CA0182" w:rsidP="00D93BAF">
      <w:pPr>
        <w:pStyle w:val="NumberedParagraph"/>
      </w:pPr>
      <w:r>
        <w:rPr>
          <w:rStyle w:val="ReferencesChar"/>
          <w:shd w:val="clear" w:color="auto" w:fill="auto"/>
        </w:rPr>
        <w:t xml:space="preserve">In addition to (3) </w:t>
      </w:r>
      <w:r>
        <w:t>d</w:t>
      </w:r>
      <w:r w:rsidR="00D806BB" w:rsidRPr="001147A3">
        <w:t xml:space="preserve">ocumentation of verification by the Observational Method </w:t>
      </w:r>
      <w:r w:rsidR="007003A1">
        <w:t>(</w:t>
      </w:r>
      <w:r w:rsidR="007003A1">
        <w:fldChar w:fldCharType="begin"/>
      </w:r>
      <w:r w:rsidR="007003A1">
        <w:instrText xml:space="preserve"> REF _Ref68536418 \r \h </w:instrText>
      </w:r>
      <w:r w:rsidR="007003A1">
        <w:fldChar w:fldCharType="separate"/>
      </w:r>
      <w:r w:rsidR="009465BD">
        <w:t>4.7</w:t>
      </w:r>
      <w:r w:rsidR="007003A1">
        <w:fldChar w:fldCharType="end"/>
      </w:r>
      <w:r w:rsidR="007003A1">
        <w:t xml:space="preserve">) </w:t>
      </w:r>
      <w:r w:rsidR="00D806BB" w:rsidRPr="001147A3">
        <w:t>should include, but is not limited to:</w:t>
      </w:r>
    </w:p>
    <w:p w14:paraId="48CC9566" w14:textId="7E6B00B6" w:rsidR="00D806BB" w:rsidRDefault="00D806BB" w:rsidP="0035147F">
      <w:pPr>
        <w:pStyle w:val="ListContinue"/>
      </w:pPr>
      <w:r w:rsidRPr="00B67D22">
        <w:t xml:space="preserve">justification of the applicability of the Observational Method for </w:t>
      </w:r>
      <w:r w:rsidR="00E96A5A">
        <w:t xml:space="preserve">the </w:t>
      </w:r>
      <w:r w:rsidRPr="00B67D22">
        <w:t>design situation</w:t>
      </w:r>
      <w:r w:rsidR="00E96A5A">
        <w:t xml:space="preserve">, </w:t>
      </w:r>
      <w:r w:rsidRPr="00B67D22">
        <w:t>and Geotechnical Category;</w:t>
      </w:r>
    </w:p>
    <w:p w14:paraId="49B76FA2" w14:textId="21B105B5" w:rsidR="00BF7FF2" w:rsidRDefault="00BF7FF2" w:rsidP="0035147F">
      <w:pPr>
        <w:pStyle w:val="ListContinue"/>
      </w:pPr>
      <w:r>
        <w:t>design variant used at the outset of execution;</w:t>
      </w:r>
    </w:p>
    <w:p w14:paraId="5FAD5E62" w14:textId="7D9039A3" w:rsidR="00BF7FF2" w:rsidRDefault="00BF7FF2" w:rsidP="0035147F">
      <w:pPr>
        <w:pStyle w:val="ListContinue"/>
      </w:pPr>
      <w:r>
        <w:t>design variants including threshold and limit values and acceptance criteria with associated contingency measures</w:t>
      </w:r>
      <w:r w:rsidR="00CA0182">
        <w:t>.</w:t>
      </w:r>
    </w:p>
    <w:p w14:paraId="2CC658EE" w14:textId="391C4142" w:rsidR="00D806BB" w:rsidRPr="00507CB1" w:rsidRDefault="00D806BB" w:rsidP="00D93BAF">
      <w:pPr>
        <w:pStyle w:val="NumberedParagraph"/>
      </w:pPr>
      <w:r w:rsidRPr="00532F4F">
        <w:rPr>
          <w:rStyle w:val="ReferencesChar"/>
          <w:shd w:val="clear" w:color="auto" w:fill="auto"/>
        </w:rPr>
        <w:t>I</w:t>
      </w:r>
      <w:r w:rsidRPr="00532F4F">
        <w:t>n addit</w:t>
      </w:r>
      <w:r w:rsidRPr="00507CB1">
        <w:t>ion to (3) or (4), documentation of design by calculation using numerical methods should include, but is not limited to:</w:t>
      </w:r>
    </w:p>
    <w:p w14:paraId="504E67FF" w14:textId="0BAA7A16" w:rsidR="00D806BB" w:rsidRPr="00476698" w:rsidRDefault="00D806BB" w:rsidP="0035147F">
      <w:pPr>
        <w:pStyle w:val="ListContinue"/>
      </w:pPr>
      <w:r w:rsidRPr="00476698">
        <w:t>justification of the applicability of the numerical model used for specific design situations;</w:t>
      </w:r>
    </w:p>
    <w:p w14:paraId="6AF87631" w14:textId="261A4568" w:rsidR="00D806BB" w:rsidRPr="00F03444" w:rsidRDefault="00D806BB" w:rsidP="0035147F">
      <w:pPr>
        <w:pStyle w:val="ListContinue"/>
      </w:pPr>
      <w:r w:rsidRPr="00F03444">
        <w:t>statement about the boundary conditions of the model.</w:t>
      </w:r>
    </w:p>
    <w:p w14:paraId="77F2BB39" w14:textId="06832379" w:rsidR="00D806BB" w:rsidRPr="005E5552" w:rsidRDefault="00D806BB" w:rsidP="00D806BB">
      <w:pPr>
        <w:pStyle w:val="a3"/>
      </w:pPr>
      <w:bookmarkStart w:id="1034" w:name="_Toc511008647"/>
      <w:bookmarkStart w:id="1035" w:name="_Toc14856080"/>
      <w:bookmarkStart w:id="1036" w:name="_Toc87905047"/>
      <w:bookmarkStart w:id="1037" w:name="_Toc87905219"/>
      <w:r w:rsidRPr="005E5552">
        <w:t>Simplification for Geotechnical Category 1</w:t>
      </w:r>
      <w:bookmarkEnd w:id="1034"/>
      <w:bookmarkEnd w:id="1035"/>
      <w:bookmarkEnd w:id="1036"/>
      <w:bookmarkEnd w:id="1037"/>
    </w:p>
    <w:p w14:paraId="36056A2D" w14:textId="23D297D9" w:rsidR="00D806BB" w:rsidRPr="005E5552" w:rsidRDefault="00D806BB" w:rsidP="00232F61">
      <w:pPr>
        <w:pStyle w:val="NumberedParagraph"/>
        <w:numPr>
          <w:ilvl w:val="0"/>
          <w:numId w:val="53"/>
        </w:numPr>
      </w:pPr>
      <w:r w:rsidRPr="005E5552">
        <w:t>For Geotechnical Category 1, the lists above may be reduced to the following information, as applicable:</w:t>
      </w:r>
    </w:p>
    <w:p w14:paraId="08C70C8E" w14:textId="77777777" w:rsidR="00D806BB" w:rsidRPr="005E5552" w:rsidRDefault="00D806BB" w:rsidP="00232F61">
      <w:pPr>
        <w:pStyle w:val="ListParagraph"/>
        <w:keepNext/>
        <w:numPr>
          <w:ilvl w:val="0"/>
          <w:numId w:val="15"/>
        </w:numPr>
      </w:pPr>
      <w:r w:rsidRPr="005E5552">
        <w:t xml:space="preserve"> Project information</w:t>
      </w:r>
    </w:p>
    <w:p w14:paraId="57394CA5" w14:textId="1959D8FA" w:rsidR="00D806BB" w:rsidRPr="005E5552" w:rsidRDefault="00D806BB" w:rsidP="00232F61">
      <w:pPr>
        <w:pStyle w:val="ListParagraph"/>
        <w:keepNext/>
        <w:numPr>
          <w:ilvl w:val="1"/>
          <w:numId w:val="15"/>
        </w:numPr>
      </w:pPr>
      <w:r w:rsidRPr="005E5552">
        <w:t>Project name</w:t>
      </w:r>
      <w:r w:rsidR="007003A1">
        <w:t>;</w:t>
      </w:r>
    </w:p>
    <w:p w14:paraId="4C3E4476" w14:textId="26E59EB4" w:rsidR="00D806BB" w:rsidRPr="00487279" w:rsidRDefault="00D806BB" w:rsidP="00232F61">
      <w:pPr>
        <w:pStyle w:val="ListParagraph"/>
        <w:numPr>
          <w:ilvl w:val="1"/>
          <w:numId w:val="15"/>
        </w:numPr>
      </w:pPr>
      <w:r w:rsidRPr="00487279">
        <w:t>Proposed structure and its use</w:t>
      </w:r>
      <w:r w:rsidR="007003A1">
        <w:t>;</w:t>
      </w:r>
    </w:p>
    <w:p w14:paraId="0BD539A3" w14:textId="5C9AAD67" w:rsidR="00D806BB" w:rsidRPr="00487279" w:rsidRDefault="00D806BB" w:rsidP="00232F61">
      <w:pPr>
        <w:pStyle w:val="ListParagraph"/>
        <w:numPr>
          <w:ilvl w:val="1"/>
          <w:numId w:val="15"/>
        </w:numPr>
      </w:pPr>
      <w:r w:rsidRPr="00487279">
        <w:t>Reference to the GIR and other sources of information</w:t>
      </w:r>
      <w:r w:rsidR="007003A1">
        <w:t>.</w:t>
      </w:r>
    </w:p>
    <w:p w14:paraId="0E10E2BB" w14:textId="04F4220C" w:rsidR="00D806BB" w:rsidRPr="00487279" w:rsidRDefault="00D806BB" w:rsidP="00232F61">
      <w:pPr>
        <w:pStyle w:val="ListParagraph"/>
        <w:numPr>
          <w:ilvl w:val="0"/>
          <w:numId w:val="15"/>
        </w:numPr>
      </w:pPr>
      <w:r w:rsidRPr="00487279">
        <w:t xml:space="preserve">Evaluation </w:t>
      </w:r>
      <w:r w:rsidR="00F20320">
        <w:t xml:space="preserve">and validation </w:t>
      </w:r>
      <w:r w:rsidRPr="00487279">
        <w:t>of available information, summarised in a simplified Geotechnical Design Model</w:t>
      </w:r>
      <w:r w:rsidR="00E96A5A">
        <w:t xml:space="preserve"> that is validated.</w:t>
      </w:r>
    </w:p>
    <w:p w14:paraId="38D6E278" w14:textId="27B1FFC7" w:rsidR="00D806BB" w:rsidRPr="00C62E68" w:rsidRDefault="00E96A5A" w:rsidP="00232F61">
      <w:pPr>
        <w:pStyle w:val="ListParagraph"/>
        <w:numPr>
          <w:ilvl w:val="0"/>
          <w:numId w:val="15"/>
        </w:numPr>
      </w:pPr>
      <w:r>
        <w:t>Bases of design</w:t>
      </w:r>
    </w:p>
    <w:p w14:paraId="0B286756" w14:textId="4E733BCB" w:rsidR="00BF7FF2" w:rsidRDefault="00E96A5A" w:rsidP="00232F61">
      <w:pPr>
        <w:pStyle w:val="ListParagraph"/>
        <w:numPr>
          <w:ilvl w:val="1"/>
          <w:numId w:val="15"/>
        </w:numPr>
      </w:pPr>
      <w:r>
        <w:t>Geotechnical Reliability (GCC, GC) and Consequence class</w:t>
      </w:r>
      <w:r w:rsidR="007278C2">
        <w:t xml:space="preserve"> </w:t>
      </w:r>
      <w:r w:rsidR="00BF7FF2">
        <w:t>(CC)</w:t>
      </w:r>
      <w:r w:rsidR="007003A1">
        <w:t>;</w:t>
      </w:r>
    </w:p>
    <w:p w14:paraId="6E353356" w14:textId="0B9E79DC" w:rsidR="00D806BB" w:rsidRPr="004B2F75" w:rsidRDefault="00D806BB" w:rsidP="00232F61">
      <w:pPr>
        <w:pStyle w:val="ListParagraph"/>
        <w:numPr>
          <w:ilvl w:val="1"/>
          <w:numId w:val="15"/>
        </w:numPr>
      </w:pPr>
      <w:r w:rsidRPr="00C62E68">
        <w:t>Restrictions (loading, vibration, deformation, e</w:t>
      </w:r>
      <w:r w:rsidRPr="004B2F75">
        <w:t>tc.)</w:t>
      </w:r>
      <w:r w:rsidR="007003A1">
        <w:t>;</w:t>
      </w:r>
    </w:p>
    <w:p w14:paraId="09FF5D69" w14:textId="59B59A41" w:rsidR="00D806BB" w:rsidRPr="004B2F75" w:rsidRDefault="00E96A5A" w:rsidP="00232F61">
      <w:pPr>
        <w:pStyle w:val="ListParagraph"/>
        <w:numPr>
          <w:ilvl w:val="1"/>
          <w:numId w:val="15"/>
        </w:numPr>
      </w:pPr>
      <w:r>
        <w:t>Limit states</w:t>
      </w:r>
      <w:r w:rsidR="007003A1">
        <w:t>;</w:t>
      </w:r>
    </w:p>
    <w:p w14:paraId="24AF3FAA" w14:textId="26EB8555" w:rsidR="00D806BB" w:rsidRPr="004B2F75" w:rsidRDefault="00D806BB" w:rsidP="00232F61">
      <w:pPr>
        <w:pStyle w:val="ListParagraph"/>
        <w:numPr>
          <w:ilvl w:val="1"/>
          <w:numId w:val="15"/>
        </w:numPr>
      </w:pPr>
      <w:r w:rsidRPr="004B2F75">
        <w:t>Any assumptions and simplifications</w:t>
      </w:r>
      <w:r w:rsidR="007003A1">
        <w:t>.</w:t>
      </w:r>
    </w:p>
    <w:p w14:paraId="722A3146" w14:textId="08706C9A" w:rsidR="00D806BB" w:rsidRPr="004B2F75" w:rsidRDefault="00D806BB" w:rsidP="00232F61">
      <w:pPr>
        <w:pStyle w:val="ListParagraph"/>
        <w:numPr>
          <w:ilvl w:val="0"/>
          <w:numId w:val="15"/>
        </w:numPr>
      </w:pPr>
      <w:r w:rsidRPr="004B2F75">
        <w:t xml:space="preserve">Geotechnical Analyses, one or more of </w:t>
      </w:r>
      <w:r w:rsidR="009873D6">
        <w:t>the following</w:t>
      </w:r>
      <w:r w:rsidRPr="004B2F75">
        <w:t>:</w:t>
      </w:r>
    </w:p>
    <w:p w14:paraId="57B1466F" w14:textId="21604FB7" w:rsidR="00D806BB" w:rsidRPr="004B2F75" w:rsidRDefault="00D806BB" w:rsidP="00232F61">
      <w:pPr>
        <w:pStyle w:val="ListParagraph"/>
        <w:numPr>
          <w:ilvl w:val="1"/>
          <w:numId w:val="15"/>
        </w:numPr>
      </w:pPr>
      <w:r w:rsidRPr="004B2F75">
        <w:t xml:space="preserve">Prescriptive </w:t>
      </w:r>
      <w:r w:rsidR="00A85609">
        <w:t>rule</w:t>
      </w:r>
      <w:r w:rsidR="00A85609" w:rsidRPr="004B2F75">
        <w:t xml:space="preserve">s </w:t>
      </w:r>
      <w:r w:rsidRPr="004B2F75">
        <w:t>with justification</w:t>
      </w:r>
      <w:r w:rsidR="007003A1">
        <w:t>;</w:t>
      </w:r>
    </w:p>
    <w:p w14:paraId="46E801D7" w14:textId="5C0314F4" w:rsidR="00D806BB" w:rsidRPr="004B2F75" w:rsidRDefault="00D806BB" w:rsidP="00232F61">
      <w:pPr>
        <w:pStyle w:val="ListParagraph"/>
        <w:numPr>
          <w:ilvl w:val="1"/>
          <w:numId w:val="15"/>
        </w:numPr>
      </w:pPr>
      <w:r w:rsidRPr="004B2F75">
        <w:t xml:space="preserve">Documentation of calculation model used (with </w:t>
      </w:r>
      <w:r w:rsidR="009873D6">
        <w:t>justification of it's validation Table 7.1</w:t>
      </w:r>
      <w:r w:rsidRPr="004B2F75">
        <w:t>)</w:t>
      </w:r>
    </w:p>
    <w:p w14:paraId="4D9B7610" w14:textId="77777777" w:rsidR="00D806BB" w:rsidRPr="004B2F75" w:rsidRDefault="00D806BB" w:rsidP="00232F61">
      <w:pPr>
        <w:pStyle w:val="ListParagraph"/>
        <w:numPr>
          <w:ilvl w:val="0"/>
          <w:numId w:val="15"/>
        </w:numPr>
      </w:pPr>
      <w:r w:rsidRPr="004B2F75">
        <w:t>Specification of the geotechnical structure</w:t>
      </w:r>
    </w:p>
    <w:p w14:paraId="600D1F4C" w14:textId="3466DFED" w:rsidR="00D806BB" w:rsidRPr="004B2F75" w:rsidRDefault="00D806BB" w:rsidP="00232F61">
      <w:pPr>
        <w:pStyle w:val="ListParagraph"/>
        <w:numPr>
          <w:ilvl w:val="1"/>
          <w:numId w:val="15"/>
        </w:numPr>
      </w:pPr>
      <w:r w:rsidRPr="004B2F75">
        <w:t>Specification of materials and dimensions</w:t>
      </w:r>
      <w:r w:rsidR="007003A1">
        <w:t>;</w:t>
      </w:r>
    </w:p>
    <w:p w14:paraId="72769E7E" w14:textId="69A95CF7" w:rsidR="00D806BB" w:rsidRPr="004B2F75" w:rsidRDefault="00D806BB" w:rsidP="00232F61">
      <w:pPr>
        <w:pStyle w:val="ListParagraph"/>
        <w:numPr>
          <w:ilvl w:val="1"/>
          <w:numId w:val="15"/>
        </w:numPr>
      </w:pPr>
      <w:r w:rsidRPr="004B2F75">
        <w:t>Requirements on the execution process and description of each execution phase</w:t>
      </w:r>
      <w:r w:rsidR="007003A1">
        <w:t>.</w:t>
      </w:r>
    </w:p>
    <w:p w14:paraId="7DA0B4D9" w14:textId="77777777" w:rsidR="00E96A5A" w:rsidRDefault="00E96A5A" w:rsidP="00232F61">
      <w:pPr>
        <w:pStyle w:val="ListParagraph"/>
        <w:numPr>
          <w:ilvl w:val="0"/>
          <w:numId w:val="15"/>
        </w:numPr>
      </w:pPr>
      <w:r>
        <w:t>Implementation of design during execution and service life</w:t>
      </w:r>
    </w:p>
    <w:p w14:paraId="1946F301" w14:textId="06DEED1C" w:rsidR="00E96A5A" w:rsidRDefault="00E96A5A" w:rsidP="00232F61">
      <w:pPr>
        <w:pStyle w:val="ListParagraph"/>
        <w:numPr>
          <w:ilvl w:val="1"/>
          <w:numId w:val="15"/>
        </w:numPr>
      </w:pPr>
      <w:r>
        <w:t>Specification of supervision (10.2)</w:t>
      </w:r>
      <w:r w:rsidR="007003A1">
        <w:t>;</w:t>
      </w:r>
    </w:p>
    <w:p w14:paraId="51E51EBE" w14:textId="313B058B" w:rsidR="00E96A5A" w:rsidRDefault="00E96A5A" w:rsidP="00232F61">
      <w:pPr>
        <w:pStyle w:val="ListParagraph"/>
        <w:numPr>
          <w:ilvl w:val="1"/>
          <w:numId w:val="15"/>
        </w:numPr>
      </w:pPr>
      <w:r>
        <w:t>Inspection Plan (10.3)</w:t>
      </w:r>
      <w:r w:rsidR="007003A1">
        <w:t>.</w:t>
      </w:r>
    </w:p>
    <w:p w14:paraId="142D1707" w14:textId="45D42155" w:rsidR="00D806BB" w:rsidRPr="004B2F75" w:rsidRDefault="00D806BB" w:rsidP="00B129F9">
      <w:pPr>
        <w:pStyle w:val="a2"/>
        <w:keepLines/>
      </w:pPr>
      <w:bookmarkStart w:id="1038" w:name="_Toc511008648"/>
      <w:bookmarkStart w:id="1039" w:name="_Toc14856081"/>
      <w:bookmarkStart w:id="1040" w:name="_Toc87905048"/>
      <w:bookmarkStart w:id="1041" w:name="_Toc87905220"/>
      <w:r w:rsidRPr="004B2F75">
        <w:t>Geotechnical Construction Record</w:t>
      </w:r>
      <w:bookmarkEnd w:id="1038"/>
      <w:bookmarkEnd w:id="1039"/>
      <w:bookmarkEnd w:id="1040"/>
      <w:bookmarkEnd w:id="1041"/>
    </w:p>
    <w:p w14:paraId="20D93672" w14:textId="77777777" w:rsidR="00D806BB" w:rsidRPr="004B2F75" w:rsidRDefault="00D806BB" w:rsidP="00B129F9">
      <w:pPr>
        <w:pStyle w:val="a3"/>
        <w:keepLines/>
      </w:pPr>
      <w:bookmarkStart w:id="1042" w:name="_Toc511008649"/>
      <w:bookmarkStart w:id="1043" w:name="_Toc14856082"/>
      <w:bookmarkStart w:id="1044" w:name="_Toc87905049"/>
      <w:bookmarkStart w:id="1045" w:name="_Toc87905221"/>
      <w:r w:rsidRPr="004B2F75">
        <w:t>General content</w:t>
      </w:r>
      <w:bookmarkEnd w:id="1042"/>
      <w:bookmarkEnd w:id="1043"/>
      <w:bookmarkEnd w:id="1044"/>
      <w:bookmarkEnd w:id="1045"/>
    </w:p>
    <w:p w14:paraId="480A8828" w14:textId="1A369916" w:rsidR="00D806BB" w:rsidRPr="004B2F75" w:rsidRDefault="00D806BB" w:rsidP="00B129F9">
      <w:pPr>
        <w:pStyle w:val="NumberedParagraph"/>
        <w:keepNext/>
        <w:keepLines/>
        <w:numPr>
          <w:ilvl w:val="0"/>
          <w:numId w:val="54"/>
        </w:numPr>
      </w:pPr>
      <w:r w:rsidRPr="009873D6">
        <w:t xml:space="preserve">The Geotechnical Construction Record </w:t>
      </w:r>
      <w:r w:rsidR="009873D6" w:rsidRPr="009873D6">
        <w:t xml:space="preserve">should </w:t>
      </w:r>
      <w:r w:rsidRPr="009873D6">
        <w:t>include, but is not limited to, the following</w:t>
      </w:r>
      <w:r w:rsidRPr="004B2F75">
        <w:t>:</w:t>
      </w:r>
    </w:p>
    <w:p w14:paraId="57165114" w14:textId="77777777" w:rsidR="00D806BB" w:rsidRPr="004B2F75" w:rsidRDefault="00D806BB" w:rsidP="00B129F9">
      <w:pPr>
        <w:pStyle w:val="ListParagraph"/>
        <w:keepNext/>
        <w:keepLines/>
        <w:numPr>
          <w:ilvl w:val="0"/>
          <w:numId w:val="16"/>
        </w:numPr>
      </w:pPr>
      <w:r w:rsidRPr="004B2F75">
        <w:t>Project information</w:t>
      </w:r>
    </w:p>
    <w:p w14:paraId="0E315159" w14:textId="2780642C" w:rsidR="00D806BB" w:rsidRPr="004B2F75" w:rsidRDefault="00D806BB" w:rsidP="00B129F9">
      <w:pPr>
        <w:pStyle w:val="ListParagraph"/>
        <w:keepNext/>
        <w:keepLines/>
        <w:numPr>
          <w:ilvl w:val="1"/>
          <w:numId w:val="16"/>
        </w:numPr>
      </w:pPr>
      <w:r w:rsidRPr="004B2F75">
        <w:t>Project name</w:t>
      </w:r>
      <w:r w:rsidR="007003A1">
        <w:t>;</w:t>
      </w:r>
    </w:p>
    <w:p w14:paraId="150A7816" w14:textId="3D84B77F" w:rsidR="00D806BB" w:rsidRPr="004B2F75" w:rsidRDefault="00D806BB" w:rsidP="00B129F9">
      <w:pPr>
        <w:pStyle w:val="ListParagraph"/>
        <w:keepNext/>
        <w:keepLines/>
        <w:numPr>
          <w:ilvl w:val="1"/>
          <w:numId w:val="16"/>
        </w:numPr>
      </w:pPr>
      <w:r w:rsidRPr="004B2F75">
        <w:t>Completed structure, its intended use and location (coordinates and reference system)</w:t>
      </w:r>
      <w:r w:rsidR="007003A1">
        <w:t>;</w:t>
      </w:r>
    </w:p>
    <w:p w14:paraId="4DAD92AC" w14:textId="76461223" w:rsidR="00D806BB" w:rsidRPr="004B2F75" w:rsidRDefault="009873D6" w:rsidP="00B129F9">
      <w:pPr>
        <w:pStyle w:val="ListParagraph"/>
        <w:keepNext/>
        <w:keepLines/>
        <w:numPr>
          <w:ilvl w:val="1"/>
          <w:numId w:val="16"/>
        </w:numPr>
      </w:pPr>
      <w:r>
        <w:t>Any relevant</w:t>
      </w:r>
      <w:r w:rsidR="007003A1">
        <w:t xml:space="preserve"> </w:t>
      </w:r>
      <w:r>
        <w:t>n</w:t>
      </w:r>
      <w:r w:rsidR="00D806BB" w:rsidRPr="004B2F75">
        <w:t>ormative references</w:t>
      </w:r>
      <w:r w:rsidR="007003A1">
        <w:t>;</w:t>
      </w:r>
    </w:p>
    <w:p w14:paraId="16E0B08C" w14:textId="038FA815" w:rsidR="00D806BB" w:rsidRPr="004B2F75" w:rsidRDefault="00D806BB" w:rsidP="00232F61">
      <w:pPr>
        <w:pStyle w:val="ListParagraph"/>
        <w:numPr>
          <w:ilvl w:val="1"/>
          <w:numId w:val="16"/>
        </w:numPr>
      </w:pPr>
      <w:r w:rsidRPr="004B2F75">
        <w:t>Reference to the GIR and GDR and to construction drawings and specifications</w:t>
      </w:r>
      <w:r w:rsidR="007003A1">
        <w:t>.</w:t>
      </w:r>
    </w:p>
    <w:p w14:paraId="44E19917" w14:textId="77777777" w:rsidR="00D806BB" w:rsidRPr="004B2F75" w:rsidRDefault="00D806BB" w:rsidP="00232F61">
      <w:pPr>
        <w:pStyle w:val="ListParagraph"/>
        <w:numPr>
          <w:ilvl w:val="0"/>
          <w:numId w:val="16"/>
        </w:numPr>
      </w:pPr>
      <w:r w:rsidRPr="004B2F75">
        <w:t>Construction record</w:t>
      </w:r>
    </w:p>
    <w:p w14:paraId="1DBAE3F8" w14:textId="7932B0A3" w:rsidR="00D806BB" w:rsidRPr="004B2F75" w:rsidRDefault="00D806BB" w:rsidP="00232F61">
      <w:pPr>
        <w:pStyle w:val="ListParagraph"/>
        <w:numPr>
          <w:ilvl w:val="1"/>
          <w:numId w:val="16"/>
        </w:numPr>
      </w:pPr>
      <w:r w:rsidRPr="004B2F75">
        <w:t>Sequence of construction operations assumed in the design including any deviations from it during construction</w:t>
      </w:r>
      <w:r w:rsidR="007003A1">
        <w:t>;</w:t>
      </w:r>
    </w:p>
    <w:p w14:paraId="25C8680E" w14:textId="0E19903A" w:rsidR="00D806BB" w:rsidRPr="004B2F75" w:rsidRDefault="00D806BB" w:rsidP="00232F61">
      <w:pPr>
        <w:pStyle w:val="ListParagraph"/>
        <w:numPr>
          <w:ilvl w:val="1"/>
          <w:numId w:val="16"/>
        </w:numPr>
      </w:pPr>
      <w:r w:rsidRPr="004B2F75">
        <w:t>Encountered deviations from the design base including Geotechnical Design Model</w:t>
      </w:r>
      <w:r w:rsidR="007003A1">
        <w:t>;</w:t>
      </w:r>
    </w:p>
    <w:p w14:paraId="144C9517" w14:textId="7AFE6FF2" w:rsidR="00D806BB" w:rsidRPr="004B2F75" w:rsidRDefault="00D806BB" w:rsidP="00232F61">
      <w:pPr>
        <w:pStyle w:val="ListParagraph"/>
        <w:numPr>
          <w:ilvl w:val="1"/>
          <w:numId w:val="16"/>
        </w:numPr>
      </w:pPr>
      <w:r w:rsidRPr="004B2F75">
        <w:t>Measures applied</w:t>
      </w:r>
      <w:r w:rsidR="007003A1">
        <w:t>;</w:t>
      </w:r>
    </w:p>
    <w:p w14:paraId="59004914" w14:textId="05BEB78C" w:rsidR="00D806BB" w:rsidRPr="004B2F75" w:rsidRDefault="00D806BB" w:rsidP="00232F61">
      <w:pPr>
        <w:pStyle w:val="ListParagraph"/>
        <w:numPr>
          <w:ilvl w:val="1"/>
          <w:numId w:val="16"/>
        </w:numPr>
      </w:pPr>
      <w:r w:rsidRPr="004B2F75">
        <w:t>Deviations from construction specification and structure specification made during construction including justifications</w:t>
      </w:r>
      <w:r w:rsidR="007003A1">
        <w:t>;</w:t>
      </w:r>
    </w:p>
    <w:p w14:paraId="7B00672B" w14:textId="00942B5D" w:rsidR="00D806BB" w:rsidRPr="004B2F75" w:rsidRDefault="00D806BB" w:rsidP="00232F61">
      <w:pPr>
        <w:pStyle w:val="ListParagraph"/>
        <w:numPr>
          <w:ilvl w:val="1"/>
          <w:numId w:val="16"/>
        </w:numPr>
      </w:pPr>
      <w:r w:rsidRPr="004B2F75">
        <w:t>Temporary work</w:t>
      </w:r>
      <w:r w:rsidR="007003A1">
        <w:t>;</w:t>
      </w:r>
    </w:p>
    <w:p w14:paraId="5982D3D5" w14:textId="28AF5B05" w:rsidR="00D806BB" w:rsidRPr="004B2F75" w:rsidRDefault="00D806BB" w:rsidP="00232F61">
      <w:pPr>
        <w:pStyle w:val="ListParagraph"/>
        <w:numPr>
          <w:ilvl w:val="1"/>
          <w:numId w:val="16"/>
        </w:numPr>
      </w:pPr>
      <w:r w:rsidRPr="004B2F75">
        <w:t>Requirements for on-going monitoring</w:t>
      </w:r>
      <w:r w:rsidR="007003A1">
        <w:t>;</w:t>
      </w:r>
    </w:p>
    <w:p w14:paraId="0B056BEC" w14:textId="5344AA72" w:rsidR="00D806BB" w:rsidRPr="004B2F75" w:rsidRDefault="00D806BB" w:rsidP="00232F61">
      <w:pPr>
        <w:pStyle w:val="ListParagraph"/>
        <w:numPr>
          <w:ilvl w:val="1"/>
          <w:numId w:val="16"/>
        </w:numPr>
      </w:pPr>
      <w:r w:rsidRPr="004B2F75">
        <w:t>As-built drawings</w:t>
      </w:r>
      <w:r w:rsidR="007003A1">
        <w:t>.</w:t>
      </w:r>
    </w:p>
    <w:p w14:paraId="294EE7C3" w14:textId="77777777" w:rsidR="00E96A5A" w:rsidRPr="004B2F75" w:rsidRDefault="00E96A5A" w:rsidP="00232F61">
      <w:pPr>
        <w:pStyle w:val="ListParagraph"/>
        <w:numPr>
          <w:ilvl w:val="0"/>
          <w:numId w:val="16"/>
        </w:numPr>
      </w:pPr>
      <w:r w:rsidRPr="004B2F75">
        <w:t>Inspection record</w:t>
      </w:r>
    </w:p>
    <w:p w14:paraId="531DEB9F" w14:textId="6A43A7C1" w:rsidR="00E96A5A" w:rsidRDefault="00E96A5A" w:rsidP="00232F61">
      <w:pPr>
        <w:pStyle w:val="ListParagraph"/>
        <w:numPr>
          <w:ilvl w:val="1"/>
          <w:numId w:val="16"/>
        </w:numPr>
      </w:pPr>
      <w:r w:rsidRPr="004B2F75">
        <w:t>Evaluation of inspection reports</w:t>
      </w:r>
      <w:r>
        <w:t xml:space="preserve">, </w:t>
      </w:r>
      <w:r w:rsidRPr="004B2F75">
        <w:t>including testing of structure</w:t>
      </w:r>
      <w:r w:rsidR="000803BC">
        <w:t xml:space="preserve"> and complementary ground investigation</w:t>
      </w:r>
      <w:r w:rsidR="007003A1">
        <w:t>;</w:t>
      </w:r>
    </w:p>
    <w:p w14:paraId="7AAB87ED" w14:textId="505A2B16" w:rsidR="000803BC" w:rsidRPr="004B2F75" w:rsidRDefault="000803BC" w:rsidP="00232F61">
      <w:pPr>
        <w:pStyle w:val="ListParagraph"/>
        <w:numPr>
          <w:ilvl w:val="1"/>
          <w:numId w:val="16"/>
        </w:numPr>
      </w:pPr>
      <w:r>
        <w:t>Revision of the Ground Model and Geotechnical Design Model</w:t>
      </w:r>
      <w:r w:rsidR="007003A1">
        <w:t>;</w:t>
      </w:r>
    </w:p>
    <w:p w14:paraId="3DE50D0D" w14:textId="2E33B95E" w:rsidR="00E96A5A" w:rsidRPr="004B2F75" w:rsidRDefault="00E96A5A" w:rsidP="00232F61">
      <w:pPr>
        <w:pStyle w:val="ListParagraph"/>
        <w:numPr>
          <w:ilvl w:val="1"/>
          <w:numId w:val="16"/>
        </w:numPr>
      </w:pPr>
      <w:r w:rsidRPr="004B2F75">
        <w:t>Measures applied</w:t>
      </w:r>
      <w:r w:rsidR="007003A1">
        <w:t>;</w:t>
      </w:r>
    </w:p>
    <w:p w14:paraId="173280D8" w14:textId="115B24D7" w:rsidR="00E96A5A" w:rsidRPr="004B2F75" w:rsidRDefault="00E96A5A" w:rsidP="00232F61">
      <w:pPr>
        <w:pStyle w:val="ListParagraph"/>
        <w:numPr>
          <w:ilvl w:val="1"/>
          <w:numId w:val="16"/>
        </w:numPr>
      </w:pPr>
      <w:r w:rsidRPr="004B2F75">
        <w:t>Deviations from the plan</w:t>
      </w:r>
      <w:r w:rsidR="007003A1">
        <w:t>.</w:t>
      </w:r>
    </w:p>
    <w:p w14:paraId="6A09F288" w14:textId="77777777" w:rsidR="00D806BB" w:rsidRPr="004B2F75" w:rsidRDefault="00D806BB" w:rsidP="00232F61">
      <w:pPr>
        <w:pStyle w:val="ListParagraph"/>
        <w:numPr>
          <w:ilvl w:val="0"/>
          <w:numId w:val="16"/>
        </w:numPr>
      </w:pPr>
      <w:r w:rsidRPr="004B2F75">
        <w:t>Supervision record</w:t>
      </w:r>
    </w:p>
    <w:p w14:paraId="1AAA3548" w14:textId="70A10FD7" w:rsidR="00D806BB" w:rsidRPr="004B2F75" w:rsidRDefault="00D806BB" w:rsidP="00232F61">
      <w:pPr>
        <w:pStyle w:val="ListParagraph"/>
        <w:numPr>
          <w:ilvl w:val="1"/>
          <w:numId w:val="16"/>
        </w:numPr>
      </w:pPr>
      <w:r w:rsidRPr="004B2F75">
        <w:t>Evaluation of results from supervision</w:t>
      </w:r>
      <w:r w:rsidR="007003A1">
        <w:t>;</w:t>
      </w:r>
    </w:p>
    <w:p w14:paraId="16C8D2F2" w14:textId="6DE98CBC" w:rsidR="00D806BB" w:rsidRPr="004B2F75" w:rsidRDefault="00D806BB" w:rsidP="00232F61">
      <w:pPr>
        <w:pStyle w:val="ListParagraph"/>
        <w:numPr>
          <w:ilvl w:val="1"/>
          <w:numId w:val="16"/>
        </w:numPr>
      </w:pPr>
      <w:r w:rsidRPr="004B2F75">
        <w:t>Measures applied</w:t>
      </w:r>
      <w:r w:rsidR="007003A1">
        <w:t>;</w:t>
      </w:r>
    </w:p>
    <w:p w14:paraId="31513939" w14:textId="33C8FC36" w:rsidR="00D806BB" w:rsidRPr="004B2F75" w:rsidRDefault="00D806BB" w:rsidP="00232F61">
      <w:pPr>
        <w:pStyle w:val="ListParagraph"/>
        <w:numPr>
          <w:ilvl w:val="1"/>
          <w:numId w:val="16"/>
        </w:numPr>
      </w:pPr>
      <w:r w:rsidRPr="004B2F75">
        <w:t>Deviations from the plan</w:t>
      </w:r>
      <w:r w:rsidR="007003A1">
        <w:t>.</w:t>
      </w:r>
    </w:p>
    <w:p w14:paraId="140D1919" w14:textId="77777777" w:rsidR="00D806BB" w:rsidRPr="004B2F75" w:rsidRDefault="00D806BB" w:rsidP="00232F61">
      <w:pPr>
        <w:pStyle w:val="ListParagraph"/>
        <w:numPr>
          <w:ilvl w:val="0"/>
          <w:numId w:val="16"/>
        </w:numPr>
      </w:pPr>
      <w:r w:rsidRPr="004B2F75">
        <w:t>Monitoring record</w:t>
      </w:r>
    </w:p>
    <w:p w14:paraId="5588A24E" w14:textId="3AA16EBD" w:rsidR="00D806BB" w:rsidRPr="004B2F75" w:rsidRDefault="00D806BB" w:rsidP="00232F61">
      <w:pPr>
        <w:pStyle w:val="ListParagraph"/>
        <w:numPr>
          <w:ilvl w:val="1"/>
          <w:numId w:val="16"/>
        </w:numPr>
      </w:pPr>
      <w:r w:rsidRPr="004B2F75">
        <w:t>Evaluation of monitoring results</w:t>
      </w:r>
      <w:r w:rsidR="007003A1">
        <w:t>;</w:t>
      </w:r>
    </w:p>
    <w:p w14:paraId="75C77C73" w14:textId="5E2216E2" w:rsidR="00D806BB" w:rsidRPr="004B2F75" w:rsidRDefault="00D806BB" w:rsidP="00232F61">
      <w:pPr>
        <w:pStyle w:val="ListParagraph"/>
        <w:numPr>
          <w:ilvl w:val="1"/>
          <w:numId w:val="16"/>
        </w:numPr>
      </w:pPr>
      <w:r w:rsidRPr="004B2F75">
        <w:t>Measures applied</w:t>
      </w:r>
      <w:r w:rsidR="007003A1">
        <w:t>;</w:t>
      </w:r>
    </w:p>
    <w:p w14:paraId="00FE3A1F" w14:textId="5CD4CE37" w:rsidR="00D806BB" w:rsidRPr="004B2F75" w:rsidRDefault="00D806BB" w:rsidP="00232F61">
      <w:pPr>
        <w:pStyle w:val="ListParagraph"/>
        <w:numPr>
          <w:ilvl w:val="1"/>
          <w:numId w:val="16"/>
        </w:numPr>
      </w:pPr>
      <w:r w:rsidRPr="004B2F75">
        <w:t>Deviations from the plan</w:t>
      </w:r>
      <w:r w:rsidR="007003A1">
        <w:t>.</w:t>
      </w:r>
    </w:p>
    <w:p w14:paraId="07D02F94" w14:textId="77777777" w:rsidR="00D806BB" w:rsidRPr="004B2F75" w:rsidRDefault="00D806BB" w:rsidP="00232F61">
      <w:pPr>
        <w:pStyle w:val="ListParagraph"/>
        <w:numPr>
          <w:ilvl w:val="0"/>
          <w:numId w:val="16"/>
        </w:numPr>
      </w:pPr>
      <w:r w:rsidRPr="004B2F75">
        <w:t>Consideration for future maintenance</w:t>
      </w:r>
    </w:p>
    <w:p w14:paraId="58BDF511" w14:textId="6AF80652" w:rsidR="00D806BB" w:rsidRPr="004B2F75" w:rsidRDefault="00D806BB" w:rsidP="00232F61">
      <w:pPr>
        <w:pStyle w:val="ListParagraph"/>
        <w:numPr>
          <w:ilvl w:val="1"/>
          <w:numId w:val="16"/>
        </w:numPr>
      </w:pPr>
      <w:r w:rsidRPr="004B2F75">
        <w:t>Summary of observation made during the construction</w:t>
      </w:r>
      <w:r w:rsidR="007003A1">
        <w:t>;</w:t>
      </w:r>
    </w:p>
    <w:p w14:paraId="0A6F75C5" w14:textId="481758AC" w:rsidR="00D806BB" w:rsidRPr="004B2F75" w:rsidRDefault="00D806BB" w:rsidP="00232F61">
      <w:pPr>
        <w:pStyle w:val="ListParagraph"/>
        <w:numPr>
          <w:ilvl w:val="1"/>
          <w:numId w:val="16"/>
        </w:numPr>
      </w:pPr>
      <w:r w:rsidRPr="004B2F75">
        <w:t>Record of items with special consideration for future maintenance</w:t>
      </w:r>
      <w:r w:rsidR="007003A1">
        <w:t>.</w:t>
      </w:r>
    </w:p>
    <w:p w14:paraId="7105C0A2" w14:textId="11782C78" w:rsidR="00D806BB" w:rsidRPr="004B2F75" w:rsidRDefault="00D806BB" w:rsidP="00D93BAF">
      <w:pPr>
        <w:pStyle w:val="NumberedParagraph"/>
      </w:pPr>
      <w:r w:rsidRPr="004B2F75">
        <w:t>Test reports, inspection records, and drawings may be added to the GCR.</w:t>
      </w:r>
    </w:p>
    <w:p w14:paraId="04BBFE4B" w14:textId="055480AF" w:rsidR="00D806BB" w:rsidRPr="004B2F75" w:rsidRDefault="00D806BB" w:rsidP="00D93BAF">
      <w:pPr>
        <w:pStyle w:val="NumberedParagraph"/>
      </w:pPr>
      <w:r w:rsidRPr="004B2F75">
        <w:t>A Building Information Model may be used to compile part of the GCR.</w:t>
      </w:r>
    </w:p>
    <w:p w14:paraId="3B17250A" w14:textId="2F0BCB76" w:rsidR="00D806BB" w:rsidRPr="004B2F75" w:rsidRDefault="00D806BB" w:rsidP="00D806BB">
      <w:pPr>
        <w:pStyle w:val="a3"/>
      </w:pPr>
      <w:bookmarkStart w:id="1046" w:name="_Toc511008650"/>
      <w:bookmarkStart w:id="1047" w:name="_Toc14856083"/>
      <w:bookmarkStart w:id="1048" w:name="_Toc87905050"/>
      <w:bookmarkStart w:id="1049" w:name="_Toc87905222"/>
      <w:r w:rsidRPr="004B2F75">
        <w:t>Record of construction</w:t>
      </w:r>
      <w:bookmarkEnd w:id="1046"/>
      <w:bookmarkEnd w:id="1047"/>
      <w:bookmarkEnd w:id="1048"/>
      <w:bookmarkEnd w:id="1049"/>
    </w:p>
    <w:p w14:paraId="01F4C767" w14:textId="73D9A6BE" w:rsidR="00D806BB" w:rsidRPr="004B2F75" w:rsidRDefault="00D806BB" w:rsidP="00232F61">
      <w:pPr>
        <w:pStyle w:val="NumberedParagraph"/>
        <w:numPr>
          <w:ilvl w:val="0"/>
          <w:numId w:val="55"/>
        </w:numPr>
      </w:pPr>
      <w:r w:rsidRPr="004B2F75">
        <w:t>The record of construction should include, but is not limited to:</w:t>
      </w:r>
    </w:p>
    <w:p w14:paraId="26927AEF" w14:textId="77777777" w:rsidR="00D806BB" w:rsidRPr="004B2F75" w:rsidRDefault="00D806BB" w:rsidP="0035147F">
      <w:pPr>
        <w:pStyle w:val="ListContinue"/>
      </w:pPr>
      <w:r w:rsidRPr="004B2F75">
        <w:t>a general description of the works, including ground and groundwater conditions encountered;</w:t>
      </w:r>
    </w:p>
    <w:p w14:paraId="5C82E55D" w14:textId="77777777" w:rsidR="00D806BB" w:rsidRPr="004B2F75" w:rsidRDefault="00D806BB" w:rsidP="0035147F">
      <w:pPr>
        <w:pStyle w:val="ListContinue"/>
      </w:pPr>
      <w:r w:rsidRPr="004B2F75">
        <w:t>instability problems, unusual ground conditions, and groundwater problems, including measures to overcome them;</w:t>
      </w:r>
    </w:p>
    <w:p w14:paraId="24A5F6A8" w14:textId="77777777" w:rsidR="00D806BB" w:rsidRPr="004B2F75" w:rsidRDefault="00D806BB" w:rsidP="0035147F">
      <w:pPr>
        <w:pStyle w:val="ListContinue"/>
      </w:pPr>
      <w:r w:rsidRPr="004B2F75">
        <w:t>contaminated and hazardous material encountered on site and the location of disposal, both on and off site;</w:t>
      </w:r>
    </w:p>
    <w:p w14:paraId="0DF444A8" w14:textId="77777777" w:rsidR="00D806BB" w:rsidRPr="004B2F75" w:rsidRDefault="00D806BB" w:rsidP="0035147F">
      <w:pPr>
        <w:pStyle w:val="ListContinue"/>
      </w:pPr>
      <w:r w:rsidRPr="004B2F75">
        <w:t>temporary works and foundation treatment, including drainage measures and treatment of soft areas and their effectiveness;</w:t>
      </w:r>
    </w:p>
    <w:p w14:paraId="6EFA884B" w14:textId="77777777" w:rsidR="00D806BB" w:rsidRPr="004B2F75" w:rsidRDefault="00D806BB" w:rsidP="0035147F">
      <w:pPr>
        <w:pStyle w:val="ListContinue"/>
      </w:pPr>
      <w:r w:rsidRPr="004B2F75">
        <w:t>types of imported and site-won materials and their use;</w:t>
      </w:r>
    </w:p>
    <w:p w14:paraId="1C4B85FB" w14:textId="77777777" w:rsidR="00D806BB" w:rsidRPr="004B2F75" w:rsidRDefault="00D806BB" w:rsidP="0035147F">
      <w:pPr>
        <w:pStyle w:val="ListContinue"/>
      </w:pPr>
      <w:r w:rsidRPr="004B2F75">
        <w:t>any aspect of the specification or standards used that should be reviewed in view of problems encountered on site;</w:t>
      </w:r>
    </w:p>
    <w:p w14:paraId="185FB4D8" w14:textId="77777777" w:rsidR="00D806BB" w:rsidRPr="004B2F75" w:rsidRDefault="00D806BB" w:rsidP="0035147F">
      <w:pPr>
        <w:pStyle w:val="ListContinue"/>
      </w:pPr>
      <w:r w:rsidRPr="004B2F75">
        <w:t>any unexpected ground conditions that required changes to design;</w:t>
      </w:r>
    </w:p>
    <w:p w14:paraId="2AA980F6" w14:textId="40878841" w:rsidR="00D806BB" w:rsidRPr="004B2F75" w:rsidRDefault="00D806BB" w:rsidP="0035147F">
      <w:pPr>
        <w:pStyle w:val="ListContinue"/>
      </w:pPr>
      <w:r w:rsidRPr="004B2F75">
        <w:t xml:space="preserve">problems not envisaged in the Geotechnical Design Report and the solutions to them. </w:t>
      </w:r>
    </w:p>
    <w:p w14:paraId="43C52393" w14:textId="6775FEA7" w:rsidR="00D806BB" w:rsidRPr="004B2F75" w:rsidRDefault="00D806BB" w:rsidP="00D93BAF">
      <w:pPr>
        <w:pStyle w:val="NumberedParagraph"/>
      </w:pPr>
      <w:r w:rsidRPr="004B2F75">
        <w:t>For geotechnical structures in Geotechnical Category 1, a formal construction schedule may be omitted from the Geotechnical Construction record</w:t>
      </w:r>
    </w:p>
    <w:p w14:paraId="02E9A723" w14:textId="562A29F7" w:rsidR="00D806BB" w:rsidRPr="004B2F75" w:rsidRDefault="00D806BB" w:rsidP="00D806BB">
      <w:pPr>
        <w:pStyle w:val="a3"/>
      </w:pPr>
      <w:bookmarkStart w:id="1050" w:name="_Toc511008651"/>
      <w:bookmarkStart w:id="1051" w:name="_Toc14856084"/>
      <w:bookmarkStart w:id="1052" w:name="_Toc87905051"/>
      <w:bookmarkStart w:id="1053" w:name="_Toc87905223"/>
      <w:r w:rsidRPr="004B2F75">
        <w:t>Record of supervision, monitoring and inspection</w:t>
      </w:r>
      <w:bookmarkEnd w:id="1050"/>
      <w:bookmarkEnd w:id="1051"/>
      <w:bookmarkEnd w:id="1052"/>
      <w:bookmarkEnd w:id="1053"/>
    </w:p>
    <w:p w14:paraId="58BDA296" w14:textId="5F27B9AC" w:rsidR="00D806BB" w:rsidRPr="004B2F75" w:rsidRDefault="00D806BB" w:rsidP="00232F61">
      <w:pPr>
        <w:pStyle w:val="NumberedParagraph"/>
        <w:numPr>
          <w:ilvl w:val="0"/>
          <w:numId w:val="56"/>
        </w:numPr>
      </w:pPr>
      <w:r w:rsidRPr="004B2F75">
        <w:t>The record of supervision, monitoring, and inspection should include, but is not limited to:</w:t>
      </w:r>
    </w:p>
    <w:p w14:paraId="7E132929" w14:textId="3664CA7D" w:rsidR="00D806BB" w:rsidRPr="004B2F75" w:rsidRDefault="00D806BB" w:rsidP="0035147F">
      <w:pPr>
        <w:pStyle w:val="ListContinue"/>
      </w:pPr>
      <w:r w:rsidRPr="004B2F75">
        <w:t xml:space="preserve">evaluation of results from </w:t>
      </w:r>
      <w:r w:rsidR="003E5D27">
        <w:t>measurements, observations and tests</w:t>
      </w:r>
      <w:r w:rsidR="003E5D27" w:rsidRPr="004B2F75">
        <w:t xml:space="preserve"> </w:t>
      </w:r>
      <w:r w:rsidRPr="004B2F75">
        <w:t>on the geotechnical structure or parts of it</w:t>
      </w:r>
      <w:r w:rsidR="009873D6">
        <w:t>;</w:t>
      </w:r>
    </w:p>
    <w:p w14:paraId="401F047A" w14:textId="2A830A18" w:rsidR="00D806BB" w:rsidRPr="004B2F75" w:rsidRDefault="00D806BB" w:rsidP="0035147F">
      <w:pPr>
        <w:pStyle w:val="ListContinue"/>
      </w:pPr>
      <w:r w:rsidRPr="004B2F75">
        <w:t xml:space="preserve">the impact of </w:t>
      </w:r>
      <w:r w:rsidR="003E5D27">
        <w:t>the results</w:t>
      </w:r>
      <w:r w:rsidRPr="004B2F75">
        <w:t xml:space="preserve"> on the execution and built structure;</w:t>
      </w:r>
    </w:p>
    <w:p w14:paraId="00FB9C75" w14:textId="3BEC656D" w:rsidR="00D806BB" w:rsidRPr="004B2F75" w:rsidRDefault="00D806BB" w:rsidP="0035147F">
      <w:pPr>
        <w:pStyle w:val="ListContinue"/>
      </w:pPr>
      <w:r w:rsidRPr="004B2F75">
        <w:t>evaluation of results from complementary geotechnical investigations</w:t>
      </w:r>
      <w:r w:rsidR="003E5D27">
        <w:t>;</w:t>
      </w:r>
    </w:p>
    <w:p w14:paraId="4FADE9B4" w14:textId="77777777" w:rsidR="00D806BB" w:rsidRPr="004B2F75" w:rsidRDefault="00D806BB" w:rsidP="0035147F">
      <w:pPr>
        <w:pStyle w:val="ListContinue"/>
      </w:pPr>
      <w:r w:rsidRPr="004B2F75">
        <w:t>the impact of such investigation on the execution and built structure;</w:t>
      </w:r>
    </w:p>
    <w:p w14:paraId="5DEB76E1" w14:textId="77777777" w:rsidR="00D806BB" w:rsidRPr="004B2F75" w:rsidRDefault="00D806BB" w:rsidP="0035147F">
      <w:pPr>
        <w:pStyle w:val="ListContinue"/>
      </w:pPr>
      <w:r w:rsidRPr="004B2F75">
        <w:t>alteration of the Geotechnical Design Model;</w:t>
      </w:r>
    </w:p>
    <w:p w14:paraId="2D3C8EE6" w14:textId="3FC60D2F" w:rsidR="00D806BB" w:rsidRDefault="00D806BB" w:rsidP="0035147F">
      <w:pPr>
        <w:pStyle w:val="ListContinue"/>
      </w:pPr>
      <w:r w:rsidRPr="004B2F75">
        <w:t xml:space="preserve">deviations from the </w:t>
      </w:r>
      <w:r w:rsidR="009873D6">
        <w:t>S</w:t>
      </w:r>
      <w:r w:rsidRPr="004B2F75">
        <w:t xml:space="preserve">upervision, </w:t>
      </w:r>
      <w:r w:rsidR="009873D6">
        <w:t>M</w:t>
      </w:r>
      <w:r w:rsidRPr="004B2F75">
        <w:t xml:space="preserve">onitoring, and </w:t>
      </w:r>
      <w:r w:rsidR="009873D6">
        <w:t>I</w:t>
      </w:r>
      <w:r w:rsidRPr="004B2F75">
        <w:t xml:space="preserve">nspection </w:t>
      </w:r>
      <w:r w:rsidR="009873D6">
        <w:t>P</w:t>
      </w:r>
      <w:r w:rsidRPr="004B2F75">
        <w:t>lans;</w:t>
      </w:r>
    </w:p>
    <w:p w14:paraId="726DCB01" w14:textId="2BF4A748" w:rsidR="009737C5" w:rsidRPr="004B2F75" w:rsidRDefault="009737C5" w:rsidP="0035147F">
      <w:pPr>
        <w:pStyle w:val="ListContinue"/>
      </w:pPr>
      <w:r>
        <w:t xml:space="preserve">elaborate aspects which in </w:t>
      </w:r>
      <w:r w:rsidR="003E5D27">
        <w:t xml:space="preserve">execution </w:t>
      </w:r>
      <w:r>
        <w:t>p</w:t>
      </w:r>
      <w:r w:rsidR="003E5D27">
        <w:t>ha</w:t>
      </w:r>
      <w:r>
        <w:t>se differ from assumptions in design and assess its impact;</w:t>
      </w:r>
    </w:p>
    <w:p w14:paraId="0742DC62" w14:textId="4CE68ECE" w:rsidR="00D806BB" w:rsidRPr="004B2F75" w:rsidRDefault="00D806BB" w:rsidP="0035147F">
      <w:pPr>
        <w:pStyle w:val="ListContinue"/>
      </w:pPr>
      <w:r w:rsidRPr="004B2F75">
        <w:t>summary of observations made during supervision, monitoring, and inspection.</w:t>
      </w:r>
    </w:p>
    <w:p w14:paraId="2B0D5260" w14:textId="1139CF78" w:rsidR="00D806BB" w:rsidRPr="004B2F75" w:rsidRDefault="00D806BB" w:rsidP="00D806BB">
      <w:pPr>
        <w:pStyle w:val="a2"/>
      </w:pPr>
      <w:bookmarkStart w:id="1054" w:name="_Toc511008652"/>
      <w:bookmarkStart w:id="1055" w:name="_Toc14856085"/>
      <w:bookmarkStart w:id="1056" w:name="_Toc87905052"/>
      <w:bookmarkStart w:id="1057" w:name="_Toc87905224"/>
      <w:r w:rsidRPr="004B2F75">
        <w:t>Geotechnical test report</w:t>
      </w:r>
      <w:bookmarkEnd w:id="1054"/>
      <w:bookmarkEnd w:id="1055"/>
      <w:bookmarkEnd w:id="1056"/>
      <w:bookmarkEnd w:id="1057"/>
    </w:p>
    <w:p w14:paraId="391DFE3F" w14:textId="3B9BA1CE" w:rsidR="00D806BB" w:rsidRPr="004B2F75" w:rsidRDefault="00D806BB" w:rsidP="00232F61">
      <w:pPr>
        <w:pStyle w:val="NumberedParagraph"/>
        <w:numPr>
          <w:ilvl w:val="0"/>
          <w:numId w:val="66"/>
        </w:numPr>
      </w:pPr>
      <w:r w:rsidRPr="004B2F75">
        <w:t xml:space="preserve">The factual account in a geotechnical test report </w:t>
      </w:r>
      <w:r w:rsidR="00216F07" w:rsidRPr="004B2F75">
        <w:t>sh</w:t>
      </w:r>
      <w:r w:rsidR="00216F07">
        <w:t>ould</w:t>
      </w:r>
      <w:r w:rsidR="00216F07" w:rsidRPr="004B2F75">
        <w:t xml:space="preserve"> </w:t>
      </w:r>
      <w:r w:rsidRPr="004B2F75">
        <w:t>include, but is not limited to:</w:t>
      </w:r>
    </w:p>
    <w:p w14:paraId="4EAF9AC4" w14:textId="77777777" w:rsidR="00D806BB" w:rsidRPr="004B2F75" w:rsidRDefault="00D806BB" w:rsidP="00232F61">
      <w:pPr>
        <w:pStyle w:val="ListParagraph"/>
        <w:numPr>
          <w:ilvl w:val="0"/>
          <w:numId w:val="17"/>
        </w:numPr>
      </w:pPr>
      <w:r w:rsidRPr="004B2F75">
        <w:t>Project information</w:t>
      </w:r>
    </w:p>
    <w:p w14:paraId="41D12FEA" w14:textId="42B19314" w:rsidR="00D806BB" w:rsidRPr="004B2F75" w:rsidRDefault="00D806BB" w:rsidP="00232F61">
      <w:pPr>
        <w:pStyle w:val="ListParagraph"/>
        <w:numPr>
          <w:ilvl w:val="1"/>
          <w:numId w:val="17"/>
        </w:numPr>
      </w:pPr>
      <w:r w:rsidRPr="004B2F75">
        <w:t>Project name</w:t>
      </w:r>
      <w:r w:rsidR="007003A1">
        <w:t>;</w:t>
      </w:r>
    </w:p>
    <w:p w14:paraId="1127EE44" w14:textId="316442E1" w:rsidR="00D806BB" w:rsidRPr="004B2F75" w:rsidRDefault="00D806BB" w:rsidP="00232F61">
      <w:pPr>
        <w:pStyle w:val="ListParagraph"/>
        <w:numPr>
          <w:ilvl w:val="1"/>
          <w:numId w:val="17"/>
        </w:numPr>
      </w:pPr>
      <w:r w:rsidRPr="004B2F75">
        <w:t>Purpose of testing</w:t>
      </w:r>
      <w:r w:rsidR="007003A1">
        <w:t>;</w:t>
      </w:r>
    </w:p>
    <w:p w14:paraId="43EC5A67" w14:textId="6E6678B1" w:rsidR="00D806BB" w:rsidRPr="004B2F75" w:rsidRDefault="00D806BB" w:rsidP="00232F61">
      <w:pPr>
        <w:pStyle w:val="ListParagraph"/>
        <w:numPr>
          <w:ilvl w:val="1"/>
          <w:numId w:val="17"/>
        </w:numPr>
      </w:pPr>
      <w:r w:rsidRPr="004B2F75">
        <w:t>List of tests performed and their locations (coordinates)</w:t>
      </w:r>
      <w:r w:rsidR="007003A1">
        <w:t>;</w:t>
      </w:r>
    </w:p>
    <w:p w14:paraId="5D5507FE" w14:textId="4BC4A9F1" w:rsidR="00D806BB" w:rsidRPr="004B2F75" w:rsidRDefault="00216F07" w:rsidP="00232F61">
      <w:pPr>
        <w:pStyle w:val="ListParagraph"/>
        <w:numPr>
          <w:ilvl w:val="1"/>
          <w:numId w:val="17"/>
        </w:numPr>
      </w:pPr>
      <w:r>
        <w:t>Any relevant n</w:t>
      </w:r>
      <w:r w:rsidRPr="004B2F75">
        <w:t xml:space="preserve">ormative </w:t>
      </w:r>
      <w:r w:rsidR="00D806BB" w:rsidRPr="004B2F75">
        <w:t>reference</w:t>
      </w:r>
      <w:r w:rsidR="007003A1">
        <w:t>;</w:t>
      </w:r>
      <w:r w:rsidR="00D806BB" w:rsidRPr="004B2F75">
        <w:t xml:space="preserve"> </w:t>
      </w:r>
    </w:p>
    <w:p w14:paraId="22208EAA" w14:textId="33802BC8" w:rsidR="00D806BB" w:rsidRPr="004B2F75" w:rsidRDefault="00D806BB" w:rsidP="00232F61">
      <w:pPr>
        <w:pStyle w:val="ListParagraph"/>
        <w:numPr>
          <w:ilvl w:val="1"/>
          <w:numId w:val="17"/>
        </w:numPr>
      </w:pPr>
      <w:r w:rsidRPr="004B2F75">
        <w:t>Date and time of tests</w:t>
      </w:r>
      <w:r w:rsidR="007003A1">
        <w:t>;</w:t>
      </w:r>
    </w:p>
    <w:p w14:paraId="560DDF1B" w14:textId="571C6235" w:rsidR="00D806BB" w:rsidRPr="004B2F75" w:rsidRDefault="00D806BB" w:rsidP="00232F61">
      <w:pPr>
        <w:pStyle w:val="ListParagraph"/>
        <w:numPr>
          <w:ilvl w:val="1"/>
          <w:numId w:val="17"/>
        </w:numPr>
      </w:pPr>
      <w:r w:rsidRPr="004B2F75">
        <w:t>Environmental conditions on site during testing</w:t>
      </w:r>
      <w:r w:rsidR="007003A1">
        <w:t>;</w:t>
      </w:r>
    </w:p>
    <w:p w14:paraId="6D34F65B" w14:textId="52B86767" w:rsidR="00D806BB" w:rsidRPr="004B2F75" w:rsidRDefault="00D806BB" w:rsidP="00232F61">
      <w:pPr>
        <w:pStyle w:val="ListParagraph"/>
        <w:numPr>
          <w:ilvl w:val="1"/>
          <w:numId w:val="17"/>
        </w:numPr>
      </w:pPr>
      <w:r w:rsidRPr="004B2F75">
        <w:t>Name of field personnel</w:t>
      </w:r>
      <w:r w:rsidR="007003A1">
        <w:t>;</w:t>
      </w:r>
    </w:p>
    <w:p w14:paraId="23DC0250" w14:textId="03990AE6" w:rsidR="00D806BB" w:rsidRPr="004B2F75" w:rsidRDefault="00D806BB" w:rsidP="00232F61">
      <w:pPr>
        <w:pStyle w:val="ListParagraph"/>
        <w:numPr>
          <w:ilvl w:val="1"/>
          <w:numId w:val="17"/>
        </w:numPr>
      </w:pPr>
      <w:r w:rsidRPr="004B2F75">
        <w:t>Equipment used</w:t>
      </w:r>
      <w:r w:rsidR="007003A1">
        <w:t>;</w:t>
      </w:r>
    </w:p>
    <w:p w14:paraId="4A517747" w14:textId="2143C1CB" w:rsidR="00D806BB" w:rsidRPr="004B2F75" w:rsidRDefault="00D806BB" w:rsidP="00232F61">
      <w:pPr>
        <w:pStyle w:val="ListParagraph"/>
        <w:numPr>
          <w:ilvl w:val="1"/>
          <w:numId w:val="17"/>
        </w:numPr>
      </w:pPr>
      <w:r w:rsidRPr="004B2F75">
        <w:t>Documentation of calibration and certification documents</w:t>
      </w:r>
      <w:r w:rsidR="007003A1">
        <w:t>;</w:t>
      </w:r>
    </w:p>
    <w:p w14:paraId="3259ABD2" w14:textId="3F6E50FA" w:rsidR="00D806BB" w:rsidRPr="004B2F75" w:rsidRDefault="00D806BB" w:rsidP="00232F61">
      <w:pPr>
        <w:pStyle w:val="ListParagraph"/>
        <w:numPr>
          <w:ilvl w:val="1"/>
          <w:numId w:val="17"/>
        </w:numPr>
      </w:pPr>
      <w:r w:rsidRPr="004B2F75">
        <w:t>Test methodology</w:t>
      </w:r>
      <w:r w:rsidR="007003A1">
        <w:t>.</w:t>
      </w:r>
    </w:p>
    <w:p w14:paraId="352166A4" w14:textId="77777777" w:rsidR="00D806BB" w:rsidRPr="004B2F75" w:rsidRDefault="00D806BB" w:rsidP="00232F61">
      <w:pPr>
        <w:pStyle w:val="ListParagraph"/>
        <w:numPr>
          <w:ilvl w:val="0"/>
          <w:numId w:val="17"/>
        </w:numPr>
      </w:pPr>
      <w:r w:rsidRPr="004B2F75">
        <w:t>Details of tested structural parts</w:t>
      </w:r>
    </w:p>
    <w:p w14:paraId="5D6B62C4" w14:textId="0625648F" w:rsidR="00D806BB" w:rsidRPr="004B2F75" w:rsidRDefault="00D806BB" w:rsidP="00232F61">
      <w:pPr>
        <w:pStyle w:val="ListParagraph"/>
        <w:numPr>
          <w:ilvl w:val="1"/>
          <w:numId w:val="17"/>
        </w:numPr>
      </w:pPr>
      <w:r w:rsidRPr="004B2F75">
        <w:t>Type of ground, structure and/or structural parts</w:t>
      </w:r>
      <w:r w:rsidR="007003A1">
        <w:t>;</w:t>
      </w:r>
    </w:p>
    <w:p w14:paraId="7BB8D416" w14:textId="638F7E57" w:rsidR="00D806BB" w:rsidRPr="004B2F75" w:rsidRDefault="00D806BB" w:rsidP="00232F61">
      <w:pPr>
        <w:pStyle w:val="ListParagraph"/>
        <w:numPr>
          <w:ilvl w:val="1"/>
          <w:numId w:val="17"/>
        </w:numPr>
      </w:pPr>
      <w:r w:rsidRPr="004B2F75">
        <w:t>Locations (drawing and/or coordinates)</w:t>
      </w:r>
      <w:r w:rsidR="007003A1">
        <w:t>;</w:t>
      </w:r>
    </w:p>
    <w:p w14:paraId="7CAD5CDB" w14:textId="12EEB8E2" w:rsidR="00D806BB" w:rsidRPr="004B2F75" w:rsidRDefault="00D806BB" w:rsidP="00232F61">
      <w:pPr>
        <w:pStyle w:val="ListParagraph"/>
        <w:numPr>
          <w:ilvl w:val="1"/>
          <w:numId w:val="17"/>
        </w:numPr>
      </w:pPr>
      <w:r w:rsidRPr="004B2F75">
        <w:t>Dates of installation</w:t>
      </w:r>
      <w:r w:rsidR="007003A1">
        <w:t>.</w:t>
      </w:r>
    </w:p>
    <w:p w14:paraId="21D029FB" w14:textId="77777777" w:rsidR="00D806BB" w:rsidRPr="004B2F75" w:rsidRDefault="00D806BB" w:rsidP="00232F61">
      <w:pPr>
        <w:pStyle w:val="ListParagraph"/>
        <w:numPr>
          <w:ilvl w:val="0"/>
          <w:numId w:val="17"/>
        </w:numPr>
      </w:pPr>
      <w:r w:rsidRPr="004B2F75">
        <w:t>Test results</w:t>
      </w:r>
    </w:p>
    <w:p w14:paraId="49E755BA" w14:textId="4907F6DC" w:rsidR="00D806BB" w:rsidRPr="004B2F75" w:rsidRDefault="00D806BB" w:rsidP="00232F61">
      <w:pPr>
        <w:pStyle w:val="ListParagraph"/>
        <w:numPr>
          <w:ilvl w:val="1"/>
          <w:numId w:val="17"/>
        </w:numPr>
      </w:pPr>
      <w:r w:rsidRPr="004B2F75">
        <w:t>Measured values</w:t>
      </w:r>
      <w:r w:rsidR="007003A1">
        <w:t>;</w:t>
      </w:r>
    </w:p>
    <w:p w14:paraId="4AD0AEB7" w14:textId="6B377171" w:rsidR="00D806BB" w:rsidRPr="004B2F75" w:rsidRDefault="00D806BB" w:rsidP="00232F61">
      <w:pPr>
        <w:pStyle w:val="ListParagraph"/>
        <w:numPr>
          <w:ilvl w:val="1"/>
          <w:numId w:val="17"/>
        </w:numPr>
      </w:pPr>
      <w:r w:rsidRPr="004B2F75">
        <w:t>Derived values (with any correlations used, including justification)</w:t>
      </w:r>
      <w:r w:rsidR="007003A1">
        <w:t>;</w:t>
      </w:r>
    </w:p>
    <w:p w14:paraId="42CB7CC5" w14:textId="519624AC" w:rsidR="00D806BB" w:rsidRPr="004B2F75" w:rsidRDefault="00D806BB" w:rsidP="00232F61">
      <w:pPr>
        <w:pStyle w:val="ListParagraph"/>
        <w:numPr>
          <w:ilvl w:val="1"/>
          <w:numId w:val="17"/>
        </w:numPr>
      </w:pPr>
      <w:r w:rsidRPr="004B2F75">
        <w:t>Remarks on specific test results</w:t>
      </w:r>
      <w:r w:rsidR="007003A1">
        <w:t>.</w:t>
      </w:r>
    </w:p>
    <w:p w14:paraId="137E66B0" w14:textId="77777777" w:rsidR="00D806BB" w:rsidRPr="004B2F75" w:rsidRDefault="00D806BB" w:rsidP="00232F61">
      <w:pPr>
        <w:pStyle w:val="ListParagraph"/>
        <w:numPr>
          <w:ilvl w:val="0"/>
          <w:numId w:val="17"/>
        </w:numPr>
      </w:pPr>
      <w:r w:rsidRPr="004B2F75">
        <w:t>Review of testing and results</w:t>
      </w:r>
    </w:p>
    <w:p w14:paraId="0C5D51CE" w14:textId="0809B0A8" w:rsidR="00745BFE" w:rsidRPr="004B2F75" w:rsidRDefault="00D806BB" w:rsidP="00232F61">
      <w:pPr>
        <w:pStyle w:val="ListParagraph"/>
        <w:numPr>
          <w:ilvl w:val="1"/>
          <w:numId w:val="17"/>
        </w:numPr>
      </w:pPr>
      <w:r w:rsidRPr="004B2F75">
        <w:t>Problems encountered during the test that could affect the results</w:t>
      </w:r>
      <w:r w:rsidR="007003A1">
        <w:t>;</w:t>
      </w:r>
    </w:p>
    <w:p w14:paraId="6BF81233" w14:textId="76CACC28" w:rsidR="00745BFE" w:rsidRDefault="00D806BB" w:rsidP="00232F61">
      <w:pPr>
        <w:pStyle w:val="ListParagraph"/>
        <w:numPr>
          <w:ilvl w:val="1"/>
          <w:numId w:val="17"/>
        </w:numPr>
      </w:pPr>
      <w:r w:rsidRPr="004B2F75">
        <w:t>Known limitations of the results</w:t>
      </w:r>
      <w:r w:rsidR="007003A1">
        <w:t>.</w:t>
      </w:r>
    </w:p>
    <w:p w14:paraId="30282380" w14:textId="44A7B1D6" w:rsidR="00AB5401" w:rsidRDefault="0063748A" w:rsidP="00AB5401">
      <w:pPr>
        <w:pStyle w:val="ANNEX"/>
      </w:pPr>
      <w:r>
        <w:br/>
      </w:r>
      <w:bookmarkStart w:id="1058" w:name="_Toc87905053"/>
      <w:bookmarkStart w:id="1059" w:name="_Toc87905225"/>
      <w:bookmarkStart w:id="1060" w:name="_Toc102664476"/>
      <w:r w:rsidRPr="00364AF7">
        <w:rPr>
          <w:b w:val="0"/>
        </w:rPr>
        <w:t>(</w:t>
      </w:r>
      <w:r w:rsidR="00364AF7" w:rsidRPr="00364AF7">
        <w:rPr>
          <w:b w:val="0"/>
        </w:rPr>
        <w:t>i</w:t>
      </w:r>
      <w:r w:rsidRPr="00364AF7">
        <w:rPr>
          <w:b w:val="0"/>
        </w:rPr>
        <w:t>nformative)</w:t>
      </w:r>
      <w:r w:rsidR="00364AF7">
        <w:br/>
      </w:r>
      <w:r>
        <w:br/>
      </w:r>
      <w:r w:rsidR="00AB5401">
        <w:t xml:space="preserve">Guideline on selection of </w:t>
      </w:r>
      <w:r w:rsidR="007905D0">
        <w:t>Geotechnical Complexity Class</w:t>
      </w:r>
      <w:bookmarkEnd w:id="1058"/>
      <w:bookmarkEnd w:id="1059"/>
      <w:bookmarkEnd w:id="1060"/>
    </w:p>
    <w:p w14:paraId="0EE6A232" w14:textId="77777777" w:rsidR="00AB5401" w:rsidRPr="004B2F75" w:rsidRDefault="00AB5401" w:rsidP="00AB5401">
      <w:pPr>
        <w:pStyle w:val="a2"/>
      </w:pPr>
      <w:bookmarkStart w:id="1061" w:name="_Toc87905054"/>
      <w:bookmarkStart w:id="1062" w:name="_Toc87905226"/>
      <w:r w:rsidRPr="004B2F75">
        <w:t>Use of this Informative Annex</w:t>
      </w:r>
      <w:bookmarkEnd w:id="1061"/>
      <w:bookmarkEnd w:id="1062"/>
    </w:p>
    <w:p w14:paraId="40E91096" w14:textId="47F970D7" w:rsidR="00AB5401" w:rsidRPr="004B2F75" w:rsidRDefault="00AB5401" w:rsidP="00232F61">
      <w:pPr>
        <w:pStyle w:val="NumberedParagraph"/>
        <w:numPr>
          <w:ilvl w:val="0"/>
          <w:numId w:val="86"/>
        </w:numPr>
      </w:pPr>
      <w:r w:rsidRPr="004B2F75">
        <w:t xml:space="preserve">This Informative Annex provides </w:t>
      </w:r>
      <w:r w:rsidR="00AA6E9D">
        <w:t>complementary</w:t>
      </w:r>
      <w:r w:rsidR="00AA6E9D" w:rsidRPr="004B2F75">
        <w:t xml:space="preserve"> </w:t>
      </w:r>
      <w:r w:rsidRPr="004B2F75">
        <w:t xml:space="preserve">guidance to </w:t>
      </w:r>
      <w:r w:rsidR="00F54A47">
        <w:t>C</w:t>
      </w:r>
      <w:r w:rsidRPr="004B2F75">
        <w:t xml:space="preserve">lause </w:t>
      </w:r>
      <w:r>
        <w:t>4</w:t>
      </w:r>
      <w:r w:rsidRPr="004B2F75">
        <w:t xml:space="preserve"> </w:t>
      </w:r>
      <w:r w:rsidR="00AA6E9D">
        <w:t xml:space="preserve">for </w:t>
      </w:r>
      <w:r>
        <w:t>selection of appropriate Geotechnical Complexity Class</w:t>
      </w:r>
      <w:r w:rsidRPr="004B2F75">
        <w:t xml:space="preserve"> </w:t>
      </w:r>
    </w:p>
    <w:p w14:paraId="2BEA116D" w14:textId="62FBB0FA" w:rsidR="00AB5401" w:rsidRPr="004B2F75" w:rsidRDefault="00AA6E9D" w:rsidP="0092549D">
      <w:pPr>
        <w:pStyle w:val="Note"/>
        <w:rPr>
          <w:lang w:eastAsia="en-US"/>
        </w:rPr>
      </w:pPr>
      <w:r>
        <w:rPr>
          <w:lang w:eastAsia="en-US"/>
        </w:rPr>
        <w:t>NOTE</w:t>
      </w:r>
      <w:r>
        <w:rPr>
          <w:lang w:eastAsia="en-US"/>
        </w:rPr>
        <w:tab/>
      </w:r>
      <w:r w:rsidR="00F20320">
        <w:rPr>
          <w:lang w:eastAsia="en-US"/>
        </w:rPr>
        <w:t xml:space="preserve">National choice on the application of this </w:t>
      </w:r>
      <w:r w:rsidR="00F20320" w:rsidRPr="004B2F75">
        <w:rPr>
          <w:lang w:eastAsia="en-US"/>
        </w:rPr>
        <w:t xml:space="preserve">Informative Annex is given in the National Annex. If the National Annex </w:t>
      </w:r>
      <w:r w:rsidR="00F20320">
        <w:rPr>
          <w:lang w:eastAsia="en-US"/>
        </w:rPr>
        <w:t xml:space="preserve">contains no information </w:t>
      </w:r>
      <w:r w:rsidR="00F20320" w:rsidRPr="004B2F75">
        <w:rPr>
          <w:lang w:eastAsia="en-US"/>
        </w:rPr>
        <w:t xml:space="preserve">on the </w:t>
      </w:r>
      <w:r w:rsidR="00F20320">
        <w:rPr>
          <w:lang w:eastAsia="en-US"/>
        </w:rPr>
        <w:t xml:space="preserve">application </w:t>
      </w:r>
      <w:r w:rsidR="00F20320" w:rsidRPr="004B2F75">
        <w:rPr>
          <w:lang w:eastAsia="en-US"/>
        </w:rPr>
        <w:t>of this informative annex, it can be used</w:t>
      </w:r>
      <w:r w:rsidR="00B71D35">
        <w:t xml:space="preserve">. </w:t>
      </w:r>
    </w:p>
    <w:p w14:paraId="202D2D1F" w14:textId="007ACF84" w:rsidR="00AA6E9D" w:rsidRDefault="00AA6E9D" w:rsidP="0092549D">
      <w:pPr>
        <w:pStyle w:val="a2"/>
      </w:pPr>
      <w:bookmarkStart w:id="1063" w:name="_Toc87905055"/>
      <w:bookmarkStart w:id="1064" w:name="_Toc87905227"/>
      <w:r>
        <w:t>Scope and field of application</w:t>
      </w:r>
      <w:bookmarkEnd w:id="1063"/>
      <w:bookmarkEnd w:id="1064"/>
    </w:p>
    <w:p w14:paraId="4DAB432F" w14:textId="6CC14993" w:rsidR="00AB5401" w:rsidRPr="004B2F75" w:rsidRDefault="00AB5401" w:rsidP="00232F61">
      <w:pPr>
        <w:pStyle w:val="NumberedParagraph"/>
        <w:numPr>
          <w:ilvl w:val="0"/>
          <w:numId w:val="87"/>
        </w:numPr>
      </w:pPr>
      <w:r w:rsidRPr="004B2F75">
        <w:t xml:space="preserve">This Informative Annex </w:t>
      </w:r>
      <w:r w:rsidR="00AA6E9D">
        <w:t>covers</w:t>
      </w:r>
      <w:r w:rsidR="00AA6E9D" w:rsidRPr="004B2F75">
        <w:t xml:space="preserve"> </w:t>
      </w:r>
      <w:r w:rsidRPr="004B2F75">
        <w:t xml:space="preserve">guidelines on </w:t>
      </w:r>
      <w:r>
        <w:t>selection of appropriate Geotechnical Complexity Class.</w:t>
      </w:r>
    </w:p>
    <w:p w14:paraId="517D6BA8" w14:textId="77777777" w:rsidR="00AB5401" w:rsidRDefault="00AB5401" w:rsidP="00AB5401">
      <w:pPr>
        <w:pStyle w:val="a2"/>
      </w:pPr>
      <w:bookmarkStart w:id="1065" w:name="_Toc87905056"/>
      <w:bookmarkStart w:id="1066" w:name="_Toc87905228"/>
      <w:r>
        <w:t>Specific features to consider</w:t>
      </w:r>
      <w:bookmarkEnd w:id="1065"/>
      <w:bookmarkEnd w:id="1066"/>
    </w:p>
    <w:p w14:paraId="5397F574" w14:textId="3EEC263B" w:rsidR="00AB5401" w:rsidRDefault="00AB5401" w:rsidP="00232F61">
      <w:pPr>
        <w:pStyle w:val="NumberedParagraph"/>
        <w:numPr>
          <w:ilvl w:val="0"/>
          <w:numId w:val="88"/>
        </w:numPr>
        <w:rPr>
          <w:lang w:eastAsia="en-US"/>
        </w:rPr>
      </w:pPr>
      <w:r>
        <w:rPr>
          <w:lang w:eastAsia="en-US"/>
        </w:rPr>
        <w:t xml:space="preserve">The </w:t>
      </w:r>
      <w:r>
        <w:t>Geotechnical Complexity Class should be selected based on an evaluation of the degree of severity for the design situation of these general features;</w:t>
      </w:r>
    </w:p>
    <w:p w14:paraId="07B052CA" w14:textId="1F66638E" w:rsidR="00AB5401" w:rsidRDefault="00AB5401" w:rsidP="0035147F">
      <w:pPr>
        <w:pStyle w:val="ListContinue"/>
      </w:pPr>
      <w:r>
        <w:t>uncertainty of the ground conditions;</w:t>
      </w:r>
    </w:p>
    <w:p w14:paraId="1264B53A" w14:textId="4E3075AD" w:rsidR="00AB5401" w:rsidRDefault="00AB5401" w:rsidP="0035147F">
      <w:pPr>
        <w:pStyle w:val="ListContinue"/>
      </w:pPr>
      <w:r>
        <w:t xml:space="preserve">variability and </w:t>
      </w:r>
      <w:r w:rsidR="000431DB">
        <w:t>difficulty</w:t>
      </w:r>
      <w:r>
        <w:t xml:space="preserve"> of the ground;</w:t>
      </w:r>
    </w:p>
    <w:p w14:paraId="3C891B22" w14:textId="3605F4D6" w:rsidR="00AB5401" w:rsidRDefault="00AB5401" w:rsidP="0035147F">
      <w:pPr>
        <w:pStyle w:val="ListContinue"/>
      </w:pPr>
      <w:r>
        <w:t>sensitivity of the geote</w:t>
      </w:r>
      <w:r w:rsidR="00665D64">
        <w:t>c</w:t>
      </w:r>
      <w:r>
        <w:t xml:space="preserve">hnical structure to groundwater and surface water conditions; </w:t>
      </w:r>
    </w:p>
    <w:p w14:paraId="72E2AF81" w14:textId="77777777" w:rsidR="00AB5401" w:rsidRDefault="00AB5401" w:rsidP="0035147F">
      <w:pPr>
        <w:pStyle w:val="ListContinue"/>
      </w:pPr>
      <w:r>
        <w:t>complexity of the ground-structure interaction.</w:t>
      </w:r>
    </w:p>
    <w:p w14:paraId="7D73E4FD" w14:textId="77777777" w:rsidR="00AB5401" w:rsidRDefault="00AB5401" w:rsidP="00AB5401">
      <w:pPr>
        <w:autoSpaceDE w:val="0"/>
        <w:autoSpaceDN w:val="0"/>
        <w:adjustRightInd w:val="0"/>
        <w:spacing w:before="56" w:after="60" w:line="240" w:lineRule="auto"/>
        <w:ind w:left="172"/>
      </w:pPr>
    </w:p>
    <w:p w14:paraId="6E6B1100" w14:textId="05B755AF" w:rsidR="000431DB" w:rsidRDefault="000431DB" w:rsidP="000431DB">
      <w:pPr>
        <w:pStyle w:val="NumberedParagraph"/>
      </w:pPr>
      <w:r>
        <w:t xml:space="preserve">The evaluation of the severity should be based on engineering judgement, </w:t>
      </w:r>
      <w:r w:rsidR="00BB42F1">
        <w:t>with a</w:t>
      </w:r>
      <w:r>
        <w:t xml:space="preserve"> </w:t>
      </w:r>
      <w:r w:rsidR="00BB42F1">
        <w:t>scale from</w:t>
      </w:r>
      <w:r>
        <w:t xml:space="preserve"> significant, considerable, high at one end </w:t>
      </w:r>
      <w:r w:rsidR="00BB42F1">
        <w:t>to</w:t>
      </w:r>
      <w:r>
        <w:t xml:space="preserve"> </w:t>
      </w:r>
      <w:r w:rsidRPr="000431DB">
        <w:t>negligible, uniform, low at the other end</w:t>
      </w:r>
      <w:r w:rsidR="00BB42F1">
        <w:t xml:space="preserve"> of the scale</w:t>
      </w:r>
      <w:r w:rsidRPr="000431DB">
        <w:t>.</w:t>
      </w:r>
    </w:p>
    <w:p w14:paraId="6224CB4C" w14:textId="628FD2D4" w:rsidR="00AB5401" w:rsidRDefault="00AB5401" w:rsidP="00D93BAF">
      <w:pPr>
        <w:pStyle w:val="NumberedParagraph"/>
        <w:rPr>
          <w:lang w:eastAsia="en-US"/>
        </w:rPr>
      </w:pPr>
      <w:r>
        <w:rPr>
          <w:lang w:eastAsia="en-US"/>
        </w:rPr>
        <w:t xml:space="preserve">If the evaluation in (1) results in a high severity for any of the general features, the GCC should be selected as GCC 3. </w:t>
      </w:r>
    </w:p>
    <w:p w14:paraId="098A6DBA" w14:textId="62377E4A" w:rsidR="001F0540" w:rsidRDefault="00BB42F1" w:rsidP="0092549D">
      <w:pPr>
        <w:pStyle w:val="Note"/>
      </w:pPr>
      <w:r>
        <w:t>NOTE</w:t>
      </w:r>
      <w:r>
        <w:tab/>
      </w:r>
      <w:r w:rsidR="00AB5401">
        <w:t>Specific features to include in the evalu</w:t>
      </w:r>
      <w:r w:rsidR="00665D64">
        <w:t>a</w:t>
      </w:r>
      <w:r w:rsidR="00AB5401">
        <w:t xml:space="preserve">tion of the </w:t>
      </w:r>
      <w:r>
        <w:t xml:space="preserve">severity of the </w:t>
      </w:r>
      <w:r w:rsidR="00AB5401">
        <w:t xml:space="preserve">general features is given in </w:t>
      </w:r>
      <w:r w:rsidR="00F54A47">
        <w:t>T</w:t>
      </w:r>
      <w:r w:rsidR="00AB5401" w:rsidRPr="005F16DB">
        <w:t xml:space="preserve">able </w:t>
      </w:r>
      <w:r w:rsidR="00AB5401">
        <w:t>E.1 (NDP)</w:t>
      </w:r>
      <w:r w:rsidR="00AB5401" w:rsidRPr="005F16DB">
        <w:t xml:space="preserve"> unless the </w:t>
      </w:r>
      <w:r w:rsidR="00F54A47">
        <w:t>N</w:t>
      </w:r>
      <w:r w:rsidR="00AB5401" w:rsidRPr="005F16DB">
        <w:t xml:space="preserve">ational </w:t>
      </w:r>
      <w:r w:rsidR="00F54A47">
        <w:t>A</w:t>
      </w:r>
      <w:r w:rsidR="00AB5401" w:rsidRPr="005F16DB">
        <w:t>nnex gives</w:t>
      </w:r>
      <w:r w:rsidR="00AB5401">
        <w:t xml:space="preserve"> different specific features.</w:t>
      </w:r>
    </w:p>
    <w:p w14:paraId="361027BF" w14:textId="4E54780E" w:rsidR="00AB5401" w:rsidRDefault="00AB5401" w:rsidP="00D93BAF">
      <w:pPr>
        <w:pStyle w:val="NumberedParagraph"/>
        <w:rPr>
          <w:lang w:eastAsia="en-US"/>
        </w:rPr>
      </w:pPr>
      <w:r>
        <w:rPr>
          <w:lang w:eastAsia="en-US"/>
        </w:rPr>
        <w:t xml:space="preserve">If the evaluation in (1) results in a low severity for all the general features, the GCC should be selected as GCC 1. </w:t>
      </w:r>
    </w:p>
    <w:p w14:paraId="24D19086" w14:textId="05F4D1B3" w:rsidR="00AB5401" w:rsidRDefault="00BB42F1" w:rsidP="0092549D">
      <w:pPr>
        <w:pStyle w:val="Note"/>
        <w:rPr>
          <w:lang w:eastAsia="en-US"/>
        </w:rPr>
      </w:pPr>
      <w:r>
        <w:rPr>
          <w:lang w:eastAsia="en-US"/>
        </w:rPr>
        <w:t>NOTE</w:t>
      </w:r>
      <w:r>
        <w:rPr>
          <w:lang w:eastAsia="en-US"/>
        </w:rPr>
        <w:tab/>
      </w:r>
      <w:r w:rsidR="00AB5401">
        <w:rPr>
          <w:lang w:eastAsia="en-US"/>
        </w:rPr>
        <w:t>Guideline on specific features to be fulfi</w:t>
      </w:r>
      <w:r w:rsidR="00665D64">
        <w:rPr>
          <w:lang w:eastAsia="en-US"/>
        </w:rPr>
        <w:t>l</w:t>
      </w:r>
      <w:r w:rsidR="00AB5401">
        <w:rPr>
          <w:lang w:eastAsia="en-US"/>
        </w:rPr>
        <w:t xml:space="preserve">led for GCC1 is given in </w:t>
      </w:r>
      <w:r w:rsidR="00F54A47">
        <w:rPr>
          <w:lang w:eastAsia="en-US"/>
        </w:rPr>
        <w:t>T</w:t>
      </w:r>
      <w:r w:rsidR="00AB5401" w:rsidRPr="005F16DB">
        <w:rPr>
          <w:lang w:eastAsia="en-US"/>
        </w:rPr>
        <w:t xml:space="preserve">able </w:t>
      </w:r>
      <w:r w:rsidR="00AB5401">
        <w:rPr>
          <w:lang w:eastAsia="en-US"/>
        </w:rPr>
        <w:t>E.2 (NDP)</w:t>
      </w:r>
      <w:r w:rsidR="00AB5401" w:rsidRPr="005F16DB">
        <w:rPr>
          <w:lang w:eastAsia="en-US"/>
        </w:rPr>
        <w:t xml:space="preserve"> unless the </w:t>
      </w:r>
      <w:r w:rsidR="00F54A47">
        <w:rPr>
          <w:lang w:eastAsia="en-US"/>
        </w:rPr>
        <w:t>N</w:t>
      </w:r>
      <w:r w:rsidR="00AB5401" w:rsidRPr="005F16DB">
        <w:rPr>
          <w:lang w:eastAsia="en-US"/>
        </w:rPr>
        <w:t xml:space="preserve">ational </w:t>
      </w:r>
      <w:r w:rsidR="00F54A47">
        <w:rPr>
          <w:lang w:eastAsia="en-US"/>
        </w:rPr>
        <w:t>A</w:t>
      </w:r>
      <w:r w:rsidR="00AB5401" w:rsidRPr="005F16DB">
        <w:rPr>
          <w:lang w:eastAsia="en-US"/>
        </w:rPr>
        <w:t>nnex gives</w:t>
      </w:r>
      <w:r w:rsidR="00AB5401">
        <w:rPr>
          <w:lang w:eastAsia="en-US"/>
        </w:rPr>
        <w:t xml:space="preserve"> different specific features.</w:t>
      </w:r>
    </w:p>
    <w:p w14:paraId="16A218C2" w14:textId="0E335B5A" w:rsidR="00AB5401" w:rsidRPr="009D50AC" w:rsidRDefault="00AB5401" w:rsidP="00AB5401">
      <w:pPr>
        <w:pStyle w:val="Tabletitle"/>
        <w:rPr>
          <w:rFonts w:ascii="Times New Roman" w:eastAsia="Times New Roman" w:hAnsi="Times New Roman" w:cs="Times New Roman"/>
          <w:color w:val="000000" w:themeColor="text1"/>
        </w:rPr>
      </w:pPr>
      <w:r w:rsidRPr="009D50AC">
        <w:t>Table </w:t>
      </w:r>
      <w:r w:rsidR="00563FFC">
        <w:t>D</w:t>
      </w:r>
      <w:r>
        <w:t>.1</w:t>
      </w:r>
      <w:r w:rsidRPr="009D50AC">
        <w:t> (NDP)</w:t>
      </w:r>
      <w:r w:rsidR="00364AF7">
        <w:t xml:space="preserve"> — </w:t>
      </w:r>
      <w:r w:rsidR="00F54A47" w:rsidRPr="009D50AC">
        <w:t>Ex</w:t>
      </w:r>
      <w:r w:rsidR="00F54A47">
        <w:t>a</w:t>
      </w:r>
      <w:r w:rsidR="00F54A47" w:rsidRPr="009D50AC">
        <w:t xml:space="preserve">mples </w:t>
      </w:r>
      <w:r w:rsidRPr="009D50AC">
        <w:t>of s</w:t>
      </w:r>
      <w:r>
        <w:t xml:space="preserve">pecific features to account for in </w:t>
      </w:r>
      <w:r w:rsidR="007B6154">
        <w:t>selection</w:t>
      </w:r>
      <w:r>
        <w:t xml:space="preserve"> of the Geotechnical Complexity Class</w:t>
      </w:r>
    </w:p>
    <w:tbl>
      <w:tblPr>
        <w:tblStyle w:val="ListTable3-Accent5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3"/>
        <w:gridCol w:w="6799"/>
      </w:tblGrid>
      <w:tr w:rsidR="00AB5401" w:rsidRPr="00822A2C" w14:paraId="4D917601" w14:textId="77777777" w:rsidTr="00B129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639C872B" w14:textId="77777777" w:rsidR="00AB5401" w:rsidRPr="00AD5181" w:rsidRDefault="00AB5401" w:rsidP="00B129F9">
            <w:pPr>
              <w:keepNext/>
              <w:spacing w:before="60" w:after="60"/>
              <w:jc w:val="center"/>
              <w:rPr>
                <w:b/>
                <w:color w:val="000000" w:themeColor="text1"/>
              </w:rPr>
            </w:pPr>
            <w:r>
              <w:rPr>
                <w:b/>
                <w:color w:val="000000" w:themeColor="text1"/>
              </w:rPr>
              <w:t>General features</w:t>
            </w:r>
          </w:p>
        </w:tc>
        <w:tc>
          <w:tcPr>
            <w:tcW w:w="6799" w:type="dxa"/>
            <w:tcBorders>
              <w:top w:val="none" w:sz="0" w:space="0" w:color="auto"/>
              <w:bottom w:val="none" w:sz="0" w:space="0" w:color="auto"/>
            </w:tcBorders>
            <w:shd w:val="clear" w:color="auto" w:fill="auto"/>
          </w:tcPr>
          <w:p w14:paraId="06FA5B69" w14:textId="77777777" w:rsidR="00AB5401" w:rsidRPr="00AD5181" w:rsidRDefault="00AB5401" w:rsidP="00B129F9">
            <w:pPr>
              <w:keepNext/>
              <w:spacing w:before="60" w:after="60"/>
              <w:cnfStyle w:val="000000100000" w:firstRow="0" w:lastRow="0" w:firstColumn="0" w:lastColumn="0" w:oddVBand="0" w:evenVBand="0" w:oddHBand="1" w:evenHBand="0" w:firstRowFirstColumn="0" w:firstRowLastColumn="0" w:lastRowFirstColumn="0" w:lastRowLastColumn="0"/>
              <w:rPr>
                <w:rFonts w:eastAsia="Arial,Times New Roman" w:cs="Arial,Times New Roman"/>
                <w:color w:val="000000" w:themeColor="text1"/>
                <w:sz w:val="20"/>
              </w:rPr>
            </w:pPr>
            <w:r>
              <w:rPr>
                <w:b/>
                <w:color w:val="000000" w:themeColor="text1"/>
              </w:rPr>
              <w:t>Specific feature</w:t>
            </w:r>
          </w:p>
        </w:tc>
      </w:tr>
      <w:tr w:rsidR="00AB5401" w:rsidRPr="00D647E6" w14:paraId="5AB5E563" w14:textId="77777777" w:rsidTr="00B129F9">
        <w:trPr>
          <w:jc w:val="center"/>
        </w:trPr>
        <w:tc>
          <w:tcPr>
            <w:cnfStyle w:val="000010000000" w:firstRow="0" w:lastRow="0" w:firstColumn="0" w:lastColumn="0" w:oddVBand="1" w:evenVBand="0" w:oddHBand="0" w:evenHBand="0" w:firstRowFirstColumn="0" w:firstRowLastColumn="0" w:lastRowFirstColumn="0" w:lastRowLastColumn="0"/>
            <w:tcW w:w="2263" w:type="dxa"/>
            <w:tcBorders>
              <w:left w:val="none" w:sz="0" w:space="0" w:color="auto"/>
              <w:right w:val="none" w:sz="0" w:space="0" w:color="auto"/>
            </w:tcBorders>
            <w:shd w:val="clear" w:color="auto" w:fill="auto"/>
          </w:tcPr>
          <w:p w14:paraId="6068DA4E" w14:textId="0B23A293" w:rsidR="00AB5401" w:rsidRPr="00D647E6" w:rsidRDefault="00AB5401" w:rsidP="00B129F9">
            <w:pPr>
              <w:keepNext/>
              <w:spacing w:before="60" w:after="60"/>
              <w:jc w:val="center"/>
              <w:rPr>
                <w:rFonts w:eastAsia="Arial,Times New Roman" w:cs="Arial,Times New Roman"/>
                <w:color w:val="000000" w:themeColor="text1"/>
                <w:sz w:val="20"/>
              </w:rPr>
            </w:pPr>
            <w:r>
              <w:rPr>
                <w:rFonts w:eastAsia="Arial,Times New Roman" w:cs="Arial,Times New Roman"/>
                <w:color w:val="000000" w:themeColor="text1"/>
                <w:sz w:val="20"/>
              </w:rPr>
              <w:t>Uncertainty in Ground condition</w:t>
            </w:r>
          </w:p>
        </w:tc>
        <w:tc>
          <w:tcPr>
            <w:tcW w:w="6799" w:type="dxa"/>
            <w:shd w:val="clear" w:color="auto" w:fill="auto"/>
          </w:tcPr>
          <w:p w14:paraId="3CE6488E" w14:textId="7EB74C74" w:rsidR="00AB5401" w:rsidRPr="00B129F9" w:rsidRDefault="00B71D35" w:rsidP="00B129F9">
            <w:pPr>
              <w:pStyle w:val="ListParagraph"/>
              <w:numPr>
                <w:ilvl w:val="0"/>
                <w:numId w:val="160"/>
              </w:numPr>
              <w:spacing w:before="60" w:after="60"/>
              <w:ind w:left="1077" w:hanging="357"/>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E</w:t>
            </w:r>
            <w:r w:rsidR="00F54A47" w:rsidRPr="00B129F9">
              <w:rPr>
                <w:rFonts w:eastAsia="Calibri,Times New Roman" w:cs="Calibri,Times New Roman"/>
                <w:sz w:val="20"/>
              </w:rPr>
              <w:t xml:space="preserve">valuation of </w:t>
            </w:r>
            <w:r w:rsidR="009C6956" w:rsidRPr="00B129F9">
              <w:rPr>
                <w:rFonts w:eastAsia="Calibri,Times New Roman" w:cs="Calibri,Times New Roman"/>
                <w:sz w:val="20"/>
              </w:rPr>
              <w:t xml:space="preserve">uncertainty from </w:t>
            </w:r>
            <w:r w:rsidR="00F54A47" w:rsidRPr="00B129F9">
              <w:rPr>
                <w:rFonts w:eastAsia="Calibri,Times New Roman" w:cs="Calibri,Times New Roman"/>
                <w:sz w:val="20"/>
              </w:rPr>
              <w:t xml:space="preserve">the available </w:t>
            </w:r>
            <w:r w:rsidR="00AB5401" w:rsidRPr="00B129F9">
              <w:rPr>
                <w:rFonts w:eastAsia="Calibri,Times New Roman" w:cs="Calibri,Times New Roman"/>
                <w:sz w:val="20"/>
              </w:rPr>
              <w:t>results from Ground investigations</w:t>
            </w:r>
            <w:r w:rsidRPr="00B129F9">
              <w:rPr>
                <w:rFonts w:eastAsia="Calibri,Times New Roman" w:cs="Calibri,Times New Roman"/>
                <w:sz w:val="20"/>
              </w:rPr>
              <w:t>;</w:t>
            </w:r>
          </w:p>
          <w:p w14:paraId="7EE53DF7" w14:textId="390BEF67" w:rsidR="00B71D35" w:rsidRPr="00B129F9" w:rsidRDefault="00B71D35" w:rsidP="00B129F9">
            <w:pPr>
              <w:pStyle w:val="ListParagraph"/>
              <w:numPr>
                <w:ilvl w:val="0"/>
                <w:numId w:val="160"/>
              </w:numPr>
              <w:spacing w:before="60" w:after="60"/>
              <w:ind w:left="1077" w:hanging="357"/>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evaluation of completeness of available results and relevance of ground investigation method with respect to judged best possible knowledge of the ground conditions;</w:t>
            </w:r>
          </w:p>
          <w:p w14:paraId="318BC94A" w14:textId="5EF91017" w:rsidR="00B71D35" w:rsidRPr="00B129F9" w:rsidRDefault="00B71D35" w:rsidP="00B129F9">
            <w:pPr>
              <w:pStyle w:val="ListParagraph"/>
              <w:numPr>
                <w:ilvl w:val="0"/>
                <w:numId w:val="160"/>
              </w:numPr>
              <w:spacing w:before="60" w:after="60"/>
              <w:ind w:left="1077" w:hanging="357"/>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ground conditions are with high certainty expected to be as interpreted from the ground investigations.</w:t>
            </w:r>
          </w:p>
        </w:tc>
      </w:tr>
      <w:tr w:rsidR="00F54A47" w:rsidRPr="00D647E6" w14:paraId="28324403" w14:textId="77777777" w:rsidTr="00B129F9">
        <w:trPr>
          <w:cnfStyle w:val="000000100000" w:firstRow="0" w:lastRow="0" w:firstColumn="0" w:lastColumn="0" w:oddVBand="0" w:evenVBand="0" w:oddHBand="1" w:evenHBand="0" w:firstRowFirstColumn="0" w:firstRowLastColumn="0" w:lastRowFirstColumn="0" w:lastRowLastColumn="0"/>
          <w:trHeight w:val="1697"/>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0F2DE813" w14:textId="58FD0323" w:rsidR="00F54A47" w:rsidRPr="00D647E6" w:rsidRDefault="00F54A47" w:rsidP="00B129F9">
            <w:pPr>
              <w:keepNext/>
              <w:spacing w:before="60" w:after="60"/>
              <w:jc w:val="center"/>
              <w:rPr>
                <w:rFonts w:ascii="Arial,Times New Roman" w:eastAsia="Arial,Times New Roman" w:hAnsi="Arial,Times New Roman" w:cs="Arial,Times New Roman"/>
                <w:color w:val="000000" w:themeColor="text1"/>
                <w:sz w:val="20"/>
              </w:rPr>
            </w:pPr>
            <w:r w:rsidRPr="00D647E6">
              <w:rPr>
                <w:rFonts w:eastAsia="Arial,Times New Roman" w:cs="Arial,Times New Roman"/>
                <w:color w:val="000000" w:themeColor="text1"/>
                <w:sz w:val="20"/>
              </w:rPr>
              <w:t>Variab</w:t>
            </w:r>
            <w:r w:rsidR="000431DB">
              <w:rPr>
                <w:rFonts w:eastAsia="Arial,Times New Roman" w:cs="Arial,Times New Roman"/>
                <w:color w:val="000000" w:themeColor="text1"/>
                <w:sz w:val="20"/>
              </w:rPr>
              <w:t>ility</w:t>
            </w:r>
            <w:r w:rsidRPr="00D647E6">
              <w:rPr>
                <w:rFonts w:eastAsia="Arial,Times New Roman" w:cs="Arial,Times New Roman"/>
                <w:color w:val="000000" w:themeColor="text1"/>
                <w:sz w:val="20"/>
              </w:rPr>
              <w:t xml:space="preserve"> or difficult</w:t>
            </w:r>
            <w:r w:rsidR="000431DB">
              <w:rPr>
                <w:rFonts w:eastAsia="Arial,Times New Roman" w:cs="Arial,Times New Roman"/>
                <w:color w:val="000000" w:themeColor="text1"/>
                <w:sz w:val="20"/>
              </w:rPr>
              <w:t>y</w:t>
            </w:r>
            <w:r w:rsidRPr="00D647E6">
              <w:rPr>
                <w:rFonts w:eastAsia="Arial,Times New Roman" w:cs="Arial,Times New Roman"/>
                <w:color w:val="000000" w:themeColor="text1"/>
                <w:sz w:val="20"/>
              </w:rPr>
              <w:t xml:space="preserve"> </w:t>
            </w:r>
            <w:r w:rsidR="000431DB">
              <w:rPr>
                <w:rFonts w:eastAsia="Arial,Times New Roman" w:cs="Arial,Times New Roman"/>
                <w:color w:val="000000" w:themeColor="text1"/>
                <w:sz w:val="20"/>
              </w:rPr>
              <w:t xml:space="preserve">of </w:t>
            </w:r>
            <w:r w:rsidRPr="00D647E6">
              <w:rPr>
                <w:rFonts w:eastAsia="Arial,Times New Roman" w:cs="Arial,Times New Roman"/>
                <w:color w:val="000000" w:themeColor="text1"/>
                <w:sz w:val="20"/>
              </w:rPr>
              <w:t>ground condition</w:t>
            </w:r>
          </w:p>
        </w:tc>
        <w:tc>
          <w:tcPr>
            <w:tcW w:w="6799" w:type="dxa"/>
            <w:tcBorders>
              <w:top w:val="none" w:sz="0" w:space="0" w:color="auto"/>
              <w:bottom w:val="none" w:sz="0" w:space="0" w:color="auto"/>
            </w:tcBorders>
            <w:shd w:val="clear" w:color="auto" w:fill="auto"/>
          </w:tcPr>
          <w:p w14:paraId="02DB77AF" w14:textId="30B16475" w:rsidR="00F54A47" w:rsidRPr="00B129F9" w:rsidRDefault="00F54A47" w:rsidP="00B129F9">
            <w:pPr>
              <w:pStyle w:val="ListParagraph"/>
              <w:numPr>
                <w:ilvl w:val="0"/>
                <w:numId w:val="160"/>
              </w:numPr>
              <w:spacing w:before="60" w:after="60"/>
              <w:ind w:left="1077" w:hanging="357"/>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Ground with weak layers or zones;</w:t>
            </w:r>
          </w:p>
          <w:p w14:paraId="388B256E" w14:textId="14325CAC" w:rsidR="00F54A47" w:rsidRPr="00B129F9" w:rsidRDefault="007278C2"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unfavourable</w:t>
            </w:r>
            <w:r w:rsidR="00F54A47" w:rsidRPr="00B129F9">
              <w:rPr>
                <w:sz w:val="20"/>
              </w:rPr>
              <w:t xml:space="preserve"> discontinuity patterns;</w:t>
            </w:r>
          </w:p>
          <w:p w14:paraId="4D27B0EC" w14:textId="2F85306F"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potential pre-existing failure surfaces;</w:t>
            </w:r>
          </w:p>
          <w:p w14:paraId="6F2CE3F6" w14:textId="29003428"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B129F9">
              <w:rPr>
                <w:sz w:val="20"/>
              </w:rPr>
              <w:t>occur</w:t>
            </w:r>
            <w:r w:rsidR="00ED19FF" w:rsidRPr="00B129F9">
              <w:rPr>
                <w:sz w:val="20"/>
              </w:rPr>
              <w:t>r</w:t>
            </w:r>
            <w:r w:rsidR="00FE6510" w:rsidRPr="00B129F9">
              <w:rPr>
                <w:sz w:val="20"/>
              </w:rPr>
              <w:t>e</w:t>
            </w:r>
            <w:r w:rsidRPr="00B129F9">
              <w:rPr>
                <w:sz w:val="20"/>
              </w:rPr>
              <w:t>nce of soil that ha</w:t>
            </w:r>
            <w:r w:rsidR="00FE6510" w:rsidRPr="00B129F9">
              <w:rPr>
                <w:sz w:val="20"/>
              </w:rPr>
              <w:t>s</w:t>
            </w:r>
            <w:r w:rsidRPr="00B129F9">
              <w:rPr>
                <w:sz w:val="20"/>
              </w:rPr>
              <w:t xml:space="preserve"> potential to cause additional needs for the </w:t>
            </w:r>
            <w:r w:rsidR="007278C2" w:rsidRPr="00B129F9">
              <w:rPr>
                <w:sz w:val="20"/>
              </w:rPr>
              <w:t>geotechnical</w:t>
            </w:r>
            <w:r w:rsidRPr="00B129F9">
              <w:rPr>
                <w:sz w:val="20"/>
              </w:rPr>
              <w:t xml:space="preserve"> </w:t>
            </w:r>
            <w:r w:rsidR="007278C2" w:rsidRPr="00B129F9">
              <w:rPr>
                <w:sz w:val="20"/>
              </w:rPr>
              <w:t>structure</w:t>
            </w:r>
            <w:r w:rsidRPr="00B129F9">
              <w:rPr>
                <w:sz w:val="20"/>
              </w:rPr>
              <w:t xml:space="preserve"> or execution. E.g. fine soil </w:t>
            </w:r>
            <w:r w:rsidR="007278C2" w:rsidRPr="00B129F9">
              <w:rPr>
                <w:sz w:val="20"/>
              </w:rPr>
              <w:t>sensitive</w:t>
            </w:r>
            <w:r w:rsidRPr="00B129F9">
              <w:rPr>
                <w:sz w:val="20"/>
              </w:rPr>
              <w:t xml:space="preserve"> to disturbance, aggressive soil, highly compressible soil, organic soil, </w:t>
            </w:r>
            <w:r w:rsidR="002249F6" w:rsidRPr="00B129F9">
              <w:rPr>
                <w:sz w:val="20"/>
              </w:rPr>
              <w:t xml:space="preserve">creep soil, </w:t>
            </w:r>
            <w:r w:rsidRPr="00B129F9">
              <w:rPr>
                <w:sz w:val="20"/>
              </w:rPr>
              <w:t>swelling soil.</w:t>
            </w:r>
          </w:p>
        </w:tc>
      </w:tr>
      <w:tr w:rsidR="00F54A47" w:rsidRPr="00D647E6" w14:paraId="1D926930" w14:textId="77777777" w:rsidTr="00B129F9">
        <w:trPr>
          <w:trHeight w:val="1632"/>
          <w:jc w:val="center"/>
        </w:trPr>
        <w:tc>
          <w:tcPr>
            <w:cnfStyle w:val="000010000000" w:firstRow="0" w:lastRow="0" w:firstColumn="0" w:lastColumn="0" w:oddVBand="1" w:evenVBand="0" w:oddHBand="0" w:evenHBand="0" w:firstRowFirstColumn="0" w:firstRowLastColumn="0" w:lastRowFirstColumn="0" w:lastRowLastColumn="0"/>
            <w:tcW w:w="2263" w:type="dxa"/>
            <w:tcBorders>
              <w:left w:val="none" w:sz="0" w:space="0" w:color="auto"/>
              <w:right w:val="none" w:sz="0" w:space="0" w:color="auto"/>
            </w:tcBorders>
            <w:shd w:val="clear" w:color="auto" w:fill="auto"/>
          </w:tcPr>
          <w:p w14:paraId="1E137692" w14:textId="77777777" w:rsidR="00F54A47" w:rsidRPr="000D4499" w:rsidRDefault="00F54A47" w:rsidP="00B129F9">
            <w:pPr>
              <w:keepNext/>
              <w:spacing w:before="60" w:after="60"/>
              <w:jc w:val="center"/>
              <w:rPr>
                <w:rFonts w:eastAsia="Arial,Times New Roman" w:cs="Arial,Times New Roman"/>
                <w:color w:val="000000" w:themeColor="text1"/>
                <w:sz w:val="20"/>
              </w:rPr>
            </w:pPr>
            <w:r w:rsidRPr="00466066">
              <w:rPr>
                <w:rFonts w:eastAsia="Arial,Times New Roman" w:cs="Arial,Times New Roman"/>
                <w:color w:val="000000" w:themeColor="text1"/>
                <w:sz w:val="20"/>
              </w:rPr>
              <w:t>Sensitivity to groundwater and surface water conditions</w:t>
            </w:r>
          </w:p>
        </w:tc>
        <w:tc>
          <w:tcPr>
            <w:tcW w:w="6799" w:type="dxa"/>
            <w:shd w:val="clear" w:color="auto" w:fill="auto"/>
          </w:tcPr>
          <w:p w14:paraId="5932C697" w14:textId="123CA81A"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Exi</w:t>
            </w:r>
            <w:r w:rsidR="007278C2" w:rsidRPr="00B129F9">
              <w:rPr>
                <w:sz w:val="20"/>
              </w:rPr>
              <w:t>s</w:t>
            </w:r>
            <w:r w:rsidRPr="00B129F9">
              <w:rPr>
                <w:sz w:val="20"/>
              </w:rPr>
              <w:t>t</w:t>
            </w:r>
            <w:r w:rsidR="00ED19FF" w:rsidRPr="00B129F9">
              <w:rPr>
                <w:sz w:val="20"/>
              </w:rPr>
              <w:t>e</w:t>
            </w:r>
            <w:r w:rsidRPr="00B129F9">
              <w:rPr>
                <w:sz w:val="20"/>
              </w:rPr>
              <w:t>nce of hydraulic gradient and seepage forces;</w:t>
            </w:r>
          </w:p>
          <w:p w14:paraId="0BF98578" w14:textId="2B8BFAF7"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exposure to erosion, scour or piping;</w:t>
            </w:r>
          </w:p>
          <w:p w14:paraId="7E8214AC" w14:textId="3427A408"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 xml:space="preserve">potential of water flow; </w:t>
            </w:r>
          </w:p>
          <w:p w14:paraId="5F6000A5" w14:textId="7AA737C6"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 xml:space="preserve">high groundwater level; </w:t>
            </w:r>
          </w:p>
          <w:p w14:paraId="7C13915D" w14:textId="6A9D0C7A" w:rsidR="00E70A15" w:rsidRPr="00B129F9" w:rsidRDefault="002249F6"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excavation below groundwater level;</w:t>
            </w:r>
          </w:p>
          <w:p w14:paraId="6BB86F4A" w14:textId="172E7D59" w:rsidR="00F54A47" w:rsidRPr="00B129F9" w:rsidRDefault="00F54A47"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variability in water level.</w:t>
            </w:r>
          </w:p>
        </w:tc>
      </w:tr>
      <w:tr w:rsidR="001F3F31" w:rsidRPr="00D647E6" w14:paraId="2A411CFB" w14:textId="77777777" w:rsidTr="00B129F9">
        <w:trPr>
          <w:cnfStyle w:val="000000100000" w:firstRow="0" w:lastRow="0" w:firstColumn="0" w:lastColumn="0" w:oddVBand="0" w:evenVBand="0" w:oddHBand="1" w:evenHBand="0" w:firstRowFirstColumn="0" w:firstRowLastColumn="0" w:lastRowFirstColumn="0" w:lastRowLastColumn="0"/>
          <w:trHeight w:val="3309"/>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0383734E" w14:textId="77777777" w:rsidR="001F3F31" w:rsidRPr="00466066" w:rsidRDefault="001F3F31" w:rsidP="00B129F9">
            <w:pPr>
              <w:keepNext/>
              <w:spacing w:before="60" w:after="60"/>
              <w:jc w:val="center"/>
              <w:rPr>
                <w:rFonts w:eastAsia="Arial,Times New Roman" w:cs="Arial,Times New Roman"/>
                <w:color w:val="000000" w:themeColor="text1"/>
                <w:sz w:val="20"/>
              </w:rPr>
            </w:pPr>
            <w:r>
              <w:rPr>
                <w:rFonts w:eastAsia="Arial,Times New Roman" w:cs="Arial,Times New Roman"/>
                <w:color w:val="000000" w:themeColor="text1"/>
                <w:sz w:val="20"/>
              </w:rPr>
              <w:t>Complexity of the ground-structure interaction</w:t>
            </w:r>
          </w:p>
        </w:tc>
        <w:tc>
          <w:tcPr>
            <w:tcW w:w="6799" w:type="dxa"/>
            <w:tcBorders>
              <w:top w:val="none" w:sz="0" w:space="0" w:color="auto"/>
              <w:bottom w:val="none" w:sz="0" w:space="0" w:color="auto"/>
            </w:tcBorders>
            <w:shd w:val="clear" w:color="auto" w:fill="auto"/>
          </w:tcPr>
          <w:p w14:paraId="7CC7426E" w14:textId="6D8B7A4C"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Ongoing ground movements (settlement and/or slope movement);</w:t>
            </w:r>
          </w:p>
          <w:p w14:paraId="034C733F" w14:textId="1ADFB3F1"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potential nonstable ground;</w:t>
            </w:r>
          </w:p>
          <w:p w14:paraId="26EDDFFA" w14:textId="0A0A45AA"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progressive failure of natural or improved ground;</w:t>
            </w:r>
          </w:p>
          <w:p w14:paraId="0EB6341F" w14:textId="471F4760"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potential sensitive adjacent structure or complex interaction with adjacent structures;</w:t>
            </w:r>
          </w:p>
          <w:p w14:paraId="7EFA3983" w14:textId="4BB8AA00"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structure subjected to</w:t>
            </w:r>
            <w:r w:rsidR="007278C2" w:rsidRPr="00B129F9">
              <w:rPr>
                <w:sz w:val="20"/>
              </w:rPr>
              <w:t xml:space="preserve"> </w:t>
            </w:r>
            <w:r w:rsidRPr="00B129F9">
              <w:rPr>
                <w:sz w:val="20"/>
              </w:rPr>
              <w:t>dynamic, cyclic or seismic actions;</w:t>
            </w:r>
          </w:p>
          <w:p w14:paraId="607D55E4" w14:textId="503A8B82"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highly concentrated loading on part of the geotechnical structure;</w:t>
            </w:r>
          </w:p>
          <w:p w14:paraId="4354FD0B" w14:textId="32007573"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 xml:space="preserve">complexity of the </w:t>
            </w:r>
            <w:r w:rsidR="007278C2" w:rsidRPr="00B129F9">
              <w:rPr>
                <w:sz w:val="20"/>
              </w:rPr>
              <w:t>structure</w:t>
            </w:r>
            <w:r w:rsidRPr="00B129F9">
              <w:rPr>
                <w:sz w:val="20"/>
              </w:rPr>
              <w:t xml:space="preserve"> itself including geometry, variation in plane and depth;</w:t>
            </w:r>
          </w:p>
          <w:p w14:paraId="64EB1994" w14:textId="532D34F2" w:rsidR="001F3F31" w:rsidRPr="00B129F9" w:rsidRDefault="001F3F31" w:rsidP="00B129F9">
            <w:pPr>
              <w:pStyle w:val="ListParagraph"/>
              <w:keepNext/>
              <w:numPr>
                <w:ilvl w:val="0"/>
                <w:numId w:val="160"/>
              </w:numPr>
              <w:autoSpaceDE w:val="0"/>
              <w:autoSpaceDN w:val="0"/>
              <w:adjustRightInd w:val="0"/>
              <w:spacing w:before="60" w:after="60" w:line="240" w:lineRule="auto"/>
              <w:ind w:left="1077" w:hanging="357"/>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lack of documented comparable experience for the considered geotechnical structure and execution of it in similar conditions.</w:t>
            </w:r>
          </w:p>
        </w:tc>
      </w:tr>
    </w:tbl>
    <w:p w14:paraId="3FDA53C6" w14:textId="77777777" w:rsidR="00AB5401" w:rsidRDefault="00AB5401" w:rsidP="00AB5401">
      <w:pPr>
        <w:spacing w:after="0"/>
      </w:pPr>
    </w:p>
    <w:p w14:paraId="35CCAE6B" w14:textId="4C1D219A" w:rsidR="00AB5401" w:rsidRPr="009D50AC" w:rsidRDefault="00AB5401" w:rsidP="00AB5401">
      <w:pPr>
        <w:pStyle w:val="Tabletitle"/>
        <w:rPr>
          <w:rFonts w:ascii="Times New Roman" w:eastAsia="Times New Roman" w:hAnsi="Times New Roman" w:cs="Times New Roman"/>
          <w:color w:val="000000" w:themeColor="text1"/>
        </w:rPr>
      </w:pPr>
      <w:r w:rsidRPr="009D50AC">
        <w:t>Table </w:t>
      </w:r>
      <w:r w:rsidR="00563FFC">
        <w:t>D</w:t>
      </w:r>
      <w:r w:rsidRPr="009D50AC">
        <w:t>.</w:t>
      </w:r>
      <w:r>
        <w:t xml:space="preserve">2 </w:t>
      </w:r>
      <w:r w:rsidRPr="009D50AC">
        <w:t xml:space="preserve">(NDP) </w:t>
      </w:r>
      <w:r w:rsidR="00B12A17">
        <w:t xml:space="preserve">— </w:t>
      </w:r>
      <w:r w:rsidR="001F3F31" w:rsidRPr="009D50AC">
        <w:t>Ex</w:t>
      </w:r>
      <w:r w:rsidR="001F3F31">
        <w:t>a</w:t>
      </w:r>
      <w:r w:rsidR="001F3F31" w:rsidRPr="009D50AC">
        <w:t xml:space="preserve">mples </w:t>
      </w:r>
      <w:r w:rsidR="00244BF5" w:rsidRPr="009D50AC">
        <w:t>of s</w:t>
      </w:r>
      <w:r w:rsidR="00244BF5">
        <w:t xml:space="preserve">pecific features </w:t>
      </w:r>
      <w:r w:rsidR="001F3F31">
        <w:t>to select</w:t>
      </w:r>
      <w:r w:rsidR="00244BF5">
        <w:t xml:space="preserve"> Geotechnical Complexity Class 1</w:t>
      </w:r>
    </w:p>
    <w:tbl>
      <w:tblPr>
        <w:tblStyle w:val="ListTable3-Accent5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3"/>
        <w:gridCol w:w="6799"/>
      </w:tblGrid>
      <w:tr w:rsidR="00AB5401" w:rsidRPr="00822A2C" w14:paraId="351467E9" w14:textId="77777777" w:rsidTr="00B129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084C1066" w14:textId="77777777" w:rsidR="00AB5401" w:rsidRPr="00AD5181" w:rsidRDefault="00AB5401" w:rsidP="00B129F9">
            <w:pPr>
              <w:keepNext/>
              <w:spacing w:before="60" w:after="60"/>
              <w:jc w:val="center"/>
              <w:rPr>
                <w:b/>
                <w:color w:val="000000" w:themeColor="text1"/>
              </w:rPr>
            </w:pPr>
            <w:r>
              <w:rPr>
                <w:b/>
                <w:color w:val="000000" w:themeColor="text1"/>
              </w:rPr>
              <w:t>General features</w:t>
            </w:r>
          </w:p>
        </w:tc>
        <w:tc>
          <w:tcPr>
            <w:tcW w:w="6799" w:type="dxa"/>
            <w:tcBorders>
              <w:top w:val="none" w:sz="0" w:space="0" w:color="auto"/>
              <w:bottom w:val="none" w:sz="0" w:space="0" w:color="auto"/>
            </w:tcBorders>
            <w:shd w:val="clear" w:color="auto" w:fill="auto"/>
          </w:tcPr>
          <w:p w14:paraId="691DBE24" w14:textId="77777777" w:rsidR="00AB5401" w:rsidRPr="00AD5181" w:rsidRDefault="00AB5401" w:rsidP="00B129F9">
            <w:pPr>
              <w:keepNext/>
              <w:spacing w:before="60" w:after="60"/>
              <w:cnfStyle w:val="000000100000" w:firstRow="0" w:lastRow="0" w:firstColumn="0" w:lastColumn="0" w:oddVBand="0" w:evenVBand="0" w:oddHBand="1" w:evenHBand="0" w:firstRowFirstColumn="0" w:firstRowLastColumn="0" w:lastRowFirstColumn="0" w:lastRowLastColumn="0"/>
              <w:rPr>
                <w:rFonts w:eastAsia="Arial,Times New Roman" w:cs="Arial,Times New Roman"/>
                <w:color w:val="000000" w:themeColor="text1"/>
                <w:sz w:val="20"/>
              </w:rPr>
            </w:pPr>
            <w:r>
              <w:rPr>
                <w:b/>
                <w:color w:val="000000" w:themeColor="text1"/>
              </w:rPr>
              <w:t>Specific feature</w:t>
            </w:r>
          </w:p>
        </w:tc>
      </w:tr>
      <w:tr w:rsidR="00AB5401" w:rsidRPr="00D647E6" w14:paraId="0B517AE3" w14:textId="77777777" w:rsidTr="00B129F9">
        <w:trPr>
          <w:jc w:val="center"/>
        </w:trPr>
        <w:tc>
          <w:tcPr>
            <w:cnfStyle w:val="000010000000" w:firstRow="0" w:lastRow="0" w:firstColumn="0" w:lastColumn="0" w:oddVBand="1" w:evenVBand="0" w:oddHBand="0" w:evenHBand="0" w:firstRowFirstColumn="0" w:firstRowLastColumn="0" w:lastRowFirstColumn="0" w:lastRowLastColumn="0"/>
            <w:tcW w:w="2263" w:type="dxa"/>
            <w:tcBorders>
              <w:left w:val="none" w:sz="0" w:space="0" w:color="auto"/>
              <w:right w:val="none" w:sz="0" w:space="0" w:color="auto"/>
            </w:tcBorders>
            <w:shd w:val="clear" w:color="auto" w:fill="auto"/>
          </w:tcPr>
          <w:p w14:paraId="6AE320A5" w14:textId="56A67B1E" w:rsidR="00AB5401" w:rsidRPr="00D647E6" w:rsidRDefault="00AB5401" w:rsidP="00B129F9">
            <w:pPr>
              <w:keepNext/>
              <w:spacing w:before="60" w:after="60"/>
              <w:jc w:val="center"/>
              <w:rPr>
                <w:rFonts w:eastAsia="Arial,Times New Roman" w:cs="Arial,Times New Roman"/>
                <w:color w:val="000000" w:themeColor="text1"/>
                <w:sz w:val="20"/>
              </w:rPr>
            </w:pPr>
            <w:r>
              <w:rPr>
                <w:rFonts w:eastAsia="Arial,Times New Roman" w:cs="Arial,Times New Roman"/>
                <w:color w:val="000000" w:themeColor="text1"/>
                <w:sz w:val="20"/>
              </w:rPr>
              <w:t>Uncertainty in Ground condition</w:t>
            </w:r>
          </w:p>
        </w:tc>
        <w:tc>
          <w:tcPr>
            <w:tcW w:w="6799" w:type="dxa"/>
            <w:shd w:val="clear" w:color="auto" w:fill="auto"/>
          </w:tcPr>
          <w:p w14:paraId="1FF28201" w14:textId="77777777" w:rsidR="009C6956" w:rsidRPr="00B129F9" w:rsidRDefault="00AB5401" w:rsidP="00B129F9">
            <w:pPr>
              <w:pStyle w:val="ListParagraph"/>
              <w:numPr>
                <w:ilvl w:val="0"/>
                <w:numId w:val="161"/>
              </w:numPr>
              <w:spacing w:before="60" w:after="60"/>
              <w:ind w:left="459"/>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Documented comparable experience of the ground conditions</w:t>
            </w:r>
            <w:r w:rsidR="009C6956" w:rsidRPr="00B129F9">
              <w:rPr>
                <w:rFonts w:eastAsia="Calibri,Times New Roman" w:cs="Calibri,Times New Roman"/>
                <w:sz w:val="20"/>
              </w:rPr>
              <w:t>,</w:t>
            </w:r>
          </w:p>
          <w:p w14:paraId="26685354" w14:textId="5B51717E" w:rsidR="00AB5401" w:rsidRPr="00B129F9" w:rsidRDefault="009C6956" w:rsidP="00B129F9">
            <w:pPr>
              <w:pStyle w:val="ListParagraph"/>
              <w:numPr>
                <w:ilvl w:val="0"/>
                <w:numId w:val="161"/>
              </w:numPr>
              <w:spacing w:before="60" w:after="60"/>
              <w:ind w:left="459"/>
              <w:contextualSpacing w:val="0"/>
              <w:cnfStyle w:val="000000000000" w:firstRow="0" w:lastRow="0" w:firstColumn="0" w:lastColumn="0" w:oddVBand="0" w:evenVBand="0" w:oddHBand="0"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no known information that indicate uncertainty in the ground conditions</w:t>
            </w:r>
            <w:r w:rsidR="00AB5401" w:rsidRPr="00B129F9">
              <w:rPr>
                <w:rFonts w:eastAsia="Calibri,Times New Roman" w:cs="Calibri,Times New Roman"/>
                <w:sz w:val="20"/>
              </w:rPr>
              <w:t>.</w:t>
            </w:r>
          </w:p>
        </w:tc>
      </w:tr>
      <w:tr w:rsidR="001F3F31" w:rsidRPr="00D647E6" w14:paraId="6BBE3B53" w14:textId="77777777" w:rsidTr="00B129F9">
        <w:trPr>
          <w:cnfStyle w:val="000000100000" w:firstRow="0" w:lastRow="0" w:firstColumn="0" w:lastColumn="0" w:oddVBand="0" w:evenVBand="0" w:oddHBand="1" w:evenHBand="0" w:firstRowFirstColumn="0" w:firstRowLastColumn="0" w:lastRowFirstColumn="0" w:lastRowLastColumn="0"/>
          <w:trHeight w:val="1372"/>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4FE400E0" w14:textId="098490D8" w:rsidR="001F3F31" w:rsidRPr="00D647E6" w:rsidRDefault="001F3F31" w:rsidP="00B129F9">
            <w:pPr>
              <w:keepNext/>
              <w:spacing w:before="60" w:after="60"/>
              <w:jc w:val="center"/>
              <w:rPr>
                <w:rFonts w:ascii="Arial,Times New Roman" w:eastAsia="Arial,Times New Roman" w:hAnsi="Arial,Times New Roman" w:cs="Arial,Times New Roman"/>
                <w:color w:val="000000" w:themeColor="text1"/>
                <w:sz w:val="20"/>
              </w:rPr>
            </w:pPr>
            <w:r w:rsidRPr="00D647E6">
              <w:rPr>
                <w:rFonts w:eastAsia="Arial,Times New Roman" w:cs="Arial,Times New Roman"/>
                <w:color w:val="000000" w:themeColor="text1"/>
                <w:sz w:val="20"/>
              </w:rPr>
              <w:t>Variab</w:t>
            </w:r>
            <w:r w:rsidR="00BB42F1">
              <w:rPr>
                <w:rFonts w:eastAsia="Arial,Times New Roman" w:cs="Arial,Times New Roman"/>
                <w:color w:val="000000" w:themeColor="text1"/>
                <w:sz w:val="20"/>
              </w:rPr>
              <w:t>ility</w:t>
            </w:r>
            <w:r w:rsidRPr="00D647E6">
              <w:rPr>
                <w:rFonts w:eastAsia="Arial,Times New Roman" w:cs="Arial,Times New Roman"/>
                <w:color w:val="000000" w:themeColor="text1"/>
                <w:sz w:val="20"/>
              </w:rPr>
              <w:t xml:space="preserve"> or </w:t>
            </w:r>
            <w:r w:rsidR="00BB42F1">
              <w:rPr>
                <w:rFonts w:eastAsia="Arial,Times New Roman" w:cs="Arial,Times New Roman"/>
                <w:color w:val="000000" w:themeColor="text1"/>
                <w:sz w:val="20"/>
              </w:rPr>
              <w:t>difficulty of</w:t>
            </w:r>
            <w:r w:rsidRPr="00D647E6">
              <w:rPr>
                <w:rFonts w:eastAsia="Arial,Times New Roman" w:cs="Arial,Times New Roman"/>
                <w:color w:val="000000" w:themeColor="text1"/>
                <w:sz w:val="20"/>
              </w:rPr>
              <w:t xml:space="preserve"> ground condition</w:t>
            </w:r>
          </w:p>
        </w:tc>
        <w:tc>
          <w:tcPr>
            <w:tcW w:w="6799" w:type="dxa"/>
            <w:tcBorders>
              <w:top w:val="none" w:sz="0" w:space="0" w:color="auto"/>
              <w:bottom w:val="none" w:sz="0" w:space="0" w:color="auto"/>
            </w:tcBorders>
            <w:shd w:val="clear" w:color="auto" w:fill="auto"/>
          </w:tcPr>
          <w:p w14:paraId="55259A35" w14:textId="435B982C" w:rsidR="001F3F31" w:rsidRPr="00B129F9" w:rsidRDefault="001F3F31" w:rsidP="00B129F9">
            <w:pPr>
              <w:pStyle w:val="ListParagraph"/>
              <w:numPr>
                <w:ilvl w:val="0"/>
                <w:numId w:val="161"/>
              </w:numPr>
              <w:spacing w:before="60" w:after="60"/>
              <w:ind w:left="459"/>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B129F9">
              <w:rPr>
                <w:rFonts w:eastAsia="Calibri,Times New Roman" w:cs="Calibri,Times New Roman"/>
                <w:sz w:val="20"/>
              </w:rPr>
              <w:t>Available results from Ground investigations validate simple and uniform ground conditions;</w:t>
            </w:r>
          </w:p>
          <w:p w14:paraId="1E99BFF1" w14:textId="2BE9B151"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no known weak layers or unfavourable discontinuities;</w:t>
            </w:r>
          </w:p>
          <w:p w14:paraId="790263DE" w14:textId="3F444864"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rFonts w:eastAsia="Calibri,Times New Roman" w:cs="Calibri,Times New Roman"/>
                <w:sz w:val="20"/>
              </w:rPr>
            </w:pPr>
            <w:r w:rsidRPr="00B129F9">
              <w:rPr>
                <w:sz w:val="20"/>
              </w:rPr>
              <w:t>ground considered as suitable for the specific application without further improvement.</w:t>
            </w:r>
          </w:p>
        </w:tc>
      </w:tr>
      <w:tr w:rsidR="001F3F31" w:rsidRPr="00D647E6" w14:paraId="088AD406" w14:textId="77777777" w:rsidTr="00B129F9">
        <w:trPr>
          <w:trHeight w:val="1308"/>
          <w:jc w:val="center"/>
        </w:trPr>
        <w:tc>
          <w:tcPr>
            <w:cnfStyle w:val="000010000000" w:firstRow="0" w:lastRow="0" w:firstColumn="0" w:lastColumn="0" w:oddVBand="1" w:evenVBand="0" w:oddHBand="0" w:evenHBand="0" w:firstRowFirstColumn="0" w:firstRowLastColumn="0" w:lastRowFirstColumn="0" w:lastRowLastColumn="0"/>
            <w:tcW w:w="2263" w:type="dxa"/>
            <w:tcBorders>
              <w:left w:val="none" w:sz="0" w:space="0" w:color="auto"/>
              <w:right w:val="none" w:sz="0" w:space="0" w:color="auto"/>
            </w:tcBorders>
            <w:shd w:val="clear" w:color="auto" w:fill="auto"/>
          </w:tcPr>
          <w:p w14:paraId="7D9CBC19" w14:textId="77777777" w:rsidR="001F3F31" w:rsidRPr="000D4499" w:rsidRDefault="001F3F31" w:rsidP="00B129F9">
            <w:pPr>
              <w:keepNext/>
              <w:spacing w:before="60" w:after="60"/>
              <w:jc w:val="center"/>
              <w:rPr>
                <w:rFonts w:eastAsia="Arial,Times New Roman" w:cs="Arial,Times New Roman"/>
                <w:color w:val="000000" w:themeColor="text1"/>
                <w:sz w:val="20"/>
              </w:rPr>
            </w:pPr>
            <w:r w:rsidRPr="00466066">
              <w:rPr>
                <w:rFonts w:eastAsia="Arial,Times New Roman" w:cs="Arial,Times New Roman"/>
                <w:color w:val="000000" w:themeColor="text1"/>
                <w:sz w:val="20"/>
              </w:rPr>
              <w:t>Sensitivity to groundwater and surface water conditions</w:t>
            </w:r>
          </w:p>
        </w:tc>
        <w:tc>
          <w:tcPr>
            <w:tcW w:w="6799" w:type="dxa"/>
            <w:shd w:val="clear" w:color="auto" w:fill="auto"/>
          </w:tcPr>
          <w:p w14:paraId="6760CB66" w14:textId="3DB56A56"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Restrictions on excavation below the ground water level;</w:t>
            </w:r>
          </w:p>
          <w:p w14:paraId="0767FD06" w14:textId="6522B8FF"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no exposure to erosion, scour or piping;</w:t>
            </w:r>
          </w:p>
          <w:p w14:paraId="3B62710C" w14:textId="001FF9DD"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minimal potential of water flow through the structure;</w:t>
            </w:r>
          </w:p>
          <w:p w14:paraId="00E91302" w14:textId="65C143FD" w:rsidR="001F3F31" w:rsidRPr="00B129F9" w:rsidRDefault="001F3F31" w:rsidP="00B129F9">
            <w:pPr>
              <w:pStyle w:val="ListParagraph"/>
              <w:keepNext/>
              <w:numPr>
                <w:ilvl w:val="0"/>
                <w:numId w:val="161"/>
              </w:numPr>
              <w:autoSpaceDE w:val="0"/>
              <w:autoSpaceDN w:val="0"/>
              <w:adjustRightInd w:val="0"/>
              <w:spacing w:before="60" w:after="60" w:line="240" w:lineRule="auto"/>
              <w:ind w:left="459"/>
              <w:contextualSpacing w:val="0"/>
              <w:cnfStyle w:val="000000000000" w:firstRow="0" w:lastRow="0" w:firstColumn="0" w:lastColumn="0" w:oddVBand="0" w:evenVBand="0" w:oddHBand="0" w:evenHBand="0" w:firstRowFirstColumn="0" w:firstRowLastColumn="0" w:lastRowFirstColumn="0" w:lastRowLastColumn="0"/>
              <w:rPr>
                <w:sz w:val="20"/>
              </w:rPr>
            </w:pPr>
            <w:r w:rsidRPr="00B129F9">
              <w:rPr>
                <w:sz w:val="20"/>
              </w:rPr>
              <w:t xml:space="preserve">low influence from groundwater and/or surface water. </w:t>
            </w:r>
          </w:p>
        </w:tc>
      </w:tr>
      <w:tr w:rsidR="001F3F31" w:rsidRPr="00D647E6" w14:paraId="45F0CAF3" w14:textId="77777777" w:rsidTr="00B129F9">
        <w:trPr>
          <w:cnfStyle w:val="000000100000" w:firstRow="0" w:lastRow="0" w:firstColumn="0" w:lastColumn="0" w:oddVBand="0" w:evenVBand="0" w:oddHBand="1" w:evenHBand="0" w:firstRowFirstColumn="0" w:firstRowLastColumn="0" w:lastRowFirstColumn="0" w:lastRowLastColumn="0"/>
          <w:trHeight w:val="2416"/>
          <w:jc w:val="center"/>
        </w:trPr>
        <w:tc>
          <w:tcPr>
            <w:cnfStyle w:val="000010000000" w:firstRow="0" w:lastRow="0" w:firstColumn="0" w:lastColumn="0" w:oddVBand="1"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auto"/>
          </w:tcPr>
          <w:p w14:paraId="77D51A04" w14:textId="77777777" w:rsidR="001F3F31" w:rsidRPr="00466066" w:rsidRDefault="001F3F31" w:rsidP="00B129F9">
            <w:pPr>
              <w:keepNext/>
              <w:spacing w:before="60" w:after="60"/>
              <w:jc w:val="center"/>
              <w:rPr>
                <w:rFonts w:eastAsia="Arial,Times New Roman" w:cs="Arial,Times New Roman"/>
                <w:color w:val="000000" w:themeColor="text1"/>
                <w:sz w:val="20"/>
              </w:rPr>
            </w:pPr>
            <w:r>
              <w:rPr>
                <w:rFonts w:eastAsia="Arial,Times New Roman" w:cs="Arial,Times New Roman"/>
                <w:color w:val="000000" w:themeColor="text1"/>
                <w:sz w:val="20"/>
              </w:rPr>
              <w:t>Complexity of the ground-structure interaction</w:t>
            </w:r>
          </w:p>
        </w:tc>
        <w:tc>
          <w:tcPr>
            <w:tcW w:w="6799" w:type="dxa"/>
            <w:tcBorders>
              <w:top w:val="none" w:sz="0" w:space="0" w:color="auto"/>
              <w:bottom w:val="none" w:sz="0" w:space="0" w:color="auto"/>
            </w:tcBorders>
            <w:shd w:val="clear" w:color="auto" w:fill="auto"/>
          </w:tcPr>
          <w:p w14:paraId="091BDF8D" w14:textId="66F7A412" w:rsidR="001F3F31" w:rsidRPr="00B129F9" w:rsidRDefault="001F3F31" w:rsidP="00B129F9">
            <w:pPr>
              <w:pStyle w:val="ListParagraph"/>
              <w:keepNext/>
              <w:numPr>
                <w:ilvl w:val="0"/>
                <w:numId w:val="162"/>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No known ground movements (settlement and our slope movement);</w:t>
            </w:r>
          </w:p>
          <w:p w14:paraId="0D5BD946" w14:textId="425A1D4C" w:rsidR="001F3F31" w:rsidRPr="00B129F9" w:rsidRDefault="001F3F31" w:rsidP="00B129F9">
            <w:pPr>
              <w:pStyle w:val="ListParagraph"/>
              <w:keepNext/>
              <w:numPr>
                <w:ilvl w:val="0"/>
                <w:numId w:val="162"/>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restrictions on ground surface inclination;</w:t>
            </w:r>
          </w:p>
          <w:p w14:paraId="17AB1CFC" w14:textId="51154513" w:rsidR="001F3F31" w:rsidRPr="00B129F9" w:rsidRDefault="001F3F31" w:rsidP="00B129F9">
            <w:pPr>
              <w:pStyle w:val="ListParagraph"/>
              <w:keepNext/>
              <w:numPr>
                <w:ilvl w:val="0"/>
                <w:numId w:val="162"/>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restrictions on maximum excavation depth;</w:t>
            </w:r>
          </w:p>
          <w:p w14:paraId="1A83BF20" w14:textId="44E52DE9" w:rsidR="001F3F31" w:rsidRPr="00B129F9" w:rsidRDefault="001F3F31" w:rsidP="00B129F9">
            <w:pPr>
              <w:pStyle w:val="ListParagraph"/>
              <w:keepNext/>
              <w:numPr>
                <w:ilvl w:val="1"/>
                <w:numId w:val="130"/>
              </w:numPr>
              <w:autoSpaceDE w:val="0"/>
              <w:autoSpaceDN w:val="0"/>
              <w:adjustRightInd w:val="0"/>
              <w:spacing w:before="60" w:after="60" w:line="240" w:lineRule="auto"/>
              <w:ind w:left="743" w:hanging="284"/>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e.g. 2 m in fine soil and 3 m in coarse soil</w:t>
            </w:r>
          </w:p>
          <w:p w14:paraId="4B47DE5B" w14:textId="4BCE0C88" w:rsidR="001F3F31" w:rsidRPr="00B129F9" w:rsidRDefault="001F3F31" w:rsidP="00B129F9">
            <w:pPr>
              <w:pStyle w:val="ListParagraph"/>
              <w:keepNext/>
              <w:numPr>
                <w:ilvl w:val="0"/>
                <w:numId w:val="163"/>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 xml:space="preserve">absence of sensitive </w:t>
            </w:r>
            <w:r w:rsidR="007278C2" w:rsidRPr="00B129F9">
              <w:rPr>
                <w:sz w:val="20"/>
              </w:rPr>
              <w:t>structures</w:t>
            </w:r>
            <w:r w:rsidRPr="00B129F9">
              <w:rPr>
                <w:sz w:val="20"/>
              </w:rPr>
              <w:t xml:space="preserve"> within the zone of influence;</w:t>
            </w:r>
          </w:p>
          <w:p w14:paraId="1F2A1796" w14:textId="7B22226B" w:rsidR="001F3F31" w:rsidRPr="00B129F9" w:rsidRDefault="001F3F31" w:rsidP="00B129F9">
            <w:pPr>
              <w:pStyle w:val="ListParagraph"/>
              <w:keepNext/>
              <w:numPr>
                <w:ilvl w:val="0"/>
                <w:numId w:val="163"/>
              </w:numPr>
              <w:autoSpaceDE w:val="0"/>
              <w:autoSpaceDN w:val="0"/>
              <w:adjustRightInd w:val="0"/>
              <w:spacing w:before="60" w:after="60" w:line="240" w:lineRule="auto"/>
              <w:ind w:left="459"/>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restriction on loading</w:t>
            </w:r>
          </w:p>
          <w:p w14:paraId="735C7FAC" w14:textId="3EEA71A3" w:rsidR="00FE6510" w:rsidRPr="00B129F9" w:rsidRDefault="001F3F31" w:rsidP="00B129F9">
            <w:pPr>
              <w:pStyle w:val="ListParagraph"/>
              <w:keepNext/>
              <w:numPr>
                <w:ilvl w:val="1"/>
                <w:numId w:val="90"/>
              </w:numPr>
              <w:autoSpaceDE w:val="0"/>
              <w:autoSpaceDN w:val="0"/>
              <w:adjustRightInd w:val="0"/>
              <w:spacing w:before="60" w:after="60" w:line="240" w:lineRule="auto"/>
              <w:ind w:left="743" w:hanging="284"/>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No dynamic, cyclic or seismic actions.</w:t>
            </w:r>
          </w:p>
          <w:p w14:paraId="193DD5B4" w14:textId="77777777" w:rsidR="00FE6510" w:rsidRPr="00B129F9" w:rsidRDefault="001F3F31" w:rsidP="00B129F9">
            <w:pPr>
              <w:pStyle w:val="ListParagraph"/>
              <w:keepNext/>
              <w:numPr>
                <w:ilvl w:val="1"/>
                <w:numId w:val="90"/>
              </w:numPr>
              <w:autoSpaceDE w:val="0"/>
              <w:autoSpaceDN w:val="0"/>
              <w:adjustRightInd w:val="0"/>
              <w:spacing w:before="60" w:after="60" w:line="240" w:lineRule="auto"/>
              <w:ind w:left="743" w:hanging="284"/>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No concentrated loading.</w:t>
            </w:r>
          </w:p>
          <w:p w14:paraId="45541685" w14:textId="51B50974" w:rsidR="001F3F31" w:rsidRPr="00B129F9" w:rsidRDefault="001F3F31" w:rsidP="00B129F9">
            <w:pPr>
              <w:pStyle w:val="ListParagraph"/>
              <w:keepNext/>
              <w:numPr>
                <w:ilvl w:val="1"/>
                <w:numId w:val="90"/>
              </w:numPr>
              <w:autoSpaceDE w:val="0"/>
              <w:autoSpaceDN w:val="0"/>
              <w:adjustRightInd w:val="0"/>
              <w:spacing w:before="60" w:after="60" w:line="240" w:lineRule="auto"/>
              <w:ind w:left="743" w:hanging="284"/>
              <w:contextualSpacing w:val="0"/>
              <w:cnfStyle w:val="000000100000" w:firstRow="0" w:lastRow="0" w:firstColumn="0" w:lastColumn="0" w:oddVBand="0" w:evenVBand="0" w:oddHBand="1" w:evenHBand="0" w:firstRowFirstColumn="0" w:firstRowLastColumn="0" w:lastRowFirstColumn="0" w:lastRowLastColumn="0"/>
              <w:rPr>
                <w:sz w:val="20"/>
              </w:rPr>
            </w:pPr>
            <w:r w:rsidRPr="00B129F9">
              <w:rPr>
                <w:sz w:val="20"/>
              </w:rPr>
              <w:t>permanent lo</w:t>
            </w:r>
            <w:r w:rsidR="007278C2" w:rsidRPr="00B129F9">
              <w:rPr>
                <w:sz w:val="20"/>
              </w:rPr>
              <w:t>a</w:t>
            </w:r>
            <w:r w:rsidRPr="00B129F9">
              <w:rPr>
                <w:sz w:val="20"/>
              </w:rPr>
              <w:t>ding</w:t>
            </w:r>
            <w:r w:rsidR="00B71D35" w:rsidRPr="00B129F9">
              <w:rPr>
                <w:sz w:val="20"/>
              </w:rPr>
              <w:t xml:space="preserve"> is restricted to </w:t>
            </w:r>
            <w:r w:rsidR="00BB42F1" w:rsidRPr="00B129F9">
              <w:rPr>
                <w:sz w:val="20"/>
              </w:rPr>
              <w:t>a limited fraction of anticipated bearing capacity of the ground</w:t>
            </w:r>
          </w:p>
        </w:tc>
      </w:tr>
    </w:tbl>
    <w:p w14:paraId="43DF0882" w14:textId="77777777" w:rsidR="00AB5401" w:rsidRDefault="00AB5401" w:rsidP="00AB5401">
      <w:pPr>
        <w:spacing w:after="0"/>
      </w:pPr>
    </w:p>
    <w:p w14:paraId="545DDE5B" w14:textId="77777777" w:rsidR="00AB5401" w:rsidRPr="00B6220F" w:rsidRDefault="00AB5401" w:rsidP="00695741"/>
    <w:p w14:paraId="005E2A8D" w14:textId="350A33D3" w:rsidR="0063748A" w:rsidRDefault="0063748A">
      <w:pPr>
        <w:spacing w:after="0" w:line="240" w:lineRule="auto"/>
        <w:rPr>
          <w:b/>
          <w:sz w:val="28"/>
          <w:szCs w:val="28"/>
        </w:rPr>
      </w:pPr>
    </w:p>
    <w:p w14:paraId="659E92F3" w14:textId="1F70E86D" w:rsidR="00837F2D" w:rsidRPr="004B2F75" w:rsidRDefault="006D0E5C" w:rsidP="006D0E5C">
      <w:pPr>
        <w:pStyle w:val="ANNEX"/>
        <w:numPr>
          <w:ilvl w:val="0"/>
          <w:numId w:val="0"/>
        </w:numPr>
      </w:pPr>
      <w:bookmarkStart w:id="1067" w:name="_Toc102664477"/>
      <w:bookmarkStart w:id="1068" w:name="_Toc14856111"/>
      <w:bookmarkStart w:id="1069" w:name="_Toc87905058"/>
      <w:bookmarkStart w:id="1070" w:name="_Toc87905229"/>
      <w:bookmarkStart w:id="1071" w:name="_Hlk102485743"/>
      <w:r>
        <w:t>Bibliography</w:t>
      </w:r>
      <w:bookmarkEnd w:id="1067"/>
      <w:r w:rsidR="009F4A5D" w:rsidRPr="004B2F75">
        <w:t xml:space="preserve"> </w:t>
      </w:r>
      <w:r w:rsidR="009F4A5D" w:rsidRPr="004B2F75">
        <w:br/>
      </w:r>
      <w:r w:rsidR="00837F2D" w:rsidRPr="004B2F75">
        <w:t xml:space="preserve"> </w:t>
      </w:r>
      <w:bookmarkEnd w:id="1068"/>
      <w:bookmarkEnd w:id="1069"/>
      <w:bookmarkEnd w:id="1070"/>
    </w:p>
    <w:p w14:paraId="3C3875AF" w14:textId="77777777" w:rsidR="006B276F" w:rsidRPr="00B129F9" w:rsidRDefault="006B276F" w:rsidP="00B129F9">
      <w:pPr>
        <w:pStyle w:val="BiblioDescription"/>
        <w:rPr>
          <w:b/>
        </w:rPr>
      </w:pPr>
      <w:bookmarkStart w:id="1072" w:name="_Toc14856114"/>
      <w:r w:rsidRPr="00B129F9">
        <w:rPr>
          <w:b/>
        </w:rPr>
        <w:t>References given in recommendations (i.e. "should" clauses)</w:t>
      </w:r>
    </w:p>
    <w:p w14:paraId="5D078D38" w14:textId="77777777" w:rsidR="006B276F" w:rsidRDefault="006B276F" w:rsidP="00B129F9">
      <w:pPr>
        <w:pStyle w:val="BodyText"/>
      </w:pPr>
      <w: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bookmarkStart w:id="1073" w:name="_Hlk92898620"/>
    <w:p w14:paraId="4188FA15"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hyperlink r:id="rId42">
        <w:r w:rsidRPr="007C6469">
          <w:rPr>
            <w:rStyle w:val="stdpublisher"/>
            <w:shd w:val="clear" w:color="auto" w:fill="auto"/>
          </w:rPr>
          <w:t>EN</w:t>
        </w:r>
        <w:r w:rsidRPr="007C6469">
          <w:rPr>
            <w:szCs w:val="24"/>
          </w:rPr>
          <w:t xml:space="preserve"> </w:t>
        </w:r>
        <w:r w:rsidRPr="007C6469">
          <w:rPr>
            <w:rStyle w:val="stddocNumber"/>
            <w:shd w:val="clear" w:color="auto" w:fill="auto"/>
          </w:rPr>
          <w:t>197</w:t>
        </w:r>
        <w:r w:rsidRPr="007C6469">
          <w:rPr>
            <w:szCs w:val="24"/>
          </w:rPr>
          <w:t>-</w:t>
        </w:r>
        <w:r w:rsidRPr="007C6469">
          <w:rPr>
            <w:rStyle w:val="stddocPartNumber"/>
            <w:shd w:val="clear" w:color="auto" w:fill="auto"/>
          </w:rPr>
          <w:t>1</w:t>
        </w:r>
      </w:hyperlink>
      <w:r w:rsidRPr="007C6469">
        <w:rPr>
          <w:szCs w:val="24"/>
        </w:rPr>
        <w:t xml:space="preserve">, </w:t>
      </w:r>
      <w:r w:rsidRPr="007C6469">
        <w:rPr>
          <w:rStyle w:val="stddocTitle"/>
          <w:shd w:val="clear" w:color="auto" w:fill="auto"/>
        </w:rPr>
        <w:t>Cement - Part 1: Composition, specifications and conformity criteria for common cements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99C2923"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445</w:t>
      </w:r>
      <w:r w:rsidRPr="007C6469">
        <w:rPr>
          <w:szCs w:val="24"/>
        </w:rPr>
        <w:t xml:space="preserve">, </w:t>
      </w:r>
      <w:r w:rsidRPr="007C6469">
        <w:rPr>
          <w:rStyle w:val="stddocTitle"/>
          <w:szCs w:val="24"/>
          <w:shd w:val="clear" w:color="auto" w:fill="auto"/>
        </w:rPr>
        <w:t>Grout for prestressing tendons - Test methods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26E30AAB"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447</w:t>
      </w:r>
      <w:r w:rsidRPr="007C6469">
        <w:rPr>
          <w:szCs w:val="24"/>
        </w:rPr>
        <w:t xml:space="preserve">, </w:t>
      </w:r>
      <w:r w:rsidRPr="007C6469">
        <w:rPr>
          <w:rStyle w:val="stddocTitle"/>
          <w:szCs w:val="24"/>
          <w:shd w:val="clear" w:color="auto" w:fill="auto"/>
        </w:rPr>
        <w:t>Grout for prestressing tendons - Basic requirements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F1D0BA0"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1563</w:t>
      </w:r>
      <w:r w:rsidRPr="007C6469">
        <w:rPr>
          <w:szCs w:val="24"/>
        </w:rPr>
        <w:t xml:space="preserve">, </w:t>
      </w:r>
      <w:r w:rsidRPr="007C6469">
        <w:rPr>
          <w:rStyle w:val="stddocTitle"/>
          <w:szCs w:val="24"/>
          <w:shd w:val="clear" w:color="auto" w:fill="auto"/>
        </w:rPr>
        <w:t>Founding - Spheroidal graphite cast irons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853DA3B"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hyperlink r:id="rId43">
        <w:r w:rsidRPr="007C6469">
          <w:rPr>
            <w:rStyle w:val="stdpublisher"/>
            <w:shd w:val="clear" w:color="auto" w:fill="auto"/>
          </w:rPr>
          <w:t>EN</w:t>
        </w:r>
        <w:r w:rsidRPr="007C6469">
          <w:t xml:space="preserve"> </w:t>
        </w:r>
        <w:r w:rsidRPr="007C6469">
          <w:rPr>
            <w:rStyle w:val="stddocNumber"/>
            <w:shd w:val="clear" w:color="auto" w:fill="auto"/>
          </w:rPr>
          <w:t>15</w:t>
        </w:r>
      </w:hyperlink>
      <w:r w:rsidRPr="007C6469">
        <w:rPr>
          <w:rStyle w:val="stddocNumber"/>
          <w:shd w:val="clear" w:color="auto" w:fill="auto"/>
        </w:rPr>
        <w:t>37</w:t>
      </w:r>
      <w:r w:rsidRPr="007C6469">
        <w:rPr>
          <w:szCs w:val="24"/>
        </w:rPr>
        <w:t xml:space="preserve">, </w:t>
      </w:r>
      <w:r w:rsidRPr="007C6469">
        <w:rPr>
          <w:rStyle w:val="stddocTitle"/>
          <w:shd w:val="clear" w:color="auto" w:fill="auto"/>
        </w:rPr>
        <w:t>Execution of special geotechnical works - Ground anchors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3E7F2DB"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1912</w:t>
      </w:r>
      <w:r w:rsidRPr="007C6469">
        <w:rPr>
          <w:szCs w:val="24"/>
        </w:rPr>
        <w:t>:</w:t>
      </w:r>
      <w:r w:rsidRPr="007C6469">
        <w:rPr>
          <w:rStyle w:val="stdyear"/>
          <w:szCs w:val="24"/>
          <w:shd w:val="clear" w:color="auto" w:fill="auto"/>
        </w:rPr>
        <w:t>2012</w:t>
      </w:r>
      <w:r w:rsidRPr="007C6469">
        <w:rPr>
          <w:szCs w:val="24"/>
        </w:rPr>
        <w:t xml:space="preserve">, </w:t>
      </w:r>
      <w:r w:rsidRPr="007C6469">
        <w:rPr>
          <w:rStyle w:val="stddocTitle"/>
          <w:szCs w:val="24"/>
          <w:shd w:val="clear" w:color="auto" w:fill="auto"/>
        </w:rPr>
        <w:t>Structural Timber - Strength classes - Assignment of visual grades and species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Start w:id="1074" w:name="_Hlk92900283"/>
    <w:p w14:paraId="045CAB35"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xml:space="preserve"> </w:t>
      </w:r>
      <w:r w:rsidRPr="007C6469">
        <w:rPr>
          <w:rStyle w:val="stddocNumber"/>
          <w:szCs w:val="24"/>
          <w:shd w:val="clear" w:color="auto" w:fill="auto"/>
        </w:rPr>
        <w:t>1998</w:t>
      </w:r>
      <w:r w:rsidRPr="007C6469">
        <w:rPr>
          <w:szCs w:val="24"/>
        </w:rPr>
        <w:t>-</w:t>
      </w:r>
      <w:r w:rsidRPr="007C6469">
        <w:rPr>
          <w:rStyle w:val="stddocPartNumber"/>
          <w:szCs w:val="24"/>
          <w:shd w:val="clear" w:color="auto" w:fill="auto"/>
        </w:rPr>
        <w:t>1-1</w:t>
      </w:r>
      <w:r w:rsidRPr="007C6469">
        <w:rPr>
          <w:szCs w:val="24"/>
        </w:rPr>
        <w:t xml:space="preserve"> </w:t>
      </w:r>
      <w:r w:rsidRPr="007C6469">
        <w:rPr>
          <w:rStyle w:val="stddocTitle"/>
          <w:szCs w:val="24"/>
          <w:shd w:val="clear" w:color="auto" w:fill="auto"/>
        </w:rPr>
        <w:t>Eurocode 8 - Design of structures for earthquake resistance - Part 1-1: General rules and seismic action</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End w:id="1074"/>
    <w:p w14:paraId="7220B617"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10080</w:t>
      </w:r>
      <w:r w:rsidRPr="007C6469">
        <w:rPr>
          <w:szCs w:val="24"/>
        </w:rPr>
        <w:t xml:space="preserve">, </w:t>
      </w:r>
      <w:r w:rsidRPr="007C6469">
        <w:rPr>
          <w:rStyle w:val="stddocTitle"/>
          <w:szCs w:val="24"/>
          <w:shd w:val="clear" w:color="auto" w:fill="auto"/>
        </w:rPr>
        <w:t>Steel for the reinforcement of concrete - Weldable reinforcing steel - General</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BF68624"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prEN</w:t>
      </w:r>
      <w:r w:rsidRPr="007C6469">
        <w:rPr>
          <w:szCs w:val="24"/>
        </w:rPr>
        <w:t> </w:t>
      </w:r>
      <w:r w:rsidRPr="007C6469">
        <w:rPr>
          <w:rStyle w:val="stddocNumber"/>
          <w:szCs w:val="24"/>
          <w:shd w:val="clear" w:color="auto" w:fill="auto"/>
        </w:rPr>
        <w:t>10138</w:t>
      </w:r>
      <w:r w:rsidRPr="007C6469">
        <w:rPr>
          <w:rStyle w:val="FootnoteReference"/>
          <w:szCs w:val="24"/>
        </w:rPr>
        <w:footnoteReference w:id="1"/>
      </w:r>
      <w:r w:rsidRPr="007C6469">
        <w:t xml:space="preserve">, </w:t>
      </w:r>
      <w:r w:rsidRPr="007C6469">
        <w:rPr>
          <w:rStyle w:val="stddocTitle"/>
          <w:szCs w:val="24"/>
          <w:shd w:val="clear" w:color="auto" w:fill="auto"/>
        </w:rPr>
        <w:t>Prestressing steels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B850198"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12390</w:t>
      </w:r>
      <w:r w:rsidRPr="007C6469">
        <w:rPr>
          <w:szCs w:val="24"/>
        </w:rPr>
        <w:t xml:space="preserve">, </w:t>
      </w:r>
      <w:r w:rsidRPr="007C6469">
        <w:rPr>
          <w:rStyle w:val="stddocTitle"/>
          <w:szCs w:val="24"/>
          <w:shd w:val="clear" w:color="auto" w:fill="auto"/>
        </w:rPr>
        <w:t>Testing hardened concrete - Part 5: Flexural strength of test specimens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89B216C"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12715</w:t>
      </w:r>
      <w:r w:rsidRPr="007C6469">
        <w:rPr>
          <w:szCs w:val="24"/>
        </w:rPr>
        <w:t xml:space="preserve">, </w:t>
      </w:r>
      <w:r w:rsidRPr="007C6469">
        <w:rPr>
          <w:rStyle w:val="stddocTitle"/>
          <w:szCs w:val="24"/>
          <w:shd w:val="clear" w:color="auto" w:fill="auto"/>
        </w:rPr>
        <w:t>Execution of special geotechnical work - Grouting</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225E1A28"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12716</w:t>
      </w:r>
      <w:r w:rsidRPr="007C6469">
        <w:rPr>
          <w:szCs w:val="24"/>
        </w:rPr>
        <w:t xml:space="preserve">, </w:t>
      </w:r>
      <w:r w:rsidRPr="007C6469">
        <w:rPr>
          <w:rStyle w:val="stddocTitle"/>
          <w:szCs w:val="24"/>
          <w:shd w:val="clear" w:color="auto" w:fill="auto"/>
        </w:rPr>
        <w:t>Execution of special geotechnical work - Jet grouting</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0F1E35EB"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13249</w:t>
      </w:r>
      <w:r w:rsidRPr="007C6469">
        <w:rPr>
          <w:szCs w:val="24"/>
        </w:rPr>
        <w:t xml:space="preserve">, </w:t>
      </w:r>
      <w:r w:rsidRPr="007C6469">
        <w:rPr>
          <w:rStyle w:val="stddocTitle"/>
          <w:szCs w:val="24"/>
          <w:shd w:val="clear" w:color="auto" w:fill="auto"/>
        </w:rPr>
        <w:t>Geotextiles and geotextile-related products - Characteristics required for use in the construction of roads and other trafficked areas (excluding railways and asphalt inclusion)</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507337E"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13250</w:t>
      </w:r>
      <w:r w:rsidRPr="007C6469">
        <w:rPr>
          <w:szCs w:val="24"/>
        </w:rPr>
        <w:t xml:space="preserve">, </w:t>
      </w:r>
      <w:r w:rsidRPr="007C6469">
        <w:rPr>
          <w:rStyle w:val="stddocTitle"/>
          <w:szCs w:val="24"/>
          <w:shd w:val="clear" w:color="auto" w:fill="auto"/>
        </w:rPr>
        <w:t>Geotextiles and geotextile-related products - Characteristics required for use in the construction of railways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04F2850"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13251</w:t>
      </w:r>
      <w:r w:rsidRPr="007C6469">
        <w:rPr>
          <w:szCs w:val="24"/>
        </w:rPr>
        <w:t xml:space="preserve">, </w:t>
      </w:r>
      <w:r w:rsidRPr="007C6469">
        <w:rPr>
          <w:rStyle w:val="stddocTitle"/>
          <w:szCs w:val="24"/>
          <w:shd w:val="clear" w:color="auto" w:fill="auto"/>
        </w:rPr>
        <w:t>Geotextiles and geotextile-related products - Characteristics required for use in earthworks, foundations and retaining structures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07CA601B"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13252</w:t>
      </w:r>
      <w:r w:rsidRPr="007C6469">
        <w:rPr>
          <w:szCs w:val="24"/>
        </w:rPr>
        <w:t xml:space="preserve">, </w:t>
      </w:r>
      <w:r w:rsidRPr="007C6469">
        <w:rPr>
          <w:rStyle w:val="stddocTitle"/>
          <w:szCs w:val="24"/>
          <w:shd w:val="clear" w:color="auto" w:fill="auto"/>
        </w:rPr>
        <w:t>Geotextiles and geotextile-related products - Characteristics required for use in drainage systems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79D59384"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13253</w:t>
      </w:r>
      <w:r w:rsidRPr="007C6469">
        <w:rPr>
          <w:szCs w:val="24"/>
        </w:rPr>
        <w:t xml:space="preserve">, </w:t>
      </w:r>
      <w:r w:rsidRPr="007C6469">
        <w:rPr>
          <w:rStyle w:val="stddocTitle"/>
          <w:szCs w:val="24"/>
          <w:shd w:val="clear" w:color="auto" w:fill="auto"/>
        </w:rPr>
        <w:t>Geotextiles and geotextile-related products - Characteristics required for use in erosion control works (coastal protection, bank revetments)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1893980"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13254</w:t>
      </w:r>
      <w:r w:rsidRPr="007C6469">
        <w:rPr>
          <w:szCs w:val="24"/>
        </w:rPr>
        <w:t xml:space="preserve">, </w:t>
      </w:r>
      <w:r w:rsidRPr="007C6469">
        <w:rPr>
          <w:rStyle w:val="stddocTitle"/>
          <w:szCs w:val="24"/>
          <w:shd w:val="clear" w:color="auto" w:fill="auto"/>
        </w:rPr>
        <w:t>Geotextiles and geotextile-related products - Characteristics required for the use in the construction of reservoirs and dams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86F916E"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13255</w:t>
      </w:r>
      <w:r w:rsidRPr="007C6469">
        <w:rPr>
          <w:szCs w:val="24"/>
        </w:rPr>
        <w:t xml:space="preserve">, </w:t>
      </w:r>
      <w:r w:rsidRPr="007C6469">
        <w:rPr>
          <w:rStyle w:val="stddocTitle"/>
          <w:szCs w:val="24"/>
          <w:shd w:val="clear" w:color="auto" w:fill="auto"/>
        </w:rPr>
        <w:t>Geotextiles and geotextile-related products - Characteristics required for use in the construction of canals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B2B1010"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13256</w:t>
      </w:r>
      <w:r w:rsidRPr="007C6469">
        <w:rPr>
          <w:szCs w:val="24"/>
        </w:rPr>
        <w:t xml:space="preserve">, </w:t>
      </w:r>
      <w:r w:rsidRPr="007C6469">
        <w:rPr>
          <w:rStyle w:val="stddocTitle"/>
          <w:szCs w:val="24"/>
          <w:shd w:val="clear" w:color="auto" w:fill="auto"/>
        </w:rPr>
        <w:t>Geotextiles and geotextile-related products - Characteristics required for use in the construction of tunnels and underground structures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E140D41"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13257</w:t>
      </w:r>
      <w:r w:rsidRPr="007C6469">
        <w:rPr>
          <w:szCs w:val="24"/>
        </w:rPr>
        <w:t xml:space="preserve">, </w:t>
      </w:r>
      <w:r w:rsidRPr="007C6469">
        <w:rPr>
          <w:rStyle w:val="stddocTitle"/>
          <w:szCs w:val="24"/>
          <w:shd w:val="clear" w:color="auto" w:fill="auto"/>
        </w:rPr>
        <w:t>Geotextiles and geotextile-related products - Characteristics required for use in solid waste disposals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724D4F7A"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13265</w:t>
      </w:r>
      <w:r w:rsidRPr="007C6469">
        <w:rPr>
          <w:szCs w:val="24"/>
        </w:rPr>
        <w:t xml:space="preserve">, </w:t>
      </w:r>
      <w:r w:rsidRPr="007C6469">
        <w:rPr>
          <w:rStyle w:val="stddocTitle"/>
          <w:szCs w:val="24"/>
          <w:shd w:val="clear" w:color="auto" w:fill="auto"/>
        </w:rPr>
        <w:t>Geotextiles and geotextile-related products - Characteristics required for use in liquid waste containment projects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AEEE57F"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14199</w:t>
      </w:r>
      <w:r w:rsidRPr="007C6469">
        <w:rPr>
          <w:szCs w:val="24"/>
        </w:rPr>
        <w:t xml:space="preserve">, </w:t>
      </w:r>
      <w:r w:rsidRPr="007C6469">
        <w:rPr>
          <w:rStyle w:val="stddocTitle"/>
          <w:szCs w:val="24"/>
          <w:shd w:val="clear" w:color="auto" w:fill="auto"/>
        </w:rPr>
        <w:t>Execution of special geotechnical works - Micropiles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9E6FB72"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14475</w:t>
      </w:r>
      <w:r w:rsidRPr="007C6469">
        <w:rPr>
          <w:szCs w:val="24"/>
        </w:rPr>
        <w:t xml:space="preserve">, </w:t>
      </w:r>
      <w:r w:rsidRPr="007C6469">
        <w:rPr>
          <w:rStyle w:val="stddocTitle"/>
          <w:szCs w:val="24"/>
          <w:shd w:val="clear" w:color="auto" w:fill="auto"/>
        </w:rPr>
        <w:t>Execution of special geotechnical works - Reinforced fill</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0D493B1B"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14487</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Sprayed concrete</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D6D237F"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14488</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Testing sprayed concrete</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EF78AD0"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15237</w:t>
      </w:r>
      <w:r w:rsidRPr="007C6469">
        <w:rPr>
          <w:szCs w:val="24"/>
        </w:rPr>
        <w:t xml:space="preserve">, </w:t>
      </w:r>
      <w:r w:rsidRPr="007C6469">
        <w:rPr>
          <w:rStyle w:val="stddocTitle"/>
          <w:szCs w:val="24"/>
          <w:shd w:val="clear" w:color="auto" w:fill="auto"/>
        </w:rPr>
        <w:t>Execution of special geotechnical works - Vertical drainage</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299538F0"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16907</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Earthworks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5CB60DE7"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w:t>
      </w:r>
      <w:r w:rsidRPr="007C6469">
        <w:rPr>
          <w:szCs w:val="24"/>
        </w:rPr>
        <w:t> </w:t>
      </w:r>
      <w:r w:rsidRPr="007C6469">
        <w:rPr>
          <w:rStyle w:val="stddocNumber"/>
          <w:szCs w:val="24"/>
          <w:shd w:val="clear" w:color="auto" w:fill="auto"/>
        </w:rPr>
        <w:t>50162</w:t>
      </w:r>
      <w:r w:rsidRPr="007C6469">
        <w:rPr>
          <w:szCs w:val="24"/>
        </w:rPr>
        <w:t xml:space="preserve">, </w:t>
      </w:r>
      <w:r w:rsidRPr="007C6469">
        <w:rPr>
          <w:rStyle w:val="stddocTitle"/>
          <w:szCs w:val="24"/>
          <w:shd w:val="clear" w:color="auto" w:fill="auto"/>
        </w:rPr>
        <w:t>Protection against corrosion by stray current from direct current systems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F403208"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14688</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Identification and classification of soil</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6CCC31F3"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14689</w:t>
      </w:r>
      <w:r w:rsidRPr="007C6469">
        <w:rPr>
          <w:szCs w:val="24"/>
        </w:rPr>
        <w:t xml:space="preserve">, </w:t>
      </w:r>
      <w:r w:rsidRPr="007C6469">
        <w:rPr>
          <w:rStyle w:val="stddocTitle"/>
          <w:szCs w:val="24"/>
          <w:shd w:val="clear" w:color="auto" w:fill="auto"/>
        </w:rPr>
        <w:t>Geotechnical investigation and testing - Identification, description and classification of rock (ISO 14689)</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Start w:id="1075" w:name="_Hlk92901567"/>
    <w:p w14:paraId="70A51755"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17892</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Laboratory testing of soil</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End w:id="1075"/>
    <w:p w14:paraId="087D12FD"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18674</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Geotechnical monitoring by field instrumentation</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414E382C"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22475</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Sampling and groundwater measurements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70CDB5AA"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22476</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Field testing</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EBF381D" w14:textId="77777777" w:rsidR="005731B2" w:rsidRPr="007C6469" w:rsidRDefault="005731B2" w:rsidP="002657B9">
      <w:pPr>
        <w:pStyle w:val="BiblioEntry"/>
        <w:numPr>
          <w:ilvl w:val="0"/>
          <w:numId w:val="0"/>
        </w:numPr>
        <w:autoSpaceDE w:val="0"/>
        <w:autoSpaceDN w:val="0"/>
        <w:adjustRightInd w:val="0"/>
        <w:ind w:left="663" w:hanging="663"/>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EN ISO</w:t>
      </w:r>
      <w:r w:rsidRPr="007C6469">
        <w:rPr>
          <w:szCs w:val="24"/>
        </w:rPr>
        <w:t> </w:t>
      </w:r>
      <w:r w:rsidRPr="007C6469">
        <w:rPr>
          <w:rStyle w:val="stddocNumber"/>
          <w:szCs w:val="24"/>
          <w:shd w:val="clear" w:color="auto" w:fill="auto"/>
        </w:rPr>
        <w:t>22282</w:t>
      </w:r>
      <w:r w:rsidRPr="007C6469">
        <w:rPr>
          <w:szCs w:val="24"/>
        </w:rPr>
        <w:t xml:space="preserve"> (</w:t>
      </w:r>
      <w:r w:rsidRPr="007C6469">
        <w:rPr>
          <w:rStyle w:val="stddocPartNumber"/>
          <w:szCs w:val="24"/>
          <w:shd w:val="clear" w:color="auto" w:fill="auto"/>
        </w:rPr>
        <w:t>all parts</w:t>
      </w:r>
      <w:r w:rsidRPr="007C6469">
        <w:rPr>
          <w:szCs w:val="24"/>
        </w:rPr>
        <w:t xml:space="preserve">), </w:t>
      </w:r>
      <w:r w:rsidRPr="007C6469">
        <w:rPr>
          <w:rStyle w:val="stddocTitle"/>
          <w:szCs w:val="24"/>
          <w:shd w:val="clear" w:color="auto" w:fill="auto"/>
        </w:rPr>
        <w:t>Geotechnical investigation and testing - Geohydraulic testing</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28D88608"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ISO</w:t>
      </w:r>
      <w:r w:rsidRPr="007C6469">
        <w:rPr>
          <w:szCs w:val="24"/>
        </w:rPr>
        <w:t> </w:t>
      </w:r>
      <w:r w:rsidRPr="007C6469">
        <w:rPr>
          <w:rStyle w:val="stddocNumber"/>
          <w:szCs w:val="24"/>
          <w:shd w:val="clear" w:color="auto" w:fill="auto"/>
        </w:rPr>
        <w:t>1920</w:t>
      </w:r>
      <w:r w:rsidRPr="007C6469">
        <w:rPr>
          <w:szCs w:val="24"/>
        </w:rPr>
        <w:noBreakHyphen/>
      </w:r>
      <w:r w:rsidRPr="007C6469">
        <w:rPr>
          <w:rStyle w:val="stddocPartNumber"/>
          <w:szCs w:val="24"/>
          <w:shd w:val="clear" w:color="auto" w:fill="auto"/>
        </w:rPr>
        <w:t>10</w:t>
      </w:r>
      <w:r w:rsidRPr="007C6469">
        <w:rPr>
          <w:szCs w:val="24"/>
        </w:rPr>
        <w:t xml:space="preserve">, </w:t>
      </w:r>
      <w:r w:rsidRPr="007C6469">
        <w:rPr>
          <w:rStyle w:val="stddocTitle"/>
          <w:szCs w:val="24"/>
          <w:shd w:val="clear" w:color="auto" w:fill="auto"/>
        </w:rPr>
        <w:t>Testing of concrete - Part 10: Determination of static modulus of elasticity in compression</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p w14:paraId="159A9E0D" w14:textId="77777777" w:rsidR="005731B2" w:rsidRPr="007C6469" w:rsidRDefault="005731B2" w:rsidP="002657B9">
      <w:pPr>
        <w:pStyle w:val="BiblioEntry"/>
        <w:numPr>
          <w:ilvl w:val="0"/>
          <w:numId w:val="0"/>
        </w:numPr>
        <w:autoSpaceDE w:val="0"/>
        <w:autoSpaceDN w:val="0"/>
        <w:adjustRightInd w:val="0"/>
        <w:rPr>
          <w:szCs w:val="24"/>
        </w:rPr>
      </w:pP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 AND(</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begin"/>
      </w:r>
      <w:r w:rsidRPr="007C6469">
        <w:rPr>
          <w:szCs w:val="24"/>
        </w:rPr>
        <w:instrText>COMPARE</w:instrText>
      </w:r>
      <w:r w:rsidRPr="007C6469">
        <w:rPr>
          <w:szCs w:val="24"/>
        </w:rPr>
        <w:fldChar w:fldCharType="begin"/>
      </w:r>
      <w:r w:rsidRPr="007C6469">
        <w:rPr>
          <w:szCs w:val="24"/>
        </w:rPr>
        <w:instrText>DOCPROPERTY "x_a"</w:instrText>
      </w:r>
      <w:r w:rsidRPr="007C6469">
        <w:rPr>
          <w:szCs w:val="24"/>
        </w:rPr>
        <w:fldChar w:fldCharType="separate"/>
      </w:r>
      <w:r>
        <w:rPr>
          <w:szCs w:val="24"/>
        </w:rPr>
        <w:instrText>N</w:instrText>
      </w:r>
      <w:r w:rsidRPr="007C6469">
        <w:rPr>
          <w:szCs w:val="24"/>
        </w:rPr>
        <w:fldChar w:fldCharType="end"/>
      </w:r>
      <w:r w:rsidRPr="007C6469">
        <w:rPr>
          <w:szCs w:val="24"/>
        </w:rPr>
        <w:instrText>&lt;&gt; N</w:instrText>
      </w:r>
      <w:r w:rsidRPr="007C6469">
        <w:rPr>
          <w:szCs w:val="24"/>
        </w:rPr>
        <w:fldChar w:fldCharType="separate"/>
      </w:r>
      <w:r>
        <w:rPr>
          <w:noProof/>
          <w:szCs w:val="24"/>
        </w:rPr>
        <w:instrText>0</w:instrText>
      </w:r>
      <w:r w:rsidRPr="007C6469">
        <w:rPr>
          <w:szCs w:val="24"/>
        </w:rPr>
        <w:fldChar w:fldCharType="end"/>
      </w:r>
      <w:r w:rsidRPr="007C6469">
        <w:rPr>
          <w:szCs w:val="24"/>
        </w:rPr>
        <w:instrText>)</w:instrText>
      </w:r>
      <w:r w:rsidRPr="007C6469">
        <w:rPr>
          <w:szCs w:val="24"/>
        </w:rPr>
        <w:fldChar w:fldCharType="separate"/>
      </w:r>
      <w:r>
        <w:rPr>
          <w:b/>
          <w:noProof/>
          <w:szCs w:val="24"/>
        </w:rPr>
        <w:instrText>!Syntax Error, ,,</w:instrText>
      </w:r>
      <w:r w:rsidRPr="007C6469">
        <w:rPr>
          <w:szCs w:val="24"/>
        </w:rPr>
        <w:fldChar w:fldCharType="end"/>
      </w:r>
      <w:r w:rsidRPr="007C6469">
        <w:rPr>
          <w:szCs w:val="24"/>
        </w:rPr>
        <w:instrText>= 1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begin"/>
      </w:r>
      <w:r w:rsidRPr="007C6469">
        <w:rPr>
          <w:szCs w:val="24"/>
        </w:rPr>
        <w:instrText>QUOTE ""</w:instrText>
      </w:r>
      <w:r w:rsidRPr="007C6469">
        <w:rPr>
          <w:szCs w:val="24"/>
        </w:rPr>
        <w:fldChar w:fldCharType="end"/>
      </w:r>
      <w:r w:rsidRPr="007C6469">
        <w:rPr>
          <w:szCs w:val="24"/>
        </w:rPr>
        <w:instrText>"</w:instrText>
      </w:r>
      <w:r w:rsidRPr="007C6469">
        <w:rPr>
          <w:szCs w:val="24"/>
        </w:rPr>
        <w:fldChar w:fldCharType="end"/>
      </w:r>
      <w:r w:rsidRPr="007C6469">
        <w:rPr>
          <w:rStyle w:val="stdpublisher"/>
          <w:szCs w:val="24"/>
          <w:shd w:val="clear" w:color="auto" w:fill="auto"/>
        </w:rPr>
        <w:t>ISO</w:t>
      </w:r>
      <w:r w:rsidRPr="007C6469">
        <w:rPr>
          <w:szCs w:val="24"/>
        </w:rPr>
        <w:t> </w:t>
      </w:r>
      <w:r w:rsidRPr="007C6469">
        <w:rPr>
          <w:rStyle w:val="stddocNumber"/>
          <w:szCs w:val="24"/>
          <w:shd w:val="clear" w:color="auto" w:fill="auto"/>
        </w:rPr>
        <w:t>6707</w:t>
      </w:r>
      <w:r w:rsidRPr="007C6469">
        <w:rPr>
          <w:szCs w:val="24"/>
        </w:rPr>
        <w:noBreakHyphen/>
      </w:r>
      <w:r w:rsidRPr="007C6469">
        <w:rPr>
          <w:rStyle w:val="stddocPartNumber"/>
          <w:szCs w:val="24"/>
          <w:shd w:val="clear" w:color="auto" w:fill="auto"/>
        </w:rPr>
        <w:t>1</w:t>
      </w:r>
      <w:r w:rsidRPr="007C6469">
        <w:rPr>
          <w:szCs w:val="24"/>
        </w:rPr>
        <w:t xml:space="preserve">, </w:t>
      </w:r>
      <w:r w:rsidRPr="007C6469">
        <w:rPr>
          <w:rStyle w:val="stddocTitle"/>
          <w:szCs w:val="24"/>
          <w:shd w:val="clear" w:color="auto" w:fill="auto"/>
        </w:rPr>
        <w:t>Buildings and civil engineering works - Vocabulary - Part 1: General terms</w:t>
      </w:r>
      <w:r w:rsidRPr="007C6469">
        <w:rPr>
          <w:szCs w:val="24"/>
        </w:rPr>
        <w:fldChar w:fldCharType="begin"/>
      </w:r>
      <w:r w:rsidRPr="007C6469">
        <w:rPr>
          <w:szCs w:val="24"/>
        </w:rPr>
        <w:instrText>IF "x_-3" "</w:instrText>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"&lt;/</w:instrText>
      </w:r>
      <w:r w:rsidRPr="007C6469">
        <w:rPr>
          <w:szCs w:val="24"/>
        </w:rPr>
        <w:fldChar w:fldCharType="begin"/>
      </w:r>
      <w:r w:rsidRPr="007C6469">
        <w:rPr>
          <w:szCs w:val="24"/>
        </w:rPr>
        <w:instrText>QUOTE "std"</w:instrText>
      </w:r>
      <w:r w:rsidRPr="007C6469">
        <w:rPr>
          <w:szCs w:val="24"/>
        </w:rPr>
        <w:fldChar w:fldCharType="separate"/>
      </w:r>
      <w:r w:rsidRPr="007C6469">
        <w:rPr>
          <w:szCs w:val="24"/>
        </w:rPr>
        <w:instrText>std</w:instrText>
      </w:r>
      <w:r w:rsidRPr="007C6469">
        <w:rPr>
          <w:szCs w:val="24"/>
        </w:rPr>
        <w:fldChar w:fldCharType="end"/>
      </w:r>
      <w:r w:rsidRPr="007C6469">
        <w:rPr>
          <w:szCs w:val="24"/>
        </w:rPr>
        <w:instrText>"</w:instrText>
      </w:r>
      <w:r w:rsidRPr="007C6469">
        <w:rPr>
          <w:szCs w:val="24"/>
        </w:rPr>
        <w:fldChar w:fldCharType="end"/>
      </w:r>
      <w:r w:rsidRPr="007C6469">
        <w:rPr>
          <w:szCs w:val="24"/>
        </w:rPr>
        <w:fldChar w:fldCharType="begin"/>
      </w:r>
      <w:r w:rsidRPr="007C6469">
        <w:rPr>
          <w:szCs w:val="24"/>
        </w:rPr>
        <w:instrText>IF</w:instrText>
      </w:r>
      <w:r w:rsidRPr="007C6469">
        <w:rPr>
          <w:szCs w:val="24"/>
        </w:rPr>
        <w:fldChar w:fldCharType="begin"/>
      </w:r>
      <w:r w:rsidRPr="007C6469">
        <w:rPr>
          <w:szCs w:val="24"/>
        </w:rPr>
        <w:instrText>DOCPROPERTY "x_t"</w:instrText>
      </w:r>
      <w:r w:rsidRPr="007C6469">
        <w:rPr>
          <w:szCs w:val="24"/>
        </w:rPr>
        <w:fldChar w:fldCharType="separate"/>
      </w:r>
      <w:r>
        <w:rPr>
          <w:szCs w:val="24"/>
        </w:rPr>
        <w:instrText>N</w:instrText>
      </w:r>
      <w:r w:rsidRPr="007C6469">
        <w:rPr>
          <w:szCs w:val="24"/>
        </w:rPr>
        <w:fldChar w:fldCharType="end"/>
      </w:r>
      <w:r w:rsidRPr="007C6469">
        <w:rPr>
          <w:szCs w:val="24"/>
        </w:rPr>
        <w:instrText>&lt;&gt; N "&gt;"</w:instrText>
      </w:r>
      <w:r w:rsidRPr="007C6469">
        <w:rPr>
          <w:szCs w:val="24"/>
        </w:rPr>
        <w:fldChar w:fldCharType="end"/>
      </w:r>
      <w:r w:rsidRPr="007C6469">
        <w:rPr>
          <w:szCs w:val="24"/>
        </w:rPr>
        <w:instrText>" ""</w:instrText>
      </w:r>
      <w:r w:rsidRPr="007C6469">
        <w:rPr>
          <w:szCs w:val="24"/>
        </w:rPr>
        <w:fldChar w:fldCharType="end"/>
      </w:r>
    </w:p>
    <w:bookmarkEnd w:id="1073"/>
    <w:p w14:paraId="1D451DB0" w14:textId="77777777" w:rsidR="006B276F" w:rsidRPr="00B129F9" w:rsidRDefault="006B276F" w:rsidP="00B129F9">
      <w:pPr>
        <w:pStyle w:val="BiblioDescription"/>
        <w:keepNext/>
        <w:keepLines/>
        <w:rPr>
          <w:b/>
        </w:rPr>
      </w:pPr>
      <w:r w:rsidRPr="00B129F9">
        <w:rPr>
          <w:b/>
        </w:rPr>
        <w:t>References given in possibilities (i.e. "can" clauses) and notes</w:t>
      </w:r>
    </w:p>
    <w:p w14:paraId="7F909A89" w14:textId="62C4FDCB" w:rsidR="006B276F" w:rsidRPr="00B129F9" w:rsidRDefault="006B276F" w:rsidP="00B129F9">
      <w:pPr>
        <w:pStyle w:val="BiblioDescription"/>
      </w:pPr>
      <w:r w:rsidRPr="00B129F9">
        <w:t>The following documents are cited informatively in the document, for example in "can" clauses and in notes.</w:t>
      </w:r>
    </w:p>
    <w:bookmarkEnd w:id="1072"/>
    <w:bookmarkEnd w:id="1071"/>
    <w:p w14:paraId="00E53126" w14:textId="77777777" w:rsidR="002657B9" w:rsidRPr="002657B9" w:rsidRDefault="002657B9" w:rsidP="002657B9">
      <w:pPr>
        <w:pStyle w:val="BiblioEntry"/>
        <w:numPr>
          <w:ilvl w:val="0"/>
          <w:numId w:val="0"/>
        </w:numPr>
        <w:tabs>
          <w:tab w:val="clear" w:pos="660"/>
          <w:tab w:val="left" w:pos="426"/>
        </w:tabs>
      </w:pPr>
      <w:r w:rsidRPr="007C6469">
        <w:fldChar w:fldCharType="begin"/>
      </w:r>
      <w:r w:rsidRPr="007C6469">
        <w:instrText>IF "x_+3" "</w:instrText>
      </w:r>
      <w:r w:rsidRPr="007C6469">
        <w:fldChar w:fldCharType="begin"/>
      </w:r>
      <w:r w:rsidRPr="007C6469">
        <w:instrText>IF</w:instrText>
      </w:r>
      <w:r w:rsidRPr="007C6469">
        <w:fldChar w:fldCharType="begin"/>
      </w:r>
      <w:r w:rsidRPr="007C6469">
        <w:instrText>DOCPROPERTY "x_t"</w:instrText>
      </w:r>
      <w:r w:rsidRPr="007C6469">
        <w:fldChar w:fldCharType="separate"/>
      </w:r>
      <w:r>
        <w:instrText>N</w:instrText>
      </w:r>
      <w:r w:rsidRPr="007C6469">
        <w:fldChar w:fldCharType="end"/>
      </w:r>
      <w:r w:rsidRPr="007C6469">
        <w:instrText>&lt;&gt; N "&lt;</w:instrText>
      </w:r>
      <w:r w:rsidRPr="007C6469">
        <w:fldChar w:fldCharType="begin"/>
      </w:r>
      <w:r w:rsidRPr="007C6469">
        <w:instrText>QUOTE "conf"</w:instrText>
      </w:r>
      <w:r w:rsidRPr="007C6469">
        <w:fldChar w:fldCharType="separate"/>
      </w:r>
      <w:r w:rsidRPr="007C6469">
        <w:instrText>conf</w:instrText>
      </w:r>
      <w:r w:rsidRPr="007C6469">
        <w:fldChar w:fldCharType="end"/>
      </w:r>
      <w:r w:rsidRPr="007C6469">
        <w:instrText>"</w:instrText>
      </w:r>
      <w:r w:rsidRPr="007C6469">
        <w:fldChar w:fldCharType="end"/>
      </w:r>
      <w:r w:rsidRPr="007C6469">
        <w:fldChar w:fldCharType="begin"/>
      </w:r>
      <w:r w:rsidRPr="007C6469">
        <w:instrText>IF</w:instrText>
      </w:r>
      <w:r w:rsidRPr="007C6469">
        <w:fldChar w:fldCharType="begin"/>
      </w:r>
      <w:r w:rsidRPr="007C6469">
        <w:instrText>= AND(</w:instrText>
      </w:r>
      <w:r w:rsidRPr="007C6469">
        <w:fldChar w:fldCharType="begin"/>
      </w:r>
      <w:r w:rsidRPr="007C6469">
        <w:instrText>COMPARE</w:instrText>
      </w:r>
      <w:r w:rsidRPr="007C6469">
        <w:fldChar w:fldCharType="begin"/>
      </w:r>
      <w:r w:rsidRPr="007C6469">
        <w:instrText>DOCPROPERTY "x_t"</w:instrText>
      </w:r>
      <w:r w:rsidRPr="007C6469">
        <w:fldChar w:fldCharType="separate"/>
      </w:r>
      <w:r>
        <w:instrText>N</w:instrText>
      </w:r>
      <w:r w:rsidRPr="007C6469">
        <w:fldChar w:fldCharType="end"/>
      </w:r>
      <w:r w:rsidRPr="007C6469">
        <w:instrText>&lt;&gt; N</w:instrText>
      </w:r>
      <w:r w:rsidRPr="007C6469">
        <w:fldChar w:fldCharType="separate"/>
      </w:r>
      <w:r>
        <w:rPr>
          <w:noProof/>
        </w:rPr>
        <w:instrText>0</w:instrText>
      </w:r>
      <w:r w:rsidRPr="007C6469">
        <w:fldChar w:fldCharType="end"/>
      </w:r>
      <w:r w:rsidRPr="007C6469">
        <w:instrText>,</w:instrText>
      </w:r>
      <w:r w:rsidRPr="007C6469">
        <w:fldChar w:fldCharType="begin"/>
      </w:r>
      <w:r w:rsidRPr="007C6469">
        <w:instrText>COMPARE</w:instrText>
      </w:r>
      <w:r w:rsidRPr="007C6469">
        <w:fldChar w:fldCharType="begin"/>
      </w:r>
      <w:r w:rsidRPr="007C6469">
        <w:instrText>DOCPROPERTY "x_a"</w:instrText>
      </w:r>
      <w:r w:rsidRPr="007C6469">
        <w:fldChar w:fldCharType="separate"/>
      </w:r>
      <w:r>
        <w:instrText>N</w:instrText>
      </w:r>
      <w:r w:rsidRPr="007C6469">
        <w:fldChar w:fldCharType="end"/>
      </w:r>
      <w:r w:rsidRPr="007C6469">
        <w:instrText>&lt;&gt; N</w:instrText>
      </w:r>
      <w:r w:rsidRPr="007C6469">
        <w:fldChar w:fldCharType="separate"/>
      </w:r>
      <w:r>
        <w:rPr>
          <w:noProof/>
        </w:rPr>
        <w:instrText>0</w:instrText>
      </w:r>
      <w:r w:rsidRPr="007C6469">
        <w:fldChar w:fldCharType="end"/>
      </w:r>
      <w:r w:rsidRPr="007C6469">
        <w:instrText>)</w:instrText>
      </w:r>
      <w:r w:rsidRPr="007C6469">
        <w:fldChar w:fldCharType="separate"/>
      </w:r>
      <w:r>
        <w:rPr>
          <w:b/>
          <w:noProof/>
        </w:rPr>
        <w:instrText>!Syntax Error, ,,</w:instrText>
      </w:r>
      <w:r w:rsidRPr="007C6469">
        <w:fldChar w:fldCharType="end"/>
      </w:r>
      <w:r w:rsidRPr="007C6469">
        <w:instrText>= 1 "</w:instrText>
      </w:r>
      <w:r w:rsidRPr="007C6469">
        <w:fldChar w:fldCharType="begin"/>
      </w:r>
      <w:r w:rsidRPr="007C6469">
        <w:instrText>QUOTE ""</w:instrText>
      </w:r>
      <w:r w:rsidRPr="007C6469">
        <w:fldChar w:fldCharType="end"/>
      </w:r>
      <w:r w:rsidRPr="007C6469">
        <w:instrText>"</w:instrText>
      </w:r>
      <w:r w:rsidRPr="007C6469">
        <w:fldChar w:fldCharType="end"/>
      </w:r>
      <w:r w:rsidRPr="007C6469">
        <w:fldChar w:fldCharType="begin"/>
      </w:r>
      <w:r w:rsidRPr="007C6469">
        <w:instrText>IF</w:instrText>
      </w:r>
      <w:r w:rsidRPr="007C6469">
        <w:fldChar w:fldCharType="begin"/>
      </w:r>
      <w:r w:rsidRPr="007C6469">
        <w:instrText>DOCPROPERTY "x_t"</w:instrText>
      </w:r>
      <w:r w:rsidRPr="007C6469">
        <w:fldChar w:fldCharType="separate"/>
      </w:r>
      <w:r>
        <w:instrText>N</w:instrText>
      </w:r>
      <w:r w:rsidRPr="007C6469">
        <w:fldChar w:fldCharType="end"/>
      </w:r>
      <w:r w:rsidRPr="007C6469">
        <w:instrText>&lt;&gt; N "&gt;"</w:instrText>
      </w:r>
      <w:r w:rsidRPr="007C6469">
        <w:fldChar w:fldCharType="end"/>
      </w:r>
      <w:r w:rsidRPr="007C6469">
        <w:instrText>" "</w:instrText>
      </w:r>
      <w:r w:rsidRPr="007C6469">
        <w:fldChar w:fldCharType="begin"/>
      </w:r>
      <w:r w:rsidRPr="007C6469">
        <w:instrText>QUOTE ""</w:instrText>
      </w:r>
      <w:r w:rsidRPr="007C6469">
        <w:fldChar w:fldCharType="end"/>
      </w:r>
      <w:r w:rsidRPr="007C6469">
        <w:instrText>"</w:instrText>
      </w:r>
      <w:r w:rsidRPr="007C6469">
        <w:fldChar w:fldCharType="end"/>
      </w:r>
      <w:r w:rsidRPr="007C6469">
        <w:t xml:space="preserve">Buggy et al. (2018), </w:t>
      </w:r>
      <w:r w:rsidRPr="007C6469">
        <w:rPr>
          <w:i/>
        </w:rPr>
        <w:t>Registration of Ground Engineering Professionals – a European Perspective</w:t>
      </w:r>
      <w:r w:rsidRPr="007C6469">
        <w:t>, 13</w:t>
      </w:r>
      <w:r w:rsidRPr="007C6469">
        <w:rPr>
          <w:vertAlign w:val="superscript"/>
        </w:rPr>
        <w:t>th</w:t>
      </w:r>
      <w:r w:rsidRPr="007C6469">
        <w:t xml:space="preserve"> IAEG </w:t>
      </w:r>
      <w:r w:rsidRPr="002657B9">
        <w:t>Congress, San Francisco, Ca US 15-23 September 2018</w:t>
      </w: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"conf"</w:instrText>
      </w:r>
      <w:r w:rsidRPr="002657B9">
        <w:fldChar w:fldCharType="separate"/>
      </w:r>
      <w:r w:rsidRPr="002657B9">
        <w:instrText>conf</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end"/>
      </w:r>
    </w:p>
    <w:p w14:paraId="739B3068" w14:textId="77777777" w:rsidR="002657B9" w:rsidRPr="002657B9" w:rsidRDefault="002657B9" w:rsidP="002657B9">
      <w:pPr>
        <w:pStyle w:val="BiblioEntry"/>
        <w:numPr>
          <w:ilvl w:val="0"/>
          <w:numId w:val="0"/>
        </w:numPr>
        <w:tabs>
          <w:tab w:val="clear" w:pos="660"/>
          <w:tab w:val="left" w:pos="142"/>
        </w:tabs>
        <w:rPr>
          <w:lang w:val="fr-BE"/>
        </w:rPr>
      </w:pP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"bok"</w:instrText>
      </w:r>
      <w:r w:rsidRPr="002657B9">
        <w:fldChar w:fldCharType="separate"/>
      </w:r>
      <w:r w:rsidRPr="002657B9">
        <w:instrText>bok</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 AND(</w:instrText>
      </w:r>
      <w:r w:rsidRPr="002657B9">
        <w:fldChar w:fldCharType="begin"/>
      </w:r>
      <w:r w:rsidRPr="002657B9">
        <w:instrText>COMPARE</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begin"/>
      </w:r>
      <w:r w:rsidRPr="002657B9">
        <w:instrText>COMPARE</w:instrText>
      </w:r>
      <w:r w:rsidRPr="002657B9">
        <w:fldChar w:fldCharType="begin"/>
      </w:r>
      <w:r w:rsidRPr="002657B9">
        <w:instrText>DOCPROPERTY "x_a"</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separate"/>
      </w:r>
      <w:r w:rsidRPr="002657B9">
        <w:instrText>!Syntax Error, ,,</w:instrText>
      </w:r>
      <w:r w:rsidRPr="002657B9">
        <w:fldChar w:fldCharType="end"/>
      </w:r>
      <w:r w:rsidRPr="002657B9">
        <w:instrText>= 1 "</w:instrText>
      </w:r>
      <w:r w:rsidRPr="002657B9">
        <w:fldChar w:fldCharType="begin"/>
      </w:r>
      <w:r w:rsidRPr="002657B9">
        <w:instrText>QUOTE ""</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begin"/>
      </w:r>
      <w:r w:rsidRPr="002657B9">
        <w:instrText>QUOTE ""</w:instrText>
      </w:r>
      <w:r w:rsidRPr="002657B9">
        <w:fldChar w:fldCharType="end"/>
      </w:r>
      <w:r w:rsidRPr="002657B9">
        <w:instrText>"</w:instrText>
      </w:r>
      <w:r w:rsidRPr="002657B9">
        <w:fldChar w:fldCharType="end"/>
      </w:r>
      <w:r w:rsidRPr="002657B9">
        <w:t xml:space="preserve">CIRIA R185. Observational method in ground engineering: principles and applications. </w:t>
      </w:r>
      <w:r w:rsidRPr="002657B9">
        <w:rPr>
          <w:lang w:val="fr-BE"/>
        </w:rPr>
        <w:t>CIRIA, London, 1999</w:t>
      </w:r>
      <w:r w:rsidRPr="002657B9">
        <w:fldChar w:fldCharType="begin"/>
      </w:r>
      <w:r w:rsidRPr="002657B9">
        <w:rPr>
          <w:lang w:val="fr-BE"/>
        </w:rPr>
        <w:instrText>IF "x_-3" "</w:instrText>
      </w:r>
      <w:r w:rsidRPr="002657B9">
        <w:fldChar w:fldCharType="begin"/>
      </w:r>
      <w:r w:rsidRPr="002657B9">
        <w:rPr>
          <w:lang w:val="fr-BE"/>
        </w:rPr>
        <w:instrText>IF</w:instrText>
      </w:r>
      <w:r w:rsidRPr="002657B9">
        <w:fldChar w:fldCharType="begin"/>
      </w:r>
      <w:r w:rsidRPr="002657B9">
        <w:rPr>
          <w:lang w:val="fr-BE"/>
        </w:rPr>
        <w:instrText>DOCPROPERTY "x_t"</w:instrText>
      </w:r>
      <w:r w:rsidRPr="002657B9">
        <w:fldChar w:fldCharType="separate"/>
      </w:r>
      <w:r w:rsidRPr="002657B9">
        <w:rPr>
          <w:lang w:val="fr-BE"/>
        </w:rPr>
        <w:instrText>N</w:instrText>
      </w:r>
      <w:r w:rsidRPr="002657B9">
        <w:fldChar w:fldCharType="end"/>
      </w:r>
      <w:r w:rsidRPr="002657B9">
        <w:rPr>
          <w:lang w:val="fr-BE"/>
        </w:rPr>
        <w:instrText>&lt;&gt; N "&lt;/</w:instrText>
      </w:r>
      <w:r w:rsidRPr="002657B9">
        <w:fldChar w:fldCharType="begin"/>
      </w:r>
      <w:r w:rsidRPr="002657B9">
        <w:rPr>
          <w:lang w:val="fr-BE"/>
        </w:rPr>
        <w:instrText>QUOTE "bok"</w:instrText>
      </w:r>
      <w:r w:rsidRPr="002657B9">
        <w:fldChar w:fldCharType="separate"/>
      </w:r>
      <w:r w:rsidRPr="002657B9">
        <w:rPr>
          <w:lang w:val="fr-BE"/>
        </w:rPr>
        <w:instrText>bok</w:instrText>
      </w:r>
      <w:r w:rsidRPr="002657B9">
        <w:fldChar w:fldCharType="end"/>
      </w:r>
      <w:r w:rsidRPr="002657B9">
        <w:rPr>
          <w:lang w:val="fr-BE"/>
        </w:rPr>
        <w:instrText>"</w:instrText>
      </w:r>
      <w:r w:rsidRPr="002657B9">
        <w:fldChar w:fldCharType="end"/>
      </w:r>
      <w:r w:rsidRPr="002657B9">
        <w:fldChar w:fldCharType="begin"/>
      </w:r>
      <w:r w:rsidRPr="002657B9">
        <w:rPr>
          <w:lang w:val="fr-BE"/>
        </w:rPr>
        <w:instrText>IF</w:instrText>
      </w:r>
      <w:r w:rsidRPr="002657B9">
        <w:fldChar w:fldCharType="begin"/>
      </w:r>
      <w:r w:rsidRPr="002657B9">
        <w:rPr>
          <w:lang w:val="fr-BE"/>
        </w:rPr>
        <w:instrText>DOCPROPERTY "x_t"</w:instrText>
      </w:r>
      <w:r w:rsidRPr="002657B9">
        <w:fldChar w:fldCharType="separate"/>
      </w:r>
      <w:r w:rsidRPr="002657B9">
        <w:rPr>
          <w:lang w:val="fr-BE"/>
        </w:rPr>
        <w:instrText>N</w:instrText>
      </w:r>
      <w:r w:rsidRPr="002657B9">
        <w:fldChar w:fldCharType="end"/>
      </w:r>
      <w:r w:rsidRPr="002657B9">
        <w:rPr>
          <w:lang w:val="fr-BE"/>
        </w:rPr>
        <w:instrText>&lt;&gt; N "&gt;"</w:instrText>
      </w:r>
      <w:r w:rsidRPr="002657B9">
        <w:fldChar w:fldCharType="end"/>
      </w:r>
      <w:r w:rsidRPr="002657B9">
        <w:rPr>
          <w:lang w:val="fr-BE"/>
        </w:rPr>
        <w:instrText>" ""</w:instrText>
      </w:r>
      <w:r w:rsidRPr="002657B9">
        <w:fldChar w:fldCharType="end"/>
      </w:r>
    </w:p>
    <w:p w14:paraId="239CE911" w14:textId="77777777" w:rsidR="002657B9" w:rsidRPr="002657B9" w:rsidRDefault="002657B9" w:rsidP="002657B9">
      <w:pPr>
        <w:pStyle w:val="BiblioEntry"/>
        <w:numPr>
          <w:ilvl w:val="0"/>
          <w:numId w:val="0"/>
        </w:numPr>
        <w:tabs>
          <w:tab w:val="clear" w:pos="660"/>
          <w:tab w:val="left" w:pos="426"/>
        </w:tabs>
      </w:pPr>
      <w:r w:rsidRPr="002657B9">
        <w:fldChar w:fldCharType="begin"/>
      </w:r>
      <w:r w:rsidRPr="002657B9">
        <w:rPr>
          <w:lang w:val="fr-BE"/>
        </w:rPr>
        <w:instrText>IF "x_+3" "</w:instrText>
      </w:r>
      <w:r w:rsidRPr="002657B9">
        <w:fldChar w:fldCharType="begin"/>
      </w:r>
      <w:r w:rsidRPr="002657B9">
        <w:rPr>
          <w:lang w:val="fr-BE"/>
        </w:rPr>
        <w:instrText>IF</w:instrText>
      </w:r>
      <w:r w:rsidRPr="002657B9">
        <w:fldChar w:fldCharType="begin"/>
      </w:r>
      <w:r w:rsidRPr="002657B9">
        <w:rPr>
          <w:lang w:val="fr-BE"/>
        </w:rPr>
        <w:instrText>DOCPROPERTY "x_t"</w:instrText>
      </w:r>
      <w:r w:rsidRPr="002657B9">
        <w:fldChar w:fldCharType="separate"/>
      </w:r>
      <w:r w:rsidRPr="002657B9">
        <w:rPr>
          <w:lang w:val="fr-BE"/>
        </w:rPr>
        <w:instrText>N</w:instrText>
      </w:r>
      <w:r w:rsidRPr="002657B9">
        <w:fldChar w:fldCharType="end"/>
      </w:r>
      <w:r w:rsidRPr="002657B9">
        <w:rPr>
          <w:lang w:val="fr-BE"/>
        </w:rPr>
        <w:instrText>&lt;&gt; N "&lt;</w:instrText>
      </w:r>
      <w:r w:rsidRPr="002657B9">
        <w:fldChar w:fldCharType="begin"/>
      </w:r>
      <w:r w:rsidRPr="002657B9">
        <w:rPr>
          <w:lang w:val="fr-BE"/>
        </w:rPr>
        <w:instrText>QUOTE "bok"</w:instrText>
      </w:r>
      <w:r w:rsidRPr="002657B9">
        <w:fldChar w:fldCharType="separate"/>
      </w:r>
      <w:r w:rsidRPr="002657B9">
        <w:rPr>
          <w:lang w:val="fr-BE"/>
        </w:rPr>
        <w:instrText>bok</w:instrText>
      </w:r>
      <w:r w:rsidRPr="002657B9">
        <w:fldChar w:fldCharType="end"/>
      </w:r>
      <w:r w:rsidRPr="002657B9">
        <w:rPr>
          <w:lang w:val="fr-BE"/>
        </w:rPr>
        <w:instrText>"</w:instrText>
      </w:r>
      <w:r w:rsidRPr="002657B9">
        <w:fldChar w:fldCharType="end"/>
      </w:r>
      <w:r w:rsidRPr="002657B9">
        <w:fldChar w:fldCharType="begin"/>
      </w:r>
      <w:r w:rsidRPr="002657B9">
        <w:rPr>
          <w:lang w:val="fr-BE"/>
        </w:rPr>
        <w:instrText>IF</w:instrText>
      </w:r>
      <w:r w:rsidRPr="002657B9">
        <w:fldChar w:fldCharType="begin"/>
      </w:r>
      <w:r w:rsidRPr="002657B9">
        <w:rPr>
          <w:lang w:val="fr-BE"/>
        </w:rPr>
        <w:instrText>= AND(</w:instrText>
      </w:r>
      <w:r w:rsidRPr="002657B9">
        <w:fldChar w:fldCharType="begin"/>
      </w:r>
      <w:r w:rsidRPr="002657B9">
        <w:rPr>
          <w:lang w:val="fr-BE"/>
        </w:rPr>
        <w:instrText>COMPARE</w:instrText>
      </w:r>
      <w:r w:rsidRPr="002657B9">
        <w:fldChar w:fldCharType="begin"/>
      </w:r>
      <w:r w:rsidRPr="002657B9">
        <w:rPr>
          <w:lang w:val="fr-BE"/>
        </w:rPr>
        <w:instrText>DOCPROPERTY "x_t"</w:instrText>
      </w:r>
      <w:r w:rsidRPr="002657B9">
        <w:fldChar w:fldCharType="separate"/>
      </w:r>
      <w:r w:rsidRPr="002657B9">
        <w:rPr>
          <w:lang w:val="fr-BE"/>
        </w:rPr>
        <w:instrText>N</w:instrText>
      </w:r>
      <w:r w:rsidRPr="002657B9">
        <w:fldChar w:fldCharType="end"/>
      </w:r>
      <w:r w:rsidRPr="002657B9">
        <w:rPr>
          <w:lang w:val="fr-BE"/>
        </w:rPr>
        <w:instrText>&lt;&gt; N</w:instrText>
      </w:r>
      <w:r w:rsidRPr="002657B9">
        <w:fldChar w:fldCharType="separate"/>
      </w:r>
      <w:r w:rsidRPr="002657B9">
        <w:rPr>
          <w:lang w:val="fr-BE"/>
        </w:rPr>
        <w:instrText>0</w:instrText>
      </w:r>
      <w:r w:rsidRPr="002657B9">
        <w:fldChar w:fldCharType="end"/>
      </w:r>
      <w:r w:rsidRPr="002657B9">
        <w:rPr>
          <w:lang w:val="fr-BE"/>
        </w:rPr>
        <w:instrText>,</w:instrText>
      </w:r>
      <w:r w:rsidRPr="002657B9">
        <w:fldChar w:fldCharType="begin"/>
      </w:r>
      <w:r w:rsidRPr="002657B9">
        <w:rPr>
          <w:lang w:val="fr-BE"/>
        </w:rPr>
        <w:instrText>COMPARE</w:instrText>
      </w:r>
      <w:r w:rsidRPr="002657B9">
        <w:fldChar w:fldCharType="begin"/>
      </w:r>
      <w:r w:rsidRPr="002657B9">
        <w:rPr>
          <w:lang w:val="fr-BE"/>
        </w:rPr>
        <w:instrText>DOCPROPERTY "x_a"</w:instrText>
      </w:r>
      <w:r w:rsidRPr="002657B9">
        <w:fldChar w:fldCharType="separate"/>
      </w:r>
      <w:r w:rsidRPr="002657B9">
        <w:rPr>
          <w:lang w:val="fr-BE"/>
        </w:rPr>
        <w:instrText>N</w:instrText>
      </w:r>
      <w:r w:rsidRPr="002657B9">
        <w:fldChar w:fldCharType="end"/>
      </w:r>
      <w:r w:rsidRPr="002657B9">
        <w:rPr>
          <w:lang w:val="fr-BE"/>
        </w:rPr>
        <w:instrText>&lt;&gt; N</w:instrText>
      </w:r>
      <w:r w:rsidRPr="002657B9">
        <w:fldChar w:fldCharType="separate"/>
      </w:r>
      <w:r w:rsidRPr="002657B9">
        <w:rPr>
          <w:lang w:val="fr-BE"/>
        </w:rPr>
        <w:instrText>0</w:instrText>
      </w:r>
      <w:r w:rsidRPr="002657B9">
        <w:fldChar w:fldCharType="end"/>
      </w:r>
      <w:r w:rsidRPr="002657B9">
        <w:rPr>
          <w:lang w:val="fr-BE"/>
        </w:rPr>
        <w:instrText>)</w:instrText>
      </w:r>
      <w:r w:rsidRPr="002657B9">
        <w:fldChar w:fldCharType="separate"/>
      </w:r>
      <w:r w:rsidRPr="002657B9">
        <w:rPr>
          <w:lang w:val="fr-BE"/>
        </w:rPr>
        <w:instrText>!Syntax Error, ,,</w:instrText>
      </w:r>
      <w:r w:rsidRPr="002657B9">
        <w:fldChar w:fldCharType="end"/>
      </w:r>
      <w:r w:rsidRPr="002657B9">
        <w:rPr>
          <w:lang w:val="fr-BE"/>
        </w:rPr>
        <w:instrText>= 1 "</w:instrText>
      </w:r>
      <w:r w:rsidRPr="002657B9">
        <w:fldChar w:fldCharType="begin"/>
      </w:r>
      <w:r w:rsidRPr="002657B9">
        <w:rPr>
          <w:lang w:val="fr-BE"/>
        </w:rPr>
        <w:instrText>QUOTE ""</w:instrText>
      </w:r>
      <w:r w:rsidRPr="002657B9">
        <w:fldChar w:fldCharType="end"/>
      </w:r>
      <w:r w:rsidRPr="002657B9">
        <w:rPr>
          <w:lang w:val="fr-BE"/>
        </w:rPr>
        <w:instrText>"</w:instrText>
      </w:r>
      <w:r w:rsidRPr="002657B9">
        <w:fldChar w:fldCharType="end"/>
      </w:r>
      <w:r w:rsidRPr="002657B9">
        <w:fldChar w:fldCharType="begin"/>
      </w:r>
      <w:r w:rsidRPr="002657B9">
        <w:rPr>
          <w:lang w:val="fr-BE"/>
        </w:rPr>
        <w:instrText>IF</w:instrText>
      </w:r>
      <w:r w:rsidRPr="002657B9">
        <w:fldChar w:fldCharType="begin"/>
      </w:r>
      <w:r w:rsidRPr="002657B9">
        <w:rPr>
          <w:lang w:val="fr-BE"/>
        </w:rPr>
        <w:instrText>DOCPROPERTY "x_t"</w:instrText>
      </w:r>
      <w:r w:rsidRPr="002657B9">
        <w:fldChar w:fldCharType="separate"/>
      </w:r>
      <w:r w:rsidRPr="002657B9">
        <w:rPr>
          <w:lang w:val="fr-BE"/>
        </w:rPr>
        <w:instrText>N</w:instrText>
      </w:r>
      <w:r w:rsidRPr="002657B9">
        <w:fldChar w:fldCharType="end"/>
      </w:r>
      <w:r w:rsidRPr="002657B9">
        <w:rPr>
          <w:lang w:val="fr-BE"/>
        </w:rPr>
        <w:instrText>&lt;&gt; N "&gt;"</w:instrText>
      </w:r>
      <w:r w:rsidRPr="002657B9">
        <w:fldChar w:fldCharType="end"/>
      </w:r>
      <w:r w:rsidRPr="002657B9">
        <w:rPr>
          <w:lang w:val="fr-BE"/>
        </w:rPr>
        <w:instrText>" "</w:instrText>
      </w:r>
      <w:r w:rsidRPr="002657B9">
        <w:fldChar w:fldCharType="begin"/>
      </w:r>
      <w:r w:rsidRPr="002657B9">
        <w:rPr>
          <w:lang w:val="fr-BE"/>
        </w:rPr>
        <w:instrText>QUOTE ""</w:instrText>
      </w:r>
      <w:r w:rsidRPr="002657B9">
        <w:fldChar w:fldCharType="end"/>
      </w:r>
      <w:r w:rsidRPr="002657B9">
        <w:rPr>
          <w:lang w:val="fr-BE"/>
        </w:rPr>
        <w:instrText>"</w:instrText>
      </w:r>
      <w:r w:rsidRPr="002657B9">
        <w:fldChar w:fldCharType="end"/>
      </w:r>
      <w:r w:rsidRPr="002657B9">
        <w:rPr>
          <w:lang w:val="fr-BE"/>
        </w:rPr>
        <w:t xml:space="preserve">CIRIA C731. The International Levee Handbook. CIRIA, Ministère de l'Ecologie, du Développement Durable et de l'Energie, and the US Army Corps of Engineers. </w:t>
      </w:r>
      <w:r w:rsidRPr="002657B9">
        <w:t>CIRIA, London, 2013</w:t>
      </w: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"bok"</w:instrText>
      </w:r>
      <w:r w:rsidRPr="002657B9">
        <w:fldChar w:fldCharType="separate"/>
      </w:r>
      <w:r w:rsidRPr="002657B9">
        <w:instrText>bok</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end"/>
      </w:r>
    </w:p>
    <w:p w14:paraId="55A5E3C0" w14:textId="77777777" w:rsidR="002657B9" w:rsidRPr="002657B9" w:rsidRDefault="002657B9" w:rsidP="002657B9">
      <w:pPr>
        <w:pStyle w:val="BiblioEntry"/>
        <w:numPr>
          <w:ilvl w:val="0"/>
          <w:numId w:val="0"/>
        </w:numPr>
        <w:tabs>
          <w:tab w:val="clear" w:pos="660"/>
          <w:tab w:val="left" w:pos="284"/>
        </w:tabs>
      </w:pP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"bok"</w:instrText>
      </w:r>
      <w:r w:rsidRPr="002657B9">
        <w:fldChar w:fldCharType="separate"/>
      </w:r>
      <w:r w:rsidRPr="002657B9">
        <w:instrText>bok</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 AND(</w:instrText>
      </w:r>
      <w:r w:rsidRPr="002657B9">
        <w:fldChar w:fldCharType="begin"/>
      </w:r>
      <w:r w:rsidRPr="002657B9">
        <w:instrText>COMPARE</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begin"/>
      </w:r>
      <w:r w:rsidRPr="002657B9">
        <w:instrText>COMPARE</w:instrText>
      </w:r>
      <w:r w:rsidRPr="002657B9">
        <w:fldChar w:fldCharType="begin"/>
      </w:r>
      <w:r w:rsidRPr="002657B9">
        <w:instrText>DOCPROPERTY "x_a"</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separate"/>
      </w:r>
      <w:r w:rsidRPr="002657B9">
        <w:instrText>!Syntax Error, ,,</w:instrText>
      </w:r>
      <w:r w:rsidRPr="002657B9">
        <w:fldChar w:fldCharType="end"/>
      </w:r>
      <w:r w:rsidRPr="002657B9">
        <w:instrText>= 1 "</w:instrText>
      </w:r>
      <w:r w:rsidRPr="002657B9">
        <w:fldChar w:fldCharType="begin"/>
      </w:r>
      <w:r w:rsidRPr="002657B9">
        <w:instrText>QUOTE ""</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begin"/>
      </w:r>
      <w:r w:rsidRPr="002657B9">
        <w:instrText>QUOTE ""</w:instrText>
      </w:r>
      <w:r w:rsidRPr="002657B9">
        <w:fldChar w:fldCharType="end"/>
      </w:r>
      <w:r w:rsidRPr="002657B9">
        <w:instrText>"</w:instrText>
      </w:r>
      <w:r w:rsidRPr="002657B9">
        <w:fldChar w:fldCharType="end"/>
      </w:r>
      <w:r w:rsidRPr="002657B9">
        <w:t>Burland J.B., Wroth C.P. (1974). Settlement of buildings and associated damage. SOA Review. Conf. Settlement of Structures, Cambridge, Pentech Press, London, pp 611-654</w:t>
      </w: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"bok"</w:instrText>
      </w:r>
      <w:r w:rsidRPr="002657B9">
        <w:fldChar w:fldCharType="separate"/>
      </w:r>
      <w:r w:rsidRPr="002657B9">
        <w:instrText>bok</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end"/>
      </w:r>
    </w:p>
    <w:p w14:paraId="581F2DE4" w14:textId="77777777" w:rsidR="002657B9" w:rsidRPr="007C6469" w:rsidRDefault="002657B9" w:rsidP="002657B9">
      <w:pPr>
        <w:pStyle w:val="BiblioEntry"/>
        <w:numPr>
          <w:ilvl w:val="0"/>
          <w:numId w:val="0"/>
        </w:numPr>
        <w:tabs>
          <w:tab w:val="clear" w:pos="660"/>
          <w:tab w:val="left" w:pos="142"/>
        </w:tabs>
      </w:pPr>
      <w:r w:rsidRPr="002657B9">
        <w:fldChar w:fldCharType="begin"/>
      </w:r>
      <w:r w:rsidRPr="002657B9">
        <w:instrText>IF "x_+3" "</w:instrText>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"&lt;</w:instrText>
      </w:r>
      <w:r w:rsidRPr="002657B9">
        <w:fldChar w:fldCharType="begin"/>
      </w:r>
      <w:r w:rsidRPr="002657B9">
        <w:instrText>QUOTE "unknown"</w:instrText>
      </w:r>
      <w:r w:rsidRPr="002657B9">
        <w:fldChar w:fldCharType="separate"/>
      </w:r>
      <w:r w:rsidRPr="002657B9">
        <w:instrText>unknown</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 AND(</w:instrText>
      </w:r>
      <w:r w:rsidRPr="002657B9">
        <w:fldChar w:fldCharType="begin"/>
      </w:r>
      <w:r w:rsidRPr="002657B9">
        <w:instrText>COMPARE</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begin"/>
      </w:r>
      <w:r w:rsidRPr="002657B9">
        <w:instrText>COMPARE</w:instrText>
      </w:r>
      <w:r w:rsidRPr="002657B9">
        <w:fldChar w:fldCharType="begin"/>
      </w:r>
      <w:r w:rsidRPr="002657B9">
        <w:instrText>DOCPROPERTY "x_a"</w:instrText>
      </w:r>
      <w:r w:rsidRPr="002657B9">
        <w:fldChar w:fldCharType="separate"/>
      </w:r>
      <w:r w:rsidRPr="002657B9">
        <w:instrText>N</w:instrText>
      </w:r>
      <w:r w:rsidRPr="002657B9">
        <w:fldChar w:fldCharType="end"/>
      </w:r>
      <w:r w:rsidRPr="002657B9">
        <w:instrText>&lt;&gt; N</w:instrText>
      </w:r>
      <w:r w:rsidRPr="002657B9">
        <w:fldChar w:fldCharType="separate"/>
      </w:r>
      <w:r w:rsidRPr="002657B9">
        <w:instrText>0</w:instrText>
      </w:r>
      <w:r w:rsidRPr="002657B9">
        <w:fldChar w:fldCharType="end"/>
      </w:r>
      <w:r w:rsidRPr="002657B9">
        <w:instrText>)</w:instrText>
      </w:r>
      <w:r w:rsidRPr="002657B9">
        <w:fldChar w:fldCharType="separate"/>
      </w:r>
      <w:r w:rsidRPr="002657B9">
        <w:instrText>!Syntax Error, ,,</w:instrText>
      </w:r>
      <w:r w:rsidRPr="002657B9">
        <w:fldChar w:fldCharType="end"/>
      </w:r>
      <w:r w:rsidRPr="002657B9">
        <w:instrText>= 1 "</w:instrText>
      </w:r>
      <w:r w:rsidRPr="002657B9">
        <w:fldChar w:fldCharType="begin"/>
      </w:r>
      <w:r w:rsidRPr="002657B9">
        <w:instrText>QUOTE ""</w:instrText>
      </w:r>
      <w:r w:rsidRPr="002657B9">
        <w:fldChar w:fldCharType="end"/>
      </w:r>
      <w:r w:rsidRPr="002657B9">
        <w:instrText>"</w:instrText>
      </w:r>
      <w:r w:rsidRPr="002657B9">
        <w:fldChar w:fldCharType="end"/>
      </w:r>
      <w:r w:rsidRPr="002657B9">
        <w:fldChar w:fldCharType="begin"/>
      </w:r>
      <w:r w:rsidRPr="002657B9">
        <w:instrText>IF</w:instrText>
      </w:r>
      <w:r w:rsidRPr="002657B9">
        <w:fldChar w:fldCharType="begin"/>
      </w:r>
      <w:r w:rsidRPr="002657B9">
        <w:instrText>DOCPROPERTY "x_t"</w:instrText>
      </w:r>
      <w:r w:rsidRPr="002657B9">
        <w:fldChar w:fldCharType="separate"/>
      </w:r>
      <w:r w:rsidRPr="002657B9">
        <w:instrText>N</w:instrText>
      </w:r>
      <w:r w:rsidRPr="002657B9">
        <w:fldChar w:fldCharType="end"/>
      </w:r>
      <w:r w:rsidRPr="002657B9">
        <w:instrText>&lt;&gt; N "&gt;"</w:instrText>
      </w:r>
      <w:r w:rsidRPr="002657B9">
        <w:fldChar w:fldCharType="end"/>
      </w:r>
      <w:r w:rsidRPr="002657B9">
        <w:instrText>" "</w:instrText>
      </w:r>
      <w:r w:rsidRPr="002657B9">
        <w:fldChar w:fldCharType="begin"/>
      </w:r>
      <w:r w:rsidRPr="002657B9">
        <w:instrText>QUOTE ""</w:instrText>
      </w:r>
      <w:r w:rsidRPr="002657B9">
        <w:fldChar w:fldCharType="end"/>
      </w:r>
      <w:r w:rsidRPr="002657B9">
        <w:instrText>"</w:instrText>
      </w:r>
      <w:r w:rsidRPr="002657B9">
        <w:fldChar w:fldCharType="end"/>
      </w:r>
      <w:r w:rsidRPr="002657B9">
        <w:t>10.32075/17ECSMGE-2019-0818 Geotechnical Engineering foundation of the future ISBN 978-9935-9436-</w:t>
      </w:r>
      <w:r w:rsidRPr="007C6469">
        <w:rPr>
          <w:i/>
        </w:rPr>
        <w:t>1-3, Proceedings of the XVII ECSMGE-2019 -Registration of Ground Engineering Professionals – A European Perspective (ISSMGE online library)</w:t>
      </w:r>
      <w:r w:rsidRPr="007C6469">
        <w:fldChar w:fldCharType="begin"/>
      </w:r>
      <w:r w:rsidRPr="007C6469">
        <w:instrText>IF "x_-3" "</w:instrText>
      </w:r>
      <w:r w:rsidRPr="007C6469">
        <w:fldChar w:fldCharType="begin"/>
      </w:r>
      <w:r w:rsidRPr="007C6469">
        <w:instrText>IF</w:instrText>
      </w:r>
      <w:r w:rsidRPr="007C6469">
        <w:fldChar w:fldCharType="begin"/>
      </w:r>
      <w:r w:rsidRPr="007C6469">
        <w:instrText>DOCPROPERTY "x_t"</w:instrText>
      </w:r>
      <w:r w:rsidRPr="007C6469">
        <w:fldChar w:fldCharType="separate"/>
      </w:r>
      <w:r>
        <w:instrText>N</w:instrText>
      </w:r>
      <w:r w:rsidRPr="007C6469">
        <w:fldChar w:fldCharType="end"/>
      </w:r>
      <w:r w:rsidRPr="007C6469">
        <w:instrText>&lt;&gt; N "&lt;/</w:instrText>
      </w:r>
      <w:r w:rsidRPr="007C6469">
        <w:fldChar w:fldCharType="begin"/>
      </w:r>
      <w:r w:rsidRPr="007C6469">
        <w:instrText>QUOTE "unknown"</w:instrText>
      </w:r>
      <w:r w:rsidRPr="007C6469">
        <w:fldChar w:fldCharType="separate"/>
      </w:r>
      <w:r w:rsidRPr="007C6469">
        <w:instrText>unknown</w:instrText>
      </w:r>
      <w:r w:rsidRPr="007C6469">
        <w:fldChar w:fldCharType="end"/>
      </w:r>
      <w:r w:rsidRPr="007C6469">
        <w:instrText>"</w:instrText>
      </w:r>
      <w:r w:rsidRPr="007C6469">
        <w:fldChar w:fldCharType="end"/>
      </w:r>
      <w:r w:rsidRPr="007C6469">
        <w:fldChar w:fldCharType="begin"/>
      </w:r>
      <w:r w:rsidRPr="007C6469">
        <w:instrText>IF</w:instrText>
      </w:r>
      <w:r w:rsidRPr="007C6469">
        <w:fldChar w:fldCharType="begin"/>
      </w:r>
      <w:r w:rsidRPr="007C6469">
        <w:instrText>DOCPROPERTY "x_t"</w:instrText>
      </w:r>
      <w:r w:rsidRPr="007C6469">
        <w:fldChar w:fldCharType="separate"/>
      </w:r>
      <w:r>
        <w:instrText>N</w:instrText>
      </w:r>
      <w:r w:rsidRPr="007C6469">
        <w:fldChar w:fldCharType="end"/>
      </w:r>
      <w:r w:rsidRPr="007C6469">
        <w:instrText>&lt;&gt; N "&gt;"</w:instrText>
      </w:r>
      <w:r w:rsidRPr="007C6469">
        <w:fldChar w:fldCharType="end"/>
      </w:r>
      <w:r w:rsidRPr="007C6469">
        <w:instrText>" ""</w:instrText>
      </w:r>
      <w:r w:rsidRPr="007C6469">
        <w:fldChar w:fldCharType="end"/>
      </w:r>
    </w:p>
    <w:p w14:paraId="69735DEB" w14:textId="3F761AD7" w:rsidR="00A248F1" w:rsidRDefault="00A248F1">
      <w:pPr>
        <w:spacing w:after="0" w:line="240" w:lineRule="auto"/>
      </w:pPr>
    </w:p>
    <w:sectPr w:rsidR="00A248F1" w:rsidSect="00243C96">
      <w:headerReference w:type="default" r:id="rId44"/>
      <w:type w:val="oddPage"/>
      <w:pgSz w:w="11906" w:h="16838"/>
      <w:pgMar w:top="1644" w:right="737" w:bottom="1417" w:left="850" w:header="709" w:footer="284" w:gutter="567"/>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DD">
      <wne:macro wne:macroName="PROJECT.NEWMACROS.BYTCOLOR"/>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0AF39" w14:textId="77777777" w:rsidR="00B35B3E" w:rsidRDefault="00B35B3E">
      <w:r>
        <w:separator/>
      </w:r>
    </w:p>
  </w:endnote>
  <w:endnote w:type="continuationSeparator" w:id="0">
    <w:p w14:paraId="24057D13" w14:textId="77777777" w:rsidR="00B35B3E" w:rsidRDefault="00B35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EGZS+Cambria-Bold">
    <w:altName w:val="Cambria"/>
    <w:panose1 w:val="00000000000000000000"/>
    <w:charset w:val="00"/>
    <w:family w:val="roman"/>
    <w:notTrueType/>
    <w:pitch w:val="default"/>
    <w:sig w:usb0="00000003" w:usb1="00000000" w:usb2="00000000" w:usb3="00000000" w:csb0="00000001" w:csb1="00000000"/>
  </w:font>
  <w:font w:name="TTEYPM+Cambria-Italic">
    <w:altName w:val="Cambria"/>
    <w:panose1 w:val="00000000000000000000"/>
    <w:charset w:val="00"/>
    <w:family w:val="roman"/>
    <w:notTrueType/>
    <w:pitch w:val="default"/>
    <w:sig w:usb0="00000003" w:usb1="00000000" w:usb2="00000000" w:usb3="00000000" w:csb0="00000001" w:csb1="00000000"/>
  </w:font>
  <w:font w:name="SHRSBO+Cambria">
    <w:altName w:val="Cambria"/>
    <w:panose1 w:val="00000000000000000000"/>
    <w:charset w:val="00"/>
    <w:family w:val="roman"/>
    <w:notTrueType/>
    <w:pitch w:val="default"/>
    <w:sig w:usb0="00000003" w:usb1="00000000" w:usb2="00000000" w:usb3="00000000" w:csb0="00000001" w:csb1="00000000"/>
  </w:font>
  <w:font w:name="JRBQFG+Cambri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Italic">
    <w:altName w:val="Cambria"/>
    <w:panose1 w:val="00000000000000000000"/>
    <w:charset w:val="A1"/>
    <w:family w:val="auto"/>
    <w:notTrueType/>
    <w:pitch w:val="default"/>
    <w:sig w:usb0="00000083" w:usb1="00000000" w:usb2="00000000" w:usb3="00000000" w:csb0="00000009" w:csb1="00000000"/>
  </w:font>
  <w:font w:name="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swiss"/>
    <w:notTrueType/>
    <w:pitch w:val="default"/>
    <w:sig w:usb0="00000003" w:usb1="00000000" w:usb2="00000000" w:usb3="00000000" w:csb0="00000001" w:csb1="00000000"/>
  </w:font>
  <w:font w:name="Cambria-Bold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B53F" w14:textId="1B458CC0" w:rsidR="00B35B3E" w:rsidRPr="00C25E0D" w:rsidRDefault="00B35B3E" w:rsidP="00C25E0D">
    <w:pPr>
      <w:pStyle w:val="Footer"/>
      <w:spacing w:before="283" w:after="283"/>
      <w:rPr>
        <w:b/>
        <w:sz w:val="23"/>
      </w:rPr>
    </w:pPr>
    <w:r w:rsidRPr="00C25E0D">
      <w:rPr>
        <w:b/>
        <w:sz w:val="23"/>
      </w:rPr>
      <w:fldChar w:fldCharType="begin"/>
    </w:r>
    <w:r w:rsidRPr="00C25E0D">
      <w:rPr>
        <w:b/>
        <w:sz w:val="23"/>
      </w:rPr>
      <w:instrText xml:space="preserve"> PAGE  \* MERGEFORMAT </w:instrText>
    </w:r>
    <w:r w:rsidRPr="00C25E0D">
      <w:rPr>
        <w:b/>
        <w:sz w:val="23"/>
      </w:rPr>
      <w:fldChar w:fldCharType="separate"/>
    </w:r>
    <w:r>
      <w:rPr>
        <w:b/>
        <w:noProof/>
        <w:sz w:val="23"/>
      </w:rPr>
      <w:t>78</w:t>
    </w:r>
    <w:r w:rsidRPr="00C25E0D">
      <w:rPr>
        <w:b/>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14B7" w14:textId="3B4FE16F" w:rsidR="00B35B3E" w:rsidRPr="00C25E0D" w:rsidRDefault="00B35B3E" w:rsidP="00C25E0D">
    <w:pPr>
      <w:pStyle w:val="Footer"/>
      <w:spacing w:before="283" w:after="283"/>
      <w:jc w:val="right"/>
      <w:rPr>
        <w:b/>
        <w:sz w:val="23"/>
      </w:rPr>
    </w:pPr>
    <w:r w:rsidRPr="00C25E0D">
      <w:rPr>
        <w:b/>
        <w:sz w:val="23"/>
      </w:rPr>
      <w:fldChar w:fldCharType="begin"/>
    </w:r>
    <w:r w:rsidRPr="00C25E0D">
      <w:rPr>
        <w:b/>
        <w:sz w:val="23"/>
      </w:rPr>
      <w:instrText xml:space="preserve"> PAGE  \* MERGEFORMAT </w:instrText>
    </w:r>
    <w:r w:rsidRPr="00C25E0D">
      <w:rPr>
        <w:b/>
        <w:sz w:val="23"/>
      </w:rPr>
      <w:fldChar w:fldCharType="separate"/>
    </w:r>
    <w:r>
      <w:rPr>
        <w:b/>
        <w:noProof/>
        <w:sz w:val="23"/>
      </w:rPr>
      <w:t>77</w:t>
    </w:r>
    <w:r w:rsidRPr="00C25E0D">
      <w:rPr>
        <w:b/>
        <w:sz w:val="2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293D" w14:textId="7C0B7397" w:rsidR="00B35B3E" w:rsidRPr="00C25E0D" w:rsidRDefault="00B35B3E" w:rsidP="00C25E0D">
    <w:pPr>
      <w:pStyle w:val="Footer"/>
      <w:spacing w:before="283" w:after="283"/>
      <w:rPr>
        <w:b/>
        <w:sz w:val="23"/>
      </w:rPr>
    </w:pPr>
    <w:r w:rsidRPr="00C25E0D">
      <w:rPr>
        <w:b/>
        <w:sz w:val="23"/>
      </w:rPr>
      <w:fldChar w:fldCharType="begin"/>
    </w:r>
    <w:r w:rsidRPr="00C25E0D">
      <w:rPr>
        <w:b/>
        <w:sz w:val="23"/>
      </w:rPr>
      <w:instrText xml:space="preserve"> PAGE  \* MERGEFORMAT </w:instrText>
    </w:r>
    <w:r w:rsidRPr="00C25E0D">
      <w:rPr>
        <w:b/>
        <w:sz w:val="23"/>
      </w:rPr>
      <w:fldChar w:fldCharType="separate"/>
    </w:r>
    <w:r>
      <w:rPr>
        <w:b/>
        <w:noProof/>
        <w:sz w:val="23"/>
      </w:rPr>
      <w:t>102</w:t>
    </w:r>
    <w:r w:rsidRPr="00C25E0D">
      <w:rPr>
        <w:b/>
        <w:sz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5A51" w14:textId="68014B3A" w:rsidR="00B35B3E" w:rsidRPr="00C25E0D" w:rsidRDefault="00B35B3E" w:rsidP="00AD5C15">
    <w:pPr>
      <w:pStyle w:val="Footer"/>
      <w:spacing w:before="283" w:after="283"/>
      <w:jc w:val="right"/>
      <w:rPr>
        <w:b/>
        <w:sz w:val="23"/>
      </w:rPr>
    </w:pPr>
    <w:r w:rsidRPr="00C25E0D">
      <w:rPr>
        <w:b/>
        <w:sz w:val="23"/>
      </w:rPr>
      <w:fldChar w:fldCharType="begin"/>
    </w:r>
    <w:r w:rsidRPr="00C25E0D">
      <w:rPr>
        <w:b/>
        <w:sz w:val="23"/>
      </w:rPr>
      <w:instrText xml:space="preserve"> PAGE  \* MERGEFORMAT </w:instrText>
    </w:r>
    <w:r w:rsidRPr="00C25E0D">
      <w:rPr>
        <w:b/>
        <w:sz w:val="23"/>
      </w:rPr>
      <w:fldChar w:fldCharType="separate"/>
    </w:r>
    <w:r>
      <w:rPr>
        <w:b/>
        <w:noProof/>
        <w:sz w:val="23"/>
      </w:rPr>
      <w:t>103</w:t>
    </w:r>
    <w:r w:rsidRPr="00C25E0D">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6E3D5" w14:textId="77777777" w:rsidR="00B35B3E" w:rsidRDefault="00B35B3E">
      <w:r>
        <w:separator/>
      </w:r>
    </w:p>
  </w:footnote>
  <w:footnote w:type="continuationSeparator" w:id="0">
    <w:p w14:paraId="1E082972" w14:textId="77777777" w:rsidR="00B35B3E" w:rsidRDefault="00B35B3E">
      <w:r>
        <w:continuationSeparator/>
      </w:r>
    </w:p>
  </w:footnote>
  <w:footnote w:id="1">
    <w:p w14:paraId="67AE1497" w14:textId="77777777" w:rsidR="00B35B3E" w:rsidRPr="007C6469" w:rsidRDefault="00B35B3E" w:rsidP="005731B2">
      <w:pPr>
        <w:pStyle w:val="FootnoteText"/>
        <w:rPr>
          <w:lang w:val="en-US"/>
        </w:rPr>
      </w:pPr>
      <w:r w:rsidRPr="007C6469">
        <w:rPr>
          <w:rStyle w:val="FootnoteReference"/>
        </w:rPr>
        <w:footnoteRef/>
      </w:r>
      <w:r w:rsidRPr="007C6469">
        <w:t xml:space="preserve"> </w:t>
      </w:r>
      <w:r w:rsidRPr="007C6469">
        <w:rPr>
          <w:lang w:val="en-US"/>
        </w:rPr>
        <w:t>Under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295F" w14:textId="08F39C26" w:rsidR="00B35B3E" w:rsidRPr="00B6408E" w:rsidRDefault="00B35B3E" w:rsidP="00AD5C15">
    <w:pPr>
      <w:pStyle w:val="Header"/>
      <w:spacing w:after="680"/>
      <w:jc w:val="left"/>
      <w:rPr>
        <w:lang w:val="de-DE"/>
      </w:rPr>
    </w:pPr>
    <w:r>
      <w:rPr>
        <w:lang w:val="de-DE"/>
      </w:rPr>
      <w:t>prEN 1997-1:2022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C1EC" w14:textId="382B6B30" w:rsidR="003E0CBE" w:rsidRPr="003E0CBE" w:rsidRDefault="003E0CBE" w:rsidP="003E0CBE">
    <w:pPr>
      <w:pStyle w:val="Header"/>
      <w:spacing w:after="680"/>
      <w:jc w:val="right"/>
      <w:rPr>
        <w:lang w:val="de-DE"/>
      </w:rPr>
    </w:pPr>
    <w:r>
      <w:rPr>
        <w:lang w:val="de-DE"/>
      </w:rPr>
      <w:t>prEN 1997-1:2022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2795" w14:textId="719A644D" w:rsidR="00B35B3E" w:rsidRPr="00B6408E" w:rsidRDefault="00B35B3E" w:rsidP="00AD5C15">
    <w:pPr>
      <w:pStyle w:val="Header"/>
      <w:spacing w:after="680"/>
      <w:jc w:val="left"/>
      <w:rPr>
        <w:lang w:val="de-DE"/>
      </w:rPr>
    </w:pPr>
    <w:r>
      <w:rPr>
        <w:lang w:val="de-DE"/>
      </w:rPr>
      <w:t>prEN 1997-1:2022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74A0" w14:textId="77777777" w:rsidR="00B35B3E" w:rsidRPr="00B6408E" w:rsidRDefault="00B35B3E" w:rsidP="00AD5C15">
    <w:pPr>
      <w:pStyle w:val="Header"/>
      <w:spacing w:after="680"/>
      <w:jc w:val="right"/>
      <w:rPr>
        <w:lang w:val="de-DE"/>
      </w:rPr>
    </w:pPr>
    <w:r>
      <w:rPr>
        <w:lang w:val="de-DE"/>
      </w:rPr>
      <w:t>prEN 1997-1:2022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F980" w14:textId="32710644" w:rsidR="00B35B3E" w:rsidRPr="00B6408E" w:rsidRDefault="00DE47B0" w:rsidP="00DE47B0">
    <w:pPr>
      <w:pStyle w:val="Header"/>
      <w:spacing w:after="680"/>
      <w:jc w:val="right"/>
      <w:rPr>
        <w:lang w:val="de-DE"/>
      </w:rPr>
    </w:pPr>
    <w:r>
      <w:rPr>
        <w:lang w:val="de-DE"/>
      </w:rPr>
      <w:t>prEN 1997-1:2022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2C549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2E5A95F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F252BD"/>
    <w:multiLevelType w:val="singleLevel"/>
    <w:tmpl w:val="BA76B1B4"/>
    <w:lvl w:ilvl="0">
      <w:start w:val="1"/>
      <w:numFmt w:val="decimal"/>
      <w:pStyle w:val="BiblioEntry"/>
      <w:lvlText w:val="[%1]"/>
      <w:lvlJc w:val="left"/>
      <w:pPr>
        <w:ind w:left="663" w:hanging="663"/>
      </w:pPr>
      <w:rPr>
        <w:rFonts w:hint="default"/>
      </w:rPr>
    </w:lvl>
  </w:abstractNum>
  <w:abstractNum w:abstractNumId="7" w15:restartNumberingAfterBreak="0">
    <w:nsid w:val="06411B60"/>
    <w:multiLevelType w:val="hybridMultilevel"/>
    <w:tmpl w:val="474C8358"/>
    <w:lvl w:ilvl="0" w:tplc="5B064960">
      <w:start w:val="1"/>
      <w:numFmt w:val="decimal"/>
      <w:pStyle w:val="ActionItems"/>
      <w:lvlText w:val="%1."/>
      <w:lvlJc w:val="left"/>
      <w:pPr>
        <w:tabs>
          <w:tab w:val="num" w:pos="360"/>
        </w:tabs>
        <w:ind w:left="360" w:hanging="360"/>
      </w:p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8A55008"/>
    <w:multiLevelType w:val="multilevel"/>
    <w:tmpl w:val="66820534"/>
    <w:lvl w:ilvl="0">
      <w:start w:val="1"/>
      <w:numFmt w:val="upperLetter"/>
      <w:pStyle w:val="ANNEX"/>
      <w:suff w:val="nothing"/>
      <w:lvlText w:val="Annex %1"/>
      <w:lvlJc w:val="left"/>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lvlText w:val="%1.%2.%3.%4.%5"/>
      <w:lvlJc w:val="left"/>
      <w:pPr>
        <w:ind w:left="1140" w:hanging="1140"/>
      </w:pPr>
      <w:rPr>
        <w:rFonts w:hint="default"/>
        <w:b/>
        <w:i w:val="0"/>
      </w:rPr>
    </w:lvl>
    <w:lvl w:ilvl="5">
      <w:start w:val="1"/>
      <w:numFmt w:val="decimal"/>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9" w15:restartNumberingAfterBreak="0">
    <w:nsid w:val="0B032BCC"/>
    <w:multiLevelType w:val="hybridMultilevel"/>
    <w:tmpl w:val="E8BCF2B4"/>
    <w:lvl w:ilvl="0" w:tplc="2BCED7CA">
      <w:start w:val="1"/>
      <w:numFmt w:val="bullet"/>
      <w:lvlText w:val="—"/>
      <w:lvlJc w:val="left"/>
      <w:pPr>
        <w:ind w:left="360" w:hanging="360"/>
      </w:pPr>
      <w:rPr>
        <w:rFonts w:ascii="Cambria" w:hAnsi="Cambr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9955B5"/>
    <w:multiLevelType w:val="multilevel"/>
    <w:tmpl w:val="48E4B328"/>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A34F63"/>
    <w:multiLevelType w:val="hybridMultilevel"/>
    <w:tmpl w:val="054C89C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5B57EA1"/>
    <w:multiLevelType w:val="hybridMultilevel"/>
    <w:tmpl w:val="6076FF90"/>
    <w:lvl w:ilvl="0" w:tplc="2BCED7CA">
      <w:start w:val="1"/>
      <w:numFmt w:val="bullet"/>
      <w:lvlText w:val="—"/>
      <w:lvlJc w:val="left"/>
      <w:pPr>
        <w:ind w:left="1080" w:hanging="360"/>
      </w:pPr>
      <w:rPr>
        <w:rFonts w:ascii="Cambria" w:hAnsi="Cambri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117F6D"/>
    <w:multiLevelType w:val="hybridMultilevel"/>
    <w:tmpl w:val="B52CDF02"/>
    <w:lvl w:ilvl="0" w:tplc="2BCED7CA">
      <w:start w:val="1"/>
      <w:numFmt w:val="bullet"/>
      <w:lvlText w:val="—"/>
      <w:lvlJc w:val="left"/>
      <w:pPr>
        <w:ind w:left="720" w:hanging="360"/>
      </w:pPr>
      <w:rPr>
        <w:rFonts w:ascii="Cambria" w:hAnsi="Cambri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D6008D"/>
    <w:multiLevelType w:val="hybridMultilevel"/>
    <w:tmpl w:val="66AC3DAE"/>
    <w:lvl w:ilvl="0" w:tplc="2BCED7CA">
      <w:start w:val="1"/>
      <w:numFmt w:val="bullet"/>
      <w:lvlText w:val="—"/>
      <w:lvlJc w:val="left"/>
      <w:pPr>
        <w:ind w:left="360" w:hanging="360"/>
      </w:pPr>
      <w:rPr>
        <w:rFonts w:ascii="Cambria" w:hAnsi="Cambria" w:hint="default"/>
      </w:rPr>
    </w:lvl>
    <w:lvl w:ilvl="1" w:tplc="2BCED7CA">
      <w:start w:val="1"/>
      <w:numFmt w:val="bullet"/>
      <w:lvlText w:val="—"/>
      <w:lvlJc w:val="left"/>
      <w:pPr>
        <w:ind w:left="1080" w:hanging="360"/>
      </w:pPr>
      <w:rPr>
        <w:rFonts w:ascii="Cambria" w:hAnsi="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DC626F"/>
    <w:multiLevelType w:val="hybridMultilevel"/>
    <w:tmpl w:val="31340730"/>
    <w:lvl w:ilvl="0" w:tplc="18EA303C">
      <w:start w:val="1"/>
      <w:numFmt w:val="bullet"/>
      <w:lvlText w:val=""/>
      <w:lvlJc w:val="left"/>
      <w:pPr>
        <w:ind w:left="720" w:hanging="360"/>
      </w:pPr>
      <w:rPr>
        <w:rFonts w:ascii="Symbol" w:hAnsi="Symbol" w:hint="default"/>
      </w:rPr>
    </w:lvl>
    <w:lvl w:ilvl="1" w:tplc="2BCED7CA">
      <w:start w:val="1"/>
      <w:numFmt w:val="bullet"/>
      <w:lvlText w:val="—"/>
      <w:lvlJc w:val="left"/>
      <w:pPr>
        <w:ind w:left="1440" w:hanging="360"/>
      </w:pPr>
      <w:rPr>
        <w:rFonts w:ascii="Cambria" w:hAnsi="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74F8E"/>
    <w:multiLevelType w:val="hybridMultilevel"/>
    <w:tmpl w:val="94307E2A"/>
    <w:lvl w:ilvl="0" w:tplc="4D924F74">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8EA303C">
      <w:start w:val="1"/>
      <w:numFmt w:val="bullet"/>
      <w:lvlText w:val=""/>
      <w:lvlJc w:val="left"/>
      <w:pPr>
        <w:ind w:left="-593" w:hanging="360"/>
      </w:pPr>
      <w:rPr>
        <w:rFonts w:ascii="Symbol" w:hAnsi="Symbol" w:hint="default"/>
      </w:rPr>
    </w:lvl>
    <w:lvl w:ilvl="2" w:tplc="0809001B">
      <w:start w:val="1"/>
      <w:numFmt w:val="lowerRoman"/>
      <w:lvlText w:val="%3."/>
      <w:lvlJc w:val="right"/>
      <w:pPr>
        <w:ind w:left="127" w:hanging="180"/>
      </w:pPr>
    </w:lvl>
    <w:lvl w:ilvl="3" w:tplc="0809000F">
      <w:start w:val="1"/>
      <w:numFmt w:val="decimal"/>
      <w:lvlText w:val="%4."/>
      <w:lvlJc w:val="left"/>
      <w:pPr>
        <w:ind w:left="847" w:hanging="360"/>
      </w:pPr>
    </w:lvl>
    <w:lvl w:ilvl="4" w:tplc="5DC2442E">
      <w:numFmt w:val="bullet"/>
      <w:lvlText w:val="-"/>
      <w:lvlJc w:val="left"/>
      <w:pPr>
        <w:ind w:left="1567" w:hanging="360"/>
      </w:pPr>
      <w:rPr>
        <w:rFonts w:ascii="Cambria" w:eastAsia="MS Mincho" w:hAnsi="Cambria" w:cs="Cambria" w:hint="default"/>
      </w:rPr>
    </w:lvl>
    <w:lvl w:ilvl="5" w:tplc="0809001B" w:tentative="1">
      <w:start w:val="1"/>
      <w:numFmt w:val="lowerRoman"/>
      <w:lvlText w:val="%6."/>
      <w:lvlJc w:val="right"/>
      <w:pPr>
        <w:ind w:left="2287" w:hanging="180"/>
      </w:pPr>
    </w:lvl>
    <w:lvl w:ilvl="6" w:tplc="0809000F" w:tentative="1">
      <w:start w:val="1"/>
      <w:numFmt w:val="decimal"/>
      <w:lvlText w:val="%7."/>
      <w:lvlJc w:val="left"/>
      <w:pPr>
        <w:ind w:left="3007" w:hanging="360"/>
      </w:pPr>
    </w:lvl>
    <w:lvl w:ilvl="7" w:tplc="08090019" w:tentative="1">
      <w:start w:val="1"/>
      <w:numFmt w:val="lowerLetter"/>
      <w:lvlText w:val="%8."/>
      <w:lvlJc w:val="left"/>
      <w:pPr>
        <w:ind w:left="3727" w:hanging="360"/>
      </w:pPr>
    </w:lvl>
    <w:lvl w:ilvl="8" w:tplc="0809001B" w:tentative="1">
      <w:start w:val="1"/>
      <w:numFmt w:val="lowerRoman"/>
      <w:lvlText w:val="%9."/>
      <w:lvlJc w:val="right"/>
      <w:pPr>
        <w:ind w:left="4447" w:hanging="180"/>
      </w:pPr>
    </w:lvl>
  </w:abstractNum>
  <w:abstractNum w:abstractNumId="17" w15:restartNumberingAfterBreak="0">
    <w:nsid w:val="2EC332C7"/>
    <w:multiLevelType w:val="hybridMultilevel"/>
    <w:tmpl w:val="8AB4AB9E"/>
    <w:lvl w:ilvl="0" w:tplc="2BCED7CA">
      <w:start w:val="1"/>
      <w:numFmt w:val="bullet"/>
      <w:lvlText w:val="—"/>
      <w:lvlJc w:val="left"/>
      <w:pPr>
        <w:ind w:left="360" w:hanging="360"/>
      </w:pPr>
      <w:rPr>
        <w:rFonts w:ascii="Cambria" w:hAnsi="Cambria" w:hint="default"/>
      </w:rPr>
    </w:lvl>
    <w:lvl w:ilvl="1" w:tplc="816694F2">
      <w:numFmt w:val="bullet"/>
      <w:lvlText w:val="-"/>
      <w:lvlJc w:val="left"/>
      <w:pPr>
        <w:ind w:left="1080" w:hanging="360"/>
      </w:pPr>
      <w:rPr>
        <w:rFonts w:ascii="Cambria" w:eastAsia="MS Mincho" w:hAnsi="Cambria" w:cs="Cambria" w:hint="default"/>
      </w:rPr>
    </w:lvl>
    <w:lvl w:ilvl="2" w:tplc="75104ACE">
      <w:numFmt w:val="bullet"/>
      <w:lvlText w:val=""/>
      <w:lvlJc w:val="left"/>
      <w:pPr>
        <w:ind w:left="1800" w:hanging="360"/>
      </w:pPr>
      <w:rPr>
        <w:rFonts w:ascii="Wingdings" w:eastAsia="MS Mincho" w:hAnsi="Wingdings" w:cs="Cambria"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3AC7EB8"/>
    <w:multiLevelType w:val="multilevel"/>
    <w:tmpl w:val="DEFCF4E2"/>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595"/>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191"/>
        </w:tabs>
        <w:ind w:left="1077" w:hanging="1077"/>
      </w:pPr>
      <w:rPr>
        <w:rFonts w:hint="default"/>
        <w:b/>
        <w:i w:val="0"/>
      </w:rPr>
    </w:lvl>
    <w:lvl w:ilvl="5">
      <w:start w:val="1"/>
      <w:numFmt w:val="decimal"/>
      <w:pStyle w:val="Heading6"/>
      <w:lvlText w:val="%1.%2.%3.%4.%5.%6"/>
      <w:lvlJc w:val="left"/>
      <w:pPr>
        <w:tabs>
          <w:tab w:val="num" w:pos="1332"/>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588"/>
        </w:tabs>
        <w:ind w:left="1418" w:hanging="1418"/>
      </w:pPr>
      <w:rPr>
        <w:rFonts w:hint="default"/>
      </w:rPr>
    </w:lvl>
    <w:lvl w:ilvl="8">
      <w:start w:val="1"/>
      <w:numFmt w:val="decimal"/>
      <w:pStyle w:val="Heading9"/>
      <w:lvlText w:val="%1.%2.%3.%4.%5.%6.%7.%8.%9"/>
      <w:lvlJc w:val="left"/>
      <w:pPr>
        <w:tabs>
          <w:tab w:val="num" w:pos="1701"/>
        </w:tabs>
        <w:ind w:left="1531" w:hanging="1531"/>
      </w:pPr>
      <w:rPr>
        <w:rFonts w:hint="default"/>
      </w:rPr>
    </w:lvl>
  </w:abstractNum>
  <w:abstractNum w:abstractNumId="19" w15:restartNumberingAfterBreak="0">
    <w:nsid w:val="34D3374E"/>
    <w:multiLevelType w:val="hybridMultilevel"/>
    <w:tmpl w:val="E13AEA56"/>
    <w:lvl w:ilvl="0" w:tplc="2BCED7CA">
      <w:start w:val="1"/>
      <w:numFmt w:val="bullet"/>
      <w:lvlText w:val="—"/>
      <w:lvlJc w:val="left"/>
      <w:pPr>
        <w:ind w:left="360" w:hanging="360"/>
      </w:pPr>
      <w:rPr>
        <w:rFonts w:ascii="Cambria" w:hAnsi="Cambr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D92747"/>
    <w:multiLevelType w:val="multilevel"/>
    <w:tmpl w:val="202C8688"/>
    <w:lvl w:ilvl="0">
      <w:start w:val="1"/>
      <w:numFmt w:val="bullet"/>
      <w:lvlText w:val="—"/>
      <w:lvlJc w:val="left"/>
      <w:rPr>
        <w:rFonts w:ascii="Cambria" w:hAnsi="Cambria" w:hint="default"/>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8."/>
      <w:lvlJc w:val="left"/>
    </w:lvl>
    <w:lvl w:ilvl="8">
      <w:start w:val="1"/>
      <w:numFmt w:val="decimal"/>
      <w:lvlText w:val="%9."/>
      <w:lvlJc w:val="left"/>
    </w:lvl>
  </w:abstractNum>
  <w:abstractNum w:abstractNumId="21" w15:restartNumberingAfterBreak="0">
    <w:nsid w:val="382C2036"/>
    <w:multiLevelType w:val="hybridMultilevel"/>
    <w:tmpl w:val="9B2430A4"/>
    <w:lvl w:ilvl="0" w:tplc="4D924F74">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8EA303C">
      <w:start w:val="1"/>
      <w:numFmt w:val="bullet"/>
      <w:lvlText w:val=""/>
      <w:lvlJc w:val="left"/>
      <w:pPr>
        <w:ind w:left="-593" w:hanging="360"/>
      </w:pPr>
      <w:rPr>
        <w:rFonts w:ascii="Symbol" w:hAnsi="Symbol" w:hint="default"/>
      </w:rPr>
    </w:lvl>
    <w:lvl w:ilvl="2" w:tplc="0809001B">
      <w:start w:val="1"/>
      <w:numFmt w:val="lowerRoman"/>
      <w:lvlText w:val="%3."/>
      <w:lvlJc w:val="right"/>
      <w:pPr>
        <w:ind w:left="127" w:hanging="180"/>
      </w:pPr>
    </w:lvl>
    <w:lvl w:ilvl="3" w:tplc="0809000F">
      <w:start w:val="1"/>
      <w:numFmt w:val="decimal"/>
      <w:lvlText w:val="%4."/>
      <w:lvlJc w:val="left"/>
      <w:pPr>
        <w:ind w:left="847" w:hanging="360"/>
      </w:pPr>
    </w:lvl>
    <w:lvl w:ilvl="4" w:tplc="5DC2442E">
      <w:numFmt w:val="bullet"/>
      <w:lvlText w:val="-"/>
      <w:lvlJc w:val="left"/>
      <w:pPr>
        <w:ind w:left="1567" w:hanging="360"/>
      </w:pPr>
      <w:rPr>
        <w:rFonts w:ascii="Cambria" w:eastAsia="MS Mincho" w:hAnsi="Cambria" w:cs="Cambria" w:hint="default"/>
      </w:rPr>
    </w:lvl>
    <w:lvl w:ilvl="5" w:tplc="0809001B" w:tentative="1">
      <w:start w:val="1"/>
      <w:numFmt w:val="lowerRoman"/>
      <w:lvlText w:val="%6."/>
      <w:lvlJc w:val="right"/>
      <w:pPr>
        <w:ind w:left="2287" w:hanging="180"/>
      </w:pPr>
    </w:lvl>
    <w:lvl w:ilvl="6" w:tplc="0809000F" w:tentative="1">
      <w:start w:val="1"/>
      <w:numFmt w:val="decimal"/>
      <w:lvlText w:val="%7."/>
      <w:lvlJc w:val="left"/>
      <w:pPr>
        <w:ind w:left="3007" w:hanging="360"/>
      </w:pPr>
    </w:lvl>
    <w:lvl w:ilvl="7" w:tplc="08090019" w:tentative="1">
      <w:start w:val="1"/>
      <w:numFmt w:val="lowerLetter"/>
      <w:lvlText w:val="%8."/>
      <w:lvlJc w:val="left"/>
      <w:pPr>
        <w:ind w:left="3727" w:hanging="360"/>
      </w:pPr>
    </w:lvl>
    <w:lvl w:ilvl="8" w:tplc="0809001B" w:tentative="1">
      <w:start w:val="1"/>
      <w:numFmt w:val="lowerRoman"/>
      <w:lvlText w:val="%9."/>
      <w:lvlJc w:val="right"/>
      <w:pPr>
        <w:ind w:left="4447" w:hanging="180"/>
      </w:pPr>
    </w:lvl>
  </w:abstractNum>
  <w:abstractNum w:abstractNumId="22" w15:restartNumberingAfterBreak="0">
    <w:nsid w:val="385B37D8"/>
    <w:multiLevelType w:val="multilevel"/>
    <w:tmpl w:val="72FA674C"/>
    <w:lvl w:ilvl="0">
      <w:start w:val="1"/>
      <w:numFmt w:val="upperLetter"/>
      <w:suff w:val="nothing"/>
      <w:lvlText w:val="Nationaler Annex N%1"/>
      <w:lvlJc w:val="left"/>
      <w:pPr>
        <w:ind w:left="0" w:firstLine="0"/>
      </w:pPr>
    </w:lvl>
    <w:lvl w:ilvl="1">
      <w:start w:val="1"/>
      <w:numFmt w:val="decimal"/>
      <w:pStyle w:val="na2"/>
      <w:lvlText w:val="N%1.%2"/>
      <w:lvlJc w:val="left"/>
      <w:pPr>
        <w:ind w:left="641" w:hanging="641"/>
      </w:pPr>
    </w:lvl>
    <w:lvl w:ilvl="2">
      <w:start w:val="1"/>
      <w:numFmt w:val="decimal"/>
      <w:pStyle w:val="na3"/>
      <w:lvlText w:val="N%1.%2.%3"/>
      <w:lvlJc w:val="left"/>
      <w:pPr>
        <w:ind w:left="879" w:hanging="879"/>
      </w:pPr>
    </w:lvl>
    <w:lvl w:ilvl="3">
      <w:start w:val="1"/>
      <w:numFmt w:val="decimal"/>
      <w:pStyle w:val="na4"/>
      <w:lvlText w:val="N%1.%2.%3.%4"/>
      <w:lvlJc w:val="left"/>
      <w:pPr>
        <w:ind w:left="1140" w:hanging="1140"/>
      </w:pPr>
    </w:lvl>
    <w:lvl w:ilvl="4">
      <w:start w:val="1"/>
      <w:numFmt w:val="decimal"/>
      <w:pStyle w:val="na5"/>
      <w:lvlText w:val="N%1.%2.%3.%4.%5"/>
      <w:lvlJc w:val="left"/>
      <w:pPr>
        <w:ind w:left="1304" w:hanging="1304"/>
      </w:pPr>
    </w:lvl>
    <w:lvl w:ilvl="5">
      <w:start w:val="1"/>
      <w:numFmt w:val="decimal"/>
      <w:pStyle w:val="na6"/>
      <w:lvlText w:val="N%1.%2.%3.%4.%5.%6"/>
      <w:lvlJc w:val="left"/>
      <w:pPr>
        <w:ind w:left="1418" w:hanging="1418"/>
      </w:pPr>
    </w:lvl>
    <w:lvl w:ilvl="6">
      <w:start w:val="1"/>
      <w:numFmt w:val="none"/>
      <w:suff w:val="nothing"/>
      <w:lvlText w:val=""/>
      <w:lvlJc w:val="left"/>
      <w:pPr>
        <w:ind w:left="1531" w:hanging="1531"/>
      </w:pPr>
    </w:lvl>
    <w:lvl w:ilvl="7">
      <w:start w:val="1"/>
      <w:numFmt w:val="decimal"/>
      <w:pStyle w:val="FiguretitleANNEXN"/>
      <w:suff w:val="nothing"/>
      <w:lvlText w:val="Bild N%1.%8 — "/>
      <w:lvlJc w:val="left"/>
      <w:pPr>
        <w:ind w:left="0" w:firstLine="0"/>
      </w:pPr>
    </w:lvl>
    <w:lvl w:ilvl="8">
      <w:start w:val="1"/>
      <w:numFmt w:val="decimal"/>
      <w:suff w:val="nothing"/>
      <w:lvlText w:val="Tabelle N%1.%9 — "/>
      <w:lvlJc w:val="left"/>
      <w:pPr>
        <w:ind w:left="0" w:firstLine="0"/>
      </w:pPr>
    </w:lvl>
  </w:abstractNum>
  <w:abstractNum w:abstractNumId="23" w15:restartNumberingAfterBreak="0">
    <w:nsid w:val="387D4433"/>
    <w:multiLevelType w:val="multilevel"/>
    <w:tmpl w:val="6C0A449A"/>
    <w:lvl w:ilvl="0">
      <w:start w:val="1"/>
      <w:numFmt w:val="bullet"/>
      <w:pStyle w:val="ListContinue"/>
      <w:lvlText w:val="—"/>
      <w:lvlJc w:val="left"/>
      <w:pPr>
        <w:ind w:left="400" w:hanging="400"/>
      </w:pPr>
      <w:rPr>
        <w:rFonts w:ascii="Cambria" w:hAnsi="Cambria"/>
      </w:rPr>
    </w:lvl>
    <w:lvl w:ilvl="1">
      <w:start w:val="1"/>
      <w:numFmt w:val="bullet"/>
      <w:pStyle w:val="ListContinue2"/>
      <w:lvlText w:val="—"/>
      <w:lvlJc w:val="left"/>
      <w:pPr>
        <w:ind w:left="800" w:hanging="400"/>
      </w:pPr>
      <w:rPr>
        <w:rFonts w:ascii="Cambria" w:hAnsi="Cambria"/>
      </w:rPr>
    </w:lvl>
    <w:lvl w:ilvl="2">
      <w:start w:val="1"/>
      <w:numFmt w:val="bullet"/>
      <w:pStyle w:val="ListContinue3"/>
      <w:lvlText w:val="—"/>
      <w:lvlJc w:val="left"/>
      <w:pPr>
        <w:ind w:left="1200" w:hanging="400"/>
      </w:pPr>
      <w:rPr>
        <w:rFonts w:ascii="Cambria" w:hAnsi="Cambria"/>
      </w:rPr>
    </w:lvl>
    <w:lvl w:ilvl="3">
      <w:start w:val="1"/>
      <w:numFmt w:val="bullet"/>
      <w:pStyle w:val="ListContinue4"/>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8A01162"/>
    <w:multiLevelType w:val="hybridMultilevel"/>
    <w:tmpl w:val="404869BA"/>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F27897"/>
    <w:multiLevelType w:val="hybridMultilevel"/>
    <w:tmpl w:val="054C89C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3CE02836"/>
    <w:multiLevelType w:val="multilevel"/>
    <w:tmpl w:val="8F02E0CC"/>
    <w:lvl w:ilvl="0">
      <w:start w:val="1"/>
      <w:numFmt w:val="decimal"/>
      <w:pStyle w:val="NumberedParagraph"/>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451" w:hanging="360"/>
      </w:pPr>
      <w:rPr>
        <w:rFonts w:ascii="Symbol" w:hAnsi="Symbol" w:hint="default"/>
      </w:rPr>
    </w:lvl>
    <w:lvl w:ilvl="2">
      <w:start w:val="1"/>
      <w:numFmt w:val="lowerRoman"/>
      <w:lvlText w:val="%3."/>
      <w:lvlJc w:val="right"/>
      <w:pPr>
        <w:ind w:left="269" w:hanging="180"/>
      </w:pPr>
      <w:rPr>
        <w:rFonts w:hint="default"/>
      </w:rPr>
    </w:lvl>
    <w:lvl w:ilvl="3">
      <w:start w:val="1"/>
      <w:numFmt w:val="decimal"/>
      <w:lvlText w:val="%4."/>
      <w:lvlJc w:val="left"/>
      <w:pPr>
        <w:ind w:left="989" w:hanging="360"/>
      </w:pPr>
      <w:rPr>
        <w:rFonts w:hint="default"/>
      </w:rPr>
    </w:lvl>
    <w:lvl w:ilvl="4">
      <w:start w:val="1"/>
      <w:numFmt w:val="lowerLetter"/>
      <w:lvlText w:val="%5."/>
      <w:lvlJc w:val="left"/>
      <w:pPr>
        <w:ind w:left="1709" w:hanging="360"/>
      </w:pPr>
      <w:rPr>
        <w:rFonts w:hint="default"/>
      </w:rPr>
    </w:lvl>
    <w:lvl w:ilvl="5">
      <w:start w:val="1"/>
      <w:numFmt w:val="lowerRoman"/>
      <w:lvlText w:val="%6."/>
      <w:lvlJc w:val="right"/>
      <w:pPr>
        <w:ind w:left="2429" w:hanging="180"/>
      </w:pPr>
      <w:rPr>
        <w:rFonts w:hint="default"/>
      </w:rPr>
    </w:lvl>
    <w:lvl w:ilvl="6">
      <w:start w:val="1"/>
      <w:numFmt w:val="decimal"/>
      <w:lvlText w:val="%7."/>
      <w:lvlJc w:val="left"/>
      <w:pPr>
        <w:ind w:left="3149" w:hanging="360"/>
      </w:pPr>
      <w:rPr>
        <w:rFonts w:hint="default"/>
      </w:rPr>
    </w:lvl>
    <w:lvl w:ilvl="7">
      <w:start w:val="1"/>
      <w:numFmt w:val="lowerLetter"/>
      <w:lvlText w:val="%8."/>
      <w:lvlJc w:val="left"/>
      <w:pPr>
        <w:ind w:left="3869" w:hanging="360"/>
      </w:pPr>
      <w:rPr>
        <w:rFonts w:hint="default"/>
      </w:rPr>
    </w:lvl>
    <w:lvl w:ilvl="8">
      <w:start w:val="1"/>
      <w:numFmt w:val="lowerRoman"/>
      <w:lvlText w:val="%9."/>
      <w:lvlJc w:val="right"/>
      <w:pPr>
        <w:ind w:left="4589" w:hanging="180"/>
      </w:pPr>
      <w:rPr>
        <w:rFonts w:hint="default"/>
      </w:rPr>
    </w:lvl>
  </w:abstractNum>
  <w:abstractNum w:abstractNumId="27" w15:restartNumberingAfterBreak="0">
    <w:nsid w:val="418C4ED7"/>
    <w:multiLevelType w:val="hybridMultilevel"/>
    <w:tmpl w:val="975C52D0"/>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61570"/>
    <w:multiLevelType w:val="hybridMultilevel"/>
    <w:tmpl w:val="A964FF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7001C5C"/>
    <w:multiLevelType w:val="hybridMultilevel"/>
    <w:tmpl w:val="6D9C5FBE"/>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FE14EA"/>
    <w:multiLevelType w:val="hybridMultilevel"/>
    <w:tmpl w:val="1DF225BE"/>
    <w:lvl w:ilvl="0" w:tplc="4D924F74">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8EA303C">
      <w:start w:val="1"/>
      <w:numFmt w:val="bullet"/>
      <w:lvlText w:val=""/>
      <w:lvlJc w:val="left"/>
      <w:pPr>
        <w:ind w:left="-593" w:hanging="360"/>
      </w:pPr>
      <w:rPr>
        <w:rFonts w:ascii="Symbol" w:hAnsi="Symbol" w:hint="default"/>
      </w:rPr>
    </w:lvl>
    <w:lvl w:ilvl="2" w:tplc="0809001B">
      <w:start w:val="1"/>
      <w:numFmt w:val="lowerRoman"/>
      <w:lvlText w:val="%3."/>
      <w:lvlJc w:val="right"/>
      <w:pPr>
        <w:ind w:left="127" w:hanging="180"/>
      </w:pPr>
    </w:lvl>
    <w:lvl w:ilvl="3" w:tplc="0809000F">
      <w:start w:val="1"/>
      <w:numFmt w:val="decimal"/>
      <w:lvlText w:val="%4."/>
      <w:lvlJc w:val="left"/>
      <w:pPr>
        <w:ind w:left="847" w:hanging="360"/>
      </w:pPr>
    </w:lvl>
    <w:lvl w:ilvl="4" w:tplc="5DC2442E">
      <w:numFmt w:val="bullet"/>
      <w:lvlText w:val="-"/>
      <w:lvlJc w:val="left"/>
      <w:pPr>
        <w:ind w:left="1567" w:hanging="360"/>
      </w:pPr>
      <w:rPr>
        <w:rFonts w:ascii="Cambria" w:eastAsia="MS Mincho" w:hAnsi="Cambria" w:cs="Cambria" w:hint="default"/>
      </w:rPr>
    </w:lvl>
    <w:lvl w:ilvl="5" w:tplc="0809001B" w:tentative="1">
      <w:start w:val="1"/>
      <w:numFmt w:val="lowerRoman"/>
      <w:lvlText w:val="%6."/>
      <w:lvlJc w:val="right"/>
      <w:pPr>
        <w:ind w:left="2287" w:hanging="180"/>
      </w:pPr>
    </w:lvl>
    <w:lvl w:ilvl="6" w:tplc="0809000F" w:tentative="1">
      <w:start w:val="1"/>
      <w:numFmt w:val="decimal"/>
      <w:lvlText w:val="%7."/>
      <w:lvlJc w:val="left"/>
      <w:pPr>
        <w:ind w:left="3007" w:hanging="360"/>
      </w:pPr>
    </w:lvl>
    <w:lvl w:ilvl="7" w:tplc="08090019" w:tentative="1">
      <w:start w:val="1"/>
      <w:numFmt w:val="lowerLetter"/>
      <w:lvlText w:val="%8."/>
      <w:lvlJc w:val="left"/>
      <w:pPr>
        <w:ind w:left="3727" w:hanging="360"/>
      </w:pPr>
    </w:lvl>
    <w:lvl w:ilvl="8" w:tplc="0809001B" w:tentative="1">
      <w:start w:val="1"/>
      <w:numFmt w:val="lowerRoman"/>
      <w:lvlText w:val="%9."/>
      <w:lvlJc w:val="right"/>
      <w:pPr>
        <w:ind w:left="4447" w:hanging="180"/>
      </w:pPr>
    </w:lvl>
  </w:abstractNum>
  <w:abstractNum w:abstractNumId="31" w15:restartNumberingAfterBreak="0">
    <w:nsid w:val="49434CFE"/>
    <w:multiLevelType w:val="hybridMultilevel"/>
    <w:tmpl w:val="02FE0A48"/>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4B5B4B"/>
    <w:multiLevelType w:val="hybridMultilevel"/>
    <w:tmpl w:val="4BF0AD4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47F4E290">
      <w:start w:val="1"/>
      <w:numFmt w:val="bullet"/>
      <w:lvlText w:val=""/>
      <w:lvlJc w:val="left"/>
      <w:pPr>
        <w:ind w:left="2880" w:hanging="360"/>
      </w:pPr>
      <w:rPr>
        <w:rFonts w:ascii="Symbol" w:hAnsi="Symbol" w:hint="default"/>
      </w:r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BBB0F97"/>
    <w:multiLevelType w:val="hybridMultilevel"/>
    <w:tmpl w:val="F8DCC508"/>
    <w:lvl w:ilvl="0" w:tplc="6CF4511A">
      <w:start w:val="1"/>
      <w:numFmt w:val="decimal"/>
      <w:pStyle w:val="NOTEnumber"/>
      <w:lvlText w:val="NOTE %1."/>
      <w:lvlJc w:val="left"/>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lowerLetter"/>
      <w:lvlText w:val="%2."/>
      <w:lvlJc w:val="left"/>
      <w:pPr>
        <w:ind w:left="1470" w:hanging="360"/>
      </w:pPr>
    </w:lvl>
    <w:lvl w:ilvl="2" w:tplc="0809001B">
      <w:start w:val="1"/>
      <w:numFmt w:val="lowerRoman"/>
      <w:lvlText w:val="%3."/>
      <w:lvlJc w:val="right"/>
      <w:pPr>
        <w:ind w:left="2190" w:hanging="180"/>
      </w:pPr>
    </w:lvl>
    <w:lvl w:ilvl="3" w:tplc="0809000F">
      <w:start w:val="1"/>
      <w:numFmt w:val="decimal"/>
      <w:lvlText w:val="%4."/>
      <w:lvlJc w:val="left"/>
      <w:pPr>
        <w:ind w:left="2910" w:hanging="360"/>
      </w:pPr>
    </w:lvl>
    <w:lvl w:ilvl="4" w:tplc="08090019">
      <w:start w:val="1"/>
      <w:numFmt w:val="lowerLetter"/>
      <w:lvlText w:val="%5."/>
      <w:lvlJc w:val="left"/>
      <w:pPr>
        <w:ind w:left="3630" w:hanging="360"/>
      </w:pPr>
    </w:lvl>
    <w:lvl w:ilvl="5" w:tplc="0809001B">
      <w:start w:val="1"/>
      <w:numFmt w:val="lowerRoman"/>
      <w:lvlText w:val="%6."/>
      <w:lvlJc w:val="right"/>
      <w:pPr>
        <w:ind w:left="4350" w:hanging="180"/>
      </w:pPr>
    </w:lvl>
    <w:lvl w:ilvl="6" w:tplc="0809000F">
      <w:start w:val="1"/>
      <w:numFmt w:val="decimal"/>
      <w:lvlText w:val="%7."/>
      <w:lvlJc w:val="left"/>
      <w:pPr>
        <w:ind w:left="5070" w:hanging="360"/>
      </w:pPr>
    </w:lvl>
    <w:lvl w:ilvl="7" w:tplc="08090019">
      <w:start w:val="1"/>
      <w:numFmt w:val="lowerLetter"/>
      <w:lvlText w:val="%8."/>
      <w:lvlJc w:val="left"/>
      <w:pPr>
        <w:ind w:left="5790" w:hanging="360"/>
      </w:pPr>
    </w:lvl>
    <w:lvl w:ilvl="8" w:tplc="0809001B">
      <w:start w:val="1"/>
      <w:numFmt w:val="lowerRoman"/>
      <w:lvlText w:val="%9."/>
      <w:lvlJc w:val="right"/>
      <w:pPr>
        <w:ind w:left="6510" w:hanging="180"/>
      </w:pPr>
    </w:lvl>
  </w:abstractNum>
  <w:abstractNum w:abstractNumId="34" w15:restartNumberingAfterBreak="0">
    <w:nsid w:val="4ED038E8"/>
    <w:multiLevelType w:val="hybridMultilevel"/>
    <w:tmpl w:val="C7FE1544"/>
    <w:lvl w:ilvl="0" w:tplc="2BCED7CA">
      <w:start w:val="1"/>
      <w:numFmt w:val="bullet"/>
      <w:lvlText w:val="—"/>
      <w:lvlJc w:val="left"/>
      <w:pPr>
        <w:ind w:left="760" w:hanging="360"/>
      </w:pPr>
      <w:rPr>
        <w:rFonts w:ascii="Cambria" w:hAnsi="Cambria"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5" w15:restartNumberingAfterBreak="0">
    <w:nsid w:val="50A50B6B"/>
    <w:multiLevelType w:val="hybridMultilevel"/>
    <w:tmpl w:val="6136E17E"/>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81051C"/>
    <w:multiLevelType w:val="hybridMultilevel"/>
    <w:tmpl w:val="453428EE"/>
    <w:lvl w:ilvl="0" w:tplc="2BCED7CA">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20498E"/>
    <w:multiLevelType w:val="hybridMultilevel"/>
    <w:tmpl w:val="9B2430A4"/>
    <w:lvl w:ilvl="0" w:tplc="4D924F74">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8EA303C">
      <w:start w:val="1"/>
      <w:numFmt w:val="bullet"/>
      <w:lvlText w:val=""/>
      <w:lvlJc w:val="left"/>
      <w:pPr>
        <w:ind w:left="-593" w:hanging="360"/>
      </w:pPr>
      <w:rPr>
        <w:rFonts w:ascii="Symbol" w:hAnsi="Symbol" w:hint="default"/>
      </w:rPr>
    </w:lvl>
    <w:lvl w:ilvl="2" w:tplc="0809001B">
      <w:start w:val="1"/>
      <w:numFmt w:val="lowerRoman"/>
      <w:lvlText w:val="%3."/>
      <w:lvlJc w:val="right"/>
      <w:pPr>
        <w:ind w:left="127" w:hanging="180"/>
      </w:pPr>
    </w:lvl>
    <w:lvl w:ilvl="3" w:tplc="0809000F">
      <w:start w:val="1"/>
      <w:numFmt w:val="decimal"/>
      <w:lvlText w:val="%4."/>
      <w:lvlJc w:val="left"/>
      <w:pPr>
        <w:ind w:left="847" w:hanging="360"/>
      </w:pPr>
    </w:lvl>
    <w:lvl w:ilvl="4" w:tplc="5DC2442E">
      <w:numFmt w:val="bullet"/>
      <w:lvlText w:val="-"/>
      <w:lvlJc w:val="left"/>
      <w:pPr>
        <w:ind w:left="1567" w:hanging="360"/>
      </w:pPr>
      <w:rPr>
        <w:rFonts w:ascii="Cambria" w:eastAsia="MS Mincho" w:hAnsi="Cambria" w:cs="Cambria" w:hint="default"/>
      </w:rPr>
    </w:lvl>
    <w:lvl w:ilvl="5" w:tplc="0809001B" w:tentative="1">
      <w:start w:val="1"/>
      <w:numFmt w:val="lowerRoman"/>
      <w:lvlText w:val="%6."/>
      <w:lvlJc w:val="right"/>
      <w:pPr>
        <w:ind w:left="2287" w:hanging="180"/>
      </w:pPr>
    </w:lvl>
    <w:lvl w:ilvl="6" w:tplc="0809000F" w:tentative="1">
      <w:start w:val="1"/>
      <w:numFmt w:val="decimal"/>
      <w:lvlText w:val="%7."/>
      <w:lvlJc w:val="left"/>
      <w:pPr>
        <w:ind w:left="3007" w:hanging="360"/>
      </w:pPr>
    </w:lvl>
    <w:lvl w:ilvl="7" w:tplc="08090019" w:tentative="1">
      <w:start w:val="1"/>
      <w:numFmt w:val="lowerLetter"/>
      <w:lvlText w:val="%8."/>
      <w:lvlJc w:val="left"/>
      <w:pPr>
        <w:ind w:left="3727" w:hanging="360"/>
      </w:pPr>
    </w:lvl>
    <w:lvl w:ilvl="8" w:tplc="0809001B" w:tentative="1">
      <w:start w:val="1"/>
      <w:numFmt w:val="lowerRoman"/>
      <w:lvlText w:val="%9."/>
      <w:lvlJc w:val="right"/>
      <w:pPr>
        <w:ind w:left="4447" w:hanging="180"/>
      </w:pPr>
    </w:lvl>
  </w:abstractNum>
  <w:abstractNum w:abstractNumId="38" w15:restartNumberingAfterBreak="0">
    <w:nsid w:val="52BB0C50"/>
    <w:multiLevelType w:val="hybridMultilevel"/>
    <w:tmpl w:val="0F7C750C"/>
    <w:lvl w:ilvl="0" w:tplc="A9629C74">
      <w:start w:val="1"/>
      <w:numFmt w:val="decimal"/>
      <w:pStyle w:val="NOTEtopara"/>
      <w:lvlText w:val="NOTE %1. "/>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9E0622"/>
    <w:multiLevelType w:val="hybridMultilevel"/>
    <w:tmpl w:val="F7D8C450"/>
    <w:lvl w:ilvl="0" w:tplc="2BCED7CA">
      <w:start w:val="1"/>
      <w:numFmt w:val="bullet"/>
      <w:lvlText w:val="—"/>
      <w:lvlJc w:val="left"/>
      <w:pPr>
        <w:ind w:left="360" w:hanging="360"/>
      </w:pPr>
      <w:rPr>
        <w:rFonts w:ascii="Cambria" w:hAnsi="Cambria"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15:restartNumberingAfterBreak="0">
    <w:nsid w:val="56B47322"/>
    <w:multiLevelType w:val="hybridMultilevel"/>
    <w:tmpl w:val="482A0044"/>
    <w:lvl w:ilvl="0" w:tplc="F664114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AB736E"/>
    <w:multiLevelType w:val="hybridMultilevel"/>
    <w:tmpl w:val="372630A0"/>
    <w:lvl w:ilvl="0" w:tplc="C9F8B8D0">
      <w:start w:val="1"/>
      <w:numFmt w:val="decimal"/>
      <w:lvlText w:val="(%1) "/>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42" w15:restartNumberingAfterBreak="0">
    <w:nsid w:val="5874A2D0"/>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8."/>
      <w:lvlJc w:val="left"/>
    </w:lvl>
    <w:lvl w:ilvl="8">
      <w:start w:val="1"/>
      <w:numFmt w:val="decimal"/>
      <w:lvlText w:val="%9."/>
      <w:lvlJc w:val="left"/>
    </w:lvl>
  </w:abstractNum>
  <w:abstractNum w:abstractNumId="43" w15:restartNumberingAfterBreak="0">
    <w:nsid w:val="5874A2D1"/>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8."/>
      <w:lvlJc w:val="left"/>
    </w:lvl>
    <w:lvl w:ilvl="8">
      <w:start w:val="1"/>
      <w:numFmt w:val="decimal"/>
      <w:lvlText w:val="%9."/>
      <w:lvlJc w:val="left"/>
    </w:lvl>
  </w:abstractNum>
  <w:abstractNum w:abstractNumId="44" w15:restartNumberingAfterBreak="0">
    <w:nsid w:val="5874A2D2"/>
    <w:multiLevelType w:val="multilevel"/>
    <w:tmpl w:val="00000003"/>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8."/>
      <w:lvlJc w:val="left"/>
    </w:lvl>
    <w:lvl w:ilvl="8">
      <w:start w:val="1"/>
      <w:numFmt w:val="decimal"/>
      <w:lvlText w:val="%9."/>
      <w:lvlJc w:val="left"/>
    </w:lvl>
  </w:abstractNum>
  <w:abstractNum w:abstractNumId="45"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6" w15:restartNumberingAfterBreak="0">
    <w:nsid w:val="59196D53"/>
    <w:multiLevelType w:val="hybridMultilevel"/>
    <w:tmpl w:val="AFAAB384"/>
    <w:lvl w:ilvl="0" w:tplc="2BCED7CA">
      <w:start w:val="1"/>
      <w:numFmt w:val="bullet"/>
      <w:lvlText w:val="—"/>
      <w:lvlJc w:val="left"/>
      <w:pPr>
        <w:ind w:left="360" w:hanging="360"/>
      </w:pPr>
      <w:rPr>
        <w:rFonts w:ascii="Cambria" w:hAnsi="Cambria"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5A997598"/>
    <w:multiLevelType w:val="hybridMultilevel"/>
    <w:tmpl w:val="1AFE0822"/>
    <w:lvl w:ilvl="0" w:tplc="2BCED7CA">
      <w:start w:val="1"/>
      <w:numFmt w:val="bullet"/>
      <w:lvlText w:val="—"/>
      <w:lvlJc w:val="left"/>
      <w:pPr>
        <w:ind w:left="720" w:hanging="360"/>
      </w:pPr>
      <w:rPr>
        <w:rFonts w:ascii="Cambria" w:hAnsi="Cambri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A61D6B"/>
    <w:multiLevelType w:val="hybridMultilevel"/>
    <w:tmpl w:val="7FA69850"/>
    <w:lvl w:ilvl="0" w:tplc="2BCED7CA">
      <w:start w:val="1"/>
      <w:numFmt w:val="bullet"/>
      <w:lvlText w:val="—"/>
      <w:lvlJc w:val="left"/>
      <w:pPr>
        <w:ind w:left="360" w:hanging="360"/>
      </w:pPr>
      <w:rPr>
        <w:rFonts w:ascii="Cambria" w:hAnsi="Cambr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E971A6F"/>
    <w:multiLevelType w:val="multilevel"/>
    <w:tmpl w:val="E51ACA5E"/>
    <w:lvl w:ilvl="0">
      <w:start w:val="1"/>
      <w:numFmt w:val="upperLetter"/>
      <w:pStyle w:val="ANNEXZ"/>
      <w:suff w:val="nothing"/>
      <w:lvlText w:val="Annex Z%1"/>
      <w:lvlJc w:val="left"/>
      <w:pPr>
        <w:ind w:left="0" w:firstLine="0"/>
      </w:pPr>
      <w:rPr>
        <w:rFonts w:hint="default"/>
        <w:b/>
        <w:i w:val="0"/>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0" w15:restartNumberingAfterBreak="0">
    <w:nsid w:val="616231ED"/>
    <w:multiLevelType w:val="hybridMultilevel"/>
    <w:tmpl w:val="054C89C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62262A52"/>
    <w:multiLevelType w:val="hybridMultilevel"/>
    <w:tmpl w:val="372630A0"/>
    <w:lvl w:ilvl="0" w:tplc="C9F8B8D0">
      <w:start w:val="1"/>
      <w:numFmt w:val="decimal"/>
      <w:lvlText w:val="(%1) "/>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52" w15:restartNumberingAfterBreak="0">
    <w:nsid w:val="6B420A6D"/>
    <w:multiLevelType w:val="hybridMultilevel"/>
    <w:tmpl w:val="7264C02E"/>
    <w:lvl w:ilvl="0" w:tplc="2BCED7CA">
      <w:start w:val="1"/>
      <w:numFmt w:val="bullet"/>
      <w:lvlText w:val="—"/>
      <w:lvlJc w:val="left"/>
      <w:pPr>
        <w:ind w:left="360" w:hanging="360"/>
      </w:pPr>
      <w:rPr>
        <w:rFonts w:ascii="Cambria" w:hAnsi="Cambr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2880A28"/>
    <w:multiLevelType w:val="multilevel"/>
    <w:tmpl w:val="9F5AB1AE"/>
    <w:lvl w:ilvl="0">
      <w:start w:val="1"/>
      <w:numFmt w:val="lowerLetter"/>
      <w:pStyle w:val="ListNumber"/>
      <w:lvlText w:val="%1)"/>
      <w:lvlJc w:val="left"/>
      <w:pPr>
        <w:tabs>
          <w:tab w:val="num" w:pos="360"/>
        </w:tabs>
        <w:ind w:left="400" w:hanging="400"/>
      </w:pPr>
    </w:lvl>
    <w:lvl w:ilvl="1">
      <w:start w:val="1"/>
      <w:numFmt w:val="decimal"/>
      <w:pStyle w:val="ListNumber2"/>
      <w:lvlText w:val="%2)"/>
      <w:lvlJc w:val="left"/>
      <w:pPr>
        <w:tabs>
          <w:tab w:val="num" w:pos="1080"/>
        </w:tabs>
        <w:ind w:left="800" w:hanging="400"/>
      </w:pPr>
    </w:lvl>
    <w:lvl w:ilvl="2">
      <w:start w:val="1"/>
      <w:numFmt w:val="lowerRoman"/>
      <w:pStyle w:val="ListNumber3"/>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15:restartNumberingAfterBreak="0">
    <w:nsid w:val="76347789"/>
    <w:multiLevelType w:val="hybridMultilevel"/>
    <w:tmpl w:val="4F803B5C"/>
    <w:lvl w:ilvl="0" w:tplc="2BCED7CA">
      <w:start w:val="1"/>
      <w:numFmt w:val="bullet"/>
      <w:lvlText w:val="—"/>
      <w:lvlJc w:val="left"/>
      <w:pPr>
        <w:ind w:left="1080" w:hanging="360"/>
      </w:pPr>
      <w:rPr>
        <w:rFonts w:ascii="Cambria" w:hAnsi="Cambri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C9706E0"/>
    <w:multiLevelType w:val="multilevel"/>
    <w:tmpl w:val="C12671A2"/>
    <w:lvl w:ilvl="0">
      <w:start w:val="1"/>
      <w:numFmt w:val="bullet"/>
      <w:lvlText w:val="—"/>
      <w:lvlJc w:val="left"/>
      <w:rPr>
        <w:rFonts w:ascii="Cambria" w:hAnsi="Cambria" w:hint="default"/>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8."/>
      <w:lvlJc w:val="left"/>
    </w:lvl>
    <w:lvl w:ilvl="8">
      <w:start w:val="1"/>
      <w:numFmt w:val="decimal"/>
      <w:lvlText w:val="%9."/>
      <w:lvlJc w:val="left"/>
    </w:lvl>
  </w:abstractNum>
  <w:abstractNum w:abstractNumId="56" w15:restartNumberingAfterBreak="0">
    <w:nsid w:val="7FA81D48"/>
    <w:multiLevelType w:val="hybridMultilevel"/>
    <w:tmpl w:val="10F87FF6"/>
    <w:lvl w:ilvl="0" w:tplc="2BCED7CA">
      <w:start w:val="1"/>
      <w:numFmt w:val="bullet"/>
      <w:lvlText w:val="—"/>
      <w:lvlJc w:val="left"/>
      <w:pPr>
        <w:ind w:left="360" w:hanging="360"/>
      </w:pPr>
      <w:rPr>
        <w:rFonts w:ascii="Cambria" w:hAnsi="Cambria"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762919551">
    <w:abstractNumId w:val="8"/>
  </w:num>
  <w:num w:numId="2" w16cid:durableId="736048075">
    <w:abstractNumId w:val="49"/>
  </w:num>
  <w:num w:numId="3" w16cid:durableId="80490286">
    <w:abstractNumId w:val="6"/>
  </w:num>
  <w:num w:numId="4" w16cid:durableId="1050571610">
    <w:abstractNumId w:val="53"/>
  </w:num>
  <w:num w:numId="5" w16cid:durableId="875777001">
    <w:abstractNumId w:val="0"/>
  </w:num>
  <w:num w:numId="6" w16cid:durableId="1147359746">
    <w:abstractNumId w:val="5"/>
  </w:num>
  <w:num w:numId="7" w16cid:durableId="630983823">
    <w:abstractNumId w:val="4"/>
  </w:num>
  <w:num w:numId="8" w16cid:durableId="1061634674">
    <w:abstractNumId w:val="3"/>
  </w:num>
  <w:num w:numId="9" w16cid:durableId="160782619">
    <w:abstractNumId w:val="2"/>
  </w:num>
  <w:num w:numId="10" w16cid:durableId="549000402">
    <w:abstractNumId w:val="1"/>
  </w:num>
  <w:num w:numId="11" w16cid:durableId="1844394349">
    <w:abstractNumId w:val="23"/>
  </w:num>
  <w:num w:numId="12" w16cid:durableId="731851383">
    <w:abstractNumId w:val="10"/>
  </w:num>
  <w:num w:numId="13" w16cid:durableId="488330629">
    <w:abstractNumId w:val="42"/>
  </w:num>
  <w:num w:numId="14" w16cid:durableId="23334374">
    <w:abstractNumId w:val="32"/>
  </w:num>
  <w:num w:numId="15" w16cid:durableId="1016619040">
    <w:abstractNumId w:val="11"/>
  </w:num>
  <w:num w:numId="16" w16cid:durableId="1725517619">
    <w:abstractNumId w:val="25"/>
  </w:num>
  <w:num w:numId="17" w16cid:durableId="1373337658">
    <w:abstractNumId w:val="50"/>
  </w:num>
  <w:num w:numId="18" w16cid:durableId="4780379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4454531">
    <w:abstractNumId w:val="26"/>
  </w:num>
  <w:num w:numId="20" w16cid:durableId="4837369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1697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85324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67869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92694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53235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93802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42770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2133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52625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64091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90643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92435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296658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19928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09741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9748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23795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10546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85098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2793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631235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67892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21788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839515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51122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428247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15398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6657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188291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610368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114326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50842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112246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57260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25561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767198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368214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138042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559527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445989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39229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410794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017530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692389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20491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740859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527997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535165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03499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076061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259980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429814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94780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53779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795525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621739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545037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435180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292015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93230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48483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443259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623905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021853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776473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73268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67985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025883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23762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72386652">
    <w:abstractNumId w:val="28"/>
  </w:num>
  <w:num w:numId="91" w16cid:durableId="1632249979">
    <w:abstractNumId w:val="7"/>
    <w:lvlOverride w:ilvl="0">
      <w:startOverride w:val="1"/>
    </w:lvlOverride>
    <w:lvlOverride w:ilvl="1"/>
    <w:lvlOverride w:ilvl="2"/>
    <w:lvlOverride w:ilvl="3"/>
    <w:lvlOverride w:ilvl="4"/>
    <w:lvlOverride w:ilvl="5"/>
    <w:lvlOverride w:ilvl="6"/>
    <w:lvlOverride w:ilvl="7"/>
    <w:lvlOverride w:ilvl="8"/>
  </w:num>
  <w:num w:numId="92" w16cid:durableId="181613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99921769">
    <w:abstractNumId w:val="38"/>
  </w:num>
  <w:num w:numId="94" w16cid:durableId="5915948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90885068">
    <w:abstractNumId w:val="41"/>
  </w:num>
  <w:num w:numId="96" w16cid:durableId="455952259">
    <w:abstractNumId w:val="16"/>
  </w:num>
  <w:num w:numId="97" w16cid:durableId="204106105">
    <w:abstractNumId w:val="30"/>
  </w:num>
  <w:num w:numId="98" w16cid:durableId="1794323191">
    <w:abstractNumId w:val="21"/>
  </w:num>
  <w:num w:numId="99" w16cid:durableId="18411975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843857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361066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466100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25727264">
    <w:abstractNumId w:val="18"/>
  </w:num>
  <w:num w:numId="104" w16cid:durableId="1037898475">
    <w:abstractNumId w:val="22"/>
  </w:num>
  <w:num w:numId="105" w16cid:durableId="5975219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465119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173852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63842564">
    <w:abstractNumId w:val="14"/>
  </w:num>
  <w:num w:numId="109" w16cid:durableId="1829981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458184735">
    <w:abstractNumId w:val="37"/>
  </w:num>
  <w:num w:numId="111" w16cid:durableId="1046103001">
    <w:abstractNumId w:val="38"/>
    <w:lvlOverride w:ilvl="0">
      <w:startOverride w:val="1"/>
    </w:lvlOverride>
  </w:num>
  <w:num w:numId="112" w16cid:durableId="7508105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302153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53446738">
    <w:abstractNumId w:val="51"/>
  </w:num>
  <w:num w:numId="115" w16cid:durableId="16293174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86483174">
    <w:abstractNumId w:val="38"/>
    <w:lvlOverride w:ilvl="0">
      <w:startOverride w:val="1"/>
    </w:lvlOverride>
  </w:num>
  <w:num w:numId="117" w16cid:durableId="1337263907">
    <w:abstractNumId w:val="38"/>
    <w:lvlOverride w:ilvl="0">
      <w:startOverride w:val="1"/>
    </w:lvlOverride>
  </w:num>
  <w:num w:numId="118" w16cid:durableId="878324851">
    <w:abstractNumId w:val="38"/>
    <w:lvlOverride w:ilvl="0">
      <w:startOverride w:val="1"/>
    </w:lvlOverride>
  </w:num>
  <w:num w:numId="119" w16cid:durableId="14465329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8192749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0966331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067074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353682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344567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08806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312499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894934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815367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930198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86201196">
    <w:abstractNumId w:val="40"/>
  </w:num>
  <w:num w:numId="131" w16cid:durableId="2863591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07527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225988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0982160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65018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567657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73453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095404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9008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0398948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159171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9637745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928469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07265137">
    <w:abstractNumId w:val="15"/>
  </w:num>
  <w:num w:numId="145" w16cid:durableId="1238900567">
    <w:abstractNumId w:val="29"/>
  </w:num>
  <w:num w:numId="146" w16cid:durableId="947544890">
    <w:abstractNumId w:val="24"/>
  </w:num>
  <w:num w:numId="147" w16cid:durableId="1954706675">
    <w:abstractNumId w:val="35"/>
  </w:num>
  <w:num w:numId="148" w16cid:durableId="931357678">
    <w:abstractNumId w:val="52"/>
  </w:num>
  <w:num w:numId="149" w16cid:durableId="229971430">
    <w:abstractNumId w:val="56"/>
  </w:num>
  <w:num w:numId="150" w16cid:durableId="389117214">
    <w:abstractNumId w:val="9"/>
  </w:num>
  <w:num w:numId="151" w16cid:durableId="485172679">
    <w:abstractNumId w:val="46"/>
  </w:num>
  <w:num w:numId="152" w16cid:durableId="1726224372">
    <w:abstractNumId w:val="48"/>
  </w:num>
  <w:num w:numId="153" w16cid:durableId="177696940">
    <w:abstractNumId w:val="19"/>
  </w:num>
  <w:num w:numId="154" w16cid:durableId="25179664">
    <w:abstractNumId w:val="17"/>
  </w:num>
  <w:num w:numId="155" w16cid:durableId="1893691450">
    <w:abstractNumId w:val="39"/>
  </w:num>
  <w:num w:numId="156" w16cid:durableId="402290178">
    <w:abstractNumId w:val="27"/>
  </w:num>
  <w:num w:numId="157" w16cid:durableId="1251158733">
    <w:abstractNumId w:val="31"/>
  </w:num>
  <w:num w:numId="158" w16cid:durableId="854728128">
    <w:abstractNumId w:val="36"/>
  </w:num>
  <w:num w:numId="159" w16cid:durableId="457794736">
    <w:abstractNumId w:val="34"/>
  </w:num>
  <w:num w:numId="160" w16cid:durableId="86392735">
    <w:abstractNumId w:val="12"/>
  </w:num>
  <w:num w:numId="161" w16cid:durableId="130946174">
    <w:abstractNumId w:val="54"/>
  </w:num>
  <w:num w:numId="162" w16cid:durableId="1135218930">
    <w:abstractNumId w:val="47"/>
  </w:num>
  <w:num w:numId="163" w16cid:durableId="198588244">
    <w:abstractNumId w:val="13"/>
  </w:num>
  <w:num w:numId="164" w16cid:durableId="1836728978">
    <w:abstractNumId w:val="45"/>
  </w:num>
  <w:num w:numId="165" w16cid:durableId="27725053">
    <w:abstractNumId w:val="26"/>
  </w:num>
  <w:num w:numId="166" w16cid:durableId="1875996780">
    <w:abstractNumId w:val="26"/>
  </w:num>
  <w:num w:numId="167" w16cid:durableId="1906724952">
    <w:abstractNumId w:val="26"/>
  </w:num>
  <w:num w:numId="168" w16cid:durableId="691109651">
    <w:abstractNumId w:val="26"/>
  </w:num>
  <w:num w:numId="169" w16cid:durableId="470682752">
    <w:abstractNumId w:val="55"/>
  </w:num>
  <w:num w:numId="170" w16cid:durableId="584532116">
    <w:abstractNumId w:val="20"/>
  </w:num>
  <w:num w:numId="171" w16cid:durableId="48386883">
    <w:abstractNumId w:val="26"/>
  </w:num>
  <w:num w:numId="172" w16cid:durableId="813789052">
    <w:abstractNumId w:val="26"/>
  </w:num>
  <w:num w:numId="173" w16cid:durableId="1716074715">
    <w:abstractNumId w:val="2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yNTA3tzQ1MrM0MTVT0lEKTi0uzszPAykwrAUAdhMeiSwAAAA="/>
    <w:docVar w:name="ltx_document_language" w:val="E"/>
    <w:docVar w:name="ltx_document_page_count" w:val="103"/>
    <w:docVar w:name="ltx_update_after_convert" w:val="1"/>
  </w:docVars>
  <w:rsids>
    <w:rsidRoot w:val="00C25E0D"/>
    <w:rsid w:val="000001BD"/>
    <w:rsid w:val="0000082C"/>
    <w:rsid w:val="000010B4"/>
    <w:rsid w:val="000012CE"/>
    <w:rsid w:val="000025CF"/>
    <w:rsid w:val="000027AA"/>
    <w:rsid w:val="0000348C"/>
    <w:rsid w:val="000036B6"/>
    <w:rsid w:val="0000399E"/>
    <w:rsid w:val="00003EED"/>
    <w:rsid w:val="0000414C"/>
    <w:rsid w:val="000043A9"/>
    <w:rsid w:val="0000494E"/>
    <w:rsid w:val="000056E0"/>
    <w:rsid w:val="00005799"/>
    <w:rsid w:val="00005944"/>
    <w:rsid w:val="00006490"/>
    <w:rsid w:val="00006AF8"/>
    <w:rsid w:val="00007266"/>
    <w:rsid w:val="00010217"/>
    <w:rsid w:val="0001036D"/>
    <w:rsid w:val="0001052C"/>
    <w:rsid w:val="00010D03"/>
    <w:rsid w:val="0001128B"/>
    <w:rsid w:val="00011739"/>
    <w:rsid w:val="0001178C"/>
    <w:rsid w:val="0001195F"/>
    <w:rsid w:val="00011C27"/>
    <w:rsid w:val="00013147"/>
    <w:rsid w:val="0001351B"/>
    <w:rsid w:val="00013F0C"/>
    <w:rsid w:val="00014E18"/>
    <w:rsid w:val="00015EB0"/>
    <w:rsid w:val="000163A8"/>
    <w:rsid w:val="00016A77"/>
    <w:rsid w:val="00017DD9"/>
    <w:rsid w:val="00017EDE"/>
    <w:rsid w:val="000200CA"/>
    <w:rsid w:val="0002035A"/>
    <w:rsid w:val="000203D4"/>
    <w:rsid w:val="00020FA8"/>
    <w:rsid w:val="00020FD3"/>
    <w:rsid w:val="00021070"/>
    <w:rsid w:val="000214A2"/>
    <w:rsid w:val="00022251"/>
    <w:rsid w:val="0002234D"/>
    <w:rsid w:val="0002337A"/>
    <w:rsid w:val="00023529"/>
    <w:rsid w:val="00024A01"/>
    <w:rsid w:val="00024F10"/>
    <w:rsid w:val="00025BC5"/>
    <w:rsid w:val="00025DB6"/>
    <w:rsid w:val="000267C8"/>
    <w:rsid w:val="00027238"/>
    <w:rsid w:val="000273A2"/>
    <w:rsid w:val="0002772D"/>
    <w:rsid w:val="00030161"/>
    <w:rsid w:val="00030C3B"/>
    <w:rsid w:val="000312F3"/>
    <w:rsid w:val="0003173D"/>
    <w:rsid w:val="000327BB"/>
    <w:rsid w:val="000337CE"/>
    <w:rsid w:val="00033C71"/>
    <w:rsid w:val="00034C02"/>
    <w:rsid w:val="00037178"/>
    <w:rsid w:val="00037480"/>
    <w:rsid w:val="00037DB0"/>
    <w:rsid w:val="00037FFD"/>
    <w:rsid w:val="0004093F"/>
    <w:rsid w:val="000413A8"/>
    <w:rsid w:val="00042197"/>
    <w:rsid w:val="000431DB"/>
    <w:rsid w:val="000435DF"/>
    <w:rsid w:val="000436EA"/>
    <w:rsid w:val="000443A3"/>
    <w:rsid w:val="00044888"/>
    <w:rsid w:val="00044A34"/>
    <w:rsid w:val="00044B1D"/>
    <w:rsid w:val="00044CFD"/>
    <w:rsid w:val="000455D6"/>
    <w:rsid w:val="00045B08"/>
    <w:rsid w:val="0004688C"/>
    <w:rsid w:val="00047A8A"/>
    <w:rsid w:val="00047A92"/>
    <w:rsid w:val="00047FF1"/>
    <w:rsid w:val="000502C8"/>
    <w:rsid w:val="0005057A"/>
    <w:rsid w:val="00050BCF"/>
    <w:rsid w:val="00051A4C"/>
    <w:rsid w:val="00052AF0"/>
    <w:rsid w:val="00053720"/>
    <w:rsid w:val="00054524"/>
    <w:rsid w:val="00054570"/>
    <w:rsid w:val="0005509F"/>
    <w:rsid w:val="00056757"/>
    <w:rsid w:val="00056CFF"/>
    <w:rsid w:val="0005736C"/>
    <w:rsid w:val="00057929"/>
    <w:rsid w:val="00057E62"/>
    <w:rsid w:val="000600F6"/>
    <w:rsid w:val="00060ACE"/>
    <w:rsid w:val="00060B3D"/>
    <w:rsid w:val="00060D55"/>
    <w:rsid w:val="00060E20"/>
    <w:rsid w:val="00061526"/>
    <w:rsid w:val="00062514"/>
    <w:rsid w:val="0006341B"/>
    <w:rsid w:val="00063BEF"/>
    <w:rsid w:val="00063E7E"/>
    <w:rsid w:val="000645EF"/>
    <w:rsid w:val="00064754"/>
    <w:rsid w:val="0006494E"/>
    <w:rsid w:val="0006531F"/>
    <w:rsid w:val="00065FA0"/>
    <w:rsid w:val="00066240"/>
    <w:rsid w:val="000662A3"/>
    <w:rsid w:val="000673BA"/>
    <w:rsid w:val="000677CD"/>
    <w:rsid w:val="00067FE9"/>
    <w:rsid w:val="000712B8"/>
    <w:rsid w:val="00071879"/>
    <w:rsid w:val="00071D8E"/>
    <w:rsid w:val="00071DF4"/>
    <w:rsid w:val="00071EA3"/>
    <w:rsid w:val="00072591"/>
    <w:rsid w:val="00072BFE"/>
    <w:rsid w:val="00073095"/>
    <w:rsid w:val="00073256"/>
    <w:rsid w:val="00073A4A"/>
    <w:rsid w:val="00073A5E"/>
    <w:rsid w:val="00074041"/>
    <w:rsid w:val="00075E88"/>
    <w:rsid w:val="0007627D"/>
    <w:rsid w:val="00076B52"/>
    <w:rsid w:val="00077697"/>
    <w:rsid w:val="00077B07"/>
    <w:rsid w:val="000803BC"/>
    <w:rsid w:val="00080401"/>
    <w:rsid w:val="00080808"/>
    <w:rsid w:val="000809D8"/>
    <w:rsid w:val="000810D7"/>
    <w:rsid w:val="00081CA2"/>
    <w:rsid w:val="00081F54"/>
    <w:rsid w:val="0008295B"/>
    <w:rsid w:val="000835A0"/>
    <w:rsid w:val="00083B69"/>
    <w:rsid w:val="00083FE3"/>
    <w:rsid w:val="000844BA"/>
    <w:rsid w:val="00084687"/>
    <w:rsid w:val="00085B6E"/>
    <w:rsid w:val="00085BBA"/>
    <w:rsid w:val="00085C94"/>
    <w:rsid w:val="00085F04"/>
    <w:rsid w:val="0008620A"/>
    <w:rsid w:val="000862D3"/>
    <w:rsid w:val="00086432"/>
    <w:rsid w:val="00087435"/>
    <w:rsid w:val="00087CB6"/>
    <w:rsid w:val="000903DF"/>
    <w:rsid w:val="00090A58"/>
    <w:rsid w:val="00090B06"/>
    <w:rsid w:val="0009101B"/>
    <w:rsid w:val="00091262"/>
    <w:rsid w:val="00092D66"/>
    <w:rsid w:val="00092DF7"/>
    <w:rsid w:val="00093C07"/>
    <w:rsid w:val="00094173"/>
    <w:rsid w:val="00094AFF"/>
    <w:rsid w:val="00095131"/>
    <w:rsid w:val="00096669"/>
    <w:rsid w:val="00096783"/>
    <w:rsid w:val="0009686A"/>
    <w:rsid w:val="00096FEC"/>
    <w:rsid w:val="000A000C"/>
    <w:rsid w:val="000A0187"/>
    <w:rsid w:val="000A0614"/>
    <w:rsid w:val="000A0EB8"/>
    <w:rsid w:val="000A0F12"/>
    <w:rsid w:val="000A0F71"/>
    <w:rsid w:val="000A12B7"/>
    <w:rsid w:val="000A1465"/>
    <w:rsid w:val="000A178E"/>
    <w:rsid w:val="000A18A6"/>
    <w:rsid w:val="000A1C83"/>
    <w:rsid w:val="000A1F74"/>
    <w:rsid w:val="000A2038"/>
    <w:rsid w:val="000A3E33"/>
    <w:rsid w:val="000A4091"/>
    <w:rsid w:val="000A5DD4"/>
    <w:rsid w:val="000A5F56"/>
    <w:rsid w:val="000A6899"/>
    <w:rsid w:val="000A6AD0"/>
    <w:rsid w:val="000A6ECF"/>
    <w:rsid w:val="000A7F61"/>
    <w:rsid w:val="000B0071"/>
    <w:rsid w:val="000B02E1"/>
    <w:rsid w:val="000B068D"/>
    <w:rsid w:val="000B092C"/>
    <w:rsid w:val="000B0D2A"/>
    <w:rsid w:val="000B1173"/>
    <w:rsid w:val="000B1CBB"/>
    <w:rsid w:val="000B36C7"/>
    <w:rsid w:val="000B42C3"/>
    <w:rsid w:val="000B4493"/>
    <w:rsid w:val="000B56B7"/>
    <w:rsid w:val="000B63BA"/>
    <w:rsid w:val="000B7164"/>
    <w:rsid w:val="000B7B88"/>
    <w:rsid w:val="000C02CD"/>
    <w:rsid w:val="000C04FB"/>
    <w:rsid w:val="000C0880"/>
    <w:rsid w:val="000C0C2F"/>
    <w:rsid w:val="000C13D6"/>
    <w:rsid w:val="000C28F6"/>
    <w:rsid w:val="000C322F"/>
    <w:rsid w:val="000C3A16"/>
    <w:rsid w:val="000C3E92"/>
    <w:rsid w:val="000C40D7"/>
    <w:rsid w:val="000C4CD4"/>
    <w:rsid w:val="000C551C"/>
    <w:rsid w:val="000C608A"/>
    <w:rsid w:val="000C7092"/>
    <w:rsid w:val="000C7C54"/>
    <w:rsid w:val="000D0AA8"/>
    <w:rsid w:val="000D10BD"/>
    <w:rsid w:val="000D16BF"/>
    <w:rsid w:val="000D180F"/>
    <w:rsid w:val="000D1CCD"/>
    <w:rsid w:val="000D1EF9"/>
    <w:rsid w:val="000D27C7"/>
    <w:rsid w:val="000D2B6F"/>
    <w:rsid w:val="000D3670"/>
    <w:rsid w:val="000D3BBD"/>
    <w:rsid w:val="000D4283"/>
    <w:rsid w:val="000D550B"/>
    <w:rsid w:val="000D56C5"/>
    <w:rsid w:val="000D6909"/>
    <w:rsid w:val="000D78EF"/>
    <w:rsid w:val="000D7D6B"/>
    <w:rsid w:val="000E016F"/>
    <w:rsid w:val="000E099A"/>
    <w:rsid w:val="000E1093"/>
    <w:rsid w:val="000E20B9"/>
    <w:rsid w:val="000E2310"/>
    <w:rsid w:val="000E2EB1"/>
    <w:rsid w:val="000E349D"/>
    <w:rsid w:val="000E4F43"/>
    <w:rsid w:val="000E50E6"/>
    <w:rsid w:val="000E5683"/>
    <w:rsid w:val="000E594D"/>
    <w:rsid w:val="000E6227"/>
    <w:rsid w:val="000E67EE"/>
    <w:rsid w:val="000E68A7"/>
    <w:rsid w:val="000E6B64"/>
    <w:rsid w:val="000E6BD4"/>
    <w:rsid w:val="000E6F41"/>
    <w:rsid w:val="000E7B40"/>
    <w:rsid w:val="000E7DD4"/>
    <w:rsid w:val="000E7DF7"/>
    <w:rsid w:val="000E7E75"/>
    <w:rsid w:val="000F058D"/>
    <w:rsid w:val="000F169B"/>
    <w:rsid w:val="000F18BD"/>
    <w:rsid w:val="000F1A0F"/>
    <w:rsid w:val="000F1CC9"/>
    <w:rsid w:val="000F1EF9"/>
    <w:rsid w:val="000F25EB"/>
    <w:rsid w:val="000F32EA"/>
    <w:rsid w:val="000F3684"/>
    <w:rsid w:val="000F375A"/>
    <w:rsid w:val="000F4B75"/>
    <w:rsid w:val="000F779F"/>
    <w:rsid w:val="001007AE"/>
    <w:rsid w:val="0010080D"/>
    <w:rsid w:val="00100CB9"/>
    <w:rsid w:val="00101322"/>
    <w:rsid w:val="001015A9"/>
    <w:rsid w:val="00101686"/>
    <w:rsid w:val="0010223B"/>
    <w:rsid w:val="00102A9D"/>
    <w:rsid w:val="00102B0B"/>
    <w:rsid w:val="00103668"/>
    <w:rsid w:val="001036C2"/>
    <w:rsid w:val="0010498C"/>
    <w:rsid w:val="00104A28"/>
    <w:rsid w:val="00105F6B"/>
    <w:rsid w:val="001062FD"/>
    <w:rsid w:val="0010675F"/>
    <w:rsid w:val="00106809"/>
    <w:rsid w:val="00106DF2"/>
    <w:rsid w:val="00107681"/>
    <w:rsid w:val="001077C7"/>
    <w:rsid w:val="001079B6"/>
    <w:rsid w:val="00110245"/>
    <w:rsid w:val="001106C4"/>
    <w:rsid w:val="001113CF"/>
    <w:rsid w:val="00112D46"/>
    <w:rsid w:val="00113A3A"/>
    <w:rsid w:val="00113AC3"/>
    <w:rsid w:val="00114540"/>
    <w:rsid w:val="001147A3"/>
    <w:rsid w:val="00114C5B"/>
    <w:rsid w:val="0011573C"/>
    <w:rsid w:val="0011581B"/>
    <w:rsid w:val="001158F9"/>
    <w:rsid w:val="00115981"/>
    <w:rsid w:val="00116127"/>
    <w:rsid w:val="00116819"/>
    <w:rsid w:val="00116E2C"/>
    <w:rsid w:val="00117197"/>
    <w:rsid w:val="0011793A"/>
    <w:rsid w:val="001201DA"/>
    <w:rsid w:val="0012040E"/>
    <w:rsid w:val="00120BA2"/>
    <w:rsid w:val="00120E62"/>
    <w:rsid w:val="00122276"/>
    <w:rsid w:val="00122E98"/>
    <w:rsid w:val="00123157"/>
    <w:rsid w:val="0012344D"/>
    <w:rsid w:val="00124230"/>
    <w:rsid w:val="00126301"/>
    <w:rsid w:val="00126DB6"/>
    <w:rsid w:val="00127576"/>
    <w:rsid w:val="001276C8"/>
    <w:rsid w:val="001307B0"/>
    <w:rsid w:val="00131083"/>
    <w:rsid w:val="00131382"/>
    <w:rsid w:val="00133680"/>
    <w:rsid w:val="00133AF2"/>
    <w:rsid w:val="0013418E"/>
    <w:rsid w:val="00134588"/>
    <w:rsid w:val="00134AD0"/>
    <w:rsid w:val="00134AFD"/>
    <w:rsid w:val="00134FF1"/>
    <w:rsid w:val="00135775"/>
    <w:rsid w:val="00135EA8"/>
    <w:rsid w:val="0013606E"/>
    <w:rsid w:val="001362C8"/>
    <w:rsid w:val="001365AE"/>
    <w:rsid w:val="001367D8"/>
    <w:rsid w:val="00136D3C"/>
    <w:rsid w:val="00137F87"/>
    <w:rsid w:val="0014115F"/>
    <w:rsid w:val="001414FD"/>
    <w:rsid w:val="00141798"/>
    <w:rsid w:val="001419E9"/>
    <w:rsid w:val="00141CCF"/>
    <w:rsid w:val="00141F95"/>
    <w:rsid w:val="00141FD5"/>
    <w:rsid w:val="001420CB"/>
    <w:rsid w:val="0014332D"/>
    <w:rsid w:val="00143632"/>
    <w:rsid w:val="00143EB6"/>
    <w:rsid w:val="00143EE7"/>
    <w:rsid w:val="001444CF"/>
    <w:rsid w:val="0014487A"/>
    <w:rsid w:val="0014518C"/>
    <w:rsid w:val="001451B1"/>
    <w:rsid w:val="00145684"/>
    <w:rsid w:val="00145724"/>
    <w:rsid w:val="00145AB5"/>
    <w:rsid w:val="00146067"/>
    <w:rsid w:val="00146CE3"/>
    <w:rsid w:val="00146E1C"/>
    <w:rsid w:val="0014734E"/>
    <w:rsid w:val="0014762F"/>
    <w:rsid w:val="00147990"/>
    <w:rsid w:val="00147B37"/>
    <w:rsid w:val="00147CB7"/>
    <w:rsid w:val="00147F13"/>
    <w:rsid w:val="00150E0E"/>
    <w:rsid w:val="00150EC3"/>
    <w:rsid w:val="00151E7E"/>
    <w:rsid w:val="001523A1"/>
    <w:rsid w:val="00152E89"/>
    <w:rsid w:val="0015470D"/>
    <w:rsid w:val="00154C6F"/>
    <w:rsid w:val="001553E3"/>
    <w:rsid w:val="00156D7B"/>
    <w:rsid w:val="00156FF1"/>
    <w:rsid w:val="001572CA"/>
    <w:rsid w:val="00157708"/>
    <w:rsid w:val="00160061"/>
    <w:rsid w:val="001609B5"/>
    <w:rsid w:val="00160FAF"/>
    <w:rsid w:val="001618D0"/>
    <w:rsid w:val="00161BA4"/>
    <w:rsid w:val="00161C3B"/>
    <w:rsid w:val="0016217C"/>
    <w:rsid w:val="00162ACD"/>
    <w:rsid w:val="00162CA7"/>
    <w:rsid w:val="00163644"/>
    <w:rsid w:val="00163C98"/>
    <w:rsid w:val="0016431E"/>
    <w:rsid w:val="00164443"/>
    <w:rsid w:val="00164FFF"/>
    <w:rsid w:val="001651DD"/>
    <w:rsid w:val="00165B3E"/>
    <w:rsid w:val="00165DDF"/>
    <w:rsid w:val="00165FAB"/>
    <w:rsid w:val="00165FCE"/>
    <w:rsid w:val="001660F2"/>
    <w:rsid w:val="0016616E"/>
    <w:rsid w:val="001662E7"/>
    <w:rsid w:val="00166646"/>
    <w:rsid w:val="00166D6C"/>
    <w:rsid w:val="00166F25"/>
    <w:rsid w:val="00167935"/>
    <w:rsid w:val="00167CF8"/>
    <w:rsid w:val="001703AE"/>
    <w:rsid w:val="00170432"/>
    <w:rsid w:val="00171F32"/>
    <w:rsid w:val="001727E2"/>
    <w:rsid w:val="00176177"/>
    <w:rsid w:val="001764D5"/>
    <w:rsid w:val="001771A4"/>
    <w:rsid w:val="001771F4"/>
    <w:rsid w:val="00177FCF"/>
    <w:rsid w:val="00180904"/>
    <w:rsid w:val="0018203B"/>
    <w:rsid w:val="001835EB"/>
    <w:rsid w:val="00183BCB"/>
    <w:rsid w:val="00184147"/>
    <w:rsid w:val="0018459B"/>
    <w:rsid w:val="0018503E"/>
    <w:rsid w:val="001859CC"/>
    <w:rsid w:val="001865C3"/>
    <w:rsid w:val="00187020"/>
    <w:rsid w:val="00187AED"/>
    <w:rsid w:val="00187D51"/>
    <w:rsid w:val="00187D67"/>
    <w:rsid w:val="001901BB"/>
    <w:rsid w:val="0019048B"/>
    <w:rsid w:val="00190A6A"/>
    <w:rsid w:val="00190D8F"/>
    <w:rsid w:val="001917A8"/>
    <w:rsid w:val="00192263"/>
    <w:rsid w:val="001924C6"/>
    <w:rsid w:val="001927E4"/>
    <w:rsid w:val="00192A8E"/>
    <w:rsid w:val="001930E5"/>
    <w:rsid w:val="001936A8"/>
    <w:rsid w:val="0019376E"/>
    <w:rsid w:val="001939E5"/>
    <w:rsid w:val="001949AE"/>
    <w:rsid w:val="00194A4A"/>
    <w:rsid w:val="0019560D"/>
    <w:rsid w:val="00195CE8"/>
    <w:rsid w:val="00195E16"/>
    <w:rsid w:val="0019628F"/>
    <w:rsid w:val="001962E2"/>
    <w:rsid w:val="001966F3"/>
    <w:rsid w:val="00196788"/>
    <w:rsid w:val="001969F0"/>
    <w:rsid w:val="00196BD0"/>
    <w:rsid w:val="00197410"/>
    <w:rsid w:val="001975B0"/>
    <w:rsid w:val="001A01A7"/>
    <w:rsid w:val="001A07D0"/>
    <w:rsid w:val="001A0E77"/>
    <w:rsid w:val="001A13F9"/>
    <w:rsid w:val="001A1C77"/>
    <w:rsid w:val="001A1C80"/>
    <w:rsid w:val="001A1D10"/>
    <w:rsid w:val="001A26A6"/>
    <w:rsid w:val="001A2AD9"/>
    <w:rsid w:val="001A2D1B"/>
    <w:rsid w:val="001A2DF8"/>
    <w:rsid w:val="001A32B3"/>
    <w:rsid w:val="001A380C"/>
    <w:rsid w:val="001A39C6"/>
    <w:rsid w:val="001A422E"/>
    <w:rsid w:val="001A42AB"/>
    <w:rsid w:val="001A48B6"/>
    <w:rsid w:val="001A4DC1"/>
    <w:rsid w:val="001A5BF8"/>
    <w:rsid w:val="001A5ED1"/>
    <w:rsid w:val="001A5FDC"/>
    <w:rsid w:val="001A6533"/>
    <w:rsid w:val="001A6ABF"/>
    <w:rsid w:val="001A6C3C"/>
    <w:rsid w:val="001A75E3"/>
    <w:rsid w:val="001A783E"/>
    <w:rsid w:val="001B06D8"/>
    <w:rsid w:val="001B0967"/>
    <w:rsid w:val="001B1CAE"/>
    <w:rsid w:val="001B1D9B"/>
    <w:rsid w:val="001B1E7E"/>
    <w:rsid w:val="001B2E7F"/>
    <w:rsid w:val="001B36D9"/>
    <w:rsid w:val="001B405D"/>
    <w:rsid w:val="001B511E"/>
    <w:rsid w:val="001B51A5"/>
    <w:rsid w:val="001B5D83"/>
    <w:rsid w:val="001B6228"/>
    <w:rsid w:val="001B6378"/>
    <w:rsid w:val="001B6BFA"/>
    <w:rsid w:val="001B6C90"/>
    <w:rsid w:val="001B6CB6"/>
    <w:rsid w:val="001B6E73"/>
    <w:rsid w:val="001B759E"/>
    <w:rsid w:val="001B78A4"/>
    <w:rsid w:val="001B7F74"/>
    <w:rsid w:val="001C0045"/>
    <w:rsid w:val="001C089B"/>
    <w:rsid w:val="001C0E30"/>
    <w:rsid w:val="001C130E"/>
    <w:rsid w:val="001C201A"/>
    <w:rsid w:val="001C2E02"/>
    <w:rsid w:val="001C4375"/>
    <w:rsid w:val="001C4AA0"/>
    <w:rsid w:val="001C4C61"/>
    <w:rsid w:val="001C71F9"/>
    <w:rsid w:val="001C740D"/>
    <w:rsid w:val="001C79D3"/>
    <w:rsid w:val="001C79EA"/>
    <w:rsid w:val="001C7C12"/>
    <w:rsid w:val="001C7F3C"/>
    <w:rsid w:val="001D03DA"/>
    <w:rsid w:val="001D08A7"/>
    <w:rsid w:val="001D0FAB"/>
    <w:rsid w:val="001D19AE"/>
    <w:rsid w:val="001D21C1"/>
    <w:rsid w:val="001D21CA"/>
    <w:rsid w:val="001D280E"/>
    <w:rsid w:val="001D2890"/>
    <w:rsid w:val="001D48D5"/>
    <w:rsid w:val="001D5F1E"/>
    <w:rsid w:val="001D6482"/>
    <w:rsid w:val="001D726D"/>
    <w:rsid w:val="001D7365"/>
    <w:rsid w:val="001D77FA"/>
    <w:rsid w:val="001D7B2B"/>
    <w:rsid w:val="001E03A6"/>
    <w:rsid w:val="001E0647"/>
    <w:rsid w:val="001E075E"/>
    <w:rsid w:val="001E0958"/>
    <w:rsid w:val="001E0B19"/>
    <w:rsid w:val="001E1145"/>
    <w:rsid w:val="001E12D1"/>
    <w:rsid w:val="001E148B"/>
    <w:rsid w:val="001E1E71"/>
    <w:rsid w:val="001E2561"/>
    <w:rsid w:val="001E327C"/>
    <w:rsid w:val="001E33F1"/>
    <w:rsid w:val="001E3418"/>
    <w:rsid w:val="001E355E"/>
    <w:rsid w:val="001E400F"/>
    <w:rsid w:val="001E40EC"/>
    <w:rsid w:val="001E46EE"/>
    <w:rsid w:val="001E477C"/>
    <w:rsid w:val="001E4A14"/>
    <w:rsid w:val="001E4F98"/>
    <w:rsid w:val="001E5116"/>
    <w:rsid w:val="001E51CC"/>
    <w:rsid w:val="001E576D"/>
    <w:rsid w:val="001E57F3"/>
    <w:rsid w:val="001E5B4D"/>
    <w:rsid w:val="001E5FAA"/>
    <w:rsid w:val="001E637A"/>
    <w:rsid w:val="001E648E"/>
    <w:rsid w:val="001E6E0A"/>
    <w:rsid w:val="001E79DD"/>
    <w:rsid w:val="001F0540"/>
    <w:rsid w:val="001F0D93"/>
    <w:rsid w:val="001F0F35"/>
    <w:rsid w:val="001F109E"/>
    <w:rsid w:val="001F29D4"/>
    <w:rsid w:val="001F2B02"/>
    <w:rsid w:val="001F2C36"/>
    <w:rsid w:val="001F3CD9"/>
    <w:rsid w:val="001F3F31"/>
    <w:rsid w:val="001F4004"/>
    <w:rsid w:val="001F41C5"/>
    <w:rsid w:val="001F4353"/>
    <w:rsid w:val="001F4BEA"/>
    <w:rsid w:val="001F54FA"/>
    <w:rsid w:val="001F5E83"/>
    <w:rsid w:val="001F6280"/>
    <w:rsid w:val="001F6C79"/>
    <w:rsid w:val="001F7D0F"/>
    <w:rsid w:val="00200092"/>
    <w:rsid w:val="00200368"/>
    <w:rsid w:val="0020069B"/>
    <w:rsid w:val="00201E32"/>
    <w:rsid w:val="00201FAE"/>
    <w:rsid w:val="00202115"/>
    <w:rsid w:val="00202F74"/>
    <w:rsid w:val="002033FB"/>
    <w:rsid w:val="002036DF"/>
    <w:rsid w:val="00203746"/>
    <w:rsid w:val="00203D7A"/>
    <w:rsid w:val="0020463D"/>
    <w:rsid w:val="00204D70"/>
    <w:rsid w:val="00205240"/>
    <w:rsid w:val="00205321"/>
    <w:rsid w:val="00205669"/>
    <w:rsid w:val="00205FAB"/>
    <w:rsid w:val="00206969"/>
    <w:rsid w:val="00206BC8"/>
    <w:rsid w:val="00206BFB"/>
    <w:rsid w:val="00207290"/>
    <w:rsid w:val="00207E10"/>
    <w:rsid w:val="00207EE1"/>
    <w:rsid w:val="002104F6"/>
    <w:rsid w:val="002108C2"/>
    <w:rsid w:val="0021140D"/>
    <w:rsid w:val="00211F67"/>
    <w:rsid w:val="00212A4C"/>
    <w:rsid w:val="00213312"/>
    <w:rsid w:val="00213888"/>
    <w:rsid w:val="00213DC5"/>
    <w:rsid w:val="0021512A"/>
    <w:rsid w:val="00215B7D"/>
    <w:rsid w:val="00215C75"/>
    <w:rsid w:val="00216322"/>
    <w:rsid w:val="002165DB"/>
    <w:rsid w:val="0021666E"/>
    <w:rsid w:val="00216826"/>
    <w:rsid w:val="00216F07"/>
    <w:rsid w:val="0022009E"/>
    <w:rsid w:val="0022021A"/>
    <w:rsid w:val="002207D3"/>
    <w:rsid w:val="00220C7D"/>
    <w:rsid w:val="002210C7"/>
    <w:rsid w:val="0022114E"/>
    <w:rsid w:val="0022117E"/>
    <w:rsid w:val="00221FB1"/>
    <w:rsid w:val="00222317"/>
    <w:rsid w:val="0022310F"/>
    <w:rsid w:val="002235AF"/>
    <w:rsid w:val="002235D3"/>
    <w:rsid w:val="002237CE"/>
    <w:rsid w:val="002237E5"/>
    <w:rsid w:val="00223B68"/>
    <w:rsid w:val="002249B5"/>
    <w:rsid w:val="002249F6"/>
    <w:rsid w:val="002255EC"/>
    <w:rsid w:val="0022580B"/>
    <w:rsid w:val="00225862"/>
    <w:rsid w:val="00225BD4"/>
    <w:rsid w:val="0022675B"/>
    <w:rsid w:val="00227355"/>
    <w:rsid w:val="00230FD5"/>
    <w:rsid w:val="00231084"/>
    <w:rsid w:val="00231A8B"/>
    <w:rsid w:val="00232F61"/>
    <w:rsid w:val="0023341C"/>
    <w:rsid w:val="002347F2"/>
    <w:rsid w:val="00234BE4"/>
    <w:rsid w:val="0023588C"/>
    <w:rsid w:val="00237007"/>
    <w:rsid w:val="00237451"/>
    <w:rsid w:val="00237CAD"/>
    <w:rsid w:val="002402A3"/>
    <w:rsid w:val="00240532"/>
    <w:rsid w:val="00240D48"/>
    <w:rsid w:val="00240E40"/>
    <w:rsid w:val="0024147E"/>
    <w:rsid w:val="00243727"/>
    <w:rsid w:val="00243BB8"/>
    <w:rsid w:val="00243C96"/>
    <w:rsid w:val="00244353"/>
    <w:rsid w:val="00244BF5"/>
    <w:rsid w:val="00244E54"/>
    <w:rsid w:val="00244EEE"/>
    <w:rsid w:val="00245072"/>
    <w:rsid w:val="0024508D"/>
    <w:rsid w:val="00245425"/>
    <w:rsid w:val="0024636B"/>
    <w:rsid w:val="002463A9"/>
    <w:rsid w:val="002466F6"/>
    <w:rsid w:val="0024689A"/>
    <w:rsid w:val="00247D91"/>
    <w:rsid w:val="00250C56"/>
    <w:rsid w:val="002517F2"/>
    <w:rsid w:val="00251DF8"/>
    <w:rsid w:val="00252071"/>
    <w:rsid w:val="00252393"/>
    <w:rsid w:val="00252561"/>
    <w:rsid w:val="00252707"/>
    <w:rsid w:val="00252968"/>
    <w:rsid w:val="00252B6B"/>
    <w:rsid w:val="00253431"/>
    <w:rsid w:val="002538C8"/>
    <w:rsid w:val="002550CB"/>
    <w:rsid w:val="00255FE8"/>
    <w:rsid w:val="00256978"/>
    <w:rsid w:val="00261699"/>
    <w:rsid w:val="0026239A"/>
    <w:rsid w:val="0026254C"/>
    <w:rsid w:val="00262C12"/>
    <w:rsid w:val="0026391D"/>
    <w:rsid w:val="00264E67"/>
    <w:rsid w:val="002657B9"/>
    <w:rsid w:val="002663B8"/>
    <w:rsid w:val="0026668C"/>
    <w:rsid w:val="00266872"/>
    <w:rsid w:val="00266F1C"/>
    <w:rsid w:val="00267743"/>
    <w:rsid w:val="00267788"/>
    <w:rsid w:val="00267A31"/>
    <w:rsid w:val="00270834"/>
    <w:rsid w:val="00271EEE"/>
    <w:rsid w:val="0027342E"/>
    <w:rsid w:val="00273EAD"/>
    <w:rsid w:val="002746C4"/>
    <w:rsid w:val="002755E9"/>
    <w:rsid w:val="00276672"/>
    <w:rsid w:val="00276815"/>
    <w:rsid w:val="00276A37"/>
    <w:rsid w:val="00277B3A"/>
    <w:rsid w:val="00280DB7"/>
    <w:rsid w:val="002819D4"/>
    <w:rsid w:val="00281A88"/>
    <w:rsid w:val="00282C70"/>
    <w:rsid w:val="00282D44"/>
    <w:rsid w:val="0028308C"/>
    <w:rsid w:val="002835B5"/>
    <w:rsid w:val="00284230"/>
    <w:rsid w:val="00285480"/>
    <w:rsid w:val="00285BC1"/>
    <w:rsid w:val="00285C80"/>
    <w:rsid w:val="00286FB3"/>
    <w:rsid w:val="0028787A"/>
    <w:rsid w:val="00290565"/>
    <w:rsid w:val="002905F7"/>
    <w:rsid w:val="00290A54"/>
    <w:rsid w:val="00292317"/>
    <w:rsid w:val="00292D5D"/>
    <w:rsid w:val="00294554"/>
    <w:rsid w:val="002949D9"/>
    <w:rsid w:val="002955E0"/>
    <w:rsid w:val="00295899"/>
    <w:rsid w:val="0029607C"/>
    <w:rsid w:val="00296B96"/>
    <w:rsid w:val="0029729A"/>
    <w:rsid w:val="002975BE"/>
    <w:rsid w:val="00297F2E"/>
    <w:rsid w:val="002A0DFC"/>
    <w:rsid w:val="002A13AD"/>
    <w:rsid w:val="002A1AE3"/>
    <w:rsid w:val="002A1C43"/>
    <w:rsid w:val="002A1D99"/>
    <w:rsid w:val="002A30F7"/>
    <w:rsid w:val="002A315D"/>
    <w:rsid w:val="002A417C"/>
    <w:rsid w:val="002A43D0"/>
    <w:rsid w:val="002A5E2F"/>
    <w:rsid w:val="002A5EEE"/>
    <w:rsid w:val="002A61BA"/>
    <w:rsid w:val="002A7F3B"/>
    <w:rsid w:val="002B0333"/>
    <w:rsid w:val="002B0F7B"/>
    <w:rsid w:val="002B1271"/>
    <w:rsid w:val="002B144C"/>
    <w:rsid w:val="002B195B"/>
    <w:rsid w:val="002B1F15"/>
    <w:rsid w:val="002B284E"/>
    <w:rsid w:val="002B2894"/>
    <w:rsid w:val="002B3866"/>
    <w:rsid w:val="002B4239"/>
    <w:rsid w:val="002B479D"/>
    <w:rsid w:val="002B54F9"/>
    <w:rsid w:val="002B5971"/>
    <w:rsid w:val="002B5A59"/>
    <w:rsid w:val="002B62A7"/>
    <w:rsid w:val="002B678E"/>
    <w:rsid w:val="002B77F6"/>
    <w:rsid w:val="002B7950"/>
    <w:rsid w:val="002B7D1E"/>
    <w:rsid w:val="002B7F52"/>
    <w:rsid w:val="002C01CD"/>
    <w:rsid w:val="002C15F4"/>
    <w:rsid w:val="002C184A"/>
    <w:rsid w:val="002C19FD"/>
    <w:rsid w:val="002C234E"/>
    <w:rsid w:val="002C2578"/>
    <w:rsid w:val="002C3921"/>
    <w:rsid w:val="002C3AF2"/>
    <w:rsid w:val="002C402F"/>
    <w:rsid w:val="002C4300"/>
    <w:rsid w:val="002C5C4D"/>
    <w:rsid w:val="002C6768"/>
    <w:rsid w:val="002C6915"/>
    <w:rsid w:val="002C6E3D"/>
    <w:rsid w:val="002C75A7"/>
    <w:rsid w:val="002C79E4"/>
    <w:rsid w:val="002C7DE6"/>
    <w:rsid w:val="002D0187"/>
    <w:rsid w:val="002D01F7"/>
    <w:rsid w:val="002D10FE"/>
    <w:rsid w:val="002D1236"/>
    <w:rsid w:val="002D19C6"/>
    <w:rsid w:val="002D1B5E"/>
    <w:rsid w:val="002D1C7E"/>
    <w:rsid w:val="002D3203"/>
    <w:rsid w:val="002D3529"/>
    <w:rsid w:val="002D5558"/>
    <w:rsid w:val="002D57F5"/>
    <w:rsid w:val="002D5888"/>
    <w:rsid w:val="002D5E1B"/>
    <w:rsid w:val="002D5E26"/>
    <w:rsid w:val="002D65B9"/>
    <w:rsid w:val="002D7100"/>
    <w:rsid w:val="002E1175"/>
    <w:rsid w:val="002E1BEB"/>
    <w:rsid w:val="002E1EEE"/>
    <w:rsid w:val="002E1FB3"/>
    <w:rsid w:val="002E27BC"/>
    <w:rsid w:val="002E2A52"/>
    <w:rsid w:val="002E2AAA"/>
    <w:rsid w:val="002E36FD"/>
    <w:rsid w:val="002E6617"/>
    <w:rsid w:val="002E6902"/>
    <w:rsid w:val="002E6A21"/>
    <w:rsid w:val="002E770D"/>
    <w:rsid w:val="002F00CF"/>
    <w:rsid w:val="002F091A"/>
    <w:rsid w:val="002F17FC"/>
    <w:rsid w:val="002F187A"/>
    <w:rsid w:val="002F19B7"/>
    <w:rsid w:val="002F1E73"/>
    <w:rsid w:val="002F25F4"/>
    <w:rsid w:val="002F2674"/>
    <w:rsid w:val="002F3592"/>
    <w:rsid w:val="002F3648"/>
    <w:rsid w:val="002F3BB8"/>
    <w:rsid w:val="002F4500"/>
    <w:rsid w:val="002F4BA8"/>
    <w:rsid w:val="002F4F13"/>
    <w:rsid w:val="002F4FA6"/>
    <w:rsid w:val="002F5232"/>
    <w:rsid w:val="002F57BD"/>
    <w:rsid w:val="002F5C5D"/>
    <w:rsid w:val="002F66DB"/>
    <w:rsid w:val="002F74BF"/>
    <w:rsid w:val="002F7522"/>
    <w:rsid w:val="002F776E"/>
    <w:rsid w:val="0030035F"/>
    <w:rsid w:val="00300597"/>
    <w:rsid w:val="0030067E"/>
    <w:rsid w:val="00300823"/>
    <w:rsid w:val="003009E3"/>
    <w:rsid w:val="003032A9"/>
    <w:rsid w:val="00303322"/>
    <w:rsid w:val="00303A4B"/>
    <w:rsid w:val="00304152"/>
    <w:rsid w:val="003041C7"/>
    <w:rsid w:val="00305417"/>
    <w:rsid w:val="00306D3C"/>
    <w:rsid w:val="00306D3F"/>
    <w:rsid w:val="00310041"/>
    <w:rsid w:val="003100B9"/>
    <w:rsid w:val="0031054E"/>
    <w:rsid w:val="0031074B"/>
    <w:rsid w:val="00310792"/>
    <w:rsid w:val="00310E26"/>
    <w:rsid w:val="003112D0"/>
    <w:rsid w:val="003119D4"/>
    <w:rsid w:val="003121DD"/>
    <w:rsid w:val="00312350"/>
    <w:rsid w:val="0031263A"/>
    <w:rsid w:val="00312FE3"/>
    <w:rsid w:val="00313232"/>
    <w:rsid w:val="00313E32"/>
    <w:rsid w:val="00313FEF"/>
    <w:rsid w:val="00314A00"/>
    <w:rsid w:val="00316307"/>
    <w:rsid w:val="00316425"/>
    <w:rsid w:val="0031652F"/>
    <w:rsid w:val="003169DA"/>
    <w:rsid w:val="00316C02"/>
    <w:rsid w:val="003177E6"/>
    <w:rsid w:val="00317B47"/>
    <w:rsid w:val="00317CE7"/>
    <w:rsid w:val="00317E5B"/>
    <w:rsid w:val="00317FA7"/>
    <w:rsid w:val="00320485"/>
    <w:rsid w:val="00320489"/>
    <w:rsid w:val="00320553"/>
    <w:rsid w:val="00320B6D"/>
    <w:rsid w:val="003210FC"/>
    <w:rsid w:val="00321291"/>
    <w:rsid w:val="003215EF"/>
    <w:rsid w:val="00321AC4"/>
    <w:rsid w:val="0032242A"/>
    <w:rsid w:val="00322889"/>
    <w:rsid w:val="0032379E"/>
    <w:rsid w:val="00323830"/>
    <w:rsid w:val="00324081"/>
    <w:rsid w:val="0032422F"/>
    <w:rsid w:val="003257EE"/>
    <w:rsid w:val="00326ACD"/>
    <w:rsid w:val="00327251"/>
    <w:rsid w:val="003273D0"/>
    <w:rsid w:val="00331017"/>
    <w:rsid w:val="00331A47"/>
    <w:rsid w:val="00331B2A"/>
    <w:rsid w:val="003328FF"/>
    <w:rsid w:val="00333C48"/>
    <w:rsid w:val="00333D35"/>
    <w:rsid w:val="00333EF2"/>
    <w:rsid w:val="00334AD1"/>
    <w:rsid w:val="00334F8E"/>
    <w:rsid w:val="00335047"/>
    <w:rsid w:val="003356E5"/>
    <w:rsid w:val="003362A7"/>
    <w:rsid w:val="00336939"/>
    <w:rsid w:val="00336AA5"/>
    <w:rsid w:val="003371F8"/>
    <w:rsid w:val="0033739E"/>
    <w:rsid w:val="0034013F"/>
    <w:rsid w:val="00340195"/>
    <w:rsid w:val="00340380"/>
    <w:rsid w:val="00340390"/>
    <w:rsid w:val="00340AA9"/>
    <w:rsid w:val="00340E25"/>
    <w:rsid w:val="00341128"/>
    <w:rsid w:val="00341267"/>
    <w:rsid w:val="00341D66"/>
    <w:rsid w:val="0034372A"/>
    <w:rsid w:val="00343D67"/>
    <w:rsid w:val="00344130"/>
    <w:rsid w:val="00344B91"/>
    <w:rsid w:val="00344D6E"/>
    <w:rsid w:val="003450CB"/>
    <w:rsid w:val="003458B2"/>
    <w:rsid w:val="00345ACC"/>
    <w:rsid w:val="00347F6F"/>
    <w:rsid w:val="00350192"/>
    <w:rsid w:val="003502A8"/>
    <w:rsid w:val="003509BC"/>
    <w:rsid w:val="0035147F"/>
    <w:rsid w:val="00351996"/>
    <w:rsid w:val="00351CC9"/>
    <w:rsid w:val="00351F87"/>
    <w:rsid w:val="0035203A"/>
    <w:rsid w:val="00352620"/>
    <w:rsid w:val="00352D78"/>
    <w:rsid w:val="0035411A"/>
    <w:rsid w:val="003542F1"/>
    <w:rsid w:val="003549F0"/>
    <w:rsid w:val="00354D46"/>
    <w:rsid w:val="003551B9"/>
    <w:rsid w:val="0035523C"/>
    <w:rsid w:val="003559AA"/>
    <w:rsid w:val="00355E25"/>
    <w:rsid w:val="00356441"/>
    <w:rsid w:val="00356AB5"/>
    <w:rsid w:val="00356B9B"/>
    <w:rsid w:val="003577A0"/>
    <w:rsid w:val="00357804"/>
    <w:rsid w:val="00357C2C"/>
    <w:rsid w:val="003600BD"/>
    <w:rsid w:val="00360DBF"/>
    <w:rsid w:val="0036132A"/>
    <w:rsid w:val="00363B28"/>
    <w:rsid w:val="00363F5E"/>
    <w:rsid w:val="0036427E"/>
    <w:rsid w:val="00364AF0"/>
    <w:rsid w:val="00364AF7"/>
    <w:rsid w:val="003652E8"/>
    <w:rsid w:val="003656A8"/>
    <w:rsid w:val="00366A6F"/>
    <w:rsid w:val="003677DC"/>
    <w:rsid w:val="003703EB"/>
    <w:rsid w:val="003711DD"/>
    <w:rsid w:val="0037175D"/>
    <w:rsid w:val="00372524"/>
    <w:rsid w:val="00373148"/>
    <w:rsid w:val="003735FE"/>
    <w:rsid w:val="00373E9E"/>
    <w:rsid w:val="00373F85"/>
    <w:rsid w:val="003740EF"/>
    <w:rsid w:val="003751BA"/>
    <w:rsid w:val="00376E01"/>
    <w:rsid w:val="00377268"/>
    <w:rsid w:val="0037788F"/>
    <w:rsid w:val="00377E8D"/>
    <w:rsid w:val="00380AE2"/>
    <w:rsid w:val="00381324"/>
    <w:rsid w:val="00381841"/>
    <w:rsid w:val="00382463"/>
    <w:rsid w:val="0038281D"/>
    <w:rsid w:val="00382CE0"/>
    <w:rsid w:val="00383B29"/>
    <w:rsid w:val="0038418A"/>
    <w:rsid w:val="0038421E"/>
    <w:rsid w:val="00384930"/>
    <w:rsid w:val="00384AA1"/>
    <w:rsid w:val="003850A2"/>
    <w:rsid w:val="00386BF6"/>
    <w:rsid w:val="00386D58"/>
    <w:rsid w:val="00387465"/>
    <w:rsid w:val="00390177"/>
    <w:rsid w:val="00390AE7"/>
    <w:rsid w:val="003910B8"/>
    <w:rsid w:val="00391317"/>
    <w:rsid w:val="0039164B"/>
    <w:rsid w:val="00391B01"/>
    <w:rsid w:val="00394C60"/>
    <w:rsid w:val="00395504"/>
    <w:rsid w:val="003956D1"/>
    <w:rsid w:val="00395A6A"/>
    <w:rsid w:val="00395C26"/>
    <w:rsid w:val="003966BA"/>
    <w:rsid w:val="003971AE"/>
    <w:rsid w:val="00397D07"/>
    <w:rsid w:val="003A092F"/>
    <w:rsid w:val="003A0E6B"/>
    <w:rsid w:val="003A1056"/>
    <w:rsid w:val="003A1A12"/>
    <w:rsid w:val="003A1A19"/>
    <w:rsid w:val="003A1F2F"/>
    <w:rsid w:val="003A2371"/>
    <w:rsid w:val="003A2C26"/>
    <w:rsid w:val="003A493D"/>
    <w:rsid w:val="003A4F70"/>
    <w:rsid w:val="003A5285"/>
    <w:rsid w:val="003A5A2B"/>
    <w:rsid w:val="003A5B1B"/>
    <w:rsid w:val="003A6D38"/>
    <w:rsid w:val="003A6EC3"/>
    <w:rsid w:val="003A7014"/>
    <w:rsid w:val="003A74BC"/>
    <w:rsid w:val="003B060F"/>
    <w:rsid w:val="003B0B77"/>
    <w:rsid w:val="003B111D"/>
    <w:rsid w:val="003B1233"/>
    <w:rsid w:val="003B159C"/>
    <w:rsid w:val="003B20D3"/>
    <w:rsid w:val="003B226E"/>
    <w:rsid w:val="003B2929"/>
    <w:rsid w:val="003B313C"/>
    <w:rsid w:val="003B3700"/>
    <w:rsid w:val="003B3C0F"/>
    <w:rsid w:val="003B3C3B"/>
    <w:rsid w:val="003B4676"/>
    <w:rsid w:val="003B4B9C"/>
    <w:rsid w:val="003B5482"/>
    <w:rsid w:val="003B57DF"/>
    <w:rsid w:val="003B5E3C"/>
    <w:rsid w:val="003B5E67"/>
    <w:rsid w:val="003B670D"/>
    <w:rsid w:val="003B67BB"/>
    <w:rsid w:val="003B6872"/>
    <w:rsid w:val="003B70BD"/>
    <w:rsid w:val="003B756B"/>
    <w:rsid w:val="003C09EE"/>
    <w:rsid w:val="003C0D23"/>
    <w:rsid w:val="003C1165"/>
    <w:rsid w:val="003C1407"/>
    <w:rsid w:val="003C1BDD"/>
    <w:rsid w:val="003C1E0F"/>
    <w:rsid w:val="003C206C"/>
    <w:rsid w:val="003C2572"/>
    <w:rsid w:val="003C2696"/>
    <w:rsid w:val="003C2918"/>
    <w:rsid w:val="003C2B96"/>
    <w:rsid w:val="003C37B1"/>
    <w:rsid w:val="003C5838"/>
    <w:rsid w:val="003C59DB"/>
    <w:rsid w:val="003C62D5"/>
    <w:rsid w:val="003C6311"/>
    <w:rsid w:val="003C6E2E"/>
    <w:rsid w:val="003C7410"/>
    <w:rsid w:val="003D091A"/>
    <w:rsid w:val="003D0DB9"/>
    <w:rsid w:val="003D154E"/>
    <w:rsid w:val="003D1DBF"/>
    <w:rsid w:val="003D2458"/>
    <w:rsid w:val="003D2729"/>
    <w:rsid w:val="003D28E3"/>
    <w:rsid w:val="003D39BC"/>
    <w:rsid w:val="003D3D05"/>
    <w:rsid w:val="003D3ED0"/>
    <w:rsid w:val="003D46E2"/>
    <w:rsid w:val="003D4819"/>
    <w:rsid w:val="003D4F2A"/>
    <w:rsid w:val="003D506F"/>
    <w:rsid w:val="003D5219"/>
    <w:rsid w:val="003D5525"/>
    <w:rsid w:val="003D5850"/>
    <w:rsid w:val="003D5BDB"/>
    <w:rsid w:val="003D6033"/>
    <w:rsid w:val="003D6F36"/>
    <w:rsid w:val="003D6FAA"/>
    <w:rsid w:val="003D712B"/>
    <w:rsid w:val="003D79B6"/>
    <w:rsid w:val="003D7BD1"/>
    <w:rsid w:val="003E0103"/>
    <w:rsid w:val="003E0466"/>
    <w:rsid w:val="003E0CBE"/>
    <w:rsid w:val="003E0DD1"/>
    <w:rsid w:val="003E1B3D"/>
    <w:rsid w:val="003E225E"/>
    <w:rsid w:val="003E2E06"/>
    <w:rsid w:val="003E39C7"/>
    <w:rsid w:val="003E3B29"/>
    <w:rsid w:val="003E41BF"/>
    <w:rsid w:val="003E4449"/>
    <w:rsid w:val="003E4937"/>
    <w:rsid w:val="003E4D1A"/>
    <w:rsid w:val="003E5D27"/>
    <w:rsid w:val="003E5DF0"/>
    <w:rsid w:val="003E6BA1"/>
    <w:rsid w:val="003E6CB9"/>
    <w:rsid w:val="003E73C3"/>
    <w:rsid w:val="003E76C5"/>
    <w:rsid w:val="003E7755"/>
    <w:rsid w:val="003F09A0"/>
    <w:rsid w:val="003F108D"/>
    <w:rsid w:val="003F2291"/>
    <w:rsid w:val="003F2C65"/>
    <w:rsid w:val="003F2CB0"/>
    <w:rsid w:val="003F4F26"/>
    <w:rsid w:val="003F57B3"/>
    <w:rsid w:val="003F6831"/>
    <w:rsid w:val="004003B1"/>
    <w:rsid w:val="00400C2C"/>
    <w:rsid w:val="00401DFA"/>
    <w:rsid w:val="004021FF"/>
    <w:rsid w:val="00403649"/>
    <w:rsid w:val="004036AB"/>
    <w:rsid w:val="0040397C"/>
    <w:rsid w:val="00403C30"/>
    <w:rsid w:val="004048B4"/>
    <w:rsid w:val="00405013"/>
    <w:rsid w:val="004050A5"/>
    <w:rsid w:val="004052E2"/>
    <w:rsid w:val="0040543F"/>
    <w:rsid w:val="00405688"/>
    <w:rsid w:val="00405718"/>
    <w:rsid w:val="00406319"/>
    <w:rsid w:val="00406D58"/>
    <w:rsid w:val="00406D81"/>
    <w:rsid w:val="00406E93"/>
    <w:rsid w:val="00407032"/>
    <w:rsid w:val="00410FCC"/>
    <w:rsid w:val="0041102C"/>
    <w:rsid w:val="0041186E"/>
    <w:rsid w:val="00411BB6"/>
    <w:rsid w:val="00412058"/>
    <w:rsid w:val="004124DF"/>
    <w:rsid w:val="00412E2A"/>
    <w:rsid w:val="004130FF"/>
    <w:rsid w:val="00413ABD"/>
    <w:rsid w:val="004146A7"/>
    <w:rsid w:val="00414754"/>
    <w:rsid w:val="00414763"/>
    <w:rsid w:val="004148C1"/>
    <w:rsid w:val="00414AFA"/>
    <w:rsid w:val="0041540B"/>
    <w:rsid w:val="00415934"/>
    <w:rsid w:val="0041789E"/>
    <w:rsid w:val="004202E9"/>
    <w:rsid w:val="004206B1"/>
    <w:rsid w:val="004206EA"/>
    <w:rsid w:val="00420CB0"/>
    <w:rsid w:val="00421138"/>
    <w:rsid w:val="004221D7"/>
    <w:rsid w:val="00422279"/>
    <w:rsid w:val="0042228E"/>
    <w:rsid w:val="0042255D"/>
    <w:rsid w:val="00422F3D"/>
    <w:rsid w:val="00422F83"/>
    <w:rsid w:val="00423000"/>
    <w:rsid w:val="0042301E"/>
    <w:rsid w:val="004231FE"/>
    <w:rsid w:val="004233F8"/>
    <w:rsid w:val="00423957"/>
    <w:rsid w:val="00424200"/>
    <w:rsid w:val="0042498A"/>
    <w:rsid w:val="00424F76"/>
    <w:rsid w:val="004250E7"/>
    <w:rsid w:val="004251E7"/>
    <w:rsid w:val="00425D3B"/>
    <w:rsid w:val="00426294"/>
    <w:rsid w:val="00426C14"/>
    <w:rsid w:val="004273B3"/>
    <w:rsid w:val="00427451"/>
    <w:rsid w:val="00427DBF"/>
    <w:rsid w:val="00430329"/>
    <w:rsid w:val="00430760"/>
    <w:rsid w:val="00430ED4"/>
    <w:rsid w:val="00431CF5"/>
    <w:rsid w:val="004328D8"/>
    <w:rsid w:val="00432B0F"/>
    <w:rsid w:val="00432FEF"/>
    <w:rsid w:val="00433448"/>
    <w:rsid w:val="00433ACE"/>
    <w:rsid w:val="00435327"/>
    <w:rsid w:val="0043660F"/>
    <w:rsid w:val="004372FF"/>
    <w:rsid w:val="0044055F"/>
    <w:rsid w:val="00440BF7"/>
    <w:rsid w:val="0044151A"/>
    <w:rsid w:val="004420D2"/>
    <w:rsid w:val="004428EE"/>
    <w:rsid w:val="00442978"/>
    <w:rsid w:val="00442A94"/>
    <w:rsid w:val="00442EB7"/>
    <w:rsid w:val="004452EC"/>
    <w:rsid w:val="004452FE"/>
    <w:rsid w:val="004454DD"/>
    <w:rsid w:val="00445CB6"/>
    <w:rsid w:val="0044601D"/>
    <w:rsid w:val="00446994"/>
    <w:rsid w:val="00446FD0"/>
    <w:rsid w:val="004471EA"/>
    <w:rsid w:val="004474E0"/>
    <w:rsid w:val="00447722"/>
    <w:rsid w:val="004478A0"/>
    <w:rsid w:val="00450B79"/>
    <w:rsid w:val="004512A1"/>
    <w:rsid w:val="00451A9A"/>
    <w:rsid w:val="004524B9"/>
    <w:rsid w:val="00452EEF"/>
    <w:rsid w:val="00453D54"/>
    <w:rsid w:val="004546D1"/>
    <w:rsid w:val="004546E0"/>
    <w:rsid w:val="00454AC8"/>
    <w:rsid w:val="004553A4"/>
    <w:rsid w:val="00456852"/>
    <w:rsid w:val="0046057C"/>
    <w:rsid w:val="0046093A"/>
    <w:rsid w:val="00460A42"/>
    <w:rsid w:val="00460C41"/>
    <w:rsid w:val="00461333"/>
    <w:rsid w:val="004614F2"/>
    <w:rsid w:val="004628D8"/>
    <w:rsid w:val="00463606"/>
    <w:rsid w:val="00463A90"/>
    <w:rsid w:val="00464F14"/>
    <w:rsid w:val="00465676"/>
    <w:rsid w:val="00466418"/>
    <w:rsid w:val="00467794"/>
    <w:rsid w:val="004712B6"/>
    <w:rsid w:val="00471ED5"/>
    <w:rsid w:val="00472248"/>
    <w:rsid w:val="00473964"/>
    <w:rsid w:val="00474BF4"/>
    <w:rsid w:val="00474C81"/>
    <w:rsid w:val="00475F52"/>
    <w:rsid w:val="00476698"/>
    <w:rsid w:val="00480F53"/>
    <w:rsid w:val="00481247"/>
    <w:rsid w:val="00481397"/>
    <w:rsid w:val="00481609"/>
    <w:rsid w:val="0048270C"/>
    <w:rsid w:val="00482FA2"/>
    <w:rsid w:val="004833AE"/>
    <w:rsid w:val="00483A6D"/>
    <w:rsid w:val="00483B42"/>
    <w:rsid w:val="00483DD0"/>
    <w:rsid w:val="00483F0C"/>
    <w:rsid w:val="00484342"/>
    <w:rsid w:val="004845C5"/>
    <w:rsid w:val="00484E17"/>
    <w:rsid w:val="00485280"/>
    <w:rsid w:val="00485354"/>
    <w:rsid w:val="00485408"/>
    <w:rsid w:val="0048557E"/>
    <w:rsid w:val="00485A25"/>
    <w:rsid w:val="00485AA1"/>
    <w:rsid w:val="00486D00"/>
    <w:rsid w:val="00487279"/>
    <w:rsid w:val="00487B99"/>
    <w:rsid w:val="00491094"/>
    <w:rsid w:val="004910F7"/>
    <w:rsid w:val="00491BF7"/>
    <w:rsid w:val="00491C6B"/>
    <w:rsid w:val="00493307"/>
    <w:rsid w:val="00493CF4"/>
    <w:rsid w:val="004945F8"/>
    <w:rsid w:val="00494686"/>
    <w:rsid w:val="00494D8F"/>
    <w:rsid w:val="0049578C"/>
    <w:rsid w:val="00496226"/>
    <w:rsid w:val="00496233"/>
    <w:rsid w:val="004963F1"/>
    <w:rsid w:val="004964AE"/>
    <w:rsid w:val="004965E1"/>
    <w:rsid w:val="00496A0C"/>
    <w:rsid w:val="00497069"/>
    <w:rsid w:val="00497721"/>
    <w:rsid w:val="004A01BC"/>
    <w:rsid w:val="004A05AD"/>
    <w:rsid w:val="004A1598"/>
    <w:rsid w:val="004A1E08"/>
    <w:rsid w:val="004A1F58"/>
    <w:rsid w:val="004A22D8"/>
    <w:rsid w:val="004A269F"/>
    <w:rsid w:val="004A3636"/>
    <w:rsid w:val="004A3A47"/>
    <w:rsid w:val="004A45BC"/>
    <w:rsid w:val="004A5054"/>
    <w:rsid w:val="004A564E"/>
    <w:rsid w:val="004A58BC"/>
    <w:rsid w:val="004A5AA4"/>
    <w:rsid w:val="004A6782"/>
    <w:rsid w:val="004A6EF7"/>
    <w:rsid w:val="004A7A6D"/>
    <w:rsid w:val="004A7FB6"/>
    <w:rsid w:val="004B0773"/>
    <w:rsid w:val="004B11CD"/>
    <w:rsid w:val="004B1203"/>
    <w:rsid w:val="004B1D78"/>
    <w:rsid w:val="004B23FE"/>
    <w:rsid w:val="004B2CAE"/>
    <w:rsid w:val="004B2E49"/>
    <w:rsid w:val="004B2F75"/>
    <w:rsid w:val="004B326D"/>
    <w:rsid w:val="004B37F0"/>
    <w:rsid w:val="004B3800"/>
    <w:rsid w:val="004B4311"/>
    <w:rsid w:val="004B45E0"/>
    <w:rsid w:val="004B4A7E"/>
    <w:rsid w:val="004B53AB"/>
    <w:rsid w:val="004B5F7E"/>
    <w:rsid w:val="004B6715"/>
    <w:rsid w:val="004B6D7D"/>
    <w:rsid w:val="004B6FA4"/>
    <w:rsid w:val="004B785D"/>
    <w:rsid w:val="004B7E1A"/>
    <w:rsid w:val="004C02AA"/>
    <w:rsid w:val="004C06C4"/>
    <w:rsid w:val="004C0AB3"/>
    <w:rsid w:val="004C10B9"/>
    <w:rsid w:val="004C112C"/>
    <w:rsid w:val="004C15FC"/>
    <w:rsid w:val="004C1ED8"/>
    <w:rsid w:val="004C2E28"/>
    <w:rsid w:val="004C316F"/>
    <w:rsid w:val="004C324E"/>
    <w:rsid w:val="004C4532"/>
    <w:rsid w:val="004C5FD5"/>
    <w:rsid w:val="004D0AB6"/>
    <w:rsid w:val="004D0C4F"/>
    <w:rsid w:val="004D1D1D"/>
    <w:rsid w:val="004D2523"/>
    <w:rsid w:val="004D25A3"/>
    <w:rsid w:val="004D298A"/>
    <w:rsid w:val="004D2C56"/>
    <w:rsid w:val="004D2DFC"/>
    <w:rsid w:val="004D34CB"/>
    <w:rsid w:val="004D3BFF"/>
    <w:rsid w:val="004D4475"/>
    <w:rsid w:val="004D46E5"/>
    <w:rsid w:val="004D4889"/>
    <w:rsid w:val="004D4C6F"/>
    <w:rsid w:val="004D50F2"/>
    <w:rsid w:val="004D54D0"/>
    <w:rsid w:val="004D57F6"/>
    <w:rsid w:val="004D663F"/>
    <w:rsid w:val="004D66C3"/>
    <w:rsid w:val="004D6B9E"/>
    <w:rsid w:val="004D6C10"/>
    <w:rsid w:val="004D7900"/>
    <w:rsid w:val="004D7A14"/>
    <w:rsid w:val="004E030A"/>
    <w:rsid w:val="004E11E6"/>
    <w:rsid w:val="004E2363"/>
    <w:rsid w:val="004E29C8"/>
    <w:rsid w:val="004E2D38"/>
    <w:rsid w:val="004E30F4"/>
    <w:rsid w:val="004E3A91"/>
    <w:rsid w:val="004E4319"/>
    <w:rsid w:val="004E4606"/>
    <w:rsid w:val="004E4FAC"/>
    <w:rsid w:val="004E54A1"/>
    <w:rsid w:val="004E5989"/>
    <w:rsid w:val="004E5BFE"/>
    <w:rsid w:val="004E60AC"/>
    <w:rsid w:val="004E64BF"/>
    <w:rsid w:val="004E659B"/>
    <w:rsid w:val="004E6BA9"/>
    <w:rsid w:val="004E7238"/>
    <w:rsid w:val="004E7D6B"/>
    <w:rsid w:val="004E7DF2"/>
    <w:rsid w:val="004F037F"/>
    <w:rsid w:val="004F063A"/>
    <w:rsid w:val="004F0748"/>
    <w:rsid w:val="004F0997"/>
    <w:rsid w:val="004F0BC9"/>
    <w:rsid w:val="004F0E49"/>
    <w:rsid w:val="004F233C"/>
    <w:rsid w:val="004F2FBB"/>
    <w:rsid w:val="004F485C"/>
    <w:rsid w:val="004F48B9"/>
    <w:rsid w:val="004F4A2F"/>
    <w:rsid w:val="004F56F9"/>
    <w:rsid w:val="004F602C"/>
    <w:rsid w:val="004F6149"/>
    <w:rsid w:val="004F6710"/>
    <w:rsid w:val="004F7550"/>
    <w:rsid w:val="00500400"/>
    <w:rsid w:val="005006FE"/>
    <w:rsid w:val="00500FF9"/>
    <w:rsid w:val="00501448"/>
    <w:rsid w:val="005018D7"/>
    <w:rsid w:val="005025DA"/>
    <w:rsid w:val="00502B69"/>
    <w:rsid w:val="00502FB9"/>
    <w:rsid w:val="005034B9"/>
    <w:rsid w:val="00504049"/>
    <w:rsid w:val="00505C44"/>
    <w:rsid w:val="00506563"/>
    <w:rsid w:val="00506635"/>
    <w:rsid w:val="00506C32"/>
    <w:rsid w:val="00506C92"/>
    <w:rsid w:val="00507CB1"/>
    <w:rsid w:val="00507E7D"/>
    <w:rsid w:val="005107CE"/>
    <w:rsid w:val="00510A56"/>
    <w:rsid w:val="00510D0C"/>
    <w:rsid w:val="005113C0"/>
    <w:rsid w:val="00511DD7"/>
    <w:rsid w:val="0051251F"/>
    <w:rsid w:val="0051314F"/>
    <w:rsid w:val="00513E67"/>
    <w:rsid w:val="00514595"/>
    <w:rsid w:val="0051482B"/>
    <w:rsid w:val="00514907"/>
    <w:rsid w:val="0051494C"/>
    <w:rsid w:val="00514CB5"/>
    <w:rsid w:val="00515270"/>
    <w:rsid w:val="0051548A"/>
    <w:rsid w:val="00515F83"/>
    <w:rsid w:val="0051675D"/>
    <w:rsid w:val="00516929"/>
    <w:rsid w:val="00517647"/>
    <w:rsid w:val="00520091"/>
    <w:rsid w:val="00520C7B"/>
    <w:rsid w:val="00520EA8"/>
    <w:rsid w:val="005211B3"/>
    <w:rsid w:val="005212B5"/>
    <w:rsid w:val="0052154D"/>
    <w:rsid w:val="00523057"/>
    <w:rsid w:val="00523334"/>
    <w:rsid w:val="005235DF"/>
    <w:rsid w:val="00523E37"/>
    <w:rsid w:val="005241A4"/>
    <w:rsid w:val="00524D28"/>
    <w:rsid w:val="00525C82"/>
    <w:rsid w:val="00526E82"/>
    <w:rsid w:val="00527442"/>
    <w:rsid w:val="005307F7"/>
    <w:rsid w:val="00530C19"/>
    <w:rsid w:val="00531B70"/>
    <w:rsid w:val="005320F9"/>
    <w:rsid w:val="00532ABF"/>
    <w:rsid w:val="00532F4F"/>
    <w:rsid w:val="0053362B"/>
    <w:rsid w:val="00533EBE"/>
    <w:rsid w:val="00534124"/>
    <w:rsid w:val="00534206"/>
    <w:rsid w:val="00535070"/>
    <w:rsid w:val="00535E71"/>
    <w:rsid w:val="00536031"/>
    <w:rsid w:val="005362BD"/>
    <w:rsid w:val="0053795D"/>
    <w:rsid w:val="00537EAB"/>
    <w:rsid w:val="0054028E"/>
    <w:rsid w:val="00540357"/>
    <w:rsid w:val="005409BF"/>
    <w:rsid w:val="00540E74"/>
    <w:rsid w:val="0054126F"/>
    <w:rsid w:val="00541366"/>
    <w:rsid w:val="00541750"/>
    <w:rsid w:val="00541B23"/>
    <w:rsid w:val="00543261"/>
    <w:rsid w:val="00543F05"/>
    <w:rsid w:val="00543FA9"/>
    <w:rsid w:val="005445E4"/>
    <w:rsid w:val="00544E4F"/>
    <w:rsid w:val="005457D1"/>
    <w:rsid w:val="00545B11"/>
    <w:rsid w:val="00546230"/>
    <w:rsid w:val="00546954"/>
    <w:rsid w:val="00547C70"/>
    <w:rsid w:val="00550C27"/>
    <w:rsid w:val="00550D52"/>
    <w:rsid w:val="00550D86"/>
    <w:rsid w:val="00550EA0"/>
    <w:rsid w:val="005511CB"/>
    <w:rsid w:val="005529DC"/>
    <w:rsid w:val="00552A45"/>
    <w:rsid w:val="00552A4A"/>
    <w:rsid w:val="00553F8C"/>
    <w:rsid w:val="0055432C"/>
    <w:rsid w:val="00554664"/>
    <w:rsid w:val="00554A7D"/>
    <w:rsid w:val="00554CF7"/>
    <w:rsid w:val="00554FE5"/>
    <w:rsid w:val="00557146"/>
    <w:rsid w:val="00557AC9"/>
    <w:rsid w:val="00560BD5"/>
    <w:rsid w:val="00560C55"/>
    <w:rsid w:val="00561732"/>
    <w:rsid w:val="00561735"/>
    <w:rsid w:val="00561E87"/>
    <w:rsid w:val="005620C8"/>
    <w:rsid w:val="00562521"/>
    <w:rsid w:val="005625AA"/>
    <w:rsid w:val="005626BA"/>
    <w:rsid w:val="005631BE"/>
    <w:rsid w:val="005636EF"/>
    <w:rsid w:val="00563A87"/>
    <w:rsid w:val="00563DC8"/>
    <w:rsid w:val="00563F88"/>
    <w:rsid w:val="00563FFC"/>
    <w:rsid w:val="00564142"/>
    <w:rsid w:val="005641F8"/>
    <w:rsid w:val="005650DC"/>
    <w:rsid w:val="0056510E"/>
    <w:rsid w:val="00565755"/>
    <w:rsid w:val="00565B66"/>
    <w:rsid w:val="00565E8F"/>
    <w:rsid w:val="0056609E"/>
    <w:rsid w:val="005662DB"/>
    <w:rsid w:val="00566942"/>
    <w:rsid w:val="00566B3E"/>
    <w:rsid w:val="00566C87"/>
    <w:rsid w:val="00566E7F"/>
    <w:rsid w:val="005670AE"/>
    <w:rsid w:val="0056785C"/>
    <w:rsid w:val="00567EBD"/>
    <w:rsid w:val="00567EFB"/>
    <w:rsid w:val="00570CA0"/>
    <w:rsid w:val="00571C51"/>
    <w:rsid w:val="00571DA3"/>
    <w:rsid w:val="00571F72"/>
    <w:rsid w:val="0057237F"/>
    <w:rsid w:val="005724E0"/>
    <w:rsid w:val="00573081"/>
    <w:rsid w:val="005731B2"/>
    <w:rsid w:val="005734A9"/>
    <w:rsid w:val="0057358E"/>
    <w:rsid w:val="005735D2"/>
    <w:rsid w:val="0057488E"/>
    <w:rsid w:val="00574C61"/>
    <w:rsid w:val="00574EF8"/>
    <w:rsid w:val="00575184"/>
    <w:rsid w:val="00575255"/>
    <w:rsid w:val="005752DA"/>
    <w:rsid w:val="005756D1"/>
    <w:rsid w:val="00575E94"/>
    <w:rsid w:val="00576B6D"/>
    <w:rsid w:val="00576EC7"/>
    <w:rsid w:val="005774E0"/>
    <w:rsid w:val="00577D34"/>
    <w:rsid w:val="00577EB3"/>
    <w:rsid w:val="00577F81"/>
    <w:rsid w:val="005802AE"/>
    <w:rsid w:val="00580BBD"/>
    <w:rsid w:val="00580F8A"/>
    <w:rsid w:val="00581BA7"/>
    <w:rsid w:val="00581D3E"/>
    <w:rsid w:val="005822A3"/>
    <w:rsid w:val="0058237D"/>
    <w:rsid w:val="0058255A"/>
    <w:rsid w:val="00582B87"/>
    <w:rsid w:val="00582E8D"/>
    <w:rsid w:val="0058316E"/>
    <w:rsid w:val="00583460"/>
    <w:rsid w:val="00583529"/>
    <w:rsid w:val="005838F0"/>
    <w:rsid w:val="00583BAD"/>
    <w:rsid w:val="00583C61"/>
    <w:rsid w:val="0058440D"/>
    <w:rsid w:val="0058452D"/>
    <w:rsid w:val="0058483D"/>
    <w:rsid w:val="00584906"/>
    <w:rsid w:val="0058524F"/>
    <w:rsid w:val="005859B0"/>
    <w:rsid w:val="00585EFF"/>
    <w:rsid w:val="00586B7E"/>
    <w:rsid w:val="00590A92"/>
    <w:rsid w:val="00590B17"/>
    <w:rsid w:val="00590CDC"/>
    <w:rsid w:val="0059139C"/>
    <w:rsid w:val="00591998"/>
    <w:rsid w:val="00591A93"/>
    <w:rsid w:val="00593B4F"/>
    <w:rsid w:val="00593CC3"/>
    <w:rsid w:val="005940DD"/>
    <w:rsid w:val="00594353"/>
    <w:rsid w:val="00594586"/>
    <w:rsid w:val="0059463E"/>
    <w:rsid w:val="005956A6"/>
    <w:rsid w:val="00595E27"/>
    <w:rsid w:val="0059614A"/>
    <w:rsid w:val="00596404"/>
    <w:rsid w:val="00596A38"/>
    <w:rsid w:val="005972FB"/>
    <w:rsid w:val="00597DF8"/>
    <w:rsid w:val="005A1610"/>
    <w:rsid w:val="005A2257"/>
    <w:rsid w:val="005A2548"/>
    <w:rsid w:val="005A2D34"/>
    <w:rsid w:val="005A2D77"/>
    <w:rsid w:val="005A4700"/>
    <w:rsid w:val="005A4FFB"/>
    <w:rsid w:val="005A53AF"/>
    <w:rsid w:val="005A7684"/>
    <w:rsid w:val="005A7C6D"/>
    <w:rsid w:val="005A7F05"/>
    <w:rsid w:val="005B09DC"/>
    <w:rsid w:val="005B155F"/>
    <w:rsid w:val="005B170A"/>
    <w:rsid w:val="005B17EE"/>
    <w:rsid w:val="005B225A"/>
    <w:rsid w:val="005B24A8"/>
    <w:rsid w:val="005B297D"/>
    <w:rsid w:val="005B3200"/>
    <w:rsid w:val="005B3A0A"/>
    <w:rsid w:val="005B4008"/>
    <w:rsid w:val="005B4014"/>
    <w:rsid w:val="005B4985"/>
    <w:rsid w:val="005B4D02"/>
    <w:rsid w:val="005B59A9"/>
    <w:rsid w:val="005B59AC"/>
    <w:rsid w:val="005B5B85"/>
    <w:rsid w:val="005B612C"/>
    <w:rsid w:val="005B6401"/>
    <w:rsid w:val="005B6B5E"/>
    <w:rsid w:val="005B6C33"/>
    <w:rsid w:val="005B6CFD"/>
    <w:rsid w:val="005B7C24"/>
    <w:rsid w:val="005C0A57"/>
    <w:rsid w:val="005C1A1C"/>
    <w:rsid w:val="005C2C74"/>
    <w:rsid w:val="005C3464"/>
    <w:rsid w:val="005C3513"/>
    <w:rsid w:val="005C35CE"/>
    <w:rsid w:val="005C3866"/>
    <w:rsid w:val="005C3EEE"/>
    <w:rsid w:val="005C466C"/>
    <w:rsid w:val="005C510A"/>
    <w:rsid w:val="005C53C0"/>
    <w:rsid w:val="005C5FB5"/>
    <w:rsid w:val="005C6737"/>
    <w:rsid w:val="005C70A3"/>
    <w:rsid w:val="005C7292"/>
    <w:rsid w:val="005C7592"/>
    <w:rsid w:val="005C783E"/>
    <w:rsid w:val="005D065D"/>
    <w:rsid w:val="005D0972"/>
    <w:rsid w:val="005D0B3A"/>
    <w:rsid w:val="005D218B"/>
    <w:rsid w:val="005D2202"/>
    <w:rsid w:val="005D264D"/>
    <w:rsid w:val="005D28B7"/>
    <w:rsid w:val="005D2E01"/>
    <w:rsid w:val="005D304B"/>
    <w:rsid w:val="005D3552"/>
    <w:rsid w:val="005D3590"/>
    <w:rsid w:val="005D3B13"/>
    <w:rsid w:val="005D46DD"/>
    <w:rsid w:val="005D474F"/>
    <w:rsid w:val="005D4926"/>
    <w:rsid w:val="005D4C36"/>
    <w:rsid w:val="005D5495"/>
    <w:rsid w:val="005D54C3"/>
    <w:rsid w:val="005D56C4"/>
    <w:rsid w:val="005D5808"/>
    <w:rsid w:val="005D6BA6"/>
    <w:rsid w:val="005D7899"/>
    <w:rsid w:val="005D791A"/>
    <w:rsid w:val="005E0C55"/>
    <w:rsid w:val="005E0DA9"/>
    <w:rsid w:val="005E191C"/>
    <w:rsid w:val="005E2A41"/>
    <w:rsid w:val="005E2F20"/>
    <w:rsid w:val="005E3947"/>
    <w:rsid w:val="005E3D8D"/>
    <w:rsid w:val="005E4439"/>
    <w:rsid w:val="005E49B4"/>
    <w:rsid w:val="005E5377"/>
    <w:rsid w:val="005E5552"/>
    <w:rsid w:val="005E5978"/>
    <w:rsid w:val="005E6755"/>
    <w:rsid w:val="005E6E3F"/>
    <w:rsid w:val="005E7127"/>
    <w:rsid w:val="005E7A61"/>
    <w:rsid w:val="005E7B98"/>
    <w:rsid w:val="005F01F2"/>
    <w:rsid w:val="005F0417"/>
    <w:rsid w:val="005F05CC"/>
    <w:rsid w:val="005F05DE"/>
    <w:rsid w:val="005F0D05"/>
    <w:rsid w:val="005F10F9"/>
    <w:rsid w:val="005F155E"/>
    <w:rsid w:val="005F258C"/>
    <w:rsid w:val="005F261A"/>
    <w:rsid w:val="005F2CE8"/>
    <w:rsid w:val="005F2FA5"/>
    <w:rsid w:val="005F309D"/>
    <w:rsid w:val="005F313F"/>
    <w:rsid w:val="005F32A6"/>
    <w:rsid w:val="005F32EB"/>
    <w:rsid w:val="005F3C2A"/>
    <w:rsid w:val="005F4558"/>
    <w:rsid w:val="005F46EE"/>
    <w:rsid w:val="005F4F3E"/>
    <w:rsid w:val="005F503A"/>
    <w:rsid w:val="005F5413"/>
    <w:rsid w:val="005F6087"/>
    <w:rsid w:val="005F60D6"/>
    <w:rsid w:val="005F67EB"/>
    <w:rsid w:val="005F6C66"/>
    <w:rsid w:val="005F6D33"/>
    <w:rsid w:val="005F702C"/>
    <w:rsid w:val="005F74AC"/>
    <w:rsid w:val="005F775E"/>
    <w:rsid w:val="005F78F5"/>
    <w:rsid w:val="00601FFE"/>
    <w:rsid w:val="006020F3"/>
    <w:rsid w:val="00603A15"/>
    <w:rsid w:val="0060441B"/>
    <w:rsid w:val="0060511F"/>
    <w:rsid w:val="00605CD8"/>
    <w:rsid w:val="00605DEA"/>
    <w:rsid w:val="00606529"/>
    <w:rsid w:val="00606866"/>
    <w:rsid w:val="00606E4A"/>
    <w:rsid w:val="00607480"/>
    <w:rsid w:val="00607638"/>
    <w:rsid w:val="00607A3D"/>
    <w:rsid w:val="00607CA0"/>
    <w:rsid w:val="00607F92"/>
    <w:rsid w:val="00610623"/>
    <w:rsid w:val="0061069E"/>
    <w:rsid w:val="00610B1F"/>
    <w:rsid w:val="00610ED7"/>
    <w:rsid w:val="006112EE"/>
    <w:rsid w:val="00612D30"/>
    <w:rsid w:val="0061380E"/>
    <w:rsid w:val="0061461E"/>
    <w:rsid w:val="006147F8"/>
    <w:rsid w:val="00615002"/>
    <w:rsid w:val="00615DF1"/>
    <w:rsid w:val="00616B5D"/>
    <w:rsid w:val="00617F05"/>
    <w:rsid w:val="00617F9D"/>
    <w:rsid w:val="00620CB3"/>
    <w:rsid w:val="006212D8"/>
    <w:rsid w:val="006223E2"/>
    <w:rsid w:val="00622759"/>
    <w:rsid w:val="006228A6"/>
    <w:rsid w:val="00622D82"/>
    <w:rsid w:val="0062337C"/>
    <w:rsid w:val="0062413C"/>
    <w:rsid w:val="00624183"/>
    <w:rsid w:val="00624A14"/>
    <w:rsid w:val="00624EE0"/>
    <w:rsid w:val="0062541D"/>
    <w:rsid w:val="0062554A"/>
    <w:rsid w:val="00625F3D"/>
    <w:rsid w:val="00626212"/>
    <w:rsid w:val="00626824"/>
    <w:rsid w:val="00626926"/>
    <w:rsid w:val="00627004"/>
    <w:rsid w:val="00627248"/>
    <w:rsid w:val="00627777"/>
    <w:rsid w:val="00627F4E"/>
    <w:rsid w:val="00630761"/>
    <w:rsid w:val="00630BCC"/>
    <w:rsid w:val="00630BFB"/>
    <w:rsid w:val="0063138D"/>
    <w:rsid w:val="00631656"/>
    <w:rsid w:val="00631AFC"/>
    <w:rsid w:val="00631E88"/>
    <w:rsid w:val="0063225F"/>
    <w:rsid w:val="006328F1"/>
    <w:rsid w:val="0063320B"/>
    <w:rsid w:val="0063348B"/>
    <w:rsid w:val="006334F4"/>
    <w:rsid w:val="00633886"/>
    <w:rsid w:val="00634195"/>
    <w:rsid w:val="00634B5F"/>
    <w:rsid w:val="00635B6D"/>
    <w:rsid w:val="006361A3"/>
    <w:rsid w:val="006369FE"/>
    <w:rsid w:val="00636A1E"/>
    <w:rsid w:val="0063748A"/>
    <w:rsid w:val="00637876"/>
    <w:rsid w:val="00637BC9"/>
    <w:rsid w:val="00637C1E"/>
    <w:rsid w:val="00637CF0"/>
    <w:rsid w:val="00637D2C"/>
    <w:rsid w:val="00640237"/>
    <w:rsid w:val="00640C18"/>
    <w:rsid w:val="0064138C"/>
    <w:rsid w:val="00641729"/>
    <w:rsid w:val="00642671"/>
    <w:rsid w:val="0064332F"/>
    <w:rsid w:val="00643BB4"/>
    <w:rsid w:val="00643F70"/>
    <w:rsid w:val="00644CC0"/>
    <w:rsid w:val="0064574D"/>
    <w:rsid w:val="00645B37"/>
    <w:rsid w:val="00645B84"/>
    <w:rsid w:val="00645D27"/>
    <w:rsid w:val="00645EA2"/>
    <w:rsid w:val="006465CB"/>
    <w:rsid w:val="00646C90"/>
    <w:rsid w:val="00647A04"/>
    <w:rsid w:val="00647A83"/>
    <w:rsid w:val="00647E05"/>
    <w:rsid w:val="00650106"/>
    <w:rsid w:val="00651CCD"/>
    <w:rsid w:val="00651E09"/>
    <w:rsid w:val="00651E8D"/>
    <w:rsid w:val="0065231D"/>
    <w:rsid w:val="00652CE2"/>
    <w:rsid w:val="00652D17"/>
    <w:rsid w:val="006539D0"/>
    <w:rsid w:val="00653CA3"/>
    <w:rsid w:val="0065417F"/>
    <w:rsid w:val="006541D8"/>
    <w:rsid w:val="006548FF"/>
    <w:rsid w:val="00654B8E"/>
    <w:rsid w:val="0065571E"/>
    <w:rsid w:val="006561C8"/>
    <w:rsid w:val="00656D2F"/>
    <w:rsid w:val="00657C56"/>
    <w:rsid w:val="00657C5C"/>
    <w:rsid w:val="00662E78"/>
    <w:rsid w:val="00662EAF"/>
    <w:rsid w:val="00662F64"/>
    <w:rsid w:val="006633E7"/>
    <w:rsid w:val="00663814"/>
    <w:rsid w:val="00663B3B"/>
    <w:rsid w:val="00663BFE"/>
    <w:rsid w:val="00663C82"/>
    <w:rsid w:val="006647AB"/>
    <w:rsid w:val="00665302"/>
    <w:rsid w:val="00665D64"/>
    <w:rsid w:val="006664A3"/>
    <w:rsid w:val="00666709"/>
    <w:rsid w:val="00666A64"/>
    <w:rsid w:val="0066725A"/>
    <w:rsid w:val="0066784E"/>
    <w:rsid w:val="00667F66"/>
    <w:rsid w:val="00670D74"/>
    <w:rsid w:val="006714CE"/>
    <w:rsid w:val="00672461"/>
    <w:rsid w:val="006729B7"/>
    <w:rsid w:val="00672C0C"/>
    <w:rsid w:val="00673B14"/>
    <w:rsid w:val="006745F8"/>
    <w:rsid w:val="00674767"/>
    <w:rsid w:val="0067490E"/>
    <w:rsid w:val="0067539F"/>
    <w:rsid w:val="00675F8C"/>
    <w:rsid w:val="00675FE6"/>
    <w:rsid w:val="00676151"/>
    <w:rsid w:val="006764E1"/>
    <w:rsid w:val="00676962"/>
    <w:rsid w:val="00676A5B"/>
    <w:rsid w:val="00676A6A"/>
    <w:rsid w:val="00676ACC"/>
    <w:rsid w:val="00676C98"/>
    <w:rsid w:val="00677612"/>
    <w:rsid w:val="00677C92"/>
    <w:rsid w:val="0068051A"/>
    <w:rsid w:val="0068088D"/>
    <w:rsid w:val="006808AF"/>
    <w:rsid w:val="00680908"/>
    <w:rsid w:val="00681778"/>
    <w:rsid w:val="00681AE6"/>
    <w:rsid w:val="006823C4"/>
    <w:rsid w:val="00682406"/>
    <w:rsid w:val="0068268E"/>
    <w:rsid w:val="0068278A"/>
    <w:rsid w:val="006828FE"/>
    <w:rsid w:val="00683354"/>
    <w:rsid w:val="006836D9"/>
    <w:rsid w:val="00683F36"/>
    <w:rsid w:val="006842F3"/>
    <w:rsid w:val="006854DD"/>
    <w:rsid w:val="006856F5"/>
    <w:rsid w:val="00685D51"/>
    <w:rsid w:val="00687285"/>
    <w:rsid w:val="00687481"/>
    <w:rsid w:val="0068778E"/>
    <w:rsid w:val="0069043C"/>
    <w:rsid w:val="006906BD"/>
    <w:rsid w:val="0069071C"/>
    <w:rsid w:val="006909D1"/>
    <w:rsid w:val="00690AF4"/>
    <w:rsid w:val="006911FF"/>
    <w:rsid w:val="00691B1B"/>
    <w:rsid w:val="00691CAA"/>
    <w:rsid w:val="00692695"/>
    <w:rsid w:val="00693880"/>
    <w:rsid w:val="00693C25"/>
    <w:rsid w:val="00694619"/>
    <w:rsid w:val="00694EC8"/>
    <w:rsid w:val="00695741"/>
    <w:rsid w:val="006970F0"/>
    <w:rsid w:val="006979AC"/>
    <w:rsid w:val="006A0894"/>
    <w:rsid w:val="006A0A01"/>
    <w:rsid w:val="006A13A2"/>
    <w:rsid w:val="006A1427"/>
    <w:rsid w:val="006A16E4"/>
    <w:rsid w:val="006A2976"/>
    <w:rsid w:val="006A2D49"/>
    <w:rsid w:val="006A3CF5"/>
    <w:rsid w:val="006A41CB"/>
    <w:rsid w:val="006A45C6"/>
    <w:rsid w:val="006A469E"/>
    <w:rsid w:val="006A47C3"/>
    <w:rsid w:val="006A5212"/>
    <w:rsid w:val="006A59FD"/>
    <w:rsid w:val="006A622C"/>
    <w:rsid w:val="006A64A0"/>
    <w:rsid w:val="006A6E26"/>
    <w:rsid w:val="006A7290"/>
    <w:rsid w:val="006A7607"/>
    <w:rsid w:val="006A7A0E"/>
    <w:rsid w:val="006A7E3B"/>
    <w:rsid w:val="006B13A7"/>
    <w:rsid w:val="006B16C1"/>
    <w:rsid w:val="006B16D7"/>
    <w:rsid w:val="006B200D"/>
    <w:rsid w:val="006B238F"/>
    <w:rsid w:val="006B23BC"/>
    <w:rsid w:val="006B276F"/>
    <w:rsid w:val="006B3530"/>
    <w:rsid w:val="006B3BF6"/>
    <w:rsid w:val="006B4E48"/>
    <w:rsid w:val="006B5681"/>
    <w:rsid w:val="006B59BD"/>
    <w:rsid w:val="006B6BBC"/>
    <w:rsid w:val="006C0EB0"/>
    <w:rsid w:val="006C13E9"/>
    <w:rsid w:val="006C1899"/>
    <w:rsid w:val="006C235B"/>
    <w:rsid w:val="006C2DE3"/>
    <w:rsid w:val="006C35BB"/>
    <w:rsid w:val="006C3BB8"/>
    <w:rsid w:val="006C3BCA"/>
    <w:rsid w:val="006C4499"/>
    <w:rsid w:val="006C4B10"/>
    <w:rsid w:val="006C5A2D"/>
    <w:rsid w:val="006C5BDA"/>
    <w:rsid w:val="006C6057"/>
    <w:rsid w:val="006C66F1"/>
    <w:rsid w:val="006C7787"/>
    <w:rsid w:val="006D00D3"/>
    <w:rsid w:val="006D062C"/>
    <w:rsid w:val="006D0C0A"/>
    <w:rsid w:val="006D0E5C"/>
    <w:rsid w:val="006D2118"/>
    <w:rsid w:val="006D2807"/>
    <w:rsid w:val="006D35AB"/>
    <w:rsid w:val="006D38A7"/>
    <w:rsid w:val="006D3D57"/>
    <w:rsid w:val="006D4C80"/>
    <w:rsid w:val="006D53D8"/>
    <w:rsid w:val="006D65E0"/>
    <w:rsid w:val="006D6780"/>
    <w:rsid w:val="006D69E8"/>
    <w:rsid w:val="006D6DD9"/>
    <w:rsid w:val="006D6E96"/>
    <w:rsid w:val="006E052B"/>
    <w:rsid w:val="006E09E2"/>
    <w:rsid w:val="006E0DDF"/>
    <w:rsid w:val="006E1971"/>
    <w:rsid w:val="006E20DA"/>
    <w:rsid w:val="006E32F3"/>
    <w:rsid w:val="006E3F63"/>
    <w:rsid w:val="006E430D"/>
    <w:rsid w:val="006E485A"/>
    <w:rsid w:val="006E5F89"/>
    <w:rsid w:val="006E679C"/>
    <w:rsid w:val="006E788B"/>
    <w:rsid w:val="006F0676"/>
    <w:rsid w:val="006F1C98"/>
    <w:rsid w:val="006F3658"/>
    <w:rsid w:val="006F423A"/>
    <w:rsid w:val="006F491D"/>
    <w:rsid w:val="006F57CA"/>
    <w:rsid w:val="006F5867"/>
    <w:rsid w:val="006F6287"/>
    <w:rsid w:val="006F6A83"/>
    <w:rsid w:val="006F6F19"/>
    <w:rsid w:val="007003A1"/>
    <w:rsid w:val="00700B7B"/>
    <w:rsid w:val="00700F78"/>
    <w:rsid w:val="007011AA"/>
    <w:rsid w:val="0070198B"/>
    <w:rsid w:val="0070258A"/>
    <w:rsid w:val="00702D0A"/>
    <w:rsid w:val="007036C6"/>
    <w:rsid w:val="00703D3C"/>
    <w:rsid w:val="007042E4"/>
    <w:rsid w:val="00704A8E"/>
    <w:rsid w:val="00705362"/>
    <w:rsid w:val="00705D34"/>
    <w:rsid w:val="00706474"/>
    <w:rsid w:val="00707CBC"/>
    <w:rsid w:val="00707E5A"/>
    <w:rsid w:val="00710AAC"/>
    <w:rsid w:val="00711538"/>
    <w:rsid w:val="0071356B"/>
    <w:rsid w:val="00714841"/>
    <w:rsid w:val="00716485"/>
    <w:rsid w:val="00716CBE"/>
    <w:rsid w:val="00716DE7"/>
    <w:rsid w:val="00721311"/>
    <w:rsid w:val="0072179D"/>
    <w:rsid w:val="00722023"/>
    <w:rsid w:val="0072286F"/>
    <w:rsid w:val="00723319"/>
    <w:rsid w:val="00723398"/>
    <w:rsid w:val="007238DD"/>
    <w:rsid w:val="00723999"/>
    <w:rsid w:val="00723F34"/>
    <w:rsid w:val="00724584"/>
    <w:rsid w:val="0072488F"/>
    <w:rsid w:val="00724D3A"/>
    <w:rsid w:val="00725603"/>
    <w:rsid w:val="007258BB"/>
    <w:rsid w:val="00725FC2"/>
    <w:rsid w:val="007260C0"/>
    <w:rsid w:val="00726F6C"/>
    <w:rsid w:val="007278C2"/>
    <w:rsid w:val="00727A74"/>
    <w:rsid w:val="00727E16"/>
    <w:rsid w:val="0073000C"/>
    <w:rsid w:val="00730317"/>
    <w:rsid w:val="007303F5"/>
    <w:rsid w:val="007304A9"/>
    <w:rsid w:val="007305B5"/>
    <w:rsid w:val="00730B62"/>
    <w:rsid w:val="00731181"/>
    <w:rsid w:val="00731D5B"/>
    <w:rsid w:val="00733456"/>
    <w:rsid w:val="00733506"/>
    <w:rsid w:val="007338B3"/>
    <w:rsid w:val="00733966"/>
    <w:rsid w:val="00733AA6"/>
    <w:rsid w:val="00733FD3"/>
    <w:rsid w:val="00734694"/>
    <w:rsid w:val="00734E1B"/>
    <w:rsid w:val="00735442"/>
    <w:rsid w:val="0073552E"/>
    <w:rsid w:val="007363DF"/>
    <w:rsid w:val="00737051"/>
    <w:rsid w:val="007377A5"/>
    <w:rsid w:val="007400C5"/>
    <w:rsid w:val="00740474"/>
    <w:rsid w:val="00740D54"/>
    <w:rsid w:val="0074130A"/>
    <w:rsid w:val="007414B6"/>
    <w:rsid w:val="007422FB"/>
    <w:rsid w:val="00742342"/>
    <w:rsid w:val="00742C4C"/>
    <w:rsid w:val="00742D85"/>
    <w:rsid w:val="007438FE"/>
    <w:rsid w:val="00743E61"/>
    <w:rsid w:val="00744168"/>
    <w:rsid w:val="007442D8"/>
    <w:rsid w:val="007446A2"/>
    <w:rsid w:val="00745934"/>
    <w:rsid w:val="00745B15"/>
    <w:rsid w:val="00745BFE"/>
    <w:rsid w:val="00747F34"/>
    <w:rsid w:val="007500CE"/>
    <w:rsid w:val="0075012A"/>
    <w:rsid w:val="0075124A"/>
    <w:rsid w:val="00751BB0"/>
    <w:rsid w:val="00752A7F"/>
    <w:rsid w:val="00752C24"/>
    <w:rsid w:val="007531FD"/>
    <w:rsid w:val="00753A12"/>
    <w:rsid w:val="00753AF2"/>
    <w:rsid w:val="0075448C"/>
    <w:rsid w:val="0075449B"/>
    <w:rsid w:val="007562F4"/>
    <w:rsid w:val="00756326"/>
    <w:rsid w:val="0075639E"/>
    <w:rsid w:val="00757127"/>
    <w:rsid w:val="00760347"/>
    <w:rsid w:val="007606FF"/>
    <w:rsid w:val="00761E4B"/>
    <w:rsid w:val="00761F23"/>
    <w:rsid w:val="00762702"/>
    <w:rsid w:val="00762CA2"/>
    <w:rsid w:val="007633FA"/>
    <w:rsid w:val="007649C0"/>
    <w:rsid w:val="0076506A"/>
    <w:rsid w:val="007654D4"/>
    <w:rsid w:val="00765554"/>
    <w:rsid w:val="00765619"/>
    <w:rsid w:val="0076592C"/>
    <w:rsid w:val="007660DB"/>
    <w:rsid w:val="00766142"/>
    <w:rsid w:val="007672BC"/>
    <w:rsid w:val="00770978"/>
    <w:rsid w:val="0077168F"/>
    <w:rsid w:val="00771B98"/>
    <w:rsid w:val="007721EA"/>
    <w:rsid w:val="007722FC"/>
    <w:rsid w:val="00772AB1"/>
    <w:rsid w:val="00772BEE"/>
    <w:rsid w:val="00772E73"/>
    <w:rsid w:val="00773AF2"/>
    <w:rsid w:val="00773B4D"/>
    <w:rsid w:val="0077410B"/>
    <w:rsid w:val="0077458C"/>
    <w:rsid w:val="00775243"/>
    <w:rsid w:val="0077576F"/>
    <w:rsid w:val="00775797"/>
    <w:rsid w:val="00776875"/>
    <w:rsid w:val="00776978"/>
    <w:rsid w:val="00776ECE"/>
    <w:rsid w:val="00777273"/>
    <w:rsid w:val="0077739F"/>
    <w:rsid w:val="007773C2"/>
    <w:rsid w:val="00777C76"/>
    <w:rsid w:val="00780926"/>
    <w:rsid w:val="00780D80"/>
    <w:rsid w:val="00780F55"/>
    <w:rsid w:val="0078308A"/>
    <w:rsid w:val="00783C18"/>
    <w:rsid w:val="007841AF"/>
    <w:rsid w:val="007843F4"/>
    <w:rsid w:val="00784AE6"/>
    <w:rsid w:val="00784E22"/>
    <w:rsid w:val="00784F20"/>
    <w:rsid w:val="00785E90"/>
    <w:rsid w:val="00786887"/>
    <w:rsid w:val="00787467"/>
    <w:rsid w:val="0078752D"/>
    <w:rsid w:val="00787CC3"/>
    <w:rsid w:val="007905D0"/>
    <w:rsid w:val="007917C8"/>
    <w:rsid w:val="007919F5"/>
    <w:rsid w:val="00793363"/>
    <w:rsid w:val="007935AB"/>
    <w:rsid w:val="00793D85"/>
    <w:rsid w:val="0079450C"/>
    <w:rsid w:val="00794E02"/>
    <w:rsid w:val="00795440"/>
    <w:rsid w:val="0079612D"/>
    <w:rsid w:val="007963AB"/>
    <w:rsid w:val="00796505"/>
    <w:rsid w:val="0079651F"/>
    <w:rsid w:val="00796E31"/>
    <w:rsid w:val="007A023F"/>
    <w:rsid w:val="007A05A5"/>
    <w:rsid w:val="007A0F28"/>
    <w:rsid w:val="007A17E3"/>
    <w:rsid w:val="007A1A5A"/>
    <w:rsid w:val="007A2030"/>
    <w:rsid w:val="007A2448"/>
    <w:rsid w:val="007A248B"/>
    <w:rsid w:val="007A2D5F"/>
    <w:rsid w:val="007A31AB"/>
    <w:rsid w:val="007A379B"/>
    <w:rsid w:val="007A38FB"/>
    <w:rsid w:val="007A3CC1"/>
    <w:rsid w:val="007A3F89"/>
    <w:rsid w:val="007A3FD1"/>
    <w:rsid w:val="007A5CFE"/>
    <w:rsid w:val="007A62E8"/>
    <w:rsid w:val="007A66B3"/>
    <w:rsid w:val="007A6C81"/>
    <w:rsid w:val="007A7002"/>
    <w:rsid w:val="007A7FE3"/>
    <w:rsid w:val="007B00B9"/>
    <w:rsid w:val="007B049C"/>
    <w:rsid w:val="007B11EB"/>
    <w:rsid w:val="007B2529"/>
    <w:rsid w:val="007B2EEE"/>
    <w:rsid w:val="007B2EF0"/>
    <w:rsid w:val="007B32F7"/>
    <w:rsid w:val="007B4004"/>
    <w:rsid w:val="007B4710"/>
    <w:rsid w:val="007B4A79"/>
    <w:rsid w:val="007B6154"/>
    <w:rsid w:val="007B6C1A"/>
    <w:rsid w:val="007B770B"/>
    <w:rsid w:val="007B78A7"/>
    <w:rsid w:val="007B7906"/>
    <w:rsid w:val="007C0767"/>
    <w:rsid w:val="007C1CCD"/>
    <w:rsid w:val="007C1CE3"/>
    <w:rsid w:val="007C2F07"/>
    <w:rsid w:val="007C3B4B"/>
    <w:rsid w:val="007C4705"/>
    <w:rsid w:val="007C4B3C"/>
    <w:rsid w:val="007C53B6"/>
    <w:rsid w:val="007C709A"/>
    <w:rsid w:val="007C745D"/>
    <w:rsid w:val="007D00E7"/>
    <w:rsid w:val="007D0455"/>
    <w:rsid w:val="007D054A"/>
    <w:rsid w:val="007D05D9"/>
    <w:rsid w:val="007D073F"/>
    <w:rsid w:val="007D1279"/>
    <w:rsid w:val="007D16F5"/>
    <w:rsid w:val="007D1CFB"/>
    <w:rsid w:val="007D2029"/>
    <w:rsid w:val="007D217C"/>
    <w:rsid w:val="007D24C7"/>
    <w:rsid w:val="007D2957"/>
    <w:rsid w:val="007D3363"/>
    <w:rsid w:val="007D38BF"/>
    <w:rsid w:val="007D4A36"/>
    <w:rsid w:val="007D4FC0"/>
    <w:rsid w:val="007D5356"/>
    <w:rsid w:val="007D5442"/>
    <w:rsid w:val="007D5E02"/>
    <w:rsid w:val="007D600F"/>
    <w:rsid w:val="007D68AF"/>
    <w:rsid w:val="007D6DCB"/>
    <w:rsid w:val="007D6FAF"/>
    <w:rsid w:val="007E0555"/>
    <w:rsid w:val="007E1A4E"/>
    <w:rsid w:val="007E217C"/>
    <w:rsid w:val="007E233F"/>
    <w:rsid w:val="007E3DF6"/>
    <w:rsid w:val="007E3F65"/>
    <w:rsid w:val="007E47E4"/>
    <w:rsid w:val="007E4AA1"/>
    <w:rsid w:val="007E4B5C"/>
    <w:rsid w:val="007E5B31"/>
    <w:rsid w:val="007E62CC"/>
    <w:rsid w:val="007E66C6"/>
    <w:rsid w:val="007E79C3"/>
    <w:rsid w:val="007F1240"/>
    <w:rsid w:val="007F1BC5"/>
    <w:rsid w:val="007F1D63"/>
    <w:rsid w:val="007F227C"/>
    <w:rsid w:val="007F2BBA"/>
    <w:rsid w:val="007F2CF7"/>
    <w:rsid w:val="007F2F94"/>
    <w:rsid w:val="007F47BD"/>
    <w:rsid w:val="007F4A49"/>
    <w:rsid w:val="007F4A66"/>
    <w:rsid w:val="007F5A45"/>
    <w:rsid w:val="007F667D"/>
    <w:rsid w:val="007F743E"/>
    <w:rsid w:val="007F771B"/>
    <w:rsid w:val="007F7F07"/>
    <w:rsid w:val="007F7F75"/>
    <w:rsid w:val="0080084F"/>
    <w:rsid w:val="00801320"/>
    <w:rsid w:val="00801491"/>
    <w:rsid w:val="00801C5D"/>
    <w:rsid w:val="0080274A"/>
    <w:rsid w:val="00802AF2"/>
    <w:rsid w:val="00803B5E"/>
    <w:rsid w:val="00803EC9"/>
    <w:rsid w:val="00804068"/>
    <w:rsid w:val="008045DC"/>
    <w:rsid w:val="00804829"/>
    <w:rsid w:val="00804B76"/>
    <w:rsid w:val="00805166"/>
    <w:rsid w:val="0080518E"/>
    <w:rsid w:val="0080598B"/>
    <w:rsid w:val="00806117"/>
    <w:rsid w:val="008065D1"/>
    <w:rsid w:val="00806BCE"/>
    <w:rsid w:val="00810039"/>
    <w:rsid w:val="00810218"/>
    <w:rsid w:val="0081242B"/>
    <w:rsid w:val="00812547"/>
    <w:rsid w:val="00812FF2"/>
    <w:rsid w:val="00813526"/>
    <w:rsid w:val="008136EA"/>
    <w:rsid w:val="00815575"/>
    <w:rsid w:val="00816286"/>
    <w:rsid w:val="0081760F"/>
    <w:rsid w:val="008205C4"/>
    <w:rsid w:val="0082080B"/>
    <w:rsid w:val="00820E84"/>
    <w:rsid w:val="00820EB4"/>
    <w:rsid w:val="00821427"/>
    <w:rsid w:val="0082190F"/>
    <w:rsid w:val="00821983"/>
    <w:rsid w:val="00821E06"/>
    <w:rsid w:val="00822294"/>
    <w:rsid w:val="0082253C"/>
    <w:rsid w:val="00822A2C"/>
    <w:rsid w:val="0082370A"/>
    <w:rsid w:val="0082464D"/>
    <w:rsid w:val="0082565C"/>
    <w:rsid w:val="00825742"/>
    <w:rsid w:val="00826046"/>
    <w:rsid w:val="00830416"/>
    <w:rsid w:val="00830ECA"/>
    <w:rsid w:val="00831915"/>
    <w:rsid w:val="00831F3C"/>
    <w:rsid w:val="0083291C"/>
    <w:rsid w:val="008342A1"/>
    <w:rsid w:val="008343F3"/>
    <w:rsid w:val="00834695"/>
    <w:rsid w:val="00834924"/>
    <w:rsid w:val="0083523D"/>
    <w:rsid w:val="008367E8"/>
    <w:rsid w:val="00836825"/>
    <w:rsid w:val="00836C42"/>
    <w:rsid w:val="00837B10"/>
    <w:rsid w:val="00837F2D"/>
    <w:rsid w:val="008410F0"/>
    <w:rsid w:val="0084161A"/>
    <w:rsid w:val="00841A58"/>
    <w:rsid w:val="00841DDE"/>
    <w:rsid w:val="00842611"/>
    <w:rsid w:val="00842A33"/>
    <w:rsid w:val="00842ED8"/>
    <w:rsid w:val="00843058"/>
    <w:rsid w:val="00843992"/>
    <w:rsid w:val="00844C7E"/>
    <w:rsid w:val="008459B3"/>
    <w:rsid w:val="00845AEF"/>
    <w:rsid w:val="00845EAD"/>
    <w:rsid w:val="008463E8"/>
    <w:rsid w:val="00846872"/>
    <w:rsid w:val="00846D3F"/>
    <w:rsid w:val="00847B7F"/>
    <w:rsid w:val="008506F2"/>
    <w:rsid w:val="0085117F"/>
    <w:rsid w:val="0085317E"/>
    <w:rsid w:val="008536AD"/>
    <w:rsid w:val="0085385C"/>
    <w:rsid w:val="008538D1"/>
    <w:rsid w:val="0085526D"/>
    <w:rsid w:val="00855DAE"/>
    <w:rsid w:val="00856416"/>
    <w:rsid w:val="00857157"/>
    <w:rsid w:val="0085743A"/>
    <w:rsid w:val="008600F4"/>
    <w:rsid w:val="0086019B"/>
    <w:rsid w:val="008604F5"/>
    <w:rsid w:val="0086179E"/>
    <w:rsid w:val="008617BC"/>
    <w:rsid w:val="00861E92"/>
    <w:rsid w:val="008626AD"/>
    <w:rsid w:val="00862CC6"/>
    <w:rsid w:val="008637F5"/>
    <w:rsid w:val="008646A1"/>
    <w:rsid w:val="00864B1E"/>
    <w:rsid w:val="00865120"/>
    <w:rsid w:val="00865876"/>
    <w:rsid w:val="00865BC7"/>
    <w:rsid w:val="00865D96"/>
    <w:rsid w:val="008665F1"/>
    <w:rsid w:val="00866983"/>
    <w:rsid w:val="00867C31"/>
    <w:rsid w:val="00867CF2"/>
    <w:rsid w:val="0087048B"/>
    <w:rsid w:val="00870590"/>
    <w:rsid w:val="008706EB"/>
    <w:rsid w:val="00870772"/>
    <w:rsid w:val="008712A1"/>
    <w:rsid w:val="008713D3"/>
    <w:rsid w:val="00871F57"/>
    <w:rsid w:val="00872AD5"/>
    <w:rsid w:val="00873C8D"/>
    <w:rsid w:val="00873E57"/>
    <w:rsid w:val="008747F7"/>
    <w:rsid w:val="00875CB8"/>
    <w:rsid w:val="008773FA"/>
    <w:rsid w:val="0087774E"/>
    <w:rsid w:val="00877813"/>
    <w:rsid w:val="008795AE"/>
    <w:rsid w:val="008801E2"/>
    <w:rsid w:val="00880577"/>
    <w:rsid w:val="0088080E"/>
    <w:rsid w:val="008809B4"/>
    <w:rsid w:val="00881DA8"/>
    <w:rsid w:val="00881E6C"/>
    <w:rsid w:val="00882420"/>
    <w:rsid w:val="00882ABA"/>
    <w:rsid w:val="00882BA1"/>
    <w:rsid w:val="00883E51"/>
    <w:rsid w:val="00883FDF"/>
    <w:rsid w:val="00884181"/>
    <w:rsid w:val="00884FC1"/>
    <w:rsid w:val="00886060"/>
    <w:rsid w:val="00886594"/>
    <w:rsid w:val="00886666"/>
    <w:rsid w:val="00886BD9"/>
    <w:rsid w:val="0088787A"/>
    <w:rsid w:val="00887EC6"/>
    <w:rsid w:val="0089004B"/>
    <w:rsid w:val="00890DE8"/>
    <w:rsid w:val="00890E29"/>
    <w:rsid w:val="008910F9"/>
    <w:rsid w:val="008916FB"/>
    <w:rsid w:val="00891E74"/>
    <w:rsid w:val="008926B6"/>
    <w:rsid w:val="008928F4"/>
    <w:rsid w:val="00892901"/>
    <w:rsid w:val="0089293A"/>
    <w:rsid w:val="00892991"/>
    <w:rsid w:val="00892F78"/>
    <w:rsid w:val="0089311E"/>
    <w:rsid w:val="00893B8F"/>
    <w:rsid w:val="00893E0D"/>
    <w:rsid w:val="008946D2"/>
    <w:rsid w:val="00895498"/>
    <w:rsid w:val="00896149"/>
    <w:rsid w:val="008969FD"/>
    <w:rsid w:val="008978C2"/>
    <w:rsid w:val="00897A13"/>
    <w:rsid w:val="00897CA9"/>
    <w:rsid w:val="008A0B66"/>
    <w:rsid w:val="008A1BB5"/>
    <w:rsid w:val="008A3370"/>
    <w:rsid w:val="008A369F"/>
    <w:rsid w:val="008A3749"/>
    <w:rsid w:val="008A4722"/>
    <w:rsid w:val="008A4A05"/>
    <w:rsid w:val="008A4EC9"/>
    <w:rsid w:val="008A57E2"/>
    <w:rsid w:val="008A6A4E"/>
    <w:rsid w:val="008A6B40"/>
    <w:rsid w:val="008A6F13"/>
    <w:rsid w:val="008B11EF"/>
    <w:rsid w:val="008B1363"/>
    <w:rsid w:val="008B19BA"/>
    <w:rsid w:val="008B1AB1"/>
    <w:rsid w:val="008B2823"/>
    <w:rsid w:val="008B3472"/>
    <w:rsid w:val="008B3491"/>
    <w:rsid w:val="008B353E"/>
    <w:rsid w:val="008B450B"/>
    <w:rsid w:val="008B457D"/>
    <w:rsid w:val="008B4AD5"/>
    <w:rsid w:val="008B51E2"/>
    <w:rsid w:val="008B630B"/>
    <w:rsid w:val="008B6745"/>
    <w:rsid w:val="008B68DF"/>
    <w:rsid w:val="008B694C"/>
    <w:rsid w:val="008B6EA9"/>
    <w:rsid w:val="008B6F83"/>
    <w:rsid w:val="008B744C"/>
    <w:rsid w:val="008B7CBE"/>
    <w:rsid w:val="008C082D"/>
    <w:rsid w:val="008C171C"/>
    <w:rsid w:val="008C2C2D"/>
    <w:rsid w:val="008C3577"/>
    <w:rsid w:val="008C3CA3"/>
    <w:rsid w:val="008C3F62"/>
    <w:rsid w:val="008C40A4"/>
    <w:rsid w:val="008C5392"/>
    <w:rsid w:val="008C684E"/>
    <w:rsid w:val="008C686E"/>
    <w:rsid w:val="008C6BB0"/>
    <w:rsid w:val="008C6DBC"/>
    <w:rsid w:val="008C70A3"/>
    <w:rsid w:val="008C7389"/>
    <w:rsid w:val="008C76F4"/>
    <w:rsid w:val="008C7C64"/>
    <w:rsid w:val="008D0635"/>
    <w:rsid w:val="008D0BB3"/>
    <w:rsid w:val="008D0DF9"/>
    <w:rsid w:val="008D0F1B"/>
    <w:rsid w:val="008D1B18"/>
    <w:rsid w:val="008D1FD0"/>
    <w:rsid w:val="008D1FDC"/>
    <w:rsid w:val="008D2480"/>
    <w:rsid w:val="008D2BAA"/>
    <w:rsid w:val="008D2C74"/>
    <w:rsid w:val="008D3096"/>
    <w:rsid w:val="008D3236"/>
    <w:rsid w:val="008D6121"/>
    <w:rsid w:val="008D621F"/>
    <w:rsid w:val="008D6294"/>
    <w:rsid w:val="008E00DA"/>
    <w:rsid w:val="008E021A"/>
    <w:rsid w:val="008E035F"/>
    <w:rsid w:val="008E13E8"/>
    <w:rsid w:val="008E1935"/>
    <w:rsid w:val="008E29A8"/>
    <w:rsid w:val="008E2A2B"/>
    <w:rsid w:val="008E2C08"/>
    <w:rsid w:val="008E3559"/>
    <w:rsid w:val="008E3764"/>
    <w:rsid w:val="008E397C"/>
    <w:rsid w:val="008E5192"/>
    <w:rsid w:val="008E6017"/>
    <w:rsid w:val="008E625C"/>
    <w:rsid w:val="008E69E9"/>
    <w:rsid w:val="008E759F"/>
    <w:rsid w:val="008E777D"/>
    <w:rsid w:val="008E7B7A"/>
    <w:rsid w:val="008F0515"/>
    <w:rsid w:val="008F171E"/>
    <w:rsid w:val="008F2C02"/>
    <w:rsid w:val="008F2C53"/>
    <w:rsid w:val="008F34B8"/>
    <w:rsid w:val="008F375E"/>
    <w:rsid w:val="008F389A"/>
    <w:rsid w:val="008F402B"/>
    <w:rsid w:val="008F41EE"/>
    <w:rsid w:val="008F507F"/>
    <w:rsid w:val="008F6013"/>
    <w:rsid w:val="008F605A"/>
    <w:rsid w:val="008F6758"/>
    <w:rsid w:val="008F676D"/>
    <w:rsid w:val="008F6BCE"/>
    <w:rsid w:val="008F6FCA"/>
    <w:rsid w:val="008F7559"/>
    <w:rsid w:val="008F7662"/>
    <w:rsid w:val="00900A3D"/>
    <w:rsid w:val="009019AA"/>
    <w:rsid w:val="0090270A"/>
    <w:rsid w:val="009027C8"/>
    <w:rsid w:val="00903B0D"/>
    <w:rsid w:val="009048A8"/>
    <w:rsid w:val="00905380"/>
    <w:rsid w:val="009053E7"/>
    <w:rsid w:val="009069E8"/>
    <w:rsid w:val="00906CC2"/>
    <w:rsid w:val="00906EC0"/>
    <w:rsid w:val="00907975"/>
    <w:rsid w:val="00907D75"/>
    <w:rsid w:val="00907F36"/>
    <w:rsid w:val="00910D94"/>
    <w:rsid w:val="00910E55"/>
    <w:rsid w:val="009115C8"/>
    <w:rsid w:val="00911D08"/>
    <w:rsid w:val="00912AA9"/>
    <w:rsid w:val="00912BF0"/>
    <w:rsid w:val="00913191"/>
    <w:rsid w:val="00914CEF"/>
    <w:rsid w:val="0091510C"/>
    <w:rsid w:val="00915D61"/>
    <w:rsid w:val="00916CEA"/>
    <w:rsid w:val="00917436"/>
    <w:rsid w:val="00920DB8"/>
    <w:rsid w:val="00920E0E"/>
    <w:rsid w:val="0092226F"/>
    <w:rsid w:val="00922464"/>
    <w:rsid w:val="00922C61"/>
    <w:rsid w:val="00922DAC"/>
    <w:rsid w:val="00923149"/>
    <w:rsid w:val="0092324B"/>
    <w:rsid w:val="009249DA"/>
    <w:rsid w:val="00924AAD"/>
    <w:rsid w:val="00924F3F"/>
    <w:rsid w:val="009253FD"/>
    <w:rsid w:val="0092549D"/>
    <w:rsid w:val="00925701"/>
    <w:rsid w:val="00925CB0"/>
    <w:rsid w:val="00926173"/>
    <w:rsid w:val="0093024E"/>
    <w:rsid w:val="00930B2D"/>
    <w:rsid w:val="00930CAE"/>
    <w:rsid w:val="009312C4"/>
    <w:rsid w:val="00931C95"/>
    <w:rsid w:val="009322DB"/>
    <w:rsid w:val="00932740"/>
    <w:rsid w:val="009328FE"/>
    <w:rsid w:val="00932BEF"/>
    <w:rsid w:val="00933242"/>
    <w:rsid w:val="009336AE"/>
    <w:rsid w:val="0093371D"/>
    <w:rsid w:val="0093546C"/>
    <w:rsid w:val="0093555C"/>
    <w:rsid w:val="009356B8"/>
    <w:rsid w:val="00935F7E"/>
    <w:rsid w:val="00936F19"/>
    <w:rsid w:val="009377AF"/>
    <w:rsid w:val="00937D45"/>
    <w:rsid w:val="00937E3F"/>
    <w:rsid w:val="0094038D"/>
    <w:rsid w:val="0094081B"/>
    <w:rsid w:val="0094122F"/>
    <w:rsid w:val="00941F17"/>
    <w:rsid w:val="009422E1"/>
    <w:rsid w:val="00942724"/>
    <w:rsid w:val="00942B9F"/>
    <w:rsid w:val="00943ED8"/>
    <w:rsid w:val="009440F8"/>
    <w:rsid w:val="00944552"/>
    <w:rsid w:val="00944E8B"/>
    <w:rsid w:val="00945C3D"/>
    <w:rsid w:val="0094635D"/>
    <w:rsid w:val="009465BD"/>
    <w:rsid w:val="00947072"/>
    <w:rsid w:val="00947D08"/>
    <w:rsid w:val="00950C8D"/>
    <w:rsid w:val="00951094"/>
    <w:rsid w:val="009513C0"/>
    <w:rsid w:val="0095196F"/>
    <w:rsid w:val="00951CBB"/>
    <w:rsid w:val="00953BBB"/>
    <w:rsid w:val="0095416F"/>
    <w:rsid w:val="009542F5"/>
    <w:rsid w:val="009542FC"/>
    <w:rsid w:val="009544B0"/>
    <w:rsid w:val="00954AF2"/>
    <w:rsid w:val="00954E44"/>
    <w:rsid w:val="009569AC"/>
    <w:rsid w:val="009569BA"/>
    <w:rsid w:val="00957AE0"/>
    <w:rsid w:val="00957F85"/>
    <w:rsid w:val="00960CBC"/>
    <w:rsid w:val="00961D9B"/>
    <w:rsid w:val="00962223"/>
    <w:rsid w:val="009625A8"/>
    <w:rsid w:val="0096276E"/>
    <w:rsid w:val="00962B22"/>
    <w:rsid w:val="00962B3C"/>
    <w:rsid w:val="00962D02"/>
    <w:rsid w:val="00962FE3"/>
    <w:rsid w:val="009631DB"/>
    <w:rsid w:val="00963A6A"/>
    <w:rsid w:val="009660AA"/>
    <w:rsid w:val="0096708C"/>
    <w:rsid w:val="0096714B"/>
    <w:rsid w:val="009707DB"/>
    <w:rsid w:val="00970BB7"/>
    <w:rsid w:val="00971474"/>
    <w:rsid w:val="009725FE"/>
    <w:rsid w:val="009729FB"/>
    <w:rsid w:val="00972AAC"/>
    <w:rsid w:val="00972C75"/>
    <w:rsid w:val="00973764"/>
    <w:rsid w:val="009737C5"/>
    <w:rsid w:val="00973A10"/>
    <w:rsid w:val="00973F39"/>
    <w:rsid w:val="00974F58"/>
    <w:rsid w:val="0097520C"/>
    <w:rsid w:val="00975F1C"/>
    <w:rsid w:val="009762CC"/>
    <w:rsid w:val="00977C0D"/>
    <w:rsid w:val="00980024"/>
    <w:rsid w:val="00981006"/>
    <w:rsid w:val="009816BD"/>
    <w:rsid w:val="00981C38"/>
    <w:rsid w:val="00982B0F"/>
    <w:rsid w:val="00982CB9"/>
    <w:rsid w:val="00983396"/>
    <w:rsid w:val="009833BA"/>
    <w:rsid w:val="00983850"/>
    <w:rsid w:val="00985763"/>
    <w:rsid w:val="00985C3A"/>
    <w:rsid w:val="009866B6"/>
    <w:rsid w:val="00986A89"/>
    <w:rsid w:val="009873D6"/>
    <w:rsid w:val="00987F06"/>
    <w:rsid w:val="00990138"/>
    <w:rsid w:val="00991292"/>
    <w:rsid w:val="00991537"/>
    <w:rsid w:val="0099158B"/>
    <w:rsid w:val="009916E0"/>
    <w:rsid w:val="00993333"/>
    <w:rsid w:val="009937AD"/>
    <w:rsid w:val="0099401B"/>
    <w:rsid w:val="00994799"/>
    <w:rsid w:val="00994A41"/>
    <w:rsid w:val="00994ABF"/>
    <w:rsid w:val="00994D50"/>
    <w:rsid w:val="00994F1E"/>
    <w:rsid w:val="00995879"/>
    <w:rsid w:val="00995AD0"/>
    <w:rsid w:val="00995F32"/>
    <w:rsid w:val="00996367"/>
    <w:rsid w:val="00996D7F"/>
    <w:rsid w:val="00997982"/>
    <w:rsid w:val="009A05B1"/>
    <w:rsid w:val="009A0797"/>
    <w:rsid w:val="009A0B09"/>
    <w:rsid w:val="009A0DD7"/>
    <w:rsid w:val="009A0DD8"/>
    <w:rsid w:val="009A0DE2"/>
    <w:rsid w:val="009A127B"/>
    <w:rsid w:val="009A2576"/>
    <w:rsid w:val="009A2A31"/>
    <w:rsid w:val="009A2C8F"/>
    <w:rsid w:val="009A2CA6"/>
    <w:rsid w:val="009A2DD9"/>
    <w:rsid w:val="009A30A6"/>
    <w:rsid w:val="009A40F4"/>
    <w:rsid w:val="009A45F3"/>
    <w:rsid w:val="009A4B77"/>
    <w:rsid w:val="009A5609"/>
    <w:rsid w:val="009A5FC1"/>
    <w:rsid w:val="009A658E"/>
    <w:rsid w:val="009A6AFE"/>
    <w:rsid w:val="009A7FD4"/>
    <w:rsid w:val="009B05BE"/>
    <w:rsid w:val="009B0BD4"/>
    <w:rsid w:val="009B1A14"/>
    <w:rsid w:val="009B1C92"/>
    <w:rsid w:val="009B35DA"/>
    <w:rsid w:val="009B4364"/>
    <w:rsid w:val="009B438B"/>
    <w:rsid w:val="009B4A9B"/>
    <w:rsid w:val="009B4E3C"/>
    <w:rsid w:val="009B4E3E"/>
    <w:rsid w:val="009B6524"/>
    <w:rsid w:val="009B6F9C"/>
    <w:rsid w:val="009C02FB"/>
    <w:rsid w:val="009C05EC"/>
    <w:rsid w:val="009C1581"/>
    <w:rsid w:val="009C244B"/>
    <w:rsid w:val="009C33D8"/>
    <w:rsid w:val="009C3E53"/>
    <w:rsid w:val="009C60B4"/>
    <w:rsid w:val="009C64CE"/>
    <w:rsid w:val="009C6906"/>
    <w:rsid w:val="009C6956"/>
    <w:rsid w:val="009C75BE"/>
    <w:rsid w:val="009C7758"/>
    <w:rsid w:val="009C77AB"/>
    <w:rsid w:val="009D0547"/>
    <w:rsid w:val="009D06B7"/>
    <w:rsid w:val="009D0812"/>
    <w:rsid w:val="009D0F4C"/>
    <w:rsid w:val="009D10E1"/>
    <w:rsid w:val="009D16F5"/>
    <w:rsid w:val="009D175E"/>
    <w:rsid w:val="009D1A67"/>
    <w:rsid w:val="009D2610"/>
    <w:rsid w:val="009D2954"/>
    <w:rsid w:val="009D328A"/>
    <w:rsid w:val="009D371C"/>
    <w:rsid w:val="009D378E"/>
    <w:rsid w:val="009D391D"/>
    <w:rsid w:val="009D3BB6"/>
    <w:rsid w:val="009D3F64"/>
    <w:rsid w:val="009D4659"/>
    <w:rsid w:val="009D561C"/>
    <w:rsid w:val="009D5636"/>
    <w:rsid w:val="009D5799"/>
    <w:rsid w:val="009D64FA"/>
    <w:rsid w:val="009D68F8"/>
    <w:rsid w:val="009D6C33"/>
    <w:rsid w:val="009D6D63"/>
    <w:rsid w:val="009D6DB5"/>
    <w:rsid w:val="009D7E29"/>
    <w:rsid w:val="009E023C"/>
    <w:rsid w:val="009E15D0"/>
    <w:rsid w:val="009E24A2"/>
    <w:rsid w:val="009E2BC8"/>
    <w:rsid w:val="009E33BD"/>
    <w:rsid w:val="009E37ED"/>
    <w:rsid w:val="009E3A1A"/>
    <w:rsid w:val="009E4219"/>
    <w:rsid w:val="009E43D1"/>
    <w:rsid w:val="009E4D6B"/>
    <w:rsid w:val="009E5F05"/>
    <w:rsid w:val="009E6A7F"/>
    <w:rsid w:val="009E6EAF"/>
    <w:rsid w:val="009E7294"/>
    <w:rsid w:val="009F048F"/>
    <w:rsid w:val="009F0DA1"/>
    <w:rsid w:val="009F1D59"/>
    <w:rsid w:val="009F1F78"/>
    <w:rsid w:val="009F24F4"/>
    <w:rsid w:val="009F339C"/>
    <w:rsid w:val="009F34A8"/>
    <w:rsid w:val="009F3E00"/>
    <w:rsid w:val="009F3EB9"/>
    <w:rsid w:val="009F4115"/>
    <w:rsid w:val="009F43E4"/>
    <w:rsid w:val="009F44D4"/>
    <w:rsid w:val="009F46E9"/>
    <w:rsid w:val="009F4A5D"/>
    <w:rsid w:val="009F4D53"/>
    <w:rsid w:val="009F523B"/>
    <w:rsid w:val="009F5345"/>
    <w:rsid w:val="009F5405"/>
    <w:rsid w:val="009F6052"/>
    <w:rsid w:val="009F6731"/>
    <w:rsid w:val="009F71DE"/>
    <w:rsid w:val="009F76E5"/>
    <w:rsid w:val="009F7F31"/>
    <w:rsid w:val="00A005A9"/>
    <w:rsid w:val="00A00984"/>
    <w:rsid w:val="00A00D44"/>
    <w:rsid w:val="00A0141A"/>
    <w:rsid w:val="00A023FE"/>
    <w:rsid w:val="00A0268E"/>
    <w:rsid w:val="00A0374C"/>
    <w:rsid w:val="00A045A0"/>
    <w:rsid w:val="00A045FD"/>
    <w:rsid w:val="00A04969"/>
    <w:rsid w:val="00A04CCC"/>
    <w:rsid w:val="00A051E5"/>
    <w:rsid w:val="00A057F8"/>
    <w:rsid w:val="00A05AFB"/>
    <w:rsid w:val="00A06A34"/>
    <w:rsid w:val="00A074FE"/>
    <w:rsid w:val="00A07A38"/>
    <w:rsid w:val="00A07BBB"/>
    <w:rsid w:val="00A07D60"/>
    <w:rsid w:val="00A07E24"/>
    <w:rsid w:val="00A07E47"/>
    <w:rsid w:val="00A1008B"/>
    <w:rsid w:val="00A1073F"/>
    <w:rsid w:val="00A1079F"/>
    <w:rsid w:val="00A10D00"/>
    <w:rsid w:val="00A129C2"/>
    <w:rsid w:val="00A12F20"/>
    <w:rsid w:val="00A1336A"/>
    <w:rsid w:val="00A13553"/>
    <w:rsid w:val="00A13620"/>
    <w:rsid w:val="00A13B8B"/>
    <w:rsid w:val="00A14C61"/>
    <w:rsid w:val="00A15654"/>
    <w:rsid w:val="00A1576B"/>
    <w:rsid w:val="00A166B2"/>
    <w:rsid w:val="00A17615"/>
    <w:rsid w:val="00A176CB"/>
    <w:rsid w:val="00A17810"/>
    <w:rsid w:val="00A17C12"/>
    <w:rsid w:val="00A17EAE"/>
    <w:rsid w:val="00A2087A"/>
    <w:rsid w:val="00A20F24"/>
    <w:rsid w:val="00A225AD"/>
    <w:rsid w:val="00A229BF"/>
    <w:rsid w:val="00A2356A"/>
    <w:rsid w:val="00A2369F"/>
    <w:rsid w:val="00A248F1"/>
    <w:rsid w:val="00A24EAD"/>
    <w:rsid w:val="00A24FA7"/>
    <w:rsid w:val="00A2568C"/>
    <w:rsid w:val="00A260E5"/>
    <w:rsid w:val="00A268A0"/>
    <w:rsid w:val="00A27627"/>
    <w:rsid w:val="00A27B97"/>
    <w:rsid w:val="00A305AD"/>
    <w:rsid w:val="00A309F2"/>
    <w:rsid w:val="00A30E8D"/>
    <w:rsid w:val="00A312CC"/>
    <w:rsid w:val="00A31653"/>
    <w:rsid w:val="00A31659"/>
    <w:rsid w:val="00A32474"/>
    <w:rsid w:val="00A328EE"/>
    <w:rsid w:val="00A32DD1"/>
    <w:rsid w:val="00A33130"/>
    <w:rsid w:val="00A33427"/>
    <w:rsid w:val="00A337BD"/>
    <w:rsid w:val="00A337DA"/>
    <w:rsid w:val="00A3513C"/>
    <w:rsid w:val="00A3529B"/>
    <w:rsid w:val="00A357D0"/>
    <w:rsid w:val="00A35891"/>
    <w:rsid w:val="00A359DD"/>
    <w:rsid w:val="00A35C62"/>
    <w:rsid w:val="00A35FD9"/>
    <w:rsid w:val="00A3640B"/>
    <w:rsid w:val="00A36C00"/>
    <w:rsid w:val="00A371F1"/>
    <w:rsid w:val="00A37256"/>
    <w:rsid w:val="00A374B4"/>
    <w:rsid w:val="00A40616"/>
    <w:rsid w:val="00A40697"/>
    <w:rsid w:val="00A40FD9"/>
    <w:rsid w:val="00A41CA2"/>
    <w:rsid w:val="00A41DA1"/>
    <w:rsid w:val="00A41FAC"/>
    <w:rsid w:val="00A420B9"/>
    <w:rsid w:val="00A427BE"/>
    <w:rsid w:val="00A43154"/>
    <w:rsid w:val="00A43382"/>
    <w:rsid w:val="00A43914"/>
    <w:rsid w:val="00A4476E"/>
    <w:rsid w:val="00A44942"/>
    <w:rsid w:val="00A44F20"/>
    <w:rsid w:val="00A45196"/>
    <w:rsid w:val="00A45769"/>
    <w:rsid w:val="00A45C37"/>
    <w:rsid w:val="00A45EC9"/>
    <w:rsid w:val="00A45ED4"/>
    <w:rsid w:val="00A46589"/>
    <w:rsid w:val="00A46AD7"/>
    <w:rsid w:val="00A46BDA"/>
    <w:rsid w:val="00A4793F"/>
    <w:rsid w:val="00A47DEB"/>
    <w:rsid w:val="00A513C0"/>
    <w:rsid w:val="00A515DD"/>
    <w:rsid w:val="00A51722"/>
    <w:rsid w:val="00A522C6"/>
    <w:rsid w:val="00A52B6A"/>
    <w:rsid w:val="00A53475"/>
    <w:rsid w:val="00A545C0"/>
    <w:rsid w:val="00A546AF"/>
    <w:rsid w:val="00A546FD"/>
    <w:rsid w:val="00A556AD"/>
    <w:rsid w:val="00A55DA5"/>
    <w:rsid w:val="00A567A1"/>
    <w:rsid w:val="00A56C67"/>
    <w:rsid w:val="00A56E85"/>
    <w:rsid w:val="00A57969"/>
    <w:rsid w:val="00A6066C"/>
    <w:rsid w:val="00A60857"/>
    <w:rsid w:val="00A60DAC"/>
    <w:rsid w:val="00A60F91"/>
    <w:rsid w:val="00A62143"/>
    <w:rsid w:val="00A627DA"/>
    <w:rsid w:val="00A62AEE"/>
    <w:rsid w:val="00A62B13"/>
    <w:rsid w:val="00A63700"/>
    <w:rsid w:val="00A64832"/>
    <w:rsid w:val="00A64AEB"/>
    <w:rsid w:val="00A65D6F"/>
    <w:rsid w:val="00A666A7"/>
    <w:rsid w:val="00A667F1"/>
    <w:rsid w:val="00A6683E"/>
    <w:rsid w:val="00A66DAE"/>
    <w:rsid w:val="00A6734E"/>
    <w:rsid w:val="00A675DE"/>
    <w:rsid w:val="00A67627"/>
    <w:rsid w:val="00A67C84"/>
    <w:rsid w:val="00A708CB"/>
    <w:rsid w:val="00A70955"/>
    <w:rsid w:val="00A70DCA"/>
    <w:rsid w:val="00A7107C"/>
    <w:rsid w:val="00A7152E"/>
    <w:rsid w:val="00A71794"/>
    <w:rsid w:val="00A717D0"/>
    <w:rsid w:val="00A7187D"/>
    <w:rsid w:val="00A72621"/>
    <w:rsid w:val="00A728DA"/>
    <w:rsid w:val="00A73A14"/>
    <w:rsid w:val="00A73E88"/>
    <w:rsid w:val="00A74C0F"/>
    <w:rsid w:val="00A74DC5"/>
    <w:rsid w:val="00A74F13"/>
    <w:rsid w:val="00A751EE"/>
    <w:rsid w:val="00A75344"/>
    <w:rsid w:val="00A7557C"/>
    <w:rsid w:val="00A7585E"/>
    <w:rsid w:val="00A75C58"/>
    <w:rsid w:val="00A760D1"/>
    <w:rsid w:val="00A7685A"/>
    <w:rsid w:val="00A77662"/>
    <w:rsid w:val="00A77D10"/>
    <w:rsid w:val="00A80401"/>
    <w:rsid w:val="00A82B70"/>
    <w:rsid w:val="00A832A1"/>
    <w:rsid w:val="00A838F6"/>
    <w:rsid w:val="00A8438E"/>
    <w:rsid w:val="00A844BF"/>
    <w:rsid w:val="00A85609"/>
    <w:rsid w:val="00A85858"/>
    <w:rsid w:val="00A8596A"/>
    <w:rsid w:val="00A85B46"/>
    <w:rsid w:val="00A85E1E"/>
    <w:rsid w:val="00A86722"/>
    <w:rsid w:val="00A872C6"/>
    <w:rsid w:val="00A87436"/>
    <w:rsid w:val="00A87AC9"/>
    <w:rsid w:val="00A87DE4"/>
    <w:rsid w:val="00A9067C"/>
    <w:rsid w:val="00A91CEA"/>
    <w:rsid w:val="00A91D31"/>
    <w:rsid w:val="00A92E68"/>
    <w:rsid w:val="00A932F6"/>
    <w:rsid w:val="00A93796"/>
    <w:rsid w:val="00A93E26"/>
    <w:rsid w:val="00A94039"/>
    <w:rsid w:val="00A94204"/>
    <w:rsid w:val="00A94E45"/>
    <w:rsid w:val="00A94E9B"/>
    <w:rsid w:val="00A95435"/>
    <w:rsid w:val="00A95F0D"/>
    <w:rsid w:val="00A9603D"/>
    <w:rsid w:val="00A962C9"/>
    <w:rsid w:val="00A966A9"/>
    <w:rsid w:val="00A968D0"/>
    <w:rsid w:val="00A96AFC"/>
    <w:rsid w:val="00A97D7D"/>
    <w:rsid w:val="00A97DC2"/>
    <w:rsid w:val="00AA03D8"/>
    <w:rsid w:val="00AA0B09"/>
    <w:rsid w:val="00AA17D8"/>
    <w:rsid w:val="00AA1A56"/>
    <w:rsid w:val="00AA1AE7"/>
    <w:rsid w:val="00AA1B4B"/>
    <w:rsid w:val="00AA2AD1"/>
    <w:rsid w:val="00AA2EEC"/>
    <w:rsid w:val="00AA3405"/>
    <w:rsid w:val="00AA4015"/>
    <w:rsid w:val="00AA4C8A"/>
    <w:rsid w:val="00AA505D"/>
    <w:rsid w:val="00AA5D8F"/>
    <w:rsid w:val="00AA6E9D"/>
    <w:rsid w:val="00AB057C"/>
    <w:rsid w:val="00AB0CEA"/>
    <w:rsid w:val="00AB1F08"/>
    <w:rsid w:val="00AB344F"/>
    <w:rsid w:val="00AB3B87"/>
    <w:rsid w:val="00AB44DD"/>
    <w:rsid w:val="00AB4C36"/>
    <w:rsid w:val="00AB534C"/>
    <w:rsid w:val="00AB5401"/>
    <w:rsid w:val="00AB57BD"/>
    <w:rsid w:val="00AB5C43"/>
    <w:rsid w:val="00AB729F"/>
    <w:rsid w:val="00AB74B9"/>
    <w:rsid w:val="00AC0BA8"/>
    <w:rsid w:val="00AC0DEA"/>
    <w:rsid w:val="00AC0E3A"/>
    <w:rsid w:val="00AC10F9"/>
    <w:rsid w:val="00AC115B"/>
    <w:rsid w:val="00AC1464"/>
    <w:rsid w:val="00AC16FB"/>
    <w:rsid w:val="00AC2CC2"/>
    <w:rsid w:val="00AC307F"/>
    <w:rsid w:val="00AC3AC3"/>
    <w:rsid w:val="00AC3F1A"/>
    <w:rsid w:val="00AC4320"/>
    <w:rsid w:val="00AC4F1C"/>
    <w:rsid w:val="00AC4F43"/>
    <w:rsid w:val="00AC50EE"/>
    <w:rsid w:val="00AC5CE7"/>
    <w:rsid w:val="00AC6F1F"/>
    <w:rsid w:val="00AC776F"/>
    <w:rsid w:val="00AC7DBB"/>
    <w:rsid w:val="00AD0345"/>
    <w:rsid w:val="00AD0C00"/>
    <w:rsid w:val="00AD10B1"/>
    <w:rsid w:val="00AD1185"/>
    <w:rsid w:val="00AD1218"/>
    <w:rsid w:val="00AD1312"/>
    <w:rsid w:val="00AD20CC"/>
    <w:rsid w:val="00AD2781"/>
    <w:rsid w:val="00AD2AE5"/>
    <w:rsid w:val="00AD2C2E"/>
    <w:rsid w:val="00AD3421"/>
    <w:rsid w:val="00AD4082"/>
    <w:rsid w:val="00AD412E"/>
    <w:rsid w:val="00AD4345"/>
    <w:rsid w:val="00AD46B1"/>
    <w:rsid w:val="00AD4C8D"/>
    <w:rsid w:val="00AD4E66"/>
    <w:rsid w:val="00AD5103"/>
    <w:rsid w:val="00AD5181"/>
    <w:rsid w:val="00AD5BF2"/>
    <w:rsid w:val="00AD5C15"/>
    <w:rsid w:val="00AD5EEB"/>
    <w:rsid w:val="00AD5EEF"/>
    <w:rsid w:val="00AD66F7"/>
    <w:rsid w:val="00AD6A66"/>
    <w:rsid w:val="00AD6AF7"/>
    <w:rsid w:val="00AD73EE"/>
    <w:rsid w:val="00AD76F1"/>
    <w:rsid w:val="00AD778E"/>
    <w:rsid w:val="00AD7E68"/>
    <w:rsid w:val="00AE0102"/>
    <w:rsid w:val="00AE0121"/>
    <w:rsid w:val="00AE0814"/>
    <w:rsid w:val="00AE0BCB"/>
    <w:rsid w:val="00AE1354"/>
    <w:rsid w:val="00AE13B4"/>
    <w:rsid w:val="00AE2581"/>
    <w:rsid w:val="00AE279D"/>
    <w:rsid w:val="00AE2C0E"/>
    <w:rsid w:val="00AE3306"/>
    <w:rsid w:val="00AE4D8A"/>
    <w:rsid w:val="00AE5D90"/>
    <w:rsid w:val="00AE70B0"/>
    <w:rsid w:val="00AF10FE"/>
    <w:rsid w:val="00AF2495"/>
    <w:rsid w:val="00AF2961"/>
    <w:rsid w:val="00AF2A34"/>
    <w:rsid w:val="00AF2F81"/>
    <w:rsid w:val="00AF3994"/>
    <w:rsid w:val="00AF4BEB"/>
    <w:rsid w:val="00AF5232"/>
    <w:rsid w:val="00AF55E8"/>
    <w:rsid w:val="00AF5C7F"/>
    <w:rsid w:val="00AF5DFD"/>
    <w:rsid w:val="00AF62DB"/>
    <w:rsid w:val="00AF656D"/>
    <w:rsid w:val="00AF7545"/>
    <w:rsid w:val="00AF7620"/>
    <w:rsid w:val="00AF7A96"/>
    <w:rsid w:val="00B004CE"/>
    <w:rsid w:val="00B00B36"/>
    <w:rsid w:val="00B00C78"/>
    <w:rsid w:val="00B01DF7"/>
    <w:rsid w:val="00B02511"/>
    <w:rsid w:val="00B02BA1"/>
    <w:rsid w:val="00B02CEC"/>
    <w:rsid w:val="00B037B4"/>
    <w:rsid w:val="00B04EC6"/>
    <w:rsid w:val="00B06D77"/>
    <w:rsid w:val="00B06FBA"/>
    <w:rsid w:val="00B070CE"/>
    <w:rsid w:val="00B07D8B"/>
    <w:rsid w:val="00B101FB"/>
    <w:rsid w:val="00B10999"/>
    <w:rsid w:val="00B10BE3"/>
    <w:rsid w:val="00B10C29"/>
    <w:rsid w:val="00B118D0"/>
    <w:rsid w:val="00B11A5F"/>
    <w:rsid w:val="00B11C8D"/>
    <w:rsid w:val="00B120BB"/>
    <w:rsid w:val="00B129F9"/>
    <w:rsid w:val="00B12A17"/>
    <w:rsid w:val="00B13011"/>
    <w:rsid w:val="00B133D7"/>
    <w:rsid w:val="00B137A4"/>
    <w:rsid w:val="00B13D40"/>
    <w:rsid w:val="00B14713"/>
    <w:rsid w:val="00B14EC7"/>
    <w:rsid w:val="00B14FF7"/>
    <w:rsid w:val="00B15700"/>
    <w:rsid w:val="00B169D4"/>
    <w:rsid w:val="00B17B48"/>
    <w:rsid w:val="00B17C6A"/>
    <w:rsid w:val="00B17D3D"/>
    <w:rsid w:val="00B200A0"/>
    <w:rsid w:val="00B2059C"/>
    <w:rsid w:val="00B20697"/>
    <w:rsid w:val="00B21472"/>
    <w:rsid w:val="00B216E2"/>
    <w:rsid w:val="00B21955"/>
    <w:rsid w:val="00B219F1"/>
    <w:rsid w:val="00B21CD3"/>
    <w:rsid w:val="00B22870"/>
    <w:rsid w:val="00B22B07"/>
    <w:rsid w:val="00B22BC8"/>
    <w:rsid w:val="00B22D12"/>
    <w:rsid w:val="00B22F54"/>
    <w:rsid w:val="00B233CC"/>
    <w:rsid w:val="00B234C4"/>
    <w:rsid w:val="00B25221"/>
    <w:rsid w:val="00B253D2"/>
    <w:rsid w:val="00B25547"/>
    <w:rsid w:val="00B2572A"/>
    <w:rsid w:val="00B25C63"/>
    <w:rsid w:val="00B264A7"/>
    <w:rsid w:val="00B2750E"/>
    <w:rsid w:val="00B276B9"/>
    <w:rsid w:val="00B2779E"/>
    <w:rsid w:val="00B27C73"/>
    <w:rsid w:val="00B27CCC"/>
    <w:rsid w:val="00B30F16"/>
    <w:rsid w:val="00B3334D"/>
    <w:rsid w:val="00B33439"/>
    <w:rsid w:val="00B3357A"/>
    <w:rsid w:val="00B339B7"/>
    <w:rsid w:val="00B33AF3"/>
    <w:rsid w:val="00B346DE"/>
    <w:rsid w:val="00B353C7"/>
    <w:rsid w:val="00B35713"/>
    <w:rsid w:val="00B35B3E"/>
    <w:rsid w:val="00B36440"/>
    <w:rsid w:val="00B36761"/>
    <w:rsid w:val="00B372C4"/>
    <w:rsid w:val="00B37336"/>
    <w:rsid w:val="00B37450"/>
    <w:rsid w:val="00B37A58"/>
    <w:rsid w:val="00B4013A"/>
    <w:rsid w:val="00B403AC"/>
    <w:rsid w:val="00B40B86"/>
    <w:rsid w:val="00B41440"/>
    <w:rsid w:val="00B41519"/>
    <w:rsid w:val="00B4196A"/>
    <w:rsid w:val="00B4229E"/>
    <w:rsid w:val="00B42332"/>
    <w:rsid w:val="00B44531"/>
    <w:rsid w:val="00B44D84"/>
    <w:rsid w:val="00B45054"/>
    <w:rsid w:val="00B45283"/>
    <w:rsid w:val="00B45412"/>
    <w:rsid w:val="00B45918"/>
    <w:rsid w:val="00B46147"/>
    <w:rsid w:val="00B46715"/>
    <w:rsid w:val="00B468A0"/>
    <w:rsid w:val="00B46F9E"/>
    <w:rsid w:val="00B51ED7"/>
    <w:rsid w:val="00B51F6D"/>
    <w:rsid w:val="00B52D6A"/>
    <w:rsid w:val="00B53ED2"/>
    <w:rsid w:val="00B54DEE"/>
    <w:rsid w:val="00B554F4"/>
    <w:rsid w:val="00B56B28"/>
    <w:rsid w:val="00B600C9"/>
    <w:rsid w:val="00B60815"/>
    <w:rsid w:val="00B608E4"/>
    <w:rsid w:val="00B60F88"/>
    <w:rsid w:val="00B61037"/>
    <w:rsid w:val="00B61893"/>
    <w:rsid w:val="00B61E48"/>
    <w:rsid w:val="00B62069"/>
    <w:rsid w:val="00B6220F"/>
    <w:rsid w:val="00B6267A"/>
    <w:rsid w:val="00B62803"/>
    <w:rsid w:val="00B62FB5"/>
    <w:rsid w:val="00B63577"/>
    <w:rsid w:val="00B63714"/>
    <w:rsid w:val="00B639C6"/>
    <w:rsid w:val="00B63C74"/>
    <w:rsid w:val="00B6408E"/>
    <w:rsid w:val="00B64128"/>
    <w:rsid w:val="00B64661"/>
    <w:rsid w:val="00B65AFD"/>
    <w:rsid w:val="00B65DD7"/>
    <w:rsid w:val="00B65E77"/>
    <w:rsid w:val="00B66585"/>
    <w:rsid w:val="00B671C9"/>
    <w:rsid w:val="00B6728B"/>
    <w:rsid w:val="00B674EF"/>
    <w:rsid w:val="00B67812"/>
    <w:rsid w:val="00B67D22"/>
    <w:rsid w:val="00B70036"/>
    <w:rsid w:val="00B70346"/>
    <w:rsid w:val="00B714E5"/>
    <w:rsid w:val="00B71D35"/>
    <w:rsid w:val="00B71EA2"/>
    <w:rsid w:val="00B72656"/>
    <w:rsid w:val="00B730BF"/>
    <w:rsid w:val="00B7319C"/>
    <w:rsid w:val="00B73497"/>
    <w:rsid w:val="00B73DD0"/>
    <w:rsid w:val="00B744BE"/>
    <w:rsid w:val="00B7474C"/>
    <w:rsid w:val="00B74ED6"/>
    <w:rsid w:val="00B751B3"/>
    <w:rsid w:val="00B751FC"/>
    <w:rsid w:val="00B759FC"/>
    <w:rsid w:val="00B75DFE"/>
    <w:rsid w:val="00B76187"/>
    <w:rsid w:val="00B76396"/>
    <w:rsid w:val="00B76E4F"/>
    <w:rsid w:val="00B77C52"/>
    <w:rsid w:val="00B81AC1"/>
    <w:rsid w:val="00B82026"/>
    <w:rsid w:val="00B82C2C"/>
    <w:rsid w:val="00B82F0E"/>
    <w:rsid w:val="00B82F58"/>
    <w:rsid w:val="00B84873"/>
    <w:rsid w:val="00B84894"/>
    <w:rsid w:val="00B8508A"/>
    <w:rsid w:val="00B8561D"/>
    <w:rsid w:val="00B859F3"/>
    <w:rsid w:val="00B85EA1"/>
    <w:rsid w:val="00B860E5"/>
    <w:rsid w:val="00B8764B"/>
    <w:rsid w:val="00B9079E"/>
    <w:rsid w:val="00B90882"/>
    <w:rsid w:val="00B9097B"/>
    <w:rsid w:val="00B90CAA"/>
    <w:rsid w:val="00B9116B"/>
    <w:rsid w:val="00B9130A"/>
    <w:rsid w:val="00B921CA"/>
    <w:rsid w:val="00B92C56"/>
    <w:rsid w:val="00B934DD"/>
    <w:rsid w:val="00B9438D"/>
    <w:rsid w:val="00B947BA"/>
    <w:rsid w:val="00B94923"/>
    <w:rsid w:val="00B95932"/>
    <w:rsid w:val="00B95A56"/>
    <w:rsid w:val="00B95A92"/>
    <w:rsid w:val="00B961A8"/>
    <w:rsid w:val="00B96298"/>
    <w:rsid w:val="00B964EF"/>
    <w:rsid w:val="00B96717"/>
    <w:rsid w:val="00B969B5"/>
    <w:rsid w:val="00B97144"/>
    <w:rsid w:val="00B9789A"/>
    <w:rsid w:val="00B97928"/>
    <w:rsid w:val="00BA0D0B"/>
    <w:rsid w:val="00BA1393"/>
    <w:rsid w:val="00BA1B46"/>
    <w:rsid w:val="00BA24C4"/>
    <w:rsid w:val="00BA287F"/>
    <w:rsid w:val="00BA3296"/>
    <w:rsid w:val="00BA3518"/>
    <w:rsid w:val="00BA3EB7"/>
    <w:rsid w:val="00BA445D"/>
    <w:rsid w:val="00BA4613"/>
    <w:rsid w:val="00BA526A"/>
    <w:rsid w:val="00BA54DD"/>
    <w:rsid w:val="00BA5618"/>
    <w:rsid w:val="00BA6233"/>
    <w:rsid w:val="00BA6B68"/>
    <w:rsid w:val="00BA7129"/>
    <w:rsid w:val="00BA7BED"/>
    <w:rsid w:val="00BA7C2D"/>
    <w:rsid w:val="00BB176F"/>
    <w:rsid w:val="00BB2301"/>
    <w:rsid w:val="00BB3A25"/>
    <w:rsid w:val="00BB3EDF"/>
    <w:rsid w:val="00BB3FE2"/>
    <w:rsid w:val="00BB42F1"/>
    <w:rsid w:val="00BB4C03"/>
    <w:rsid w:val="00BB4F51"/>
    <w:rsid w:val="00BB5074"/>
    <w:rsid w:val="00BB5894"/>
    <w:rsid w:val="00BB5AC1"/>
    <w:rsid w:val="00BB5BB2"/>
    <w:rsid w:val="00BB6054"/>
    <w:rsid w:val="00BB6719"/>
    <w:rsid w:val="00BB6E05"/>
    <w:rsid w:val="00BB771C"/>
    <w:rsid w:val="00BC0058"/>
    <w:rsid w:val="00BC0138"/>
    <w:rsid w:val="00BC0A39"/>
    <w:rsid w:val="00BC1823"/>
    <w:rsid w:val="00BC1EF1"/>
    <w:rsid w:val="00BC213D"/>
    <w:rsid w:val="00BC23F8"/>
    <w:rsid w:val="00BC266C"/>
    <w:rsid w:val="00BC27C5"/>
    <w:rsid w:val="00BC29F3"/>
    <w:rsid w:val="00BC2D65"/>
    <w:rsid w:val="00BC32E3"/>
    <w:rsid w:val="00BC3CC3"/>
    <w:rsid w:val="00BC3CC6"/>
    <w:rsid w:val="00BC403E"/>
    <w:rsid w:val="00BC405A"/>
    <w:rsid w:val="00BC46CB"/>
    <w:rsid w:val="00BC504A"/>
    <w:rsid w:val="00BC5805"/>
    <w:rsid w:val="00BC6844"/>
    <w:rsid w:val="00BC71DC"/>
    <w:rsid w:val="00BC7E98"/>
    <w:rsid w:val="00BC7FFA"/>
    <w:rsid w:val="00BD0B6A"/>
    <w:rsid w:val="00BD0DA8"/>
    <w:rsid w:val="00BD1498"/>
    <w:rsid w:val="00BD1BEE"/>
    <w:rsid w:val="00BD1DB3"/>
    <w:rsid w:val="00BD2B6A"/>
    <w:rsid w:val="00BD3363"/>
    <w:rsid w:val="00BD36CE"/>
    <w:rsid w:val="00BD39F0"/>
    <w:rsid w:val="00BD3F47"/>
    <w:rsid w:val="00BD43C7"/>
    <w:rsid w:val="00BD473A"/>
    <w:rsid w:val="00BD486F"/>
    <w:rsid w:val="00BD5034"/>
    <w:rsid w:val="00BD5551"/>
    <w:rsid w:val="00BD73F9"/>
    <w:rsid w:val="00BD7BB9"/>
    <w:rsid w:val="00BE104E"/>
    <w:rsid w:val="00BE10A7"/>
    <w:rsid w:val="00BE11D1"/>
    <w:rsid w:val="00BE12AE"/>
    <w:rsid w:val="00BE1EE2"/>
    <w:rsid w:val="00BE2C26"/>
    <w:rsid w:val="00BE316A"/>
    <w:rsid w:val="00BE360E"/>
    <w:rsid w:val="00BE4B57"/>
    <w:rsid w:val="00BE53DA"/>
    <w:rsid w:val="00BE5581"/>
    <w:rsid w:val="00BE6321"/>
    <w:rsid w:val="00BE66F8"/>
    <w:rsid w:val="00BE6748"/>
    <w:rsid w:val="00BE68C1"/>
    <w:rsid w:val="00BE6B46"/>
    <w:rsid w:val="00BE6E32"/>
    <w:rsid w:val="00BE7A8F"/>
    <w:rsid w:val="00BE7C57"/>
    <w:rsid w:val="00BF0F33"/>
    <w:rsid w:val="00BF2833"/>
    <w:rsid w:val="00BF3612"/>
    <w:rsid w:val="00BF36AD"/>
    <w:rsid w:val="00BF53A1"/>
    <w:rsid w:val="00BF578B"/>
    <w:rsid w:val="00BF5B01"/>
    <w:rsid w:val="00BF6279"/>
    <w:rsid w:val="00BF64EE"/>
    <w:rsid w:val="00BF6531"/>
    <w:rsid w:val="00BF686E"/>
    <w:rsid w:val="00BF6E2A"/>
    <w:rsid w:val="00BF7FF2"/>
    <w:rsid w:val="00C0020E"/>
    <w:rsid w:val="00C00C2D"/>
    <w:rsid w:val="00C0121B"/>
    <w:rsid w:val="00C02034"/>
    <w:rsid w:val="00C02089"/>
    <w:rsid w:val="00C02A1F"/>
    <w:rsid w:val="00C02D36"/>
    <w:rsid w:val="00C02D5A"/>
    <w:rsid w:val="00C0324B"/>
    <w:rsid w:val="00C036D8"/>
    <w:rsid w:val="00C03A05"/>
    <w:rsid w:val="00C03C61"/>
    <w:rsid w:val="00C03D7A"/>
    <w:rsid w:val="00C043AB"/>
    <w:rsid w:val="00C044E8"/>
    <w:rsid w:val="00C055B4"/>
    <w:rsid w:val="00C0573E"/>
    <w:rsid w:val="00C05DB4"/>
    <w:rsid w:val="00C06200"/>
    <w:rsid w:val="00C06735"/>
    <w:rsid w:val="00C070ED"/>
    <w:rsid w:val="00C07284"/>
    <w:rsid w:val="00C10253"/>
    <w:rsid w:val="00C102C9"/>
    <w:rsid w:val="00C10362"/>
    <w:rsid w:val="00C10823"/>
    <w:rsid w:val="00C12F0D"/>
    <w:rsid w:val="00C13A33"/>
    <w:rsid w:val="00C143F8"/>
    <w:rsid w:val="00C14710"/>
    <w:rsid w:val="00C14B49"/>
    <w:rsid w:val="00C15B97"/>
    <w:rsid w:val="00C15E0C"/>
    <w:rsid w:val="00C1642A"/>
    <w:rsid w:val="00C16526"/>
    <w:rsid w:val="00C169D9"/>
    <w:rsid w:val="00C169EB"/>
    <w:rsid w:val="00C16BE3"/>
    <w:rsid w:val="00C174B4"/>
    <w:rsid w:val="00C17585"/>
    <w:rsid w:val="00C17880"/>
    <w:rsid w:val="00C17900"/>
    <w:rsid w:val="00C17A09"/>
    <w:rsid w:val="00C20547"/>
    <w:rsid w:val="00C20AD8"/>
    <w:rsid w:val="00C20B97"/>
    <w:rsid w:val="00C20F3E"/>
    <w:rsid w:val="00C21463"/>
    <w:rsid w:val="00C2146C"/>
    <w:rsid w:val="00C217F5"/>
    <w:rsid w:val="00C222F4"/>
    <w:rsid w:val="00C22EFC"/>
    <w:rsid w:val="00C232EB"/>
    <w:rsid w:val="00C23E49"/>
    <w:rsid w:val="00C2459D"/>
    <w:rsid w:val="00C24D9B"/>
    <w:rsid w:val="00C24ECC"/>
    <w:rsid w:val="00C25700"/>
    <w:rsid w:val="00C25966"/>
    <w:rsid w:val="00C25E0D"/>
    <w:rsid w:val="00C260D9"/>
    <w:rsid w:val="00C26534"/>
    <w:rsid w:val="00C26885"/>
    <w:rsid w:val="00C271E3"/>
    <w:rsid w:val="00C27D70"/>
    <w:rsid w:val="00C305C3"/>
    <w:rsid w:val="00C3125D"/>
    <w:rsid w:val="00C313B4"/>
    <w:rsid w:val="00C31501"/>
    <w:rsid w:val="00C31846"/>
    <w:rsid w:val="00C31B25"/>
    <w:rsid w:val="00C326FA"/>
    <w:rsid w:val="00C32759"/>
    <w:rsid w:val="00C33151"/>
    <w:rsid w:val="00C332AD"/>
    <w:rsid w:val="00C34272"/>
    <w:rsid w:val="00C34E3E"/>
    <w:rsid w:val="00C350D5"/>
    <w:rsid w:val="00C3729F"/>
    <w:rsid w:val="00C376BF"/>
    <w:rsid w:val="00C379A7"/>
    <w:rsid w:val="00C37AA1"/>
    <w:rsid w:val="00C37C3E"/>
    <w:rsid w:val="00C406F4"/>
    <w:rsid w:val="00C40DA0"/>
    <w:rsid w:val="00C41C20"/>
    <w:rsid w:val="00C41D3D"/>
    <w:rsid w:val="00C422FB"/>
    <w:rsid w:val="00C4234A"/>
    <w:rsid w:val="00C42835"/>
    <w:rsid w:val="00C42A2A"/>
    <w:rsid w:val="00C430B3"/>
    <w:rsid w:val="00C43691"/>
    <w:rsid w:val="00C43BAE"/>
    <w:rsid w:val="00C44AD1"/>
    <w:rsid w:val="00C45638"/>
    <w:rsid w:val="00C46F55"/>
    <w:rsid w:val="00C47BCA"/>
    <w:rsid w:val="00C502F9"/>
    <w:rsid w:val="00C51663"/>
    <w:rsid w:val="00C518EF"/>
    <w:rsid w:val="00C51CA6"/>
    <w:rsid w:val="00C5202A"/>
    <w:rsid w:val="00C52424"/>
    <w:rsid w:val="00C5248A"/>
    <w:rsid w:val="00C52D65"/>
    <w:rsid w:val="00C53101"/>
    <w:rsid w:val="00C53393"/>
    <w:rsid w:val="00C53472"/>
    <w:rsid w:val="00C539A7"/>
    <w:rsid w:val="00C54859"/>
    <w:rsid w:val="00C54D70"/>
    <w:rsid w:val="00C55304"/>
    <w:rsid w:val="00C56B4A"/>
    <w:rsid w:val="00C56C6B"/>
    <w:rsid w:val="00C60B93"/>
    <w:rsid w:val="00C60EBA"/>
    <w:rsid w:val="00C61C0A"/>
    <w:rsid w:val="00C6220C"/>
    <w:rsid w:val="00C62D4C"/>
    <w:rsid w:val="00C62E68"/>
    <w:rsid w:val="00C63C6C"/>
    <w:rsid w:val="00C63E9E"/>
    <w:rsid w:val="00C64AE9"/>
    <w:rsid w:val="00C654D3"/>
    <w:rsid w:val="00C656B8"/>
    <w:rsid w:val="00C6603C"/>
    <w:rsid w:val="00C66601"/>
    <w:rsid w:val="00C66E9D"/>
    <w:rsid w:val="00C6733E"/>
    <w:rsid w:val="00C67883"/>
    <w:rsid w:val="00C679E1"/>
    <w:rsid w:val="00C67E2F"/>
    <w:rsid w:val="00C707BB"/>
    <w:rsid w:val="00C71159"/>
    <w:rsid w:val="00C712AE"/>
    <w:rsid w:val="00C71BA0"/>
    <w:rsid w:val="00C71BBE"/>
    <w:rsid w:val="00C71E40"/>
    <w:rsid w:val="00C723E7"/>
    <w:rsid w:val="00C72C89"/>
    <w:rsid w:val="00C72F89"/>
    <w:rsid w:val="00C74893"/>
    <w:rsid w:val="00C74B56"/>
    <w:rsid w:val="00C75157"/>
    <w:rsid w:val="00C75298"/>
    <w:rsid w:val="00C7584D"/>
    <w:rsid w:val="00C766FF"/>
    <w:rsid w:val="00C76C21"/>
    <w:rsid w:val="00C77067"/>
    <w:rsid w:val="00C7768E"/>
    <w:rsid w:val="00C77E04"/>
    <w:rsid w:val="00C803E9"/>
    <w:rsid w:val="00C805EA"/>
    <w:rsid w:val="00C80660"/>
    <w:rsid w:val="00C80780"/>
    <w:rsid w:val="00C8078D"/>
    <w:rsid w:val="00C816BF"/>
    <w:rsid w:val="00C8207B"/>
    <w:rsid w:val="00C824F8"/>
    <w:rsid w:val="00C826C3"/>
    <w:rsid w:val="00C82A7C"/>
    <w:rsid w:val="00C82D60"/>
    <w:rsid w:val="00C830F7"/>
    <w:rsid w:val="00C8330C"/>
    <w:rsid w:val="00C84680"/>
    <w:rsid w:val="00C84D3E"/>
    <w:rsid w:val="00C85209"/>
    <w:rsid w:val="00C86AA7"/>
    <w:rsid w:val="00C86B69"/>
    <w:rsid w:val="00C87961"/>
    <w:rsid w:val="00C87DBF"/>
    <w:rsid w:val="00C904FB"/>
    <w:rsid w:val="00C90834"/>
    <w:rsid w:val="00C9098D"/>
    <w:rsid w:val="00C90CF2"/>
    <w:rsid w:val="00C90E14"/>
    <w:rsid w:val="00C920D6"/>
    <w:rsid w:val="00C92271"/>
    <w:rsid w:val="00C92C98"/>
    <w:rsid w:val="00C9383E"/>
    <w:rsid w:val="00C93FF0"/>
    <w:rsid w:val="00C941EB"/>
    <w:rsid w:val="00C9459B"/>
    <w:rsid w:val="00C94DAB"/>
    <w:rsid w:val="00C959C2"/>
    <w:rsid w:val="00C96204"/>
    <w:rsid w:val="00C964C9"/>
    <w:rsid w:val="00C9712A"/>
    <w:rsid w:val="00C97192"/>
    <w:rsid w:val="00C9732A"/>
    <w:rsid w:val="00C974B7"/>
    <w:rsid w:val="00C975EA"/>
    <w:rsid w:val="00C97D08"/>
    <w:rsid w:val="00CA0182"/>
    <w:rsid w:val="00CA0A8D"/>
    <w:rsid w:val="00CA166C"/>
    <w:rsid w:val="00CA17A1"/>
    <w:rsid w:val="00CA1885"/>
    <w:rsid w:val="00CA1BF0"/>
    <w:rsid w:val="00CA1E89"/>
    <w:rsid w:val="00CA226E"/>
    <w:rsid w:val="00CA28CC"/>
    <w:rsid w:val="00CA2C07"/>
    <w:rsid w:val="00CA33E2"/>
    <w:rsid w:val="00CA35ED"/>
    <w:rsid w:val="00CA3976"/>
    <w:rsid w:val="00CA45D3"/>
    <w:rsid w:val="00CA45E0"/>
    <w:rsid w:val="00CA491E"/>
    <w:rsid w:val="00CA5B64"/>
    <w:rsid w:val="00CA5FAE"/>
    <w:rsid w:val="00CA6C6A"/>
    <w:rsid w:val="00CB0B98"/>
    <w:rsid w:val="00CB0DC0"/>
    <w:rsid w:val="00CB19F5"/>
    <w:rsid w:val="00CB20EC"/>
    <w:rsid w:val="00CB29E6"/>
    <w:rsid w:val="00CB38D6"/>
    <w:rsid w:val="00CB3A21"/>
    <w:rsid w:val="00CB43F3"/>
    <w:rsid w:val="00CB47CC"/>
    <w:rsid w:val="00CB4C0A"/>
    <w:rsid w:val="00CB54D6"/>
    <w:rsid w:val="00CB5EEF"/>
    <w:rsid w:val="00CB66AA"/>
    <w:rsid w:val="00CB6C95"/>
    <w:rsid w:val="00CB6D9E"/>
    <w:rsid w:val="00CB7538"/>
    <w:rsid w:val="00CB760A"/>
    <w:rsid w:val="00CB7EB5"/>
    <w:rsid w:val="00CC0CEE"/>
    <w:rsid w:val="00CC177F"/>
    <w:rsid w:val="00CC17F1"/>
    <w:rsid w:val="00CC19F1"/>
    <w:rsid w:val="00CC1DB5"/>
    <w:rsid w:val="00CC20F4"/>
    <w:rsid w:val="00CC2492"/>
    <w:rsid w:val="00CC3E7E"/>
    <w:rsid w:val="00CC4062"/>
    <w:rsid w:val="00CC4373"/>
    <w:rsid w:val="00CC4A4B"/>
    <w:rsid w:val="00CC6C0B"/>
    <w:rsid w:val="00CC6D79"/>
    <w:rsid w:val="00CC7130"/>
    <w:rsid w:val="00CC7C77"/>
    <w:rsid w:val="00CC7DC9"/>
    <w:rsid w:val="00CD0218"/>
    <w:rsid w:val="00CD0574"/>
    <w:rsid w:val="00CD1129"/>
    <w:rsid w:val="00CD18DF"/>
    <w:rsid w:val="00CD23E6"/>
    <w:rsid w:val="00CD2698"/>
    <w:rsid w:val="00CD2CD0"/>
    <w:rsid w:val="00CD3386"/>
    <w:rsid w:val="00CD3A62"/>
    <w:rsid w:val="00CD42DC"/>
    <w:rsid w:val="00CD434F"/>
    <w:rsid w:val="00CD4A04"/>
    <w:rsid w:val="00CD4F22"/>
    <w:rsid w:val="00CD5078"/>
    <w:rsid w:val="00CD5085"/>
    <w:rsid w:val="00CD5098"/>
    <w:rsid w:val="00CD5D3C"/>
    <w:rsid w:val="00CD6AEF"/>
    <w:rsid w:val="00CD6C6E"/>
    <w:rsid w:val="00CD6F48"/>
    <w:rsid w:val="00CE0160"/>
    <w:rsid w:val="00CE1619"/>
    <w:rsid w:val="00CE24EE"/>
    <w:rsid w:val="00CE2C16"/>
    <w:rsid w:val="00CE2DD9"/>
    <w:rsid w:val="00CE2F12"/>
    <w:rsid w:val="00CE2F27"/>
    <w:rsid w:val="00CE323A"/>
    <w:rsid w:val="00CE34DB"/>
    <w:rsid w:val="00CE40DA"/>
    <w:rsid w:val="00CE469F"/>
    <w:rsid w:val="00CE4AA4"/>
    <w:rsid w:val="00CE4CF9"/>
    <w:rsid w:val="00CE6096"/>
    <w:rsid w:val="00CE6292"/>
    <w:rsid w:val="00CE669A"/>
    <w:rsid w:val="00CE6907"/>
    <w:rsid w:val="00CE6969"/>
    <w:rsid w:val="00CE7A8B"/>
    <w:rsid w:val="00CE7AFB"/>
    <w:rsid w:val="00CF14E9"/>
    <w:rsid w:val="00CF2889"/>
    <w:rsid w:val="00CF2F28"/>
    <w:rsid w:val="00CF30D0"/>
    <w:rsid w:val="00CF3560"/>
    <w:rsid w:val="00CF3EE0"/>
    <w:rsid w:val="00CF501C"/>
    <w:rsid w:val="00CF5EDA"/>
    <w:rsid w:val="00CF7101"/>
    <w:rsid w:val="00CF715A"/>
    <w:rsid w:val="00CF780F"/>
    <w:rsid w:val="00D00327"/>
    <w:rsid w:val="00D00E6B"/>
    <w:rsid w:val="00D01D4C"/>
    <w:rsid w:val="00D03D26"/>
    <w:rsid w:val="00D041C5"/>
    <w:rsid w:val="00D0473A"/>
    <w:rsid w:val="00D04C08"/>
    <w:rsid w:val="00D04FD2"/>
    <w:rsid w:val="00D061F9"/>
    <w:rsid w:val="00D062FC"/>
    <w:rsid w:val="00D06E5F"/>
    <w:rsid w:val="00D070E8"/>
    <w:rsid w:val="00D07516"/>
    <w:rsid w:val="00D07FFA"/>
    <w:rsid w:val="00D10205"/>
    <w:rsid w:val="00D10324"/>
    <w:rsid w:val="00D11070"/>
    <w:rsid w:val="00D11BCB"/>
    <w:rsid w:val="00D12200"/>
    <w:rsid w:val="00D122C2"/>
    <w:rsid w:val="00D123A3"/>
    <w:rsid w:val="00D123D7"/>
    <w:rsid w:val="00D12B3E"/>
    <w:rsid w:val="00D12B7A"/>
    <w:rsid w:val="00D12DAF"/>
    <w:rsid w:val="00D12DEF"/>
    <w:rsid w:val="00D133C6"/>
    <w:rsid w:val="00D13545"/>
    <w:rsid w:val="00D13D25"/>
    <w:rsid w:val="00D13DF9"/>
    <w:rsid w:val="00D13E98"/>
    <w:rsid w:val="00D141CC"/>
    <w:rsid w:val="00D14486"/>
    <w:rsid w:val="00D145E2"/>
    <w:rsid w:val="00D14AE6"/>
    <w:rsid w:val="00D14F58"/>
    <w:rsid w:val="00D16BB7"/>
    <w:rsid w:val="00D16C1D"/>
    <w:rsid w:val="00D17C05"/>
    <w:rsid w:val="00D228C6"/>
    <w:rsid w:val="00D24EA8"/>
    <w:rsid w:val="00D25160"/>
    <w:rsid w:val="00D25A67"/>
    <w:rsid w:val="00D25B18"/>
    <w:rsid w:val="00D2606F"/>
    <w:rsid w:val="00D272E3"/>
    <w:rsid w:val="00D30048"/>
    <w:rsid w:val="00D303DC"/>
    <w:rsid w:val="00D314D2"/>
    <w:rsid w:val="00D3181D"/>
    <w:rsid w:val="00D31D9A"/>
    <w:rsid w:val="00D31DE0"/>
    <w:rsid w:val="00D34157"/>
    <w:rsid w:val="00D34610"/>
    <w:rsid w:val="00D358F8"/>
    <w:rsid w:val="00D36A84"/>
    <w:rsid w:val="00D36FF1"/>
    <w:rsid w:val="00D37491"/>
    <w:rsid w:val="00D41B24"/>
    <w:rsid w:val="00D41F03"/>
    <w:rsid w:val="00D43136"/>
    <w:rsid w:val="00D43494"/>
    <w:rsid w:val="00D43D5B"/>
    <w:rsid w:val="00D43DCA"/>
    <w:rsid w:val="00D4401E"/>
    <w:rsid w:val="00D44505"/>
    <w:rsid w:val="00D445EC"/>
    <w:rsid w:val="00D44944"/>
    <w:rsid w:val="00D44FEC"/>
    <w:rsid w:val="00D459C7"/>
    <w:rsid w:val="00D45A58"/>
    <w:rsid w:val="00D46824"/>
    <w:rsid w:val="00D46876"/>
    <w:rsid w:val="00D46C15"/>
    <w:rsid w:val="00D47032"/>
    <w:rsid w:val="00D47096"/>
    <w:rsid w:val="00D47BF1"/>
    <w:rsid w:val="00D51267"/>
    <w:rsid w:val="00D51646"/>
    <w:rsid w:val="00D53445"/>
    <w:rsid w:val="00D54783"/>
    <w:rsid w:val="00D5494B"/>
    <w:rsid w:val="00D55689"/>
    <w:rsid w:val="00D55B8C"/>
    <w:rsid w:val="00D56F36"/>
    <w:rsid w:val="00D5743A"/>
    <w:rsid w:val="00D57C18"/>
    <w:rsid w:val="00D60743"/>
    <w:rsid w:val="00D60C35"/>
    <w:rsid w:val="00D612A7"/>
    <w:rsid w:val="00D61751"/>
    <w:rsid w:val="00D63388"/>
    <w:rsid w:val="00D634B8"/>
    <w:rsid w:val="00D63F3A"/>
    <w:rsid w:val="00D6426B"/>
    <w:rsid w:val="00D65DF1"/>
    <w:rsid w:val="00D65E17"/>
    <w:rsid w:val="00D65E9F"/>
    <w:rsid w:val="00D66B55"/>
    <w:rsid w:val="00D66B60"/>
    <w:rsid w:val="00D673AD"/>
    <w:rsid w:val="00D67815"/>
    <w:rsid w:val="00D67F5E"/>
    <w:rsid w:val="00D70037"/>
    <w:rsid w:val="00D70053"/>
    <w:rsid w:val="00D70327"/>
    <w:rsid w:val="00D7092D"/>
    <w:rsid w:val="00D70B60"/>
    <w:rsid w:val="00D71331"/>
    <w:rsid w:val="00D71773"/>
    <w:rsid w:val="00D725D1"/>
    <w:rsid w:val="00D72C8A"/>
    <w:rsid w:val="00D73560"/>
    <w:rsid w:val="00D739FB"/>
    <w:rsid w:val="00D73D8D"/>
    <w:rsid w:val="00D743C9"/>
    <w:rsid w:val="00D748CB"/>
    <w:rsid w:val="00D751CA"/>
    <w:rsid w:val="00D75DB7"/>
    <w:rsid w:val="00D76E53"/>
    <w:rsid w:val="00D7736C"/>
    <w:rsid w:val="00D77999"/>
    <w:rsid w:val="00D77E8A"/>
    <w:rsid w:val="00D77F97"/>
    <w:rsid w:val="00D802DA"/>
    <w:rsid w:val="00D806BB"/>
    <w:rsid w:val="00D81138"/>
    <w:rsid w:val="00D8128E"/>
    <w:rsid w:val="00D81FB2"/>
    <w:rsid w:val="00D825FC"/>
    <w:rsid w:val="00D8268F"/>
    <w:rsid w:val="00D82979"/>
    <w:rsid w:val="00D82F1C"/>
    <w:rsid w:val="00D8347A"/>
    <w:rsid w:val="00D83509"/>
    <w:rsid w:val="00D83C0B"/>
    <w:rsid w:val="00D8411E"/>
    <w:rsid w:val="00D842AD"/>
    <w:rsid w:val="00D849D7"/>
    <w:rsid w:val="00D850C4"/>
    <w:rsid w:val="00D857EA"/>
    <w:rsid w:val="00D86EF5"/>
    <w:rsid w:val="00D87172"/>
    <w:rsid w:val="00D8798A"/>
    <w:rsid w:val="00D879BD"/>
    <w:rsid w:val="00D879C5"/>
    <w:rsid w:val="00D90D86"/>
    <w:rsid w:val="00D91C85"/>
    <w:rsid w:val="00D91FBD"/>
    <w:rsid w:val="00D92227"/>
    <w:rsid w:val="00D92B4B"/>
    <w:rsid w:val="00D93BAF"/>
    <w:rsid w:val="00D94BE0"/>
    <w:rsid w:val="00D9517A"/>
    <w:rsid w:val="00D95373"/>
    <w:rsid w:val="00D95EAB"/>
    <w:rsid w:val="00D96889"/>
    <w:rsid w:val="00D976FA"/>
    <w:rsid w:val="00D978E4"/>
    <w:rsid w:val="00D97A3C"/>
    <w:rsid w:val="00D97E5A"/>
    <w:rsid w:val="00DA001F"/>
    <w:rsid w:val="00DA0376"/>
    <w:rsid w:val="00DA03CA"/>
    <w:rsid w:val="00DA165E"/>
    <w:rsid w:val="00DA200A"/>
    <w:rsid w:val="00DA32E0"/>
    <w:rsid w:val="00DA39E5"/>
    <w:rsid w:val="00DA3D5A"/>
    <w:rsid w:val="00DA3F16"/>
    <w:rsid w:val="00DA44DC"/>
    <w:rsid w:val="00DA48D4"/>
    <w:rsid w:val="00DA51A3"/>
    <w:rsid w:val="00DA645D"/>
    <w:rsid w:val="00DA738B"/>
    <w:rsid w:val="00DA746D"/>
    <w:rsid w:val="00DA7609"/>
    <w:rsid w:val="00DB04D5"/>
    <w:rsid w:val="00DB0938"/>
    <w:rsid w:val="00DB105B"/>
    <w:rsid w:val="00DB14BE"/>
    <w:rsid w:val="00DB1672"/>
    <w:rsid w:val="00DB180D"/>
    <w:rsid w:val="00DB1850"/>
    <w:rsid w:val="00DB18AA"/>
    <w:rsid w:val="00DB2004"/>
    <w:rsid w:val="00DB2135"/>
    <w:rsid w:val="00DB24C9"/>
    <w:rsid w:val="00DB2786"/>
    <w:rsid w:val="00DB3050"/>
    <w:rsid w:val="00DB3C52"/>
    <w:rsid w:val="00DB3CAE"/>
    <w:rsid w:val="00DB43FC"/>
    <w:rsid w:val="00DB4736"/>
    <w:rsid w:val="00DB4B3C"/>
    <w:rsid w:val="00DB4D74"/>
    <w:rsid w:val="00DB5641"/>
    <w:rsid w:val="00DB5E95"/>
    <w:rsid w:val="00DB6A31"/>
    <w:rsid w:val="00DB79FC"/>
    <w:rsid w:val="00DC0842"/>
    <w:rsid w:val="00DC09E6"/>
    <w:rsid w:val="00DC0BCE"/>
    <w:rsid w:val="00DC0C57"/>
    <w:rsid w:val="00DC0CEC"/>
    <w:rsid w:val="00DC0D2D"/>
    <w:rsid w:val="00DC119B"/>
    <w:rsid w:val="00DC120A"/>
    <w:rsid w:val="00DC1779"/>
    <w:rsid w:val="00DC1B7E"/>
    <w:rsid w:val="00DC22D9"/>
    <w:rsid w:val="00DC2923"/>
    <w:rsid w:val="00DC3870"/>
    <w:rsid w:val="00DC3941"/>
    <w:rsid w:val="00DC3A51"/>
    <w:rsid w:val="00DC4924"/>
    <w:rsid w:val="00DC49CE"/>
    <w:rsid w:val="00DC4AE7"/>
    <w:rsid w:val="00DC51C1"/>
    <w:rsid w:val="00DC562A"/>
    <w:rsid w:val="00DC5E2B"/>
    <w:rsid w:val="00DC5F92"/>
    <w:rsid w:val="00DC6F4B"/>
    <w:rsid w:val="00DC77F8"/>
    <w:rsid w:val="00DC7D8E"/>
    <w:rsid w:val="00DC7E5A"/>
    <w:rsid w:val="00DD0B29"/>
    <w:rsid w:val="00DD175C"/>
    <w:rsid w:val="00DD2C8B"/>
    <w:rsid w:val="00DD2EA6"/>
    <w:rsid w:val="00DD2EF0"/>
    <w:rsid w:val="00DD388F"/>
    <w:rsid w:val="00DD399C"/>
    <w:rsid w:val="00DD3F46"/>
    <w:rsid w:val="00DD4400"/>
    <w:rsid w:val="00DD4AA1"/>
    <w:rsid w:val="00DD4D41"/>
    <w:rsid w:val="00DD4E64"/>
    <w:rsid w:val="00DD6530"/>
    <w:rsid w:val="00DD76F7"/>
    <w:rsid w:val="00DD78F9"/>
    <w:rsid w:val="00DE0110"/>
    <w:rsid w:val="00DE01E2"/>
    <w:rsid w:val="00DE03A9"/>
    <w:rsid w:val="00DE09F9"/>
    <w:rsid w:val="00DE0A46"/>
    <w:rsid w:val="00DE0D27"/>
    <w:rsid w:val="00DE1924"/>
    <w:rsid w:val="00DE1BC9"/>
    <w:rsid w:val="00DE26DC"/>
    <w:rsid w:val="00DE29B8"/>
    <w:rsid w:val="00DE327E"/>
    <w:rsid w:val="00DE34EA"/>
    <w:rsid w:val="00DE47B0"/>
    <w:rsid w:val="00DE53F2"/>
    <w:rsid w:val="00DE55AE"/>
    <w:rsid w:val="00DE5E09"/>
    <w:rsid w:val="00DE6172"/>
    <w:rsid w:val="00DE64D0"/>
    <w:rsid w:val="00DE6A4C"/>
    <w:rsid w:val="00DE6F72"/>
    <w:rsid w:val="00DE7808"/>
    <w:rsid w:val="00DE78A7"/>
    <w:rsid w:val="00DF098D"/>
    <w:rsid w:val="00DF0E59"/>
    <w:rsid w:val="00DF1687"/>
    <w:rsid w:val="00DF4045"/>
    <w:rsid w:val="00DF5A48"/>
    <w:rsid w:val="00DF5FB2"/>
    <w:rsid w:val="00DF6089"/>
    <w:rsid w:val="00DF616C"/>
    <w:rsid w:val="00DF65FE"/>
    <w:rsid w:val="00DF70E7"/>
    <w:rsid w:val="00E00015"/>
    <w:rsid w:val="00E0130C"/>
    <w:rsid w:val="00E01E96"/>
    <w:rsid w:val="00E02661"/>
    <w:rsid w:val="00E02E2E"/>
    <w:rsid w:val="00E035C9"/>
    <w:rsid w:val="00E036D2"/>
    <w:rsid w:val="00E03ABF"/>
    <w:rsid w:val="00E03D7C"/>
    <w:rsid w:val="00E0438E"/>
    <w:rsid w:val="00E0687F"/>
    <w:rsid w:val="00E06D30"/>
    <w:rsid w:val="00E073CF"/>
    <w:rsid w:val="00E07456"/>
    <w:rsid w:val="00E076FC"/>
    <w:rsid w:val="00E07B70"/>
    <w:rsid w:val="00E1065E"/>
    <w:rsid w:val="00E10863"/>
    <w:rsid w:val="00E10AF4"/>
    <w:rsid w:val="00E10C34"/>
    <w:rsid w:val="00E11891"/>
    <w:rsid w:val="00E11B7D"/>
    <w:rsid w:val="00E12356"/>
    <w:rsid w:val="00E12830"/>
    <w:rsid w:val="00E130A1"/>
    <w:rsid w:val="00E1467A"/>
    <w:rsid w:val="00E14F03"/>
    <w:rsid w:val="00E15A96"/>
    <w:rsid w:val="00E15C54"/>
    <w:rsid w:val="00E15FD5"/>
    <w:rsid w:val="00E16064"/>
    <w:rsid w:val="00E16286"/>
    <w:rsid w:val="00E16E5C"/>
    <w:rsid w:val="00E175A2"/>
    <w:rsid w:val="00E178FB"/>
    <w:rsid w:val="00E17BCA"/>
    <w:rsid w:val="00E205B2"/>
    <w:rsid w:val="00E2112D"/>
    <w:rsid w:val="00E213E5"/>
    <w:rsid w:val="00E22A61"/>
    <w:rsid w:val="00E22AD7"/>
    <w:rsid w:val="00E23D6E"/>
    <w:rsid w:val="00E2474F"/>
    <w:rsid w:val="00E247A7"/>
    <w:rsid w:val="00E24C53"/>
    <w:rsid w:val="00E24CCF"/>
    <w:rsid w:val="00E25D5C"/>
    <w:rsid w:val="00E25EDB"/>
    <w:rsid w:val="00E2639E"/>
    <w:rsid w:val="00E272F6"/>
    <w:rsid w:val="00E30C04"/>
    <w:rsid w:val="00E30DBE"/>
    <w:rsid w:val="00E314C8"/>
    <w:rsid w:val="00E3217F"/>
    <w:rsid w:val="00E325ED"/>
    <w:rsid w:val="00E34B20"/>
    <w:rsid w:val="00E34B21"/>
    <w:rsid w:val="00E351A0"/>
    <w:rsid w:val="00E3607E"/>
    <w:rsid w:val="00E3653A"/>
    <w:rsid w:val="00E370AD"/>
    <w:rsid w:val="00E403A1"/>
    <w:rsid w:val="00E40A36"/>
    <w:rsid w:val="00E42509"/>
    <w:rsid w:val="00E43354"/>
    <w:rsid w:val="00E44040"/>
    <w:rsid w:val="00E444C8"/>
    <w:rsid w:val="00E468A7"/>
    <w:rsid w:val="00E4722E"/>
    <w:rsid w:val="00E47B7C"/>
    <w:rsid w:val="00E47FE4"/>
    <w:rsid w:val="00E50377"/>
    <w:rsid w:val="00E5065F"/>
    <w:rsid w:val="00E509B2"/>
    <w:rsid w:val="00E50AAF"/>
    <w:rsid w:val="00E5185D"/>
    <w:rsid w:val="00E519BD"/>
    <w:rsid w:val="00E527C6"/>
    <w:rsid w:val="00E5337D"/>
    <w:rsid w:val="00E5367F"/>
    <w:rsid w:val="00E53F51"/>
    <w:rsid w:val="00E54423"/>
    <w:rsid w:val="00E546F2"/>
    <w:rsid w:val="00E55100"/>
    <w:rsid w:val="00E55596"/>
    <w:rsid w:val="00E55E12"/>
    <w:rsid w:val="00E569C8"/>
    <w:rsid w:val="00E570C5"/>
    <w:rsid w:val="00E5778C"/>
    <w:rsid w:val="00E619FB"/>
    <w:rsid w:val="00E6231A"/>
    <w:rsid w:val="00E62994"/>
    <w:rsid w:val="00E62C2A"/>
    <w:rsid w:val="00E63121"/>
    <w:rsid w:val="00E634EB"/>
    <w:rsid w:val="00E6382F"/>
    <w:rsid w:val="00E64E28"/>
    <w:rsid w:val="00E65127"/>
    <w:rsid w:val="00E65885"/>
    <w:rsid w:val="00E65894"/>
    <w:rsid w:val="00E65967"/>
    <w:rsid w:val="00E65F4D"/>
    <w:rsid w:val="00E66BE7"/>
    <w:rsid w:val="00E672D8"/>
    <w:rsid w:val="00E675A4"/>
    <w:rsid w:val="00E67EA9"/>
    <w:rsid w:val="00E7085E"/>
    <w:rsid w:val="00E70A15"/>
    <w:rsid w:val="00E716CA"/>
    <w:rsid w:val="00E71754"/>
    <w:rsid w:val="00E7180C"/>
    <w:rsid w:val="00E72449"/>
    <w:rsid w:val="00E73DE8"/>
    <w:rsid w:val="00E74116"/>
    <w:rsid w:val="00E74839"/>
    <w:rsid w:val="00E74BA8"/>
    <w:rsid w:val="00E756DC"/>
    <w:rsid w:val="00E758CB"/>
    <w:rsid w:val="00E75FA5"/>
    <w:rsid w:val="00E7769A"/>
    <w:rsid w:val="00E8003C"/>
    <w:rsid w:val="00E804B1"/>
    <w:rsid w:val="00E8124A"/>
    <w:rsid w:val="00E82623"/>
    <w:rsid w:val="00E8288F"/>
    <w:rsid w:val="00E82A5F"/>
    <w:rsid w:val="00E82C00"/>
    <w:rsid w:val="00E82FF2"/>
    <w:rsid w:val="00E83F6C"/>
    <w:rsid w:val="00E845B8"/>
    <w:rsid w:val="00E845D2"/>
    <w:rsid w:val="00E847B3"/>
    <w:rsid w:val="00E84A3B"/>
    <w:rsid w:val="00E8553F"/>
    <w:rsid w:val="00E856EA"/>
    <w:rsid w:val="00E86201"/>
    <w:rsid w:val="00E86902"/>
    <w:rsid w:val="00E86DF6"/>
    <w:rsid w:val="00E873FC"/>
    <w:rsid w:val="00E87777"/>
    <w:rsid w:val="00E87798"/>
    <w:rsid w:val="00E90456"/>
    <w:rsid w:val="00E9055C"/>
    <w:rsid w:val="00E90C1A"/>
    <w:rsid w:val="00E90F7F"/>
    <w:rsid w:val="00E910C2"/>
    <w:rsid w:val="00E91610"/>
    <w:rsid w:val="00E91811"/>
    <w:rsid w:val="00E91EFB"/>
    <w:rsid w:val="00E9233B"/>
    <w:rsid w:val="00E9265E"/>
    <w:rsid w:val="00E9389A"/>
    <w:rsid w:val="00E93ABD"/>
    <w:rsid w:val="00E93D2C"/>
    <w:rsid w:val="00E93E1B"/>
    <w:rsid w:val="00E94514"/>
    <w:rsid w:val="00E94DEA"/>
    <w:rsid w:val="00E95C3B"/>
    <w:rsid w:val="00E95D87"/>
    <w:rsid w:val="00E9601A"/>
    <w:rsid w:val="00E96A5A"/>
    <w:rsid w:val="00E9714D"/>
    <w:rsid w:val="00E97925"/>
    <w:rsid w:val="00EA0441"/>
    <w:rsid w:val="00EA0B96"/>
    <w:rsid w:val="00EA0D38"/>
    <w:rsid w:val="00EA2F58"/>
    <w:rsid w:val="00EA30B3"/>
    <w:rsid w:val="00EA358B"/>
    <w:rsid w:val="00EA491D"/>
    <w:rsid w:val="00EA4C0A"/>
    <w:rsid w:val="00EA4D03"/>
    <w:rsid w:val="00EA4DC9"/>
    <w:rsid w:val="00EA5025"/>
    <w:rsid w:val="00EA540E"/>
    <w:rsid w:val="00EA557E"/>
    <w:rsid w:val="00EA5ED8"/>
    <w:rsid w:val="00EA5F43"/>
    <w:rsid w:val="00EA6062"/>
    <w:rsid w:val="00EA651A"/>
    <w:rsid w:val="00EA72C7"/>
    <w:rsid w:val="00EA73FE"/>
    <w:rsid w:val="00EA78F7"/>
    <w:rsid w:val="00EB0467"/>
    <w:rsid w:val="00EB0632"/>
    <w:rsid w:val="00EB1858"/>
    <w:rsid w:val="00EB1C94"/>
    <w:rsid w:val="00EB1CB8"/>
    <w:rsid w:val="00EB1ED1"/>
    <w:rsid w:val="00EB1F02"/>
    <w:rsid w:val="00EB219D"/>
    <w:rsid w:val="00EB2256"/>
    <w:rsid w:val="00EB29EA"/>
    <w:rsid w:val="00EB2FDA"/>
    <w:rsid w:val="00EB427B"/>
    <w:rsid w:val="00EB4821"/>
    <w:rsid w:val="00EB4C2E"/>
    <w:rsid w:val="00EB5072"/>
    <w:rsid w:val="00EB516C"/>
    <w:rsid w:val="00EB5368"/>
    <w:rsid w:val="00EB5EF4"/>
    <w:rsid w:val="00EB64AA"/>
    <w:rsid w:val="00EB68C0"/>
    <w:rsid w:val="00EB7D8B"/>
    <w:rsid w:val="00EC024A"/>
    <w:rsid w:val="00EC0271"/>
    <w:rsid w:val="00EC048E"/>
    <w:rsid w:val="00EC080A"/>
    <w:rsid w:val="00EC111A"/>
    <w:rsid w:val="00EC12FC"/>
    <w:rsid w:val="00EC1497"/>
    <w:rsid w:val="00EC1534"/>
    <w:rsid w:val="00EC2615"/>
    <w:rsid w:val="00EC2F58"/>
    <w:rsid w:val="00EC3657"/>
    <w:rsid w:val="00EC3712"/>
    <w:rsid w:val="00EC382F"/>
    <w:rsid w:val="00EC3CB7"/>
    <w:rsid w:val="00EC4B48"/>
    <w:rsid w:val="00EC535C"/>
    <w:rsid w:val="00EC5960"/>
    <w:rsid w:val="00EC6283"/>
    <w:rsid w:val="00EC6B97"/>
    <w:rsid w:val="00EC6FA8"/>
    <w:rsid w:val="00EC785B"/>
    <w:rsid w:val="00ED0321"/>
    <w:rsid w:val="00ED03D5"/>
    <w:rsid w:val="00ED0511"/>
    <w:rsid w:val="00ED19A9"/>
    <w:rsid w:val="00ED19FF"/>
    <w:rsid w:val="00ED2587"/>
    <w:rsid w:val="00ED39CC"/>
    <w:rsid w:val="00ED4674"/>
    <w:rsid w:val="00ED50BE"/>
    <w:rsid w:val="00ED55B2"/>
    <w:rsid w:val="00ED6131"/>
    <w:rsid w:val="00ED69CC"/>
    <w:rsid w:val="00ED6EF3"/>
    <w:rsid w:val="00ED7323"/>
    <w:rsid w:val="00ED7395"/>
    <w:rsid w:val="00ED7451"/>
    <w:rsid w:val="00EE01B3"/>
    <w:rsid w:val="00EE0351"/>
    <w:rsid w:val="00EE046C"/>
    <w:rsid w:val="00EE0B00"/>
    <w:rsid w:val="00EE10A7"/>
    <w:rsid w:val="00EE1B42"/>
    <w:rsid w:val="00EE2AEB"/>
    <w:rsid w:val="00EE2B5F"/>
    <w:rsid w:val="00EE3300"/>
    <w:rsid w:val="00EE3356"/>
    <w:rsid w:val="00EE350F"/>
    <w:rsid w:val="00EE4176"/>
    <w:rsid w:val="00EE4CDD"/>
    <w:rsid w:val="00EE4E49"/>
    <w:rsid w:val="00EE5046"/>
    <w:rsid w:val="00EE5777"/>
    <w:rsid w:val="00EE5F19"/>
    <w:rsid w:val="00EE5FE9"/>
    <w:rsid w:val="00EE6847"/>
    <w:rsid w:val="00EE6D2F"/>
    <w:rsid w:val="00EE6DCC"/>
    <w:rsid w:val="00EE72F6"/>
    <w:rsid w:val="00EE72FA"/>
    <w:rsid w:val="00EF0C00"/>
    <w:rsid w:val="00EF0D00"/>
    <w:rsid w:val="00EF0DED"/>
    <w:rsid w:val="00EF1F69"/>
    <w:rsid w:val="00EF2E73"/>
    <w:rsid w:val="00EF2FC7"/>
    <w:rsid w:val="00EF31DB"/>
    <w:rsid w:val="00EF46C3"/>
    <w:rsid w:val="00EF4769"/>
    <w:rsid w:val="00EF4A56"/>
    <w:rsid w:val="00EF50C8"/>
    <w:rsid w:val="00EF6193"/>
    <w:rsid w:val="00EF6BE6"/>
    <w:rsid w:val="00EF6CC6"/>
    <w:rsid w:val="00EF739B"/>
    <w:rsid w:val="00F00657"/>
    <w:rsid w:val="00F00A0F"/>
    <w:rsid w:val="00F00C65"/>
    <w:rsid w:val="00F012B1"/>
    <w:rsid w:val="00F019F3"/>
    <w:rsid w:val="00F01CF2"/>
    <w:rsid w:val="00F01F74"/>
    <w:rsid w:val="00F027F4"/>
    <w:rsid w:val="00F028B8"/>
    <w:rsid w:val="00F02B48"/>
    <w:rsid w:val="00F02CB2"/>
    <w:rsid w:val="00F0310E"/>
    <w:rsid w:val="00F031BC"/>
    <w:rsid w:val="00F033EB"/>
    <w:rsid w:val="00F03444"/>
    <w:rsid w:val="00F03546"/>
    <w:rsid w:val="00F03C2B"/>
    <w:rsid w:val="00F03D4E"/>
    <w:rsid w:val="00F05427"/>
    <w:rsid w:val="00F05B0A"/>
    <w:rsid w:val="00F071EA"/>
    <w:rsid w:val="00F07557"/>
    <w:rsid w:val="00F07A77"/>
    <w:rsid w:val="00F100C1"/>
    <w:rsid w:val="00F1072A"/>
    <w:rsid w:val="00F10F2F"/>
    <w:rsid w:val="00F12BC6"/>
    <w:rsid w:val="00F12C24"/>
    <w:rsid w:val="00F13267"/>
    <w:rsid w:val="00F134AF"/>
    <w:rsid w:val="00F13D4D"/>
    <w:rsid w:val="00F1441D"/>
    <w:rsid w:val="00F14455"/>
    <w:rsid w:val="00F1495D"/>
    <w:rsid w:val="00F15727"/>
    <w:rsid w:val="00F15796"/>
    <w:rsid w:val="00F1584C"/>
    <w:rsid w:val="00F15860"/>
    <w:rsid w:val="00F15BEB"/>
    <w:rsid w:val="00F15CB8"/>
    <w:rsid w:val="00F162F4"/>
    <w:rsid w:val="00F1634D"/>
    <w:rsid w:val="00F165A4"/>
    <w:rsid w:val="00F165E8"/>
    <w:rsid w:val="00F165F1"/>
    <w:rsid w:val="00F16DA3"/>
    <w:rsid w:val="00F1722E"/>
    <w:rsid w:val="00F178E1"/>
    <w:rsid w:val="00F17A09"/>
    <w:rsid w:val="00F20320"/>
    <w:rsid w:val="00F20C3E"/>
    <w:rsid w:val="00F20FC8"/>
    <w:rsid w:val="00F22850"/>
    <w:rsid w:val="00F22BC2"/>
    <w:rsid w:val="00F233F8"/>
    <w:rsid w:val="00F237D2"/>
    <w:rsid w:val="00F23DCA"/>
    <w:rsid w:val="00F24048"/>
    <w:rsid w:val="00F24FEE"/>
    <w:rsid w:val="00F25C20"/>
    <w:rsid w:val="00F2606A"/>
    <w:rsid w:val="00F2649A"/>
    <w:rsid w:val="00F31A7D"/>
    <w:rsid w:val="00F31ACA"/>
    <w:rsid w:val="00F31AD3"/>
    <w:rsid w:val="00F31E3E"/>
    <w:rsid w:val="00F3263D"/>
    <w:rsid w:val="00F32B5A"/>
    <w:rsid w:val="00F32BE1"/>
    <w:rsid w:val="00F32D45"/>
    <w:rsid w:val="00F3325B"/>
    <w:rsid w:val="00F3394C"/>
    <w:rsid w:val="00F344DF"/>
    <w:rsid w:val="00F35C56"/>
    <w:rsid w:val="00F35D32"/>
    <w:rsid w:val="00F35DDC"/>
    <w:rsid w:val="00F35E11"/>
    <w:rsid w:val="00F35E75"/>
    <w:rsid w:val="00F400B9"/>
    <w:rsid w:val="00F4013C"/>
    <w:rsid w:val="00F4014B"/>
    <w:rsid w:val="00F40832"/>
    <w:rsid w:val="00F40E1F"/>
    <w:rsid w:val="00F41224"/>
    <w:rsid w:val="00F4188B"/>
    <w:rsid w:val="00F418E5"/>
    <w:rsid w:val="00F41E48"/>
    <w:rsid w:val="00F43618"/>
    <w:rsid w:val="00F43DE7"/>
    <w:rsid w:val="00F4640C"/>
    <w:rsid w:val="00F472AE"/>
    <w:rsid w:val="00F50CFA"/>
    <w:rsid w:val="00F51367"/>
    <w:rsid w:val="00F51C42"/>
    <w:rsid w:val="00F52535"/>
    <w:rsid w:val="00F52547"/>
    <w:rsid w:val="00F5285F"/>
    <w:rsid w:val="00F52E81"/>
    <w:rsid w:val="00F53380"/>
    <w:rsid w:val="00F537BB"/>
    <w:rsid w:val="00F54952"/>
    <w:rsid w:val="00F54A47"/>
    <w:rsid w:val="00F54ECA"/>
    <w:rsid w:val="00F55100"/>
    <w:rsid w:val="00F55693"/>
    <w:rsid w:val="00F560FB"/>
    <w:rsid w:val="00F5620A"/>
    <w:rsid w:val="00F566D7"/>
    <w:rsid w:val="00F575D2"/>
    <w:rsid w:val="00F57E60"/>
    <w:rsid w:val="00F61220"/>
    <w:rsid w:val="00F617E4"/>
    <w:rsid w:val="00F6248B"/>
    <w:rsid w:val="00F6389C"/>
    <w:rsid w:val="00F63B96"/>
    <w:rsid w:val="00F63D5E"/>
    <w:rsid w:val="00F63DB2"/>
    <w:rsid w:val="00F640E8"/>
    <w:rsid w:val="00F64C06"/>
    <w:rsid w:val="00F64E23"/>
    <w:rsid w:val="00F64F4D"/>
    <w:rsid w:val="00F65788"/>
    <w:rsid w:val="00F66770"/>
    <w:rsid w:val="00F66D22"/>
    <w:rsid w:val="00F675E9"/>
    <w:rsid w:val="00F707B6"/>
    <w:rsid w:val="00F7158A"/>
    <w:rsid w:val="00F71782"/>
    <w:rsid w:val="00F71AF0"/>
    <w:rsid w:val="00F71B6C"/>
    <w:rsid w:val="00F71F33"/>
    <w:rsid w:val="00F72003"/>
    <w:rsid w:val="00F720EF"/>
    <w:rsid w:val="00F72154"/>
    <w:rsid w:val="00F72552"/>
    <w:rsid w:val="00F733A6"/>
    <w:rsid w:val="00F733F3"/>
    <w:rsid w:val="00F736C6"/>
    <w:rsid w:val="00F73A52"/>
    <w:rsid w:val="00F73BE1"/>
    <w:rsid w:val="00F7411E"/>
    <w:rsid w:val="00F74762"/>
    <w:rsid w:val="00F75C18"/>
    <w:rsid w:val="00F76065"/>
    <w:rsid w:val="00F764B8"/>
    <w:rsid w:val="00F76ACC"/>
    <w:rsid w:val="00F76EB4"/>
    <w:rsid w:val="00F77DF8"/>
    <w:rsid w:val="00F80341"/>
    <w:rsid w:val="00F804FE"/>
    <w:rsid w:val="00F80C87"/>
    <w:rsid w:val="00F81C8F"/>
    <w:rsid w:val="00F8326A"/>
    <w:rsid w:val="00F8331F"/>
    <w:rsid w:val="00F83412"/>
    <w:rsid w:val="00F83477"/>
    <w:rsid w:val="00F83D28"/>
    <w:rsid w:val="00F83F67"/>
    <w:rsid w:val="00F84103"/>
    <w:rsid w:val="00F84136"/>
    <w:rsid w:val="00F8428D"/>
    <w:rsid w:val="00F84828"/>
    <w:rsid w:val="00F85B57"/>
    <w:rsid w:val="00F8613E"/>
    <w:rsid w:val="00F865A5"/>
    <w:rsid w:val="00F86D16"/>
    <w:rsid w:val="00F878BE"/>
    <w:rsid w:val="00F90E4B"/>
    <w:rsid w:val="00F91C5D"/>
    <w:rsid w:val="00F92C56"/>
    <w:rsid w:val="00F92FBB"/>
    <w:rsid w:val="00F93101"/>
    <w:rsid w:val="00F93C19"/>
    <w:rsid w:val="00F93CA6"/>
    <w:rsid w:val="00F94175"/>
    <w:rsid w:val="00F9492A"/>
    <w:rsid w:val="00F94BD4"/>
    <w:rsid w:val="00F950BE"/>
    <w:rsid w:val="00F95864"/>
    <w:rsid w:val="00F95CD7"/>
    <w:rsid w:val="00F962C4"/>
    <w:rsid w:val="00F96959"/>
    <w:rsid w:val="00F9717E"/>
    <w:rsid w:val="00F97DFC"/>
    <w:rsid w:val="00F97E14"/>
    <w:rsid w:val="00FA05AC"/>
    <w:rsid w:val="00FA0AFA"/>
    <w:rsid w:val="00FA20F6"/>
    <w:rsid w:val="00FA218D"/>
    <w:rsid w:val="00FA3231"/>
    <w:rsid w:val="00FA3F68"/>
    <w:rsid w:val="00FA427F"/>
    <w:rsid w:val="00FA4755"/>
    <w:rsid w:val="00FA4E53"/>
    <w:rsid w:val="00FA4FD2"/>
    <w:rsid w:val="00FA53FB"/>
    <w:rsid w:val="00FA61D0"/>
    <w:rsid w:val="00FA63BA"/>
    <w:rsid w:val="00FA6693"/>
    <w:rsid w:val="00FA689D"/>
    <w:rsid w:val="00FA6A90"/>
    <w:rsid w:val="00FA71B0"/>
    <w:rsid w:val="00FA78B4"/>
    <w:rsid w:val="00FA7BF2"/>
    <w:rsid w:val="00FA7EAB"/>
    <w:rsid w:val="00FA7F11"/>
    <w:rsid w:val="00FB0083"/>
    <w:rsid w:val="00FB035C"/>
    <w:rsid w:val="00FB0EAD"/>
    <w:rsid w:val="00FB2014"/>
    <w:rsid w:val="00FB2287"/>
    <w:rsid w:val="00FB2289"/>
    <w:rsid w:val="00FB2865"/>
    <w:rsid w:val="00FB2CD6"/>
    <w:rsid w:val="00FB3BF7"/>
    <w:rsid w:val="00FB495B"/>
    <w:rsid w:val="00FB4CF9"/>
    <w:rsid w:val="00FB51E0"/>
    <w:rsid w:val="00FB58A9"/>
    <w:rsid w:val="00FB6C49"/>
    <w:rsid w:val="00FB7D60"/>
    <w:rsid w:val="00FB7F88"/>
    <w:rsid w:val="00FC0A53"/>
    <w:rsid w:val="00FC1373"/>
    <w:rsid w:val="00FC1600"/>
    <w:rsid w:val="00FC2AF3"/>
    <w:rsid w:val="00FC2C29"/>
    <w:rsid w:val="00FC314F"/>
    <w:rsid w:val="00FC3190"/>
    <w:rsid w:val="00FC5D65"/>
    <w:rsid w:val="00FC6150"/>
    <w:rsid w:val="00FC7523"/>
    <w:rsid w:val="00FC76BA"/>
    <w:rsid w:val="00FC79B7"/>
    <w:rsid w:val="00FC7AC4"/>
    <w:rsid w:val="00FC7C9E"/>
    <w:rsid w:val="00FD018F"/>
    <w:rsid w:val="00FD08B9"/>
    <w:rsid w:val="00FD0AFA"/>
    <w:rsid w:val="00FD0FC5"/>
    <w:rsid w:val="00FD1734"/>
    <w:rsid w:val="00FD19EE"/>
    <w:rsid w:val="00FD2B35"/>
    <w:rsid w:val="00FD3001"/>
    <w:rsid w:val="00FD35C8"/>
    <w:rsid w:val="00FD4675"/>
    <w:rsid w:val="00FD4FE7"/>
    <w:rsid w:val="00FD5F36"/>
    <w:rsid w:val="00FD68C2"/>
    <w:rsid w:val="00FD6FA2"/>
    <w:rsid w:val="00FD7515"/>
    <w:rsid w:val="00FD788F"/>
    <w:rsid w:val="00FE0973"/>
    <w:rsid w:val="00FE0AC8"/>
    <w:rsid w:val="00FE160E"/>
    <w:rsid w:val="00FE165E"/>
    <w:rsid w:val="00FE3439"/>
    <w:rsid w:val="00FE4505"/>
    <w:rsid w:val="00FE4931"/>
    <w:rsid w:val="00FE5CF3"/>
    <w:rsid w:val="00FE6019"/>
    <w:rsid w:val="00FE6510"/>
    <w:rsid w:val="00FE71A0"/>
    <w:rsid w:val="00FE71FB"/>
    <w:rsid w:val="00FE7509"/>
    <w:rsid w:val="00FE7548"/>
    <w:rsid w:val="00FE7D4A"/>
    <w:rsid w:val="00FF1756"/>
    <w:rsid w:val="00FF1DA6"/>
    <w:rsid w:val="00FF21E8"/>
    <w:rsid w:val="00FF25A0"/>
    <w:rsid w:val="00FF29B8"/>
    <w:rsid w:val="00FF4041"/>
    <w:rsid w:val="00FF5384"/>
    <w:rsid w:val="00FF5AE6"/>
    <w:rsid w:val="00FF639B"/>
    <w:rsid w:val="00FF6414"/>
    <w:rsid w:val="00FF6503"/>
    <w:rsid w:val="00FF6AA6"/>
    <w:rsid w:val="00FF6E4E"/>
    <w:rsid w:val="01C39106"/>
    <w:rsid w:val="0329FB8D"/>
    <w:rsid w:val="039055E0"/>
    <w:rsid w:val="040F4535"/>
    <w:rsid w:val="043943C2"/>
    <w:rsid w:val="050A35FD"/>
    <w:rsid w:val="070D2AFA"/>
    <w:rsid w:val="092E8208"/>
    <w:rsid w:val="0ACC13B9"/>
    <w:rsid w:val="0AF9ACD0"/>
    <w:rsid w:val="0B194B4D"/>
    <w:rsid w:val="0B2F2A38"/>
    <w:rsid w:val="0B7513D3"/>
    <w:rsid w:val="0C066579"/>
    <w:rsid w:val="0DA7F72C"/>
    <w:rsid w:val="0E8CCDA2"/>
    <w:rsid w:val="0EAEC5F6"/>
    <w:rsid w:val="0F231847"/>
    <w:rsid w:val="0F2B5271"/>
    <w:rsid w:val="0F5C31BA"/>
    <w:rsid w:val="0FCCFD30"/>
    <w:rsid w:val="13153AD6"/>
    <w:rsid w:val="1405786F"/>
    <w:rsid w:val="143A69F2"/>
    <w:rsid w:val="154E9847"/>
    <w:rsid w:val="1608D630"/>
    <w:rsid w:val="1616319E"/>
    <w:rsid w:val="1668B6CC"/>
    <w:rsid w:val="16831CF8"/>
    <w:rsid w:val="1691AB49"/>
    <w:rsid w:val="169F562E"/>
    <w:rsid w:val="183AED43"/>
    <w:rsid w:val="19180F7F"/>
    <w:rsid w:val="1B35D318"/>
    <w:rsid w:val="1C1EED74"/>
    <w:rsid w:val="1C9DCABB"/>
    <w:rsid w:val="1E93CF6C"/>
    <w:rsid w:val="1F7E1D5B"/>
    <w:rsid w:val="20739EBA"/>
    <w:rsid w:val="212C139F"/>
    <w:rsid w:val="215E00B9"/>
    <w:rsid w:val="21EDE2E4"/>
    <w:rsid w:val="2210671D"/>
    <w:rsid w:val="2213722B"/>
    <w:rsid w:val="2259B42A"/>
    <w:rsid w:val="22EA8BF9"/>
    <w:rsid w:val="2310AA22"/>
    <w:rsid w:val="232463C6"/>
    <w:rsid w:val="26D6834D"/>
    <w:rsid w:val="272F8DC5"/>
    <w:rsid w:val="27642FD1"/>
    <w:rsid w:val="278FF7E8"/>
    <w:rsid w:val="28120A4E"/>
    <w:rsid w:val="281381C5"/>
    <w:rsid w:val="28523AE5"/>
    <w:rsid w:val="29B3E527"/>
    <w:rsid w:val="29BFB796"/>
    <w:rsid w:val="2B268D01"/>
    <w:rsid w:val="2C617748"/>
    <w:rsid w:val="2C6F42D7"/>
    <w:rsid w:val="2D011D59"/>
    <w:rsid w:val="2DC776AD"/>
    <w:rsid w:val="2DE564ED"/>
    <w:rsid w:val="2F13E90E"/>
    <w:rsid w:val="2F1FCD8B"/>
    <w:rsid w:val="303FA80C"/>
    <w:rsid w:val="31AA3B22"/>
    <w:rsid w:val="3314DEF7"/>
    <w:rsid w:val="33EE614E"/>
    <w:rsid w:val="34ABD3D0"/>
    <w:rsid w:val="34DAACEA"/>
    <w:rsid w:val="36A27A91"/>
    <w:rsid w:val="3864BCAF"/>
    <w:rsid w:val="3AE71FF0"/>
    <w:rsid w:val="3BA5C1E8"/>
    <w:rsid w:val="3C151495"/>
    <w:rsid w:val="3C717E78"/>
    <w:rsid w:val="3C8D57E8"/>
    <w:rsid w:val="3F8C6C17"/>
    <w:rsid w:val="41462A32"/>
    <w:rsid w:val="4294A064"/>
    <w:rsid w:val="43F22241"/>
    <w:rsid w:val="44A0A966"/>
    <w:rsid w:val="44BF5834"/>
    <w:rsid w:val="461947EB"/>
    <w:rsid w:val="4710900E"/>
    <w:rsid w:val="472B4B07"/>
    <w:rsid w:val="480F0213"/>
    <w:rsid w:val="486E1C83"/>
    <w:rsid w:val="4961DF76"/>
    <w:rsid w:val="4A48580E"/>
    <w:rsid w:val="4A7FFA0A"/>
    <w:rsid w:val="4A8448B2"/>
    <w:rsid w:val="4AB3CAB5"/>
    <w:rsid w:val="4B105D82"/>
    <w:rsid w:val="4D750C55"/>
    <w:rsid w:val="4EE3AFF7"/>
    <w:rsid w:val="505AD58C"/>
    <w:rsid w:val="51808917"/>
    <w:rsid w:val="518EF6CF"/>
    <w:rsid w:val="5318AE05"/>
    <w:rsid w:val="531C650B"/>
    <w:rsid w:val="55575340"/>
    <w:rsid w:val="5651C493"/>
    <w:rsid w:val="570BA992"/>
    <w:rsid w:val="57A832E3"/>
    <w:rsid w:val="58D12BAA"/>
    <w:rsid w:val="59009FEC"/>
    <w:rsid w:val="5A30FD09"/>
    <w:rsid w:val="5A4C2EB7"/>
    <w:rsid w:val="5A716B09"/>
    <w:rsid w:val="5D14A827"/>
    <w:rsid w:val="5D1822E9"/>
    <w:rsid w:val="5E1F81B5"/>
    <w:rsid w:val="5E32DF8B"/>
    <w:rsid w:val="5E7F57B9"/>
    <w:rsid w:val="5E93F727"/>
    <w:rsid w:val="606B0B84"/>
    <w:rsid w:val="6126DE29"/>
    <w:rsid w:val="6226DE83"/>
    <w:rsid w:val="62540CE5"/>
    <w:rsid w:val="62EC1087"/>
    <w:rsid w:val="63158935"/>
    <w:rsid w:val="64A25922"/>
    <w:rsid w:val="65591AFA"/>
    <w:rsid w:val="66073663"/>
    <w:rsid w:val="66BD0F36"/>
    <w:rsid w:val="679BD14F"/>
    <w:rsid w:val="67D9DBEF"/>
    <w:rsid w:val="67E02A4B"/>
    <w:rsid w:val="6841908D"/>
    <w:rsid w:val="68A5727A"/>
    <w:rsid w:val="695A0258"/>
    <w:rsid w:val="6A8392C4"/>
    <w:rsid w:val="6AD4AB99"/>
    <w:rsid w:val="6D03B84E"/>
    <w:rsid w:val="6D1D0049"/>
    <w:rsid w:val="6D6DB91A"/>
    <w:rsid w:val="6EBF55F4"/>
    <w:rsid w:val="6FABA29C"/>
    <w:rsid w:val="72B6A9FD"/>
    <w:rsid w:val="72CBAF0D"/>
    <w:rsid w:val="73C8BF51"/>
    <w:rsid w:val="74940CB6"/>
    <w:rsid w:val="74CEC4CD"/>
    <w:rsid w:val="7594ADE7"/>
    <w:rsid w:val="75FAE777"/>
    <w:rsid w:val="769CEF85"/>
    <w:rsid w:val="77FBF3E6"/>
    <w:rsid w:val="794C4EB3"/>
    <w:rsid w:val="7A2F66A7"/>
    <w:rsid w:val="7A69B91C"/>
    <w:rsid w:val="7AC97D12"/>
    <w:rsid w:val="7CAB23DB"/>
    <w:rsid w:val="7CB50DBC"/>
    <w:rsid w:val="7E1EA6E7"/>
    <w:rsid w:val="7EDBA61E"/>
  </w:rsids>
  <m:mathPr>
    <m:mathFont m:val="Cambria Math"/>
    <m:brkBin m:val="before"/>
    <m:brkBinSub m:val="--"/>
    <m:smallFrac m:val="0"/>
    <m:dispDef/>
    <m:lMargin m:val="0"/>
    <m:rMargin m:val="0"/>
    <m:defJc m:val="left"/>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8221CC7"/>
  <w15:docId w15:val="{2B733B24-F1F2-4BF0-9248-A578F9C6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nhideWhenUsed="1"/>
    <w:lsdException w:name="Table Grid"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A1F"/>
    <w:pPr>
      <w:spacing w:after="200" w:line="276" w:lineRule="auto"/>
    </w:pPr>
    <w:rPr>
      <w:rFonts w:eastAsia="Calibri" w:cs="Times New Roman"/>
      <w:sz w:val="22"/>
      <w:szCs w:val="22"/>
      <w:lang w:val="en-GB" w:eastAsia="en-US"/>
    </w:rPr>
  </w:style>
  <w:style w:type="paragraph" w:styleId="Heading1">
    <w:name w:val="heading 1"/>
    <w:aliases w:val="Titre 0."/>
    <w:basedOn w:val="Normal"/>
    <w:next w:val="Normal"/>
    <w:link w:val="Heading1Char"/>
    <w:uiPriority w:val="9"/>
    <w:qFormat/>
    <w:rsid w:val="009A2DD9"/>
    <w:pPr>
      <w:keepNext/>
      <w:numPr>
        <w:numId w:val="103"/>
      </w:numPr>
      <w:suppressAutoHyphens/>
      <w:spacing w:before="270" w:after="240" w:line="270" w:lineRule="atLeast"/>
      <w:outlineLvl w:val="0"/>
    </w:pPr>
    <w:rPr>
      <w:rFonts w:eastAsia="MS Mincho" w:cs="Cambria"/>
      <w:b/>
      <w:sz w:val="26"/>
      <w:szCs w:val="20"/>
      <w:lang w:eastAsia="fr-FR"/>
    </w:rPr>
  </w:style>
  <w:style w:type="paragraph" w:styleId="Heading2">
    <w:name w:val="heading 2"/>
    <w:basedOn w:val="Heading1"/>
    <w:next w:val="Normal"/>
    <w:link w:val="Heading2Char"/>
    <w:uiPriority w:val="9"/>
    <w:qFormat/>
    <w:rsid w:val="009A2DD9"/>
    <w:pPr>
      <w:numPr>
        <w:ilvl w:val="1"/>
      </w:numPr>
      <w:spacing w:before="60" w:line="250" w:lineRule="atLeast"/>
      <w:outlineLvl w:val="1"/>
    </w:pPr>
    <w:rPr>
      <w:sz w:val="24"/>
    </w:rPr>
  </w:style>
  <w:style w:type="paragraph" w:styleId="Heading3">
    <w:name w:val="heading 3"/>
    <w:basedOn w:val="Heading1"/>
    <w:next w:val="Normal"/>
    <w:link w:val="Heading3Char"/>
    <w:uiPriority w:val="9"/>
    <w:qFormat/>
    <w:rsid w:val="009A2DD9"/>
    <w:pPr>
      <w:numPr>
        <w:ilvl w:val="2"/>
      </w:numPr>
      <w:spacing w:before="60" w:line="230" w:lineRule="atLeast"/>
      <w:outlineLvl w:val="2"/>
    </w:pPr>
    <w:rPr>
      <w:sz w:val="22"/>
    </w:rPr>
  </w:style>
  <w:style w:type="paragraph" w:styleId="Heading4">
    <w:name w:val="heading 4"/>
    <w:basedOn w:val="Heading3"/>
    <w:next w:val="numberedparagraph0"/>
    <w:link w:val="Heading4Char"/>
    <w:uiPriority w:val="9"/>
    <w:qFormat/>
    <w:rsid w:val="009A2DD9"/>
    <w:pPr>
      <w:numPr>
        <w:ilvl w:val="3"/>
      </w:numPr>
      <w:outlineLvl w:val="3"/>
    </w:pPr>
  </w:style>
  <w:style w:type="paragraph" w:styleId="Heading5">
    <w:name w:val="heading 5"/>
    <w:basedOn w:val="Heading4"/>
    <w:next w:val="Normal"/>
    <w:link w:val="Heading5Char"/>
    <w:uiPriority w:val="9"/>
    <w:qFormat/>
    <w:rsid w:val="009A2DD9"/>
    <w:pPr>
      <w:numPr>
        <w:ilvl w:val="4"/>
      </w:numPr>
      <w:outlineLvl w:val="4"/>
    </w:pPr>
  </w:style>
  <w:style w:type="paragraph" w:styleId="Heading6">
    <w:name w:val="heading 6"/>
    <w:basedOn w:val="Heading5"/>
    <w:next w:val="Normal"/>
    <w:link w:val="Heading6Char"/>
    <w:uiPriority w:val="9"/>
    <w:qFormat/>
    <w:rsid w:val="009A2DD9"/>
    <w:pPr>
      <w:numPr>
        <w:ilvl w:val="5"/>
      </w:numPr>
      <w:outlineLvl w:val="5"/>
    </w:pPr>
  </w:style>
  <w:style w:type="paragraph" w:styleId="Heading7">
    <w:name w:val="heading 7"/>
    <w:basedOn w:val="Heading6"/>
    <w:next w:val="Normal"/>
    <w:link w:val="Heading7Char"/>
    <w:uiPriority w:val="9"/>
    <w:qFormat/>
    <w:rsid w:val="009A2DD9"/>
    <w:pPr>
      <w:numPr>
        <w:ilvl w:val="6"/>
      </w:numPr>
      <w:outlineLvl w:val="6"/>
    </w:pPr>
  </w:style>
  <w:style w:type="paragraph" w:styleId="Heading8">
    <w:name w:val="heading 8"/>
    <w:basedOn w:val="Heading6"/>
    <w:next w:val="Normal"/>
    <w:link w:val="Heading8Char"/>
    <w:uiPriority w:val="9"/>
    <w:qFormat/>
    <w:rsid w:val="009A2DD9"/>
    <w:pPr>
      <w:numPr>
        <w:ilvl w:val="7"/>
      </w:numPr>
      <w:outlineLvl w:val="7"/>
    </w:pPr>
  </w:style>
  <w:style w:type="paragraph" w:styleId="Heading9">
    <w:name w:val="heading 9"/>
    <w:aliases w:val="note (unnumb)"/>
    <w:basedOn w:val="Heading6"/>
    <w:next w:val="Normal"/>
    <w:link w:val="Heading9Char"/>
    <w:uiPriority w:val="9"/>
    <w:qFormat/>
    <w:rsid w:val="009A2DD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0. Char"/>
    <w:basedOn w:val="DefaultParagraphFont"/>
    <w:link w:val="Heading1"/>
    <w:uiPriority w:val="9"/>
    <w:rsid w:val="005731B2"/>
    <w:rPr>
      <w:rFonts w:eastAsia="MS Mincho"/>
      <w:b/>
      <w:sz w:val="26"/>
      <w:lang w:val="en-GB" w:eastAsia="fr-FR"/>
    </w:rPr>
  </w:style>
  <w:style w:type="character" w:customStyle="1" w:styleId="Heading2Char">
    <w:name w:val="Heading 2 Char"/>
    <w:basedOn w:val="DefaultParagraphFont"/>
    <w:link w:val="Heading2"/>
    <w:uiPriority w:val="9"/>
    <w:rsid w:val="0014115F"/>
    <w:rPr>
      <w:rFonts w:eastAsia="MS Mincho"/>
      <w:b/>
      <w:sz w:val="24"/>
      <w:lang w:val="en-GB" w:eastAsia="fr-FR"/>
    </w:rPr>
  </w:style>
  <w:style w:type="character" w:customStyle="1" w:styleId="Heading3Char">
    <w:name w:val="Heading 3 Char"/>
    <w:basedOn w:val="DefaultParagraphFont"/>
    <w:link w:val="Heading3"/>
    <w:uiPriority w:val="9"/>
    <w:rsid w:val="00FB6C49"/>
    <w:rPr>
      <w:rFonts w:eastAsia="MS Mincho"/>
      <w:b/>
      <w:sz w:val="22"/>
      <w:lang w:val="en-GB" w:eastAsia="fr-FR"/>
    </w:rPr>
  </w:style>
  <w:style w:type="paragraph" w:customStyle="1" w:styleId="numberedparagraph0">
    <w:name w:val="numberedparagraph"/>
    <w:basedOn w:val="Normal"/>
    <w:rsid w:val="009D328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Heading4Char">
    <w:name w:val="Heading 4 Char"/>
    <w:basedOn w:val="DefaultParagraphFont"/>
    <w:link w:val="Heading4"/>
    <w:uiPriority w:val="9"/>
    <w:rsid w:val="00E55100"/>
    <w:rPr>
      <w:rFonts w:eastAsia="MS Mincho"/>
      <w:b/>
      <w:sz w:val="22"/>
      <w:lang w:val="en-GB" w:eastAsia="fr-FR"/>
    </w:rPr>
  </w:style>
  <w:style w:type="character" w:customStyle="1" w:styleId="Heading5Char">
    <w:name w:val="Heading 5 Char"/>
    <w:basedOn w:val="DefaultParagraphFont"/>
    <w:link w:val="Heading5"/>
    <w:uiPriority w:val="9"/>
    <w:rsid w:val="00A97DC2"/>
    <w:rPr>
      <w:rFonts w:eastAsia="MS Mincho"/>
      <w:b/>
      <w:sz w:val="22"/>
      <w:lang w:val="en-GB" w:eastAsia="fr-FR"/>
    </w:rPr>
  </w:style>
  <w:style w:type="character" w:customStyle="1" w:styleId="Heading6Char">
    <w:name w:val="Heading 6 Char"/>
    <w:basedOn w:val="DefaultParagraphFont"/>
    <w:link w:val="Heading6"/>
    <w:uiPriority w:val="9"/>
    <w:rsid w:val="005731B2"/>
    <w:rPr>
      <w:rFonts w:eastAsia="MS Mincho"/>
      <w:b/>
      <w:sz w:val="22"/>
      <w:lang w:val="en-GB" w:eastAsia="fr-FR"/>
    </w:rPr>
  </w:style>
  <w:style w:type="character" w:customStyle="1" w:styleId="Heading7Char">
    <w:name w:val="Heading 7 Char"/>
    <w:basedOn w:val="DefaultParagraphFont"/>
    <w:link w:val="Heading7"/>
    <w:uiPriority w:val="9"/>
    <w:rsid w:val="005731B2"/>
    <w:rPr>
      <w:rFonts w:eastAsia="MS Mincho"/>
      <w:b/>
      <w:sz w:val="22"/>
      <w:lang w:val="en-GB" w:eastAsia="fr-FR"/>
    </w:rPr>
  </w:style>
  <w:style w:type="character" w:customStyle="1" w:styleId="Heading8Char">
    <w:name w:val="Heading 8 Char"/>
    <w:basedOn w:val="DefaultParagraphFont"/>
    <w:link w:val="Heading8"/>
    <w:uiPriority w:val="9"/>
    <w:rsid w:val="005731B2"/>
    <w:rPr>
      <w:rFonts w:eastAsia="MS Mincho"/>
      <w:b/>
      <w:sz w:val="22"/>
      <w:lang w:val="en-GB" w:eastAsia="fr-FR"/>
    </w:rPr>
  </w:style>
  <w:style w:type="character" w:customStyle="1" w:styleId="Heading9Char">
    <w:name w:val="Heading 9 Char"/>
    <w:aliases w:val="note (unnumb) Char"/>
    <w:basedOn w:val="DefaultParagraphFont"/>
    <w:link w:val="Heading9"/>
    <w:uiPriority w:val="9"/>
    <w:rsid w:val="00A309F2"/>
    <w:rPr>
      <w:rFonts w:eastAsia="MS Mincho"/>
      <w:b/>
      <w:sz w:val="22"/>
      <w:lang w:val="en-GB" w:eastAsia="fr-FR"/>
    </w:rPr>
  </w:style>
  <w:style w:type="paragraph" w:customStyle="1" w:styleId="a2">
    <w:name w:val="a2"/>
    <w:basedOn w:val="Heading2"/>
    <w:next w:val="Normal"/>
    <w:rsid w:val="00F720EF"/>
    <w:pPr>
      <w:numPr>
        <w:numId w:val="1"/>
      </w:numPr>
      <w:spacing w:before="270" w:line="270" w:lineRule="exact"/>
    </w:pPr>
    <w:rPr>
      <w:sz w:val="26"/>
    </w:rPr>
  </w:style>
  <w:style w:type="paragraph" w:customStyle="1" w:styleId="a3">
    <w:name w:val="a3"/>
    <w:basedOn w:val="Heading3"/>
    <w:next w:val="Normal"/>
    <w:rsid w:val="00F720EF"/>
    <w:pPr>
      <w:numPr>
        <w:numId w:val="1"/>
      </w:numPr>
      <w:spacing w:line="250" w:lineRule="exact"/>
    </w:pPr>
    <w:rPr>
      <w:sz w:val="24"/>
    </w:rPr>
  </w:style>
  <w:style w:type="paragraph" w:customStyle="1" w:styleId="a4">
    <w:name w:val="a4"/>
    <w:basedOn w:val="Heading4"/>
    <w:next w:val="Normal"/>
    <w:rsid w:val="00F720EF"/>
    <w:pPr>
      <w:numPr>
        <w:numId w:val="1"/>
      </w:numPr>
    </w:pPr>
  </w:style>
  <w:style w:type="paragraph" w:customStyle="1" w:styleId="a5">
    <w:name w:val="a5"/>
    <w:basedOn w:val="Heading5"/>
    <w:next w:val="Normal"/>
    <w:rsid w:val="00F720EF"/>
    <w:pPr>
      <w:numPr>
        <w:ilvl w:val="0"/>
      </w:numPr>
      <w:ind w:left="1140" w:hanging="1140"/>
    </w:pPr>
  </w:style>
  <w:style w:type="paragraph" w:customStyle="1" w:styleId="a6">
    <w:name w:val="a6"/>
    <w:basedOn w:val="Heading6"/>
    <w:next w:val="Normal"/>
    <w:rsid w:val="00F720EF"/>
    <w:pPr>
      <w:numPr>
        <w:ilvl w:val="0"/>
      </w:numPr>
      <w:ind w:left="1361" w:hanging="1361"/>
    </w:pPr>
  </w:style>
  <w:style w:type="character" w:styleId="Emphasis">
    <w:name w:val="Emphasis"/>
    <w:qFormat/>
    <w:rsid w:val="009A2DD9"/>
    <w:rPr>
      <w:i/>
      <w:noProof w:val="0"/>
      <w:lang w:val="fr-FR"/>
    </w:rPr>
  </w:style>
  <w:style w:type="paragraph" w:styleId="EnvelopeAddress">
    <w:name w:val="envelope address"/>
    <w:basedOn w:val="Normal"/>
    <w:uiPriority w:val="99"/>
    <w:rsid w:val="00932BEF"/>
    <w:pPr>
      <w:framePr w:w="7938" w:h="1985" w:hRule="exact" w:hSpace="141" w:wrap="auto" w:hAnchor="page" w:xAlign="center" w:yAlign="bottom"/>
      <w:spacing w:after="240" w:line="230" w:lineRule="atLeast"/>
      <w:ind w:left="2835"/>
      <w:jc w:val="both"/>
    </w:pPr>
    <w:rPr>
      <w:rFonts w:eastAsia="MS Mincho" w:cs="Cambria"/>
      <w:sz w:val="26"/>
      <w:szCs w:val="20"/>
      <w:lang w:eastAsia="fr-FR"/>
    </w:rPr>
  </w:style>
  <w:style w:type="paragraph" w:styleId="EnvelopeReturn">
    <w:name w:val="envelope return"/>
    <w:basedOn w:val="Normal"/>
    <w:uiPriority w:val="99"/>
    <w:rsid w:val="00932BEF"/>
    <w:pPr>
      <w:spacing w:after="240" w:line="230" w:lineRule="atLeast"/>
      <w:jc w:val="both"/>
    </w:pPr>
    <w:rPr>
      <w:rFonts w:eastAsia="MS Mincho" w:cs="Cambria"/>
      <w:szCs w:val="20"/>
      <w:lang w:eastAsia="fr-FR"/>
    </w:rPr>
  </w:style>
  <w:style w:type="paragraph" w:customStyle="1" w:styleId="ANNEX">
    <w:name w:val="ANNEX"/>
    <w:basedOn w:val="Normal"/>
    <w:next w:val="Normal"/>
    <w:rsid w:val="00377268"/>
    <w:pPr>
      <w:keepNext/>
      <w:pageBreakBefore/>
      <w:numPr>
        <w:numId w:val="1"/>
      </w:numPr>
      <w:spacing w:after="760" w:line="310" w:lineRule="exact"/>
      <w:jc w:val="center"/>
      <w:outlineLvl w:val="0"/>
    </w:pPr>
    <w:rPr>
      <w:rFonts w:eastAsia="MS Mincho" w:cs="Cambria"/>
      <w:b/>
      <w:sz w:val="28"/>
      <w:szCs w:val="28"/>
      <w:lang w:eastAsia="fr-FR"/>
    </w:rPr>
  </w:style>
  <w:style w:type="paragraph" w:customStyle="1" w:styleId="ANNEXN">
    <w:name w:val="ANNEXN"/>
    <w:basedOn w:val="ANNEX"/>
    <w:next w:val="Normal"/>
    <w:rsid w:val="006C2DE3"/>
    <w:pPr>
      <w:numPr>
        <w:numId w:val="0"/>
      </w:numPr>
      <w:tabs>
        <w:tab w:val="num" w:pos="926"/>
      </w:tabs>
    </w:pPr>
    <w:rPr>
      <w:sz w:val="30"/>
      <w:szCs w:val="30"/>
    </w:rPr>
  </w:style>
  <w:style w:type="paragraph" w:customStyle="1" w:styleId="ANNEXZ">
    <w:name w:val="ANNEXZ"/>
    <w:basedOn w:val="ANNEX"/>
    <w:next w:val="Normal"/>
    <w:rsid w:val="00377268"/>
    <w:pPr>
      <w:numPr>
        <w:numId w:val="2"/>
      </w:numPr>
      <w:tabs>
        <w:tab w:val="num" w:pos="926"/>
      </w:tabs>
    </w:pPr>
  </w:style>
  <w:style w:type="character" w:styleId="EndnoteReference">
    <w:name w:val="endnote reference"/>
    <w:semiHidden/>
    <w:rsid w:val="00932BEF"/>
    <w:rPr>
      <w:noProof w:val="0"/>
      <w:vertAlign w:val="superscript"/>
      <w:lang w:val="fr-FR"/>
    </w:rPr>
  </w:style>
  <w:style w:type="character" w:styleId="FootnoteReference">
    <w:name w:val="footnote reference"/>
    <w:uiPriority w:val="99"/>
    <w:semiHidden/>
    <w:rsid w:val="00932BEF"/>
    <w:rPr>
      <w:noProof/>
      <w:position w:val="6"/>
      <w:sz w:val="18"/>
      <w:vertAlign w:val="baseline"/>
      <w:lang w:val="fr-FR"/>
    </w:rPr>
  </w:style>
  <w:style w:type="paragraph" w:customStyle="1" w:styleId="BiblioEntry">
    <w:name w:val="Biblio Entry"/>
    <w:basedOn w:val="Normal"/>
    <w:rsid w:val="001771A4"/>
    <w:pPr>
      <w:numPr>
        <w:numId w:val="3"/>
      </w:numPr>
      <w:tabs>
        <w:tab w:val="left" w:pos="660"/>
      </w:tabs>
      <w:spacing w:after="240" w:line="230" w:lineRule="atLeast"/>
      <w:jc w:val="both"/>
    </w:pPr>
    <w:rPr>
      <w:rFonts w:eastAsia="MS Mincho" w:cs="Cambria"/>
      <w:szCs w:val="20"/>
      <w:lang w:eastAsia="fr-FR"/>
    </w:rPr>
  </w:style>
  <w:style w:type="paragraph" w:styleId="CommentText">
    <w:name w:val="annotation text"/>
    <w:basedOn w:val="Normal"/>
    <w:link w:val="CommentTextChar"/>
    <w:uiPriority w:val="99"/>
    <w:rsid w:val="00932BEF"/>
    <w:pPr>
      <w:spacing w:after="240" w:line="230" w:lineRule="atLeast"/>
      <w:jc w:val="both"/>
    </w:pPr>
    <w:rPr>
      <w:rFonts w:eastAsia="MS Mincho" w:cs="Cambria"/>
      <w:szCs w:val="20"/>
      <w:lang w:eastAsia="fr-FR"/>
    </w:rPr>
  </w:style>
  <w:style w:type="character" w:customStyle="1" w:styleId="CommentTextChar">
    <w:name w:val="Comment Text Char"/>
    <w:basedOn w:val="DefaultParagraphFont"/>
    <w:link w:val="CommentText"/>
    <w:uiPriority w:val="99"/>
    <w:rsid w:val="00450B79"/>
    <w:rPr>
      <w:rFonts w:eastAsia="MS Mincho"/>
      <w:sz w:val="22"/>
      <w:lang w:val="en-GB" w:eastAsia="fr-FR"/>
    </w:rPr>
  </w:style>
  <w:style w:type="paragraph" w:styleId="BodyText">
    <w:name w:val="Body Text"/>
    <w:basedOn w:val="Normal"/>
    <w:link w:val="BodyTextChar"/>
    <w:uiPriority w:val="99"/>
    <w:rsid w:val="00932BEF"/>
    <w:pPr>
      <w:spacing w:before="60" w:after="60" w:line="210" w:lineRule="atLeast"/>
      <w:jc w:val="both"/>
    </w:pPr>
    <w:rPr>
      <w:rFonts w:eastAsia="MS Mincho" w:cs="Cambria"/>
      <w:sz w:val="20"/>
      <w:szCs w:val="20"/>
      <w:lang w:eastAsia="fr-FR"/>
    </w:rPr>
  </w:style>
  <w:style w:type="character" w:customStyle="1" w:styleId="BodyTextChar">
    <w:name w:val="Body Text Char"/>
    <w:link w:val="BodyText"/>
    <w:uiPriority w:val="99"/>
    <w:rsid w:val="005731B2"/>
    <w:rPr>
      <w:rFonts w:eastAsia="MS Mincho"/>
      <w:lang w:val="en-GB" w:eastAsia="fr-FR"/>
    </w:rPr>
  </w:style>
  <w:style w:type="paragraph" w:styleId="BodyText2">
    <w:name w:val="Body Text 2"/>
    <w:basedOn w:val="Normal"/>
    <w:link w:val="BodyText2Char"/>
    <w:uiPriority w:val="99"/>
    <w:rsid w:val="00932BEF"/>
    <w:pPr>
      <w:spacing w:before="60" w:after="60" w:line="190" w:lineRule="atLeast"/>
      <w:jc w:val="both"/>
    </w:pPr>
    <w:rPr>
      <w:rFonts w:eastAsia="MS Mincho" w:cs="Cambria"/>
      <w:sz w:val="18"/>
      <w:szCs w:val="20"/>
      <w:lang w:eastAsia="fr-FR"/>
    </w:rPr>
  </w:style>
  <w:style w:type="character" w:customStyle="1" w:styleId="BodyText2Char">
    <w:name w:val="Body Text 2 Char"/>
    <w:basedOn w:val="DefaultParagraphFont"/>
    <w:link w:val="BodyText2"/>
    <w:uiPriority w:val="99"/>
    <w:rsid w:val="005731B2"/>
    <w:rPr>
      <w:rFonts w:eastAsia="MS Mincho"/>
      <w:sz w:val="18"/>
      <w:lang w:val="en-GB" w:eastAsia="fr-FR"/>
    </w:rPr>
  </w:style>
  <w:style w:type="paragraph" w:styleId="BodyText3">
    <w:name w:val="Body Text 3"/>
    <w:basedOn w:val="Normal"/>
    <w:link w:val="BodyText3Char"/>
    <w:uiPriority w:val="99"/>
    <w:rsid w:val="00932BEF"/>
    <w:pPr>
      <w:spacing w:before="60" w:after="60" w:line="170" w:lineRule="atLeast"/>
      <w:jc w:val="both"/>
    </w:pPr>
    <w:rPr>
      <w:rFonts w:eastAsia="MS Mincho" w:cs="Cambria"/>
      <w:sz w:val="16"/>
      <w:szCs w:val="20"/>
      <w:lang w:eastAsia="fr-FR"/>
    </w:rPr>
  </w:style>
  <w:style w:type="character" w:customStyle="1" w:styleId="BodyText3Char">
    <w:name w:val="Body Text 3 Char"/>
    <w:basedOn w:val="DefaultParagraphFont"/>
    <w:link w:val="BodyText3"/>
    <w:uiPriority w:val="99"/>
    <w:rsid w:val="005731B2"/>
    <w:rPr>
      <w:rFonts w:eastAsia="MS Mincho"/>
      <w:sz w:val="16"/>
      <w:lang w:val="en-GB" w:eastAsia="fr-FR"/>
    </w:rPr>
  </w:style>
  <w:style w:type="paragraph" w:styleId="Date">
    <w:name w:val="Date"/>
    <w:basedOn w:val="Normal"/>
    <w:next w:val="Normal"/>
    <w:link w:val="DateChar"/>
    <w:uiPriority w:val="99"/>
    <w:rsid w:val="00932BEF"/>
    <w:pPr>
      <w:spacing w:after="240" w:line="230" w:lineRule="atLeast"/>
      <w:jc w:val="both"/>
    </w:pPr>
    <w:rPr>
      <w:rFonts w:eastAsia="MS Mincho" w:cs="Cambria"/>
      <w:szCs w:val="20"/>
      <w:lang w:eastAsia="fr-FR"/>
    </w:rPr>
  </w:style>
  <w:style w:type="character" w:customStyle="1" w:styleId="DateChar">
    <w:name w:val="Date Char"/>
    <w:basedOn w:val="DefaultParagraphFont"/>
    <w:link w:val="Date"/>
    <w:uiPriority w:val="99"/>
    <w:rsid w:val="005731B2"/>
    <w:rPr>
      <w:rFonts w:eastAsia="MS Mincho"/>
      <w:sz w:val="22"/>
      <w:lang w:val="en-GB" w:eastAsia="fr-FR"/>
    </w:rPr>
  </w:style>
  <w:style w:type="paragraph" w:customStyle="1" w:styleId="Definition">
    <w:name w:val="Definition"/>
    <w:basedOn w:val="Normal"/>
    <w:next w:val="Normal"/>
    <w:rsid w:val="00932BEF"/>
    <w:pPr>
      <w:spacing w:after="240" w:line="230" w:lineRule="atLeast"/>
      <w:jc w:val="both"/>
    </w:pPr>
    <w:rPr>
      <w:rFonts w:eastAsia="MS Mincho" w:cs="Cambria"/>
      <w:szCs w:val="20"/>
      <w:lang w:eastAsia="fr-FR"/>
    </w:rPr>
  </w:style>
  <w:style w:type="character" w:customStyle="1" w:styleId="Defterms">
    <w:name w:val="Defterms"/>
    <w:rsid w:val="00932BEF"/>
    <w:rPr>
      <w:noProof/>
      <w:color w:val="auto"/>
      <w:lang w:val="fr-FR"/>
    </w:rPr>
  </w:style>
  <w:style w:type="paragraph" w:customStyle="1" w:styleId="dl">
    <w:name w:val="dl"/>
    <w:basedOn w:val="Normal"/>
    <w:rsid w:val="00932BEF"/>
    <w:pPr>
      <w:spacing w:after="240" w:line="230" w:lineRule="atLeast"/>
      <w:ind w:left="800" w:hanging="400"/>
      <w:jc w:val="both"/>
    </w:pPr>
    <w:rPr>
      <w:rFonts w:eastAsia="MS Mincho" w:cs="Cambria"/>
      <w:szCs w:val="20"/>
      <w:lang w:eastAsia="fr-FR"/>
    </w:rPr>
  </w:style>
  <w:style w:type="character" w:styleId="Strong">
    <w:name w:val="Strong"/>
    <w:qFormat/>
    <w:rsid w:val="009A2DD9"/>
    <w:rPr>
      <w:b/>
      <w:noProof w:val="0"/>
      <w:lang w:val="fr-FR"/>
    </w:rPr>
  </w:style>
  <w:style w:type="paragraph" w:styleId="Header">
    <w:name w:val="header"/>
    <w:basedOn w:val="Normal"/>
    <w:link w:val="HeaderChar"/>
    <w:uiPriority w:val="99"/>
    <w:rsid w:val="00932BEF"/>
    <w:pPr>
      <w:spacing w:after="740" w:line="220" w:lineRule="exact"/>
      <w:jc w:val="both"/>
    </w:pPr>
    <w:rPr>
      <w:rFonts w:eastAsia="MS Mincho" w:cs="Cambria"/>
      <w:b/>
      <w:sz w:val="24"/>
      <w:szCs w:val="20"/>
      <w:lang w:eastAsia="fr-FR"/>
    </w:rPr>
  </w:style>
  <w:style w:type="character" w:customStyle="1" w:styleId="HeaderChar">
    <w:name w:val="Header Char"/>
    <w:basedOn w:val="DefaultParagraphFont"/>
    <w:link w:val="Header"/>
    <w:uiPriority w:val="99"/>
    <w:rsid w:val="00A97DC2"/>
    <w:rPr>
      <w:rFonts w:eastAsia="MS Mincho"/>
      <w:b/>
      <w:sz w:val="24"/>
      <w:lang w:val="en-GB" w:eastAsia="fr-FR"/>
    </w:rPr>
  </w:style>
  <w:style w:type="paragraph" w:styleId="MessageHeader">
    <w:name w:val="Message Header"/>
    <w:basedOn w:val="Normal"/>
    <w:link w:val="MessageHeaderChar"/>
    <w:uiPriority w:val="99"/>
    <w:rsid w:val="00932BEF"/>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jc w:val="both"/>
    </w:pPr>
    <w:rPr>
      <w:rFonts w:eastAsia="MS Mincho" w:cs="Cambria"/>
      <w:sz w:val="26"/>
      <w:szCs w:val="20"/>
      <w:lang w:eastAsia="fr-FR"/>
    </w:rPr>
  </w:style>
  <w:style w:type="character" w:customStyle="1" w:styleId="MessageHeaderChar">
    <w:name w:val="Message Header Char"/>
    <w:basedOn w:val="DefaultParagraphFont"/>
    <w:link w:val="MessageHeader"/>
    <w:uiPriority w:val="99"/>
    <w:rsid w:val="005731B2"/>
    <w:rPr>
      <w:rFonts w:eastAsia="MS Mincho"/>
      <w:sz w:val="26"/>
      <w:shd w:val="pct20" w:color="auto" w:fill="auto"/>
      <w:lang w:val="en-GB" w:eastAsia="fr-FR"/>
    </w:rPr>
  </w:style>
  <w:style w:type="paragraph" w:customStyle="1" w:styleId="Example">
    <w:name w:val="Example"/>
    <w:basedOn w:val="Normal"/>
    <w:next w:val="Normal"/>
    <w:rsid w:val="00932BEF"/>
    <w:pPr>
      <w:tabs>
        <w:tab w:val="left" w:pos="1360"/>
      </w:tabs>
      <w:spacing w:after="240" w:line="210" w:lineRule="atLeast"/>
      <w:jc w:val="both"/>
    </w:pPr>
    <w:rPr>
      <w:rFonts w:eastAsia="MS Mincho" w:cs="Cambria"/>
      <w:sz w:val="20"/>
      <w:szCs w:val="20"/>
      <w:lang w:eastAsia="fr-FR"/>
    </w:rPr>
  </w:style>
  <w:style w:type="paragraph" w:styleId="DocumentMap">
    <w:name w:val="Document Map"/>
    <w:basedOn w:val="Normal"/>
    <w:link w:val="DocumentMapChar"/>
    <w:uiPriority w:val="99"/>
    <w:semiHidden/>
    <w:rsid w:val="00932BEF"/>
    <w:pPr>
      <w:shd w:val="clear" w:color="auto" w:fill="000080"/>
      <w:spacing w:after="240" w:line="230" w:lineRule="atLeast"/>
      <w:jc w:val="both"/>
    </w:pPr>
    <w:rPr>
      <w:rFonts w:eastAsia="MS Mincho" w:cs="Cambria"/>
      <w:szCs w:val="20"/>
      <w:lang w:eastAsia="fr-FR"/>
    </w:rPr>
  </w:style>
  <w:style w:type="character" w:customStyle="1" w:styleId="DocumentMapChar">
    <w:name w:val="Document Map Char"/>
    <w:basedOn w:val="DefaultParagraphFont"/>
    <w:link w:val="DocumentMap"/>
    <w:uiPriority w:val="99"/>
    <w:semiHidden/>
    <w:rsid w:val="005731B2"/>
    <w:rPr>
      <w:rFonts w:eastAsia="MS Mincho"/>
      <w:sz w:val="22"/>
      <w:shd w:val="clear" w:color="auto" w:fill="000080"/>
      <w:lang w:val="en-GB" w:eastAsia="fr-FR"/>
    </w:r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jc w:val="both"/>
    </w:pPr>
    <w:rPr>
      <w:rFonts w:eastAsia="MS Mincho" w:cs="Cambria"/>
      <w:sz w:val="20"/>
      <w:szCs w:val="20"/>
      <w:lang w:eastAsia="fr-FR"/>
    </w:rPr>
  </w:style>
  <w:style w:type="paragraph" w:customStyle="1" w:styleId="Figuretitle">
    <w:name w:val="Figure title"/>
    <w:basedOn w:val="Normal"/>
    <w:next w:val="Normal"/>
    <w:rsid w:val="00932BEF"/>
    <w:pPr>
      <w:suppressAutoHyphens/>
      <w:spacing w:before="220" w:after="220" w:line="230" w:lineRule="atLeast"/>
      <w:jc w:val="center"/>
    </w:pPr>
    <w:rPr>
      <w:rFonts w:eastAsia="MS Mincho" w:cs="Cambria"/>
      <w:b/>
      <w:szCs w:val="20"/>
      <w:lang w:eastAsia="fr-FR"/>
    </w:rPr>
  </w:style>
  <w:style w:type="paragraph" w:customStyle="1" w:styleId="Foreword">
    <w:name w:val="Foreword"/>
    <w:basedOn w:val="Normal"/>
    <w:next w:val="Normal"/>
    <w:rsid w:val="00932BEF"/>
    <w:pPr>
      <w:spacing w:after="240" w:line="230" w:lineRule="atLeast"/>
      <w:jc w:val="both"/>
    </w:pPr>
    <w:rPr>
      <w:rFonts w:eastAsia="MS Mincho" w:cs="Cambria"/>
      <w:color w:val="0000FF"/>
      <w:szCs w:val="20"/>
      <w:lang w:eastAsia="fr-FR"/>
    </w:rPr>
  </w:style>
  <w:style w:type="paragraph" w:customStyle="1" w:styleId="Formula">
    <w:name w:val="Formula"/>
    <w:basedOn w:val="Normal"/>
    <w:next w:val="Normal"/>
    <w:rsid w:val="00932BEF"/>
    <w:pPr>
      <w:tabs>
        <w:tab w:val="right" w:pos="9752"/>
      </w:tabs>
      <w:spacing w:after="220" w:line="230" w:lineRule="atLeast"/>
      <w:ind w:left="403"/>
    </w:pPr>
    <w:rPr>
      <w:rFonts w:eastAsia="MS Mincho" w:cs="Cambria"/>
      <w:szCs w:val="20"/>
      <w:lang w:eastAsia="fr-FR"/>
    </w:rPr>
  </w:style>
  <w:style w:type="paragraph" w:styleId="Closing">
    <w:name w:val="Closing"/>
    <w:basedOn w:val="Normal"/>
    <w:link w:val="ClosingChar"/>
    <w:uiPriority w:val="99"/>
    <w:rsid w:val="00932BEF"/>
    <w:pPr>
      <w:spacing w:after="240" w:line="230" w:lineRule="atLeast"/>
      <w:ind w:left="4252"/>
      <w:jc w:val="both"/>
    </w:pPr>
    <w:rPr>
      <w:rFonts w:eastAsia="MS Mincho" w:cs="Cambria"/>
      <w:szCs w:val="20"/>
      <w:lang w:eastAsia="fr-FR"/>
    </w:rPr>
  </w:style>
  <w:style w:type="character" w:customStyle="1" w:styleId="ClosingChar">
    <w:name w:val="Closing Char"/>
    <w:basedOn w:val="DefaultParagraphFont"/>
    <w:link w:val="Closing"/>
    <w:uiPriority w:val="99"/>
    <w:rsid w:val="005731B2"/>
    <w:rPr>
      <w:rFonts w:eastAsia="MS Mincho"/>
      <w:sz w:val="22"/>
      <w:lang w:val="en-GB" w:eastAsia="fr-FR"/>
    </w:rPr>
  </w:style>
  <w:style w:type="paragraph" w:styleId="Index1">
    <w:name w:val="index 1"/>
    <w:basedOn w:val="Normal"/>
    <w:uiPriority w:val="99"/>
    <w:semiHidden/>
    <w:rsid w:val="00932BEF"/>
    <w:pPr>
      <w:spacing w:after="0" w:line="210" w:lineRule="atLeast"/>
      <w:ind w:left="142" w:hanging="142"/>
    </w:pPr>
    <w:rPr>
      <w:rFonts w:eastAsia="MS Mincho" w:cs="Cambria"/>
      <w:b/>
      <w:sz w:val="20"/>
      <w:szCs w:val="20"/>
      <w:lang w:eastAsia="fr-FR"/>
    </w:rPr>
  </w:style>
  <w:style w:type="paragraph" w:styleId="Index2">
    <w:name w:val="index 2"/>
    <w:basedOn w:val="Normal"/>
    <w:next w:val="Normal"/>
    <w:autoRedefine/>
    <w:uiPriority w:val="99"/>
    <w:semiHidden/>
    <w:rsid w:val="00932BEF"/>
    <w:pPr>
      <w:spacing w:after="240" w:line="210" w:lineRule="atLeast"/>
      <w:ind w:left="600" w:hanging="200"/>
      <w:jc w:val="both"/>
    </w:pPr>
    <w:rPr>
      <w:rFonts w:eastAsia="MS Mincho" w:cs="Cambria"/>
      <w:b/>
      <w:sz w:val="20"/>
      <w:szCs w:val="20"/>
      <w:lang w:eastAsia="fr-FR"/>
    </w:rPr>
  </w:style>
  <w:style w:type="paragraph" w:styleId="Index3">
    <w:name w:val="index 3"/>
    <w:basedOn w:val="Normal"/>
    <w:next w:val="Normal"/>
    <w:autoRedefine/>
    <w:uiPriority w:val="99"/>
    <w:semiHidden/>
    <w:rsid w:val="00932BEF"/>
    <w:pPr>
      <w:spacing w:after="240" w:line="220" w:lineRule="atLeast"/>
      <w:ind w:left="600" w:hanging="200"/>
      <w:jc w:val="both"/>
    </w:pPr>
    <w:rPr>
      <w:rFonts w:eastAsia="MS Mincho" w:cs="Cambria"/>
      <w:b/>
      <w:szCs w:val="20"/>
      <w:lang w:eastAsia="fr-FR"/>
    </w:rPr>
  </w:style>
  <w:style w:type="paragraph" w:styleId="Index4">
    <w:name w:val="index 4"/>
    <w:basedOn w:val="Normal"/>
    <w:next w:val="Normal"/>
    <w:autoRedefine/>
    <w:uiPriority w:val="99"/>
    <w:semiHidden/>
    <w:rsid w:val="00932BEF"/>
    <w:pPr>
      <w:spacing w:after="240" w:line="220" w:lineRule="atLeast"/>
      <w:ind w:left="800" w:hanging="200"/>
      <w:jc w:val="both"/>
    </w:pPr>
    <w:rPr>
      <w:rFonts w:eastAsia="MS Mincho" w:cs="Cambria"/>
      <w:b/>
      <w:szCs w:val="20"/>
      <w:lang w:eastAsia="fr-FR"/>
    </w:rPr>
  </w:style>
  <w:style w:type="paragraph" w:styleId="Index5">
    <w:name w:val="index 5"/>
    <w:basedOn w:val="Normal"/>
    <w:next w:val="Normal"/>
    <w:autoRedefine/>
    <w:uiPriority w:val="99"/>
    <w:semiHidden/>
    <w:rsid w:val="00932BEF"/>
    <w:pPr>
      <w:spacing w:after="240" w:line="220" w:lineRule="atLeast"/>
      <w:ind w:left="1000" w:hanging="200"/>
      <w:jc w:val="both"/>
    </w:pPr>
    <w:rPr>
      <w:rFonts w:eastAsia="MS Mincho" w:cs="Cambria"/>
      <w:b/>
      <w:szCs w:val="20"/>
      <w:lang w:eastAsia="fr-FR"/>
    </w:rPr>
  </w:style>
  <w:style w:type="paragraph" w:styleId="Index6">
    <w:name w:val="index 6"/>
    <w:basedOn w:val="Normal"/>
    <w:next w:val="Normal"/>
    <w:autoRedefine/>
    <w:uiPriority w:val="99"/>
    <w:semiHidden/>
    <w:rsid w:val="00932BEF"/>
    <w:pPr>
      <w:spacing w:after="240" w:line="220" w:lineRule="atLeast"/>
      <w:ind w:left="1200" w:hanging="200"/>
      <w:jc w:val="both"/>
    </w:pPr>
    <w:rPr>
      <w:rFonts w:eastAsia="MS Mincho" w:cs="Cambria"/>
      <w:b/>
      <w:szCs w:val="20"/>
      <w:lang w:eastAsia="fr-FR"/>
    </w:rPr>
  </w:style>
  <w:style w:type="paragraph" w:styleId="Index7">
    <w:name w:val="index 7"/>
    <w:basedOn w:val="Normal"/>
    <w:next w:val="Normal"/>
    <w:autoRedefine/>
    <w:uiPriority w:val="99"/>
    <w:semiHidden/>
    <w:rsid w:val="00932BEF"/>
    <w:pPr>
      <w:spacing w:after="240" w:line="220" w:lineRule="atLeast"/>
      <w:ind w:left="1400" w:hanging="200"/>
      <w:jc w:val="both"/>
    </w:pPr>
    <w:rPr>
      <w:rFonts w:eastAsia="MS Mincho" w:cs="Cambria"/>
      <w:b/>
      <w:szCs w:val="20"/>
      <w:lang w:eastAsia="fr-FR"/>
    </w:rPr>
  </w:style>
  <w:style w:type="paragraph" w:styleId="Index8">
    <w:name w:val="index 8"/>
    <w:basedOn w:val="Normal"/>
    <w:next w:val="Normal"/>
    <w:autoRedefine/>
    <w:uiPriority w:val="99"/>
    <w:semiHidden/>
    <w:rsid w:val="00932BEF"/>
    <w:pPr>
      <w:spacing w:after="240" w:line="220" w:lineRule="atLeast"/>
      <w:ind w:left="1600" w:hanging="200"/>
      <w:jc w:val="both"/>
    </w:pPr>
    <w:rPr>
      <w:rFonts w:eastAsia="MS Mincho" w:cs="Cambria"/>
      <w:b/>
      <w:szCs w:val="20"/>
      <w:lang w:eastAsia="fr-FR"/>
    </w:rPr>
  </w:style>
  <w:style w:type="paragraph" w:styleId="Index9">
    <w:name w:val="index 9"/>
    <w:basedOn w:val="Normal"/>
    <w:next w:val="Normal"/>
    <w:autoRedefine/>
    <w:uiPriority w:val="99"/>
    <w:semiHidden/>
    <w:rsid w:val="00932BEF"/>
    <w:pPr>
      <w:spacing w:after="240" w:line="220" w:lineRule="atLeast"/>
      <w:ind w:left="1800" w:hanging="200"/>
      <w:jc w:val="both"/>
    </w:pPr>
    <w:rPr>
      <w:rFonts w:eastAsia="MS Mincho" w:cs="Cambria"/>
      <w:b/>
      <w:szCs w:val="20"/>
      <w:lang w:eastAsia="fr-FR"/>
    </w:rPr>
  </w:style>
  <w:style w:type="paragraph" w:customStyle="1" w:styleId="Introduction">
    <w:name w:val="Introduction"/>
    <w:basedOn w:val="Normal"/>
    <w:next w:val="Normal"/>
    <w:rsid w:val="00932BEF"/>
    <w:pPr>
      <w:keepNext/>
      <w:pageBreakBefore/>
      <w:tabs>
        <w:tab w:val="left" w:pos="400"/>
      </w:tabs>
      <w:suppressAutoHyphens/>
      <w:spacing w:before="960" w:after="310" w:line="310" w:lineRule="exact"/>
    </w:pPr>
    <w:rPr>
      <w:rFonts w:eastAsia="MS Mincho" w:cs="Cambria"/>
      <w:b/>
      <w:sz w:val="28"/>
      <w:szCs w:val="28"/>
      <w:lang w:eastAsia="fr-FR"/>
    </w:rPr>
  </w:style>
  <w:style w:type="paragraph" w:styleId="Caption">
    <w:name w:val="caption"/>
    <w:aliases w:val="legend,Title of Image/Table,topic,Title of Image/Table1,topic1,Title of Image/Table2,topic2,Title of Image/Table3,topic3,Title of Image/Table4,topic4,Title of Image/Table5,topic5,Title of Image/Table6,topic6,Title of Image/Table7,topic7,Ca"/>
    <w:basedOn w:val="Normal"/>
    <w:next w:val="Normal"/>
    <w:link w:val="CaptionChar"/>
    <w:uiPriority w:val="35"/>
    <w:qFormat/>
    <w:rsid w:val="009A2DD9"/>
    <w:pPr>
      <w:spacing w:before="120" w:after="120" w:line="230" w:lineRule="atLeast"/>
      <w:jc w:val="both"/>
    </w:pPr>
    <w:rPr>
      <w:rFonts w:eastAsia="MS Mincho" w:cs="Cambria"/>
      <w:b/>
      <w:szCs w:val="20"/>
      <w:lang w:eastAsia="fr-FR"/>
    </w:rPr>
  </w:style>
  <w:style w:type="character" w:customStyle="1" w:styleId="CaptionChar">
    <w:name w:val="Caption Char"/>
    <w:aliases w:val="legend Char,Title of Image/Table Char,topic Char,Title of Image/Table1 Char,topic1 Char,Title of Image/Table2 Char,topic2 Char,Title of Image/Table3 Char,topic3 Char,Title of Image/Table4 Char,topic4 Char,Title of Image/Table5 Char,Ca Char"/>
    <w:basedOn w:val="DefaultParagraphFont"/>
    <w:link w:val="Caption"/>
    <w:rsid w:val="00AC4F43"/>
    <w:rPr>
      <w:rFonts w:eastAsia="MS Mincho"/>
      <w:b/>
      <w:sz w:val="22"/>
      <w:lang w:val="en-GB" w:eastAsia="fr-FR"/>
    </w:rPr>
  </w:style>
  <w:style w:type="character" w:styleId="Hyperlink">
    <w:name w:val="Hyperlink"/>
    <w:uiPriority w:val="99"/>
    <w:rsid w:val="00932BEF"/>
    <w:rPr>
      <w:noProof w:val="0"/>
      <w:color w:val="0000FF"/>
      <w:u w:val="single"/>
      <w:lang w:val="fr-FR"/>
    </w:rPr>
  </w:style>
  <w:style w:type="character" w:styleId="FollowedHyperlink">
    <w:name w:val="FollowedHyperlink"/>
    <w:uiPriority w:val="99"/>
    <w:rsid w:val="00932BEF"/>
    <w:rPr>
      <w:noProof w:val="0"/>
      <w:color w:val="800080"/>
      <w:u w:val="single"/>
      <w:lang w:val="fr-FR"/>
    </w:rPr>
  </w:style>
  <w:style w:type="paragraph" w:styleId="List">
    <w:name w:val="List"/>
    <w:basedOn w:val="Normal"/>
    <w:uiPriority w:val="99"/>
    <w:rsid w:val="00932BEF"/>
    <w:pPr>
      <w:spacing w:after="240" w:line="230" w:lineRule="atLeast"/>
      <w:ind w:left="283" w:hanging="283"/>
      <w:jc w:val="both"/>
    </w:pPr>
    <w:rPr>
      <w:rFonts w:eastAsia="MS Mincho" w:cs="Cambria"/>
      <w:szCs w:val="20"/>
      <w:lang w:eastAsia="fr-FR"/>
    </w:rPr>
  </w:style>
  <w:style w:type="paragraph" w:styleId="List2">
    <w:name w:val="List 2"/>
    <w:basedOn w:val="Normal"/>
    <w:uiPriority w:val="99"/>
    <w:rsid w:val="00932BEF"/>
    <w:pPr>
      <w:spacing w:after="240" w:line="230" w:lineRule="atLeast"/>
      <w:ind w:left="566" w:hanging="283"/>
      <w:jc w:val="both"/>
    </w:pPr>
    <w:rPr>
      <w:rFonts w:eastAsia="MS Mincho" w:cs="Cambria"/>
      <w:szCs w:val="20"/>
      <w:lang w:eastAsia="fr-FR"/>
    </w:rPr>
  </w:style>
  <w:style w:type="paragraph" w:styleId="List3">
    <w:name w:val="List 3"/>
    <w:basedOn w:val="Normal"/>
    <w:uiPriority w:val="99"/>
    <w:rsid w:val="00932BEF"/>
    <w:pPr>
      <w:spacing w:after="240" w:line="230" w:lineRule="atLeast"/>
      <w:ind w:left="849" w:hanging="283"/>
      <w:jc w:val="both"/>
    </w:pPr>
    <w:rPr>
      <w:rFonts w:eastAsia="MS Mincho" w:cs="Cambria"/>
      <w:szCs w:val="20"/>
      <w:lang w:eastAsia="fr-FR"/>
    </w:rPr>
  </w:style>
  <w:style w:type="paragraph" w:styleId="List4">
    <w:name w:val="List 4"/>
    <w:basedOn w:val="Normal"/>
    <w:uiPriority w:val="99"/>
    <w:rsid w:val="00932BEF"/>
    <w:pPr>
      <w:spacing w:after="240" w:line="230" w:lineRule="atLeast"/>
      <w:ind w:left="1132" w:hanging="283"/>
      <w:jc w:val="both"/>
    </w:pPr>
    <w:rPr>
      <w:rFonts w:eastAsia="MS Mincho" w:cs="Cambria"/>
      <w:szCs w:val="20"/>
      <w:lang w:eastAsia="fr-FR"/>
    </w:rPr>
  </w:style>
  <w:style w:type="paragraph" w:styleId="List5">
    <w:name w:val="List 5"/>
    <w:basedOn w:val="Normal"/>
    <w:uiPriority w:val="99"/>
    <w:rsid w:val="00932BEF"/>
    <w:pPr>
      <w:spacing w:after="240" w:line="230" w:lineRule="atLeast"/>
      <w:ind w:left="1415" w:hanging="283"/>
      <w:jc w:val="both"/>
    </w:pPr>
    <w:rPr>
      <w:rFonts w:eastAsia="MS Mincho" w:cs="Cambria"/>
      <w:szCs w:val="20"/>
      <w:lang w:eastAsia="fr-FR"/>
    </w:rPr>
  </w:style>
  <w:style w:type="paragraph" w:styleId="ListNumber">
    <w:name w:val="List Number"/>
    <w:basedOn w:val="Normal"/>
    <w:uiPriority w:val="99"/>
    <w:rsid w:val="00D739FB"/>
    <w:pPr>
      <w:numPr>
        <w:numId w:val="4"/>
      </w:numPr>
      <w:tabs>
        <w:tab w:val="clear" w:pos="360"/>
        <w:tab w:val="left" w:pos="400"/>
      </w:tabs>
      <w:spacing w:after="240" w:line="230" w:lineRule="atLeast"/>
      <w:ind w:left="403" w:hanging="403"/>
      <w:jc w:val="both"/>
    </w:pPr>
    <w:rPr>
      <w:rFonts w:eastAsia="MS Mincho" w:cs="Cambria"/>
      <w:szCs w:val="20"/>
      <w:lang w:eastAsia="fr-FR"/>
    </w:rPr>
  </w:style>
  <w:style w:type="paragraph" w:styleId="ListNumber2">
    <w:name w:val="List Number 2"/>
    <w:basedOn w:val="Normal"/>
    <w:uiPriority w:val="99"/>
    <w:rsid w:val="00D739FB"/>
    <w:pPr>
      <w:numPr>
        <w:ilvl w:val="1"/>
        <w:numId w:val="4"/>
      </w:numPr>
      <w:tabs>
        <w:tab w:val="left" w:pos="800"/>
      </w:tabs>
      <w:spacing w:after="240" w:line="230" w:lineRule="atLeast"/>
      <w:ind w:left="806" w:hanging="403"/>
      <w:jc w:val="both"/>
    </w:pPr>
    <w:rPr>
      <w:rFonts w:eastAsia="MS Mincho" w:cs="Cambria"/>
      <w:szCs w:val="20"/>
      <w:lang w:eastAsia="fr-FR"/>
    </w:rPr>
  </w:style>
  <w:style w:type="paragraph" w:styleId="ListNumber3">
    <w:name w:val="List Number 3"/>
    <w:basedOn w:val="Normal"/>
    <w:uiPriority w:val="99"/>
    <w:rsid w:val="00932BEF"/>
    <w:pPr>
      <w:numPr>
        <w:ilvl w:val="2"/>
        <w:numId w:val="4"/>
      </w:numPr>
      <w:tabs>
        <w:tab w:val="left" w:pos="1200"/>
      </w:tabs>
      <w:spacing w:after="240" w:line="230" w:lineRule="atLeast"/>
      <w:jc w:val="both"/>
    </w:pPr>
    <w:rPr>
      <w:rFonts w:eastAsia="MS Mincho" w:cs="Cambria"/>
      <w:szCs w:val="20"/>
      <w:lang w:eastAsia="fr-FR"/>
    </w:rPr>
  </w:style>
  <w:style w:type="paragraph" w:styleId="ListNumber4">
    <w:name w:val="List Number 4"/>
    <w:basedOn w:val="Normal"/>
    <w:uiPriority w:val="99"/>
    <w:rsid w:val="00932BEF"/>
    <w:pPr>
      <w:tabs>
        <w:tab w:val="left" w:pos="1600"/>
        <w:tab w:val="num" w:pos="2520"/>
      </w:tabs>
      <w:spacing w:after="240" w:line="230" w:lineRule="atLeast"/>
      <w:ind w:left="1600" w:hanging="400"/>
      <w:jc w:val="both"/>
    </w:pPr>
    <w:rPr>
      <w:rFonts w:eastAsia="MS Mincho" w:cs="Cambria"/>
      <w:szCs w:val="20"/>
      <w:lang w:eastAsia="fr-FR"/>
    </w:rPr>
  </w:style>
  <w:style w:type="paragraph" w:styleId="ListNumber5">
    <w:name w:val="List Number 5"/>
    <w:basedOn w:val="Normal"/>
    <w:uiPriority w:val="99"/>
    <w:rsid w:val="00932BEF"/>
    <w:pPr>
      <w:numPr>
        <w:numId w:val="5"/>
      </w:numPr>
      <w:spacing w:after="240" w:line="230" w:lineRule="atLeast"/>
      <w:jc w:val="both"/>
    </w:pPr>
    <w:rPr>
      <w:rFonts w:eastAsia="MS Mincho" w:cs="Cambria"/>
      <w:szCs w:val="20"/>
      <w:lang w:eastAsia="fr-FR"/>
    </w:rPr>
  </w:style>
  <w:style w:type="paragraph" w:styleId="ListBullet">
    <w:name w:val="List Bullet"/>
    <w:basedOn w:val="Normal"/>
    <w:uiPriority w:val="99"/>
    <w:rsid w:val="00D739FB"/>
    <w:pPr>
      <w:numPr>
        <w:numId w:val="6"/>
      </w:numPr>
      <w:spacing w:after="240" w:line="230" w:lineRule="atLeast"/>
      <w:jc w:val="both"/>
    </w:pPr>
    <w:rPr>
      <w:rFonts w:eastAsia="MS Mincho" w:cs="Cambria"/>
      <w:szCs w:val="20"/>
      <w:lang w:eastAsia="fr-FR"/>
    </w:rPr>
  </w:style>
  <w:style w:type="paragraph" w:styleId="ListBullet2">
    <w:name w:val="List Bullet 2"/>
    <w:basedOn w:val="Normal"/>
    <w:autoRedefine/>
    <w:uiPriority w:val="99"/>
    <w:rsid w:val="00932BEF"/>
    <w:pPr>
      <w:numPr>
        <w:numId w:val="7"/>
      </w:numPr>
      <w:spacing w:after="240" w:line="230" w:lineRule="atLeast"/>
      <w:jc w:val="both"/>
    </w:pPr>
    <w:rPr>
      <w:rFonts w:eastAsia="MS Mincho" w:cs="Cambria"/>
      <w:szCs w:val="20"/>
      <w:lang w:eastAsia="fr-FR"/>
    </w:rPr>
  </w:style>
  <w:style w:type="paragraph" w:styleId="ListBullet3">
    <w:name w:val="List Bullet 3"/>
    <w:basedOn w:val="Normal"/>
    <w:autoRedefine/>
    <w:uiPriority w:val="99"/>
    <w:rsid w:val="00932BEF"/>
    <w:pPr>
      <w:numPr>
        <w:numId w:val="8"/>
      </w:numPr>
      <w:spacing w:after="240" w:line="230" w:lineRule="atLeast"/>
      <w:jc w:val="both"/>
    </w:pPr>
    <w:rPr>
      <w:rFonts w:eastAsia="MS Mincho" w:cs="Cambria"/>
      <w:szCs w:val="20"/>
      <w:lang w:eastAsia="fr-FR"/>
    </w:rPr>
  </w:style>
  <w:style w:type="paragraph" w:styleId="ListBullet4">
    <w:name w:val="List Bullet 4"/>
    <w:basedOn w:val="Normal"/>
    <w:autoRedefine/>
    <w:uiPriority w:val="99"/>
    <w:rsid w:val="00932BEF"/>
    <w:pPr>
      <w:numPr>
        <w:numId w:val="9"/>
      </w:numPr>
      <w:spacing w:after="240" w:line="230" w:lineRule="atLeast"/>
      <w:jc w:val="both"/>
    </w:pPr>
    <w:rPr>
      <w:rFonts w:eastAsia="MS Mincho" w:cs="Cambria"/>
      <w:szCs w:val="20"/>
      <w:lang w:eastAsia="fr-FR"/>
    </w:rPr>
  </w:style>
  <w:style w:type="paragraph" w:styleId="ListBullet5">
    <w:name w:val="List Bullet 5"/>
    <w:basedOn w:val="Normal"/>
    <w:autoRedefine/>
    <w:uiPriority w:val="99"/>
    <w:rsid w:val="00932BEF"/>
    <w:pPr>
      <w:numPr>
        <w:numId w:val="10"/>
      </w:numPr>
      <w:spacing w:after="240" w:line="230" w:lineRule="atLeast"/>
      <w:jc w:val="both"/>
    </w:pPr>
    <w:rPr>
      <w:rFonts w:eastAsia="MS Mincho" w:cs="Cambria"/>
      <w:szCs w:val="20"/>
      <w:lang w:eastAsia="fr-FR"/>
    </w:rPr>
  </w:style>
  <w:style w:type="paragraph" w:styleId="ListContinue">
    <w:name w:val="List Continue"/>
    <w:basedOn w:val="Normal"/>
    <w:uiPriority w:val="99"/>
    <w:rsid w:val="00932BEF"/>
    <w:pPr>
      <w:numPr>
        <w:numId w:val="11"/>
      </w:numPr>
      <w:spacing w:after="240" w:line="230" w:lineRule="atLeast"/>
      <w:jc w:val="both"/>
    </w:pPr>
    <w:rPr>
      <w:rFonts w:eastAsia="MS Mincho" w:cs="Cambria"/>
      <w:szCs w:val="20"/>
      <w:lang w:eastAsia="fr-FR"/>
    </w:rPr>
  </w:style>
  <w:style w:type="paragraph" w:styleId="ListContinue2">
    <w:name w:val="List Continue 2"/>
    <w:basedOn w:val="ListContinue"/>
    <w:uiPriority w:val="99"/>
    <w:rsid w:val="00932BEF"/>
    <w:pPr>
      <w:numPr>
        <w:ilvl w:val="1"/>
      </w:numPr>
    </w:pPr>
  </w:style>
  <w:style w:type="paragraph" w:styleId="ListContinue3">
    <w:name w:val="List Continue 3"/>
    <w:basedOn w:val="ListContinue"/>
    <w:uiPriority w:val="99"/>
    <w:rsid w:val="00932BEF"/>
    <w:pPr>
      <w:numPr>
        <w:ilvl w:val="2"/>
      </w:numPr>
      <w:tabs>
        <w:tab w:val="left" w:pos="1200"/>
      </w:tabs>
    </w:pPr>
  </w:style>
  <w:style w:type="paragraph" w:styleId="ListContinue4">
    <w:name w:val="List Continue 4"/>
    <w:basedOn w:val="ListContinue"/>
    <w:uiPriority w:val="99"/>
    <w:rsid w:val="00932BEF"/>
    <w:pPr>
      <w:numPr>
        <w:ilvl w:val="3"/>
      </w:numPr>
      <w:tabs>
        <w:tab w:val="left" w:pos="1600"/>
      </w:tabs>
    </w:pPr>
  </w:style>
  <w:style w:type="paragraph" w:styleId="ListContinue5">
    <w:name w:val="List Continue 5"/>
    <w:basedOn w:val="Normal"/>
    <w:uiPriority w:val="99"/>
    <w:rsid w:val="00932BEF"/>
    <w:pPr>
      <w:spacing w:after="120" w:line="230" w:lineRule="atLeast"/>
      <w:ind w:left="1415"/>
      <w:jc w:val="both"/>
    </w:pPr>
    <w:rPr>
      <w:rFonts w:eastAsia="MS Mincho" w:cs="Cambria"/>
      <w:szCs w:val="20"/>
      <w:lang w:eastAsia="fr-FR"/>
    </w:rPr>
  </w:style>
  <w:style w:type="character" w:styleId="CommentReference">
    <w:name w:val="annotation reference"/>
    <w:uiPriority w:val="99"/>
    <w:semiHidden/>
    <w:rsid w:val="00932BEF"/>
    <w:rPr>
      <w:noProof w:val="0"/>
      <w:sz w:val="18"/>
      <w:lang w:val="fr-FR"/>
    </w:rPr>
  </w:style>
  <w:style w:type="paragraph" w:customStyle="1" w:styleId="MSDNFR">
    <w:name w:val="MSDNFR"/>
    <w:basedOn w:val="Normal"/>
    <w:next w:val="Normal"/>
    <w:rsid w:val="00932BEF"/>
    <w:pPr>
      <w:spacing w:after="240" w:line="220" w:lineRule="atLeast"/>
      <w:jc w:val="both"/>
    </w:pPr>
    <w:rPr>
      <w:rFonts w:eastAsia="MS Mincho" w:cs="Cambria"/>
      <w:color w:val="0000FF"/>
      <w:szCs w:val="20"/>
      <w:lang w:eastAsia="fr-FR"/>
    </w:rPr>
  </w:style>
  <w:style w:type="paragraph" w:customStyle="1" w:styleId="na2">
    <w:name w:val="na2"/>
    <w:basedOn w:val="a2"/>
    <w:next w:val="Normal"/>
    <w:rsid w:val="005B59A9"/>
    <w:pPr>
      <w:numPr>
        <w:numId w:val="104"/>
      </w:numPr>
    </w:pPr>
  </w:style>
  <w:style w:type="paragraph" w:customStyle="1" w:styleId="na3">
    <w:name w:val="na3"/>
    <w:basedOn w:val="a3"/>
    <w:next w:val="Normal"/>
    <w:rsid w:val="00932BEF"/>
    <w:pPr>
      <w:numPr>
        <w:numId w:val="104"/>
      </w:numPr>
    </w:pPr>
  </w:style>
  <w:style w:type="paragraph" w:customStyle="1" w:styleId="na4">
    <w:name w:val="na4"/>
    <w:basedOn w:val="a4"/>
    <w:next w:val="Normal"/>
    <w:rsid w:val="00932BEF"/>
    <w:pPr>
      <w:numPr>
        <w:numId w:val="104"/>
      </w:numPr>
      <w:tabs>
        <w:tab w:val="left" w:pos="1060"/>
      </w:tabs>
    </w:pPr>
  </w:style>
  <w:style w:type="paragraph" w:customStyle="1" w:styleId="na5">
    <w:name w:val="na5"/>
    <w:basedOn w:val="a5"/>
    <w:next w:val="Normal"/>
    <w:rsid w:val="00932BEF"/>
    <w:pPr>
      <w:numPr>
        <w:ilvl w:val="4"/>
        <w:numId w:val="104"/>
      </w:numPr>
    </w:pPr>
  </w:style>
  <w:style w:type="paragraph" w:customStyle="1" w:styleId="na6">
    <w:name w:val="na6"/>
    <w:basedOn w:val="a6"/>
    <w:next w:val="Normal"/>
    <w:rsid w:val="00932BEF"/>
    <w:pPr>
      <w:numPr>
        <w:ilvl w:val="5"/>
        <w:numId w:val="104"/>
      </w:numPr>
    </w:pPr>
  </w:style>
  <w:style w:type="paragraph" w:styleId="BlockText">
    <w:name w:val="Block Text"/>
    <w:basedOn w:val="Normal"/>
    <w:uiPriority w:val="99"/>
    <w:rsid w:val="00932BEF"/>
    <w:pPr>
      <w:spacing w:after="120" w:line="230" w:lineRule="atLeast"/>
      <w:ind w:left="1440" w:right="1440"/>
      <w:jc w:val="both"/>
    </w:pPr>
    <w:rPr>
      <w:rFonts w:eastAsia="MS Mincho" w:cs="Cambria"/>
      <w:szCs w:val="20"/>
      <w:lang w:eastAsia="fr-FR"/>
    </w:rPr>
  </w:style>
  <w:style w:type="paragraph" w:customStyle="1" w:styleId="Note">
    <w:name w:val="Note"/>
    <w:basedOn w:val="Normal"/>
    <w:next w:val="Normal"/>
    <w:rsid w:val="00932BEF"/>
    <w:pPr>
      <w:tabs>
        <w:tab w:val="left" w:pos="960"/>
      </w:tabs>
      <w:spacing w:after="240" w:line="210" w:lineRule="atLeast"/>
      <w:jc w:val="both"/>
    </w:pPr>
    <w:rPr>
      <w:rFonts w:eastAsia="MS Mincho" w:cs="Cambria"/>
      <w:sz w:val="20"/>
      <w:szCs w:val="20"/>
      <w:lang w:eastAsia="fr-FR"/>
    </w:rPr>
  </w:style>
  <w:style w:type="paragraph" w:styleId="FootnoteText">
    <w:name w:val="footnote text"/>
    <w:basedOn w:val="Normal"/>
    <w:link w:val="FootnoteTextChar"/>
    <w:uiPriority w:val="99"/>
    <w:semiHidden/>
    <w:rsid w:val="00AD6A66"/>
    <w:pPr>
      <w:tabs>
        <w:tab w:val="left" w:pos="340"/>
      </w:tabs>
      <w:spacing w:after="120" w:line="210" w:lineRule="atLeast"/>
      <w:jc w:val="both"/>
    </w:pPr>
    <w:rPr>
      <w:rFonts w:eastAsia="MS Mincho" w:cs="Cambria"/>
      <w:sz w:val="20"/>
      <w:szCs w:val="20"/>
      <w:lang w:eastAsia="fr-FR"/>
    </w:rPr>
  </w:style>
  <w:style w:type="character" w:customStyle="1" w:styleId="FootnoteTextChar">
    <w:name w:val="Footnote Text Char"/>
    <w:basedOn w:val="DefaultParagraphFont"/>
    <w:link w:val="FootnoteText"/>
    <w:uiPriority w:val="99"/>
    <w:semiHidden/>
    <w:rsid w:val="005731B2"/>
    <w:rPr>
      <w:rFonts w:eastAsia="MS Mincho"/>
      <w:lang w:val="en-GB" w:eastAsia="fr-FR"/>
    </w:rPr>
  </w:style>
  <w:style w:type="paragraph" w:styleId="EndnoteText">
    <w:name w:val="endnote text"/>
    <w:basedOn w:val="Normal"/>
    <w:link w:val="EndnoteTextChar"/>
    <w:uiPriority w:val="99"/>
    <w:semiHidden/>
    <w:rsid w:val="00932BEF"/>
    <w:pPr>
      <w:spacing w:after="240" w:line="230" w:lineRule="atLeast"/>
      <w:jc w:val="both"/>
    </w:pPr>
    <w:rPr>
      <w:rFonts w:eastAsia="MS Mincho" w:cs="Cambria"/>
      <w:szCs w:val="20"/>
      <w:lang w:eastAsia="fr-FR"/>
    </w:rPr>
  </w:style>
  <w:style w:type="character" w:customStyle="1" w:styleId="EndnoteTextChar">
    <w:name w:val="Endnote Text Char"/>
    <w:basedOn w:val="DefaultParagraphFont"/>
    <w:link w:val="EndnoteText"/>
    <w:uiPriority w:val="99"/>
    <w:semiHidden/>
    <w:rsid w:val="005731B2"/>
    <w:rPr>
      <w:rFonts w:eastAsia="MS Mincho"/>
      <w:sz w:val="22"/>
      <w:lang w:val="en-GB" w:eastAsia="fr-FR"/>
    </w:rPr>
  </w:style>
  <w:style w:type="character" w:styleId="LineNumber">
    <w:name w:val="line number"/>
    <w:rsid w:val="00932BEF"/>
    <w:rPr>
      <w:noProof w:val="0"/>
      <w:lang w:val="fr-FR"/>
    </w:rPr>
  </w:style>
  <w:style w:type="character" w:styleId="PageNumber">
    <w:name w:val="page number"/>
    <w:rsid w:val="00932BEF"/>
    <w:rPr>
      <w:noProof/>
      <w:lang w:val="fr-FR"/>
    </w:rPr>
  </w:style>
  <w:style w:type="paragraph" w:customStyle="1" w:styleId="p2">
    <w:name w:val="p2"/>
    <w:basedOn w:val="Normal"/>
    <w:next w:val="Normal"/>
    <w:rsid w:val="003169DA"/>
    <w:pPr>
      <w:tabs>
        <w:tab w:val="left" w:pos="539"/>
      </w:tabs>
      <w:spacing w:after="240" w:line="230" w:lineRule="atLeast"/>
      <w:jc w:val="both"/>
    </w:pPr>
    <w:rPr>
      <w:rFonts w:eastAsia="MS Mincho" w:cs="Cambria"/>
      <w:szCs w:val="20"/>
      <w:lang w:eastAsia="fr-FR"/>
    </w:rPr>
  </w:style>
  <w:style w:type="paragraph" w:customStyle="1" w:styleId="p3">
    <w:name w:val="p3"/>
    <w:basedOn w:val="Normal"/>
    <w:next w:val="Normal"/>
    <w:rsid w:val="003169DA"/>
    <w:pPr>
      <w:tabs>
        <w:tab w:val="left" w:pos="658"/>
      </w:tabs>
      <w:spacing w:after="240" w:line="230" w:lineRule="atLeast"/>
      <w:jc w:val="both"/>
    </w:pPr>
    <w:rPr>
      <w:rFonts w:eastAsia="MS Mincho" w:cs="Cambria"/>
      <w:szCs w:val="20"/>
      <w:lang w:eastAsia="fr-FR"/>
    </w:rPr>
  </w:style>
  <w:style w:type="paragraph" w:customStyle="1" w:styleId="p4">
    <w:name w:val="p4"/>
    <w:basedOn w:val="Normal"/>
    <w:next w:val="Normal"/>
    <w:rsid w:val="003169DA"/>
    <w:pPr>
      <w:tabs>
        <w:tab w:val="left" w:pos="941"/>
      </w:tabs>
      <w:spacing w:after="240" w:line="230" w:lineRule="atLeast"/>
      <w:jc w:val="both"/>
    </w:pPr>
    <w:rPr>
      <w:rFonts w:eastAsia="MS Mincho" w:cs="Cambria"/>
      <w:szCs w:val="20"/>
      <w:lang w:eastAsia="fr-FR"/>
    </w:rPr>
  </w:style>
  <w:style w:type="paragraph" w:customStyle="1" w:styleId="p5">
    <w:name w:val="p5"/>
    <w:basedOn w:val="Normal"/>
    <w:next w:val="Normal"/>
    <w:rsid w:val="003169DA"/>
    <w:pPr>
      <w:tabs>
        <w:tab w:val="left" w:pos="1077"/>
      </w:tabs>
      <w:spacing w:after="240" w:line="230" w:lineRule="atLeast"/>
      <w:jc w:val="both"/>
    </w:pPr>
    <w:rPr>
      <w:rFonts w:eastAsia="MS Mincho" w:cs="Cambria"/>
      <w:szCs w:val="20"/>
      <w:lang w:eastAsia="fr-FR"/>
    </w:rPr>
  </w:style>
  <w:style w:type="paragraph" w:customStyle="1" w:styleId="p6">
    <w:name w:val="p6"/>
    <w:basedOn w:val="Normal"/>
    <w:next w:val="Normal"/>
    <w:rsid w:val="003169DA"/>
    <w:pPr>
      <w:tabs>
        <w:tab w:val="left" w:pos="1191"/>
      </w:tabs>
      <w:spacing w:after="240" w:line="230" w:lineRule="atLeast"/>
      <w:jc w:val="both"/>
    </w:pPr>
    <w:rPr>
      <w:rFonts w:eastAsia="MS Mincho" w:cs="Cambria"/>
      <w:szCs w:val="20"/>
      <w:lang w:eastAsia="fr-FR"/>
    </w:rPr>
  </w:style>
  <w:style w:type="paragraph" w:styleId="Footer">
    <w:name w:val="footer"/>
    <w:basedOn w:val="Normal"/>
    <w:link w:val="FooterChar"/>
    <w:uiPriority w:val="99"/>
    <w:rsid w:val="00DA0376"/>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5731B2"/>
    <w:rPr>
      <w:rFonts w:eastAsia="MS Mincho"/>
      <w:sz w:val="22"/>
      <w:lang w:val="en-GB" w:eastAsia="fr-FR"/>
    </w:rPr>
  </w:style>
  <w:style w:type="paragraph" w:customStyle="1" w:styleId="RefNorm">
    <w:name w:val="RefNorm"/>
    <w:basedOn w:val="Normal"/>
    <w:next w:val="Normal"/>
    <w:link w:val="RefNormChar"/>
    <w:rsid w:val="00932BEF"/>
    <w:pPr>
      <w:spacing w:after="240" w:line="230" w:lineRule="atLeast"/>
      <w:jc w:val="both"/>
    </w:pPr>
    <w:rPr>
      <w:rFonts w:eastAsia="MS Mincho" w:cs="Cambria"/>
      <w:szCs w:val="20"/>
      <w:lang w:eastAsia="fr-FR"/>
    </w:rPr>
  </w:style>
  <w:style w:type="character" w:customStyle="1" w:styleId="RefNormChar">
    <w:name w:val="RefNorm Char"/>
    <w:basedOn w:val="DefaultParagraphFont"/>
    <w:link w:val="RefNorm"/>
    <w:rsid w:val="00B934DD"/>
    <w:rPr>
      <w:rFonts w:eastAsia="MS Mincho"/>
      <w:sz w:val="22"/>
      <w:lang w:val="en-GB" w:eastAsia="fr-FR"/>
    </w:rPr>
  </w:style>
  <w:style w:type="paragraph" w:styleId="BodyTextFirstIndent">
    <w:name w:val="Body Text First Indent"/>
    <w:basedOn w:val="BodyText"/>
    <w:link w:val="BodyTextFirstIndentChar"/>
    <w:uiPriority w:val="99"/>
    <w:rsid w:val="00932BEF"/>
    <w:pPr>
      <w:spacing w:before="0" w:after="120"/>
      <w:ind w:firstLine="210"/>
    </w:pPr>
  </w:style>
  <w:style w:type="character" w:customStyle="1" w:styleId="BodyTextFirstIndentChar">
    <w:name w:val="Body Text First Indent Char"/>
    <w:basedOn w:val="BodyTextChar"/>
    <w:link w:val="BodyTextFirstIndent"/>
    <w:uiPriority w:val="99"/>
    <w:rsid w:val="005731B2"/>
    <w:rPr>
      <w:rFonts w:eastAsia="MS Mincho"/>
      <w:lang w:val="en-GB" w:eastAsia="fr-FR"/>
    </w:rPr>
  </w:style>
  <w:style w:type="paragraph" w:styleId="BodyTextIndent">
    <w:name w:val="Body Text Indent"/>
    <w:basedOn w:val="Normal"/>
    <w:link w:val="BodyTextIndentChar"/>
    <w:uiPriority w:val="99"/>
    <w:rsid w:val="00932BEF"/>
    <w:pPr>
      <w:spacing w:after="120" w:line="230" w:lineRule="atLeast"/>
      <w:ind w:left="283"/>
      <w:jc w:val="both"/>
    </w:pPr>
    <w:rPr>
      <w:rFonts w:eastAsia="MS Mincho" w:cs="Cambria"/>
      <w:szCs w:val="20"/>
      <w:lang w:eastAsia="fr-FR"/>
    </w:rPr>
  </w:style>
  <w:style w:type="character" w:customStyle="1" w:styleId="BodyTextIndentChar">
    <w:name w:val="Body Text Indent Char"/>
    <w:basedOn w:val="DefaultParagraphFont"/>
    <w:link w:val="BodyTextIndent"/>
    <w:uiPriority w:val="99"/>
    <w:rsid w:val="005731B2"/>
    <w:rPr>
      <w:rFonts w:eastAsia="MS Mincho"/>
      <w:sz w:val="22"/>
      <w:lang w:val="en-GB" w:eastAsia="fr-FR"/>
    </w:rPr>
  </w:style>
  <w:style w:type="paragraph" w:styleId="BodyTextIndent2">
    <w:name w:val="Body Text Indent 2"/>
    <w:basedOn w:val="Normal"/>
    <w:link w:val="BodyTextIndent2Char"/>
    <w:uiPriority w:val="99"/>
    <w:rsid w:val="00932BEF"/>
    <w:pPr>
      <w:spacing w:after="120" w:line="480" w:lineRule="auto"/>
      <w:ind w:left="283"/>
      <w:jc w:val="both"/>
    </w:pPr>
    <w:rPr>
      <w:rFonts w:eastAsia="MS Mincho" w:cs="Cambria"/>
      <w:szCs w:val="20"/>
      <w:lang w:eastAsia="fr-FR"/>
    </w:rPr>
  </w:style>
  <w:style w:type="character" w:customStyle="1" w:styleId="BodyTextIndent2Char">
    <w:name w:val="Body Text Indent 2 Char"/>
    <w:basedOn w:val="DefaultParagraphFont"/>
    <w:link w:val="BodyTextIndent2"/>
    <w:uiPriority w:val="99"/>
    <w:rsid w:val="005731B2"/>
    <w:rPr>
      <w:rFonts w:eastAsia="MS Mincho"/>
      <w:sz w:val="22"/>
      <w:lang w:val="en-GB" w:eastAsia="fr-FR"/>
    </w:rPr>
  </w:style>
  <w:style w:type="paragraph" w:styleId="BodyTextIndent3">
    <w:name w:val="Body Text Indent 3"/>
    <w:basedOn w:val="Normal"/>
    <w:link w:val="BodyTextIndent3Char"/>
    <w:uiPriority w:val="99"/>
    <w:rsid w:val="00932BEF"/>
    <w:pPr>
      <w:spacing w:after="120" w:line="230" w:lineRule="atLeast"/>
      <w:ind w:left="283"/>
      <w:jc w:val="both"/>
    </w:pPr>
    <w:rPr>
      <w:rFonts w:eastAsia="MS Mincho" w:cs="Cambria"/>
      <w:sz w:val="18"/>
      <w:szCs w:val="20"/>
      <w:lang w:eastAsia="fr-FR"/>
    </w:rPr>
  </w:style>
  <w:style w:type="character" w:customStyle="1" w:styleId="BodyTextIndent3Char">
    <w:name w:val="Body Text Indent 3 Char"/>
    <w:basedOn w:val="DefaultParagraphFont"/>
    <w:link w:val="BodyTextIndent3"/>
    <w:uiPriority w:val="99"/>
    <w:rsid w:val="005731B2"/>
    <w:rPr>
      <w:rFonts w:eastAsia="MS Mincho"/>
      <w:sz w:val="18"/>
      <w:lang w:val="en-GB" w:eastAsia="fr-FR"/>
    </w:rPr>
  </w:style>
  <w:style w:type="paragraph" w:styleId="BodyTextFirstIndent2">
    <w:name w:val="Body Text First Indent 2"/>
    <w:basedOn w:val="Normal"/>
    <w:link w:val="BodyTextFirstIndent2Char"/>
    <w:uiPriority w:val="99"/>
    <w:rsid w:val="00932BEF"/>
    <w:pPr>
      <w:spacing w:after="240" w:line="230" w:lineRule="atLeast"/>
      <w:ind w:firstLine="210"/>
      <w:jc w:val="both"/>
    </w:pPr>
    <w:rPr>
      <w:rFonts w:eastAsia="MS Mincho" w:cs="Cambria"/>
      <w:szCs w:val="20"/>
      <w:lang w:eastAsia="fr-FR"/>
    </w:rPr>
  </w:style>
  <w:style w:type="character" w:customStyle="1" w:styleId="BodyTextFirstIndent2Char">
    <w:name w:val="Body Text First Indent 2 Char"/>
    <w:basedOn w:val="BodyTextIndentChar"/>
    <w:link w:val="BodyTextFirstIndent2"/>
    <w:uiPriority w:val="99"/>
    <w:rsid w:val="005731B2"/>
    <w:rPr>
      <w:rFonts w:eastAsia="MS Mincho"/>
      <w:sz w:val="22"/>
      <w:lang w:val="en-GB" w:eastAsia="fr-FR"/>
    </w:rPr>
  </w:style>
  <w:style w:type="paragraph" w:styleId="NormalIndent">
    <w:name w:val="Normal Indent"/>
    <w:basedOn w:val="Normal"/>
    <w:uiPriority w:val="99"/>
    <w:rsid w:val="00932BEF"/>
    <w:pPr>
      <w:spacing w:after="240" w:line="230" w:lineRule="atLeast"/>
      <w:ind w:left="708"/>
      <w:jc w:val="both"/>
    </w:pPr>
    <w:rPr>
      <w:rFonts w:eastAsia="MS Mincho" w:cs="Cambria"/>
      <w:szCs w:val="20"/>
      <w:lang w:eastAsia="fr-FR"/>
    </w:rPr>
  </w:style>
  <w:style w:type="paragraph" w:styleId="Salutation">
    <w:name w:val="Salutation"/>
    <w:basedOn w:val="Normal"/>
    <w:next w:val="Normal"/>
    <w:link w:val="SalutationChar"/>
    <w:uiPriority w:val="99"/>
    <w:rsid w:val="00932BEF"/>
    <w:pPr>
      <w:spacing w:after="240" w:line="230" w:lineRule="atLeast"/>
      <w:jc w:val="both"/>
    </w:pPr>
    <w:rPr>
      <w:rFonts w:eastAsia="MS Mincho" w:cs="Cambria"/>
      <w:szCs w:val="20"/>
      <w:lang w:eastAsia="fr-FR"/>
    </w:rPr>
  </w:style>
  <w:style w:type="character" w:customStyle="1" w:styleId="SalutationChar">
    <w:name w:val="Salutation Char"/>
    <w:basedOn w:val="DefaultParagraphFont"/>
    <w:link w:val="Salutation"/>
    <w:uiPriority w:val="99"/>
    <w:rsid w:val="005731B2"/>
    <w:rPr>
      <w:rFonts w:eastAsia="MS Mincho"/>
      <w:sz w:val="22"/>
      <w:lang w:val="en-GB" w:eastAsia="fr-FR"/>
    </w:rPr>
  </w:style>
  <w:style w:type="paragraph" w:styleId="Signature">
    <w:name w:val="Signature"/>
    <w:basedOn w:val="Normal"/>
    <w:link w:val="SignatureChar"/>
    <w:uiPriority w:val="99"/>
    <w:rsid w:val="00932BEF"/>
    <w:pPr>
      <w:spacing w:after="240" w:line="230" w:lineRule="atLeast"/>
      <w:ind w:left="4252"/>
      <w:jc w:val="both"/>
    </w:pPr>
    <w:rPr>
      <w:rFonts w:eastAsia="MS Mincho" w:cs="Cambria"/>
      <w:szCs w:val="20"/>
      <w:lang w:eastAsia="fr-FR"/>
    </w:rPr>
  </w:style>
  <w:style w:type="character" w:customStyle="1" w:styleId="SignatureChar">
    <w:name w:val="Signature Char"/>
    <w:basedOn w:val="DefaultParagraphFont"/>
    <w:link w:val="Signature"/>
    <w:uiPriority w:val="99"/>
    <w:rsid w:val="005731B2"/>
    <w:rPr>
      <w:rFonts w:eastAsia="MS Mincho"/>
      <w:sz w:val="22"/>
      <w:lang w:val="en-GB" w:eastAsia="fr-FR"/>
    </w:rPr>
  </w:style>
  <w:style w:type="paragraph" w:styleId="Subtitle">
    <w:name w:val="Subtitle"/>
    <w:basedOn w:val="Normal"/>
    <w:link w:val="SubtitleChar"/>
    <w:uiPriority w:val="11"/>
    <w:qFormat/>
    <w:rsid w:val="009A2DD9"/>
    <w:pPr>
      <w:spacing w:after="60" w:line="230" w:lineRule="atLeast"/>
      <w:jc w:val="center"/>
      <w:outlineLvl w:val="1"/>
    </w:pPr>
    <w:rPr>
      <w:rFonts w:eastAsia="MS Mincho" w:cs="Cambria"/>
      <w:sz w:val="26"/>
      <w:szCs w:val="20"/>
      <w:lang w:eastAsia="fr-FR"/>
    </w:rPr>
  </w:style>
  <w:style w:type="character" w:customStyle="1" w:styleId="SubtitleChar">
    <w:name w:val="Subtitle Char"/>
    <w:basedOn w:val="DefaultParagraphFont"/>
    <w:link w:val="Subtitle"/>
    <w:uiPriority w:val="11"/>
    <w:rsid w:val="005731B2"/>
    <w:rPr>
      <w:rFonts w:eastAsia="MS Mincho"/>
      <w:sz w:val="26"/>
      <w:lang w:val="en-GB" w:eastAsia="fr-FR"/>
    </w:rPr>
  </w:style>
  <w:style w:type="paragraph" w:customStyle="1" w:styleId="Special">
    <w:name w:val="Special"/>
    <w:basedOn w:val="Normal"/>
    <w:next w:val="Normal"/>
    <w:rsid w:val="00932BEF"/>
    <w:pPr>
      <w:spacing w:after="240" w:line="230" w:lineRule="atLeast"/>
      <w:jc w:val="both"/>
    </w:pPr>
    <w:rPr>
      <w:rFonts w:eastAsia="MS Mincho" w:cs="Cambria"/>
      <w:szCs w:val="20"/>
      <w:lang w:eastAsia="fr-FR"/>
    </w:rPr>
  </w:style>
  <w:style w:type="paragraph" w:styleId="TableofFigures">
    <w:name w:val="table of figures"/>
    <w:basedOn w:val="Normal"/>
    <w:next w:val="Normal"/>
    <w:uiPriority w:val="99"/>
    <w:semiHidden/>
    <w:rsid w:val="002C3921"/>
    <w:pPr>
      <w:spacing w:after="240" w:line="230" w:lineRule="atLeast"/>
      <w:ind w:left="851" w:right="499" w:hanging="851"/>
      <w:jc w:val="both"/>
    </w:pPr>
    <w:rPr>
      <w:rFonts w:eastAsia="MS Mincho" w:cs="Cambria"/>
      <w:szCs w:val="20"/>
      <w:lang w:eastAsia="fr-FR"/>
    </w:rPr>
  </w:style>
  <w:style w:type="paragraph" w:styleId="TableofAuthorities">
    <w:name w:val="table of authorities"/>
    <w:basedOn w:val="Normal"/>
    <w:next w:val="Normal"/>
    <w:uiPriority w:val="99"/>
    <w:semiHidden/>
    <w:rsid w:val="00932BEF"/>
    <w:pPr>
      <w:spacing w:after="240" w:line="230" w:lineRule="atLeast"/>
      <w:ind w:left="200" w:hanging="200"/>
      <w:jc w:val="both"/>
    </w:pPr>
    <w:rPr>
      <w:rFonts w:eastAsia="MS Mincho" w:cs="Cambria"/>
      <w:szCs w:val="20"/>
      <w:lang w:eastAsia="fr-FR"/>
    </w:rPr>
  </w:style>
  <w:style w:type="paragraph" w:customStyle="1" w:styleId="Tablefootnote">
    <w:name w:val="Table footnote"/>
    <w:basedOn w:val="Normal"/>
    <w:rsid w:val="00932BEF"/>
    <w:pPr>
      <w:tabs>
        <w:tab w:val="left" w:pos="340"/>
      </w:tabs>
      <w:spacing w:before="60" w:after="60" w:line="190" w:lineRule="atLeast"/>
      <w:jc w:val="both"/>
    </w:pPr>
    <w:rPr>
      <w:rFonts w:eastAsia="MS Mincho" w:cs="Cambria"/>
      <w:sz w:val="18"/>
      <w:szCs w:val="20"/>
      <w:lang w:eastAsia="fr-FR"/>
    </w:rPr>
  </w:style>
  <w:style w:type="paragraph" w:customStyle="1" w:styleId="Tabletext10">
    <w:name w:val="Table text (10)"/>
    <w:basedOn w:val="Normal"/>
    <w:rsid w:val="00932BEF"/>
    <w:pPr>
      <w:spacing w:before="60" w:after="60" w:line="230" w:lineRule="atLeast"/>
      <w:jc w:val="both"/>
    </w:pPr>
    <w:rPr>
      <w:rFonts w:eastAsia="MS Mincho" w:cs="Cambria"/>
      <w:sz w:val="20"/>
      <w:szCs w:val="20"/>
      <w:lang w:eastAsia="fr-FR"/>
    </w:rPr>
  </w:style>
  <w:style w:type="paragraph" w:customStyle="1" w:styleId="Tabletext7">
    <w:name w:val="Table text (7)"/>
    <w:basedOn w:val="Normal"/>
    <w:rsid w:val="00D44FEC"/>
    <w:pPr>
      <w:spacing w:before="60" w:after="60" w:line="170" w:lineRule="atLeast"/>
      <w:jc w:val="both"/>
    </w:pPr>
    <w:rPr>
      <w:rFonts w:eastAsia="MS Mincho" w:cs="Cambria"/>
      <w:sz w:val="14"/>
      <w:szCs w:val="14"/>
      <w:lang w:eastAsia="fr-FR"/>
    </w:rPr>
  </w:style>
  <w:style w:type="paragraph" w:customStyle="1" w:styleId="Tabletext8">
    <w:name w:val="Table text (8)"/>
    <w:basedOn w:val="Normal"/>
    <w:rsid w:val="00D44FEC"/>
    <w:pPr>
      <w:spacing w:before="60" w:after="60" w:line="190" w:lineRule="atLeast"/>
      <w:jc w:val="both"/>
    </w:pPr>
    <w:rPr>
      <w:rFonts w:eastAsia="MS Mincho" w:cs="Cambria"/>
      <w:sz w:val="16"/>
      <w:szCs w:val="16"/>
      <w:lang w:eastAsia="fr-FR"/>
    </w:rPr>
  </w:style>
  <w:style w:type="paragraph" w:customStyle="1" w:styleId="Tabletext9">
    <w:name w:val="Table text (9)"/>
    <w:basedOn w:val="Normal"/>
    <w:rsid w:val="00D44FEC"/>
    <w:pPr>
      <w:spacing w:before="60" w:after="60" w:line="210" w:lineRule="atLeast"/>
      <w:jc w:val="both"/>
    </w:pPr>
    <w:rPr>
      <w:rFonts w:eastAsia="MS Mincho" w:cs="Cambria"/>
      <w:sz w:val="18"/>
      <w:szCs w:val="18"/>
      <w:lang w:eastAsia="fr-FR"/>
    </w:rPr>
  </w:style>
  <w:style w:type="paragraph" w:customStyle="1" w:styleId="Tabletitle">
    <w:name w:val="Table title"/>
    <w:basedOn w:val="Normal"/>
    <w:next w:val="Normal"/>
    <w:rsid w:val="00932BEF"/>
    <w:pPr>
      <w:keepNext/>
      <w:suppressAutoHyphens/>
      <w:spacing w:before="120" w:after="120" w:line="230" w:lineRule="exact"/>
      <w:jc w:val="center"/>
    </w:pPr>
    <w:rPr>
      <w:rFonts w:eastAsia="MS Mincho" w:cs="Cambria"/>
      <w:b/>
      <w:szCs w:val="20"/>
      <w:lang w:eastAsia="fr-FR"/>
    </w:rPr>
  </w:style>
  <w:style w:type="character" w:customStyle="1" w:styleId="TableFootNoteXref">
    <w:name w:val="TableFootNoteXref"/>
    <w:rsid w:val="00932BEF"/>
    <w:rPr>
      <w:noProof/>
      <w:position w:val="6"/>
      <w:sz w:val="16"/>
      <w:lang w:val="fr-FR"/>
    </w:rPr>
  </w:style>
  <w:style w:type="paragraph" w:customStyle="1" w:styleId="Terms">
    <w:name w:val="Term(s)"/>
    <w:basedOn w:val="Normal"/>
    <w:next w:val="Definition"/>
    <w:rsid w:val="00932BEF"/>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932BEF"/>
    <w:pPr>
      <w:keepNext/>
      <w:spacing w:after="0" w:line="230" w:lineRule="atLeast"/>
      <w:jc w:val="both"/>
    </w:pPr>
    <w:rPr>
      <w:rFonts w:eastAsia="MS Mincho" w:cs="Cambria"/>
      <w:b/>
      <w:szCs w:val="20"/>
      <w:lang w:eastAsia="fr-FR"/>
    </w:rPr>
  </w:style>
  <w:style w:type="paragraph" w:styleId="PlainText">
    <w:name w:val="Plain Text"/>
    <w:basedOn w:val="Normal"/>
    <w:link w:val="PlainTextChar"/>
    <w:uiPriority w:val="99"/>
    <w:rsid w:val="00932BEF"/>
    <w:pPr>
      <w:spacing w:after="240" w:line="230" w:lineRule="atLeast"/>
      <w:jc w:val="both"/>
    </w:pPr>
    <w:rPr>
      <w:rFonts w:ascii="Courier New" w:eastAsia="MS Mincho" w:hAnsi="Courier New" w:cs="Cambria"/>
      <w:szCs w:val="20"/>
      <w:lang w:eastAsia="fr-FR"/>
    </w:rPr>
  </w:style>
  <w:style w:type="character" w:customStyle="1" w:styleId="PlainTextChar">
    <w:name w:val="Plain Text Char"/>
    <w:basedOn w:val="DefaultParagraphFont"/>
    <w:link w:val="PlainText"/>
    <w:uiPriority w:val="99"/>
    <w:rsid w:val="005731B2"/>
    <w:rPr>
      <w:rFonts w:ascii="Courier New" w:eastAsia="MS Mincho" w:hAnsi="Courier New"/>
      <w:sz w:val="22"/>
      <w:lang w:val="en-GB" w:eastAsia="fr-FR"/>
    </w:rPr>
  </w:style>
  <w:style w:type="paragraph" w:styleId="MacroText">
    <w:name w:val="macro"/>
    <w:link w:val="MacroTextChar"/>
    <w:uiPriority w:val="99"/>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basedOn w:val="DefaultParagraphFont"/>
    <w:link w:val="MacroText"/>
    <w:uiPriority w:val="99"/>
    <w:semiHidden/>
    <w:rsid w:val="005731B2"/>
    <w:rPr>
      <w:rFonts w:ascii="Courier New" w:eastAsia="MS Mincho" w:hAnsi="Courier New"/>
      <w:lang w:val="en-GB" w:eastAsia="ja-JP"/>
    </w:rPr>
  </w:style>
  <w:style w:type="paragraph" w:styleId="Title">
    <w:name w:val="Title"/>
    <w:basedOn w:val="Normal"/>
    <w:link w:val="TitleChar"/>
    <w:uiPriority w:val="10"/>
    <w:qFormat/>
    <w:rsid w:val="009A2DD9"/>
    <w:pPr>
      <w:spacing w:before="240" w:after="60" w:line="230" w:lineRule="atLeast"/>
      <w:jc w:val="center"/>
      <w:outlineLvl w:val="0"/>
    </w:pPr>
    <w:rPr>
      <w:rFonts w:eastAsia="MS Mincho" w:cs="Cambria"/>
      <w:b/>
      <w:kern w:val="28"/>
      <w:sz w:val="34"/>
      <w:szCs w:val="20"/>
      <w:lang w:eastAsia="fr-FR"/>
    </w:rPr>
  </w:style>
  <w:style w:type="character" w:customStyle="1" w:styleId="TitleChar">
    <w:name w:val="Title Char"/>
    <w:basedOn w:val="DefaultParagraphFont"/>
    <w:link w:val="Title"/>
    <w:uiPriority w:val="10"/>
    <w:rsid w:val="005731B2"/>
    <w:rPr>
      <w:rFonts w:eastAsia="MS Mincho"/>
      <w:b/>
      <w:kern w:val="28"/>
      <w:sz w:val="34"/>
      <w:lang w:val="en-GB" w:eastAsia="fr-FR"/>
    </w:rPr>
  </w:style>
  <w:style w:type="paragraph" w:styleId="NoteHeading">
    <w:name w:val="Note Heading"/>
    <w:basedOn w:val="Normal"/>
    <w:next w:val="Normal"/>
    <w:link w:val="NoteHeadingChar"/>
    <w:uiPriority w:val="99"/>
    <w:rsid w:val="00932BEF"/>
    <w:pPr>
      <w:spacing w:after="240" w:line="230" w:lineRule="atLeast"/>
      <w:jc w:val="both"/>
    </w:pPr>
    <w:rPr>
      <w:rFonts w:eastAsia="MS Mincho" w:cs="Cambria"/>
      <w:szCs w:val="20"/>
      <w:lang w:eastAsia="fr-FR"/>
    </w:rPr>
  </w:style>
  <w:style w:type="character" w:customStyle="1" w:styleId="NoteHeadingChar">
    <w:name w:val="Note Heading Char"/>
    <w:basedOn w:val="DefaultParagraphFont"/>
    <w:link w:val="NoteHeading"/>
    <w:uiPriority w:val="99"/>
    <w:rsid w:val="005731B2"/>
    <w:rPr>
      <w:rFonts w:eastAsia="MS Mincho"/>
      <w:sz w:val="22"/>
      <w:lang w:val="en-GB" w:eastAsia="fr-FR"/>
    </w:rPr>
  </w:style>
  <w:style w:type="paragraph" w:styleId="IndexHeading">
    <w:name w:val="index heading"/>
    <w:basedOn w:val="Normal"/>
    <w:next w:val="Index1"/>
    <w:uiPriority w:val="99"/>
    <w:semiHidden/>
    <w:rsid w:val="00932BEF"/>
    <w:pPr>
      <w:keepNext/>
      <w:spacing w:before="400" w:after="210" w:line="230" w:lineRule="atLeast"/>
      <w:jc w:val="center"/>
    </w:pPr>
    <w:rPr>
      <w:rFonts w:eastAsia="MS Mincho" w:cs="Cambria"/>
      <w:szCs w:val="20"/>
      <w:lang w:eastAsia="fr-FR"/>
    </w:rPr>
  </w:style>
  <w:style w:type="paragraph" w:styleId="TOAHeading">
    <w:name w:val="toa heading"/>
    <w:basedOn w:val="Normal"/>
    <w:next w:val="Normal"/>
    <w:uiPriority w:val="99"/>
    <w:semiHidden/>
    <w:rsid w:val="00932BEF"/>
    <w:pPr>
      <w:spacing w:before="120" w:after="240" w:line="230" w:lineRule="atLeast"/>
      <w:jc w:val="both"/>
    </w:pPr>
    <w:rPr>
      <w:rFonts w:eastAsia="MS Mincho" w:cs="Cambria"/>
      <w:b/>
      <w:sz w:val="26"/>
      <w:szCs w:val="20"/>
      <w:lang w:eastAsia="fr-FR"/>
    </w:rPr>
  </w:style>
  <w:style w:type="paragraph" w:styleId="TOC1">
    <w:name w:val="toc 1"/>
    <w:basedOn w:val="Normal"/>
    <w:next w:val="Normal"/>
    <w:uiPriority w:val="39"/>
    <w:rsid w:val="00932BEF"/>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OC2">
    <w:name w:val="toc 2"/>
    <w:basedOn w:val="TOC1"/>
    <w:next w:val="Normal"/>
    <w:uiPriority w:val="39"/>
    <w:rsid w:val="00932BEF"/>
    <w:pPr>
      <w:spacing w:before="0"/>
    </w:pPr>
  </w:style>
  <w:style w:type="paragraph" w:styleId="TOC3">
    <w:name w:val="toc 3"/>
    <w:basedOn w:val="TOC2"/>
    <w:next w:val="Normal"/>
    <w:uiPriority w:val="39"/>
    <w:rsid w:val="00932BEF"/>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uiPriority w:val="39"/>
    <w:rsid w:val="00932BEF"/>
    <w:pPr>
      <w:tabs>
        <w:tab w:val="clear" w:pos="720"/>
      </w:tabs>
      <w:ind w:left="0" w:firstLine="0"/>
    </w:pPr>
  </w:style>
  <w:style w:type="paragraph" w:customStyle="1" w:styleId="zzBiblio">
    <w:name w:val="zzBiblio"/>
    <w:basedOn w:val="Normal"/>
    <w:next w:val="BiblioEntry"/>
    <w:rsid w:val="00932BEF"/>
    <w:pPr>
      <w:pageBreakBefore/>
      <w:spacing w:after="760" w:line="310" w:lineRule="exact"/>
      <w:jc w:val="center"/>
    </w:pPr>
    <w:rPr>
      <w:rFonts w:eastAsia="MS Mincho" w:cs="Cambria"/>
      <w:b/>
      <w:sz w:val="28"/>
      <w:szCs w:val="28"/>
      <w:lang w:eastAsia="fr-FR"/>
    </w:rPr>
  </w:style>
  <w:style w:type="paragraph" w:customStyle="1" w:styleId="zzContents">
    <w:name w:val="zzContents"/>
    <w:basedOn w:val="Introduction"/>
    <w:next w:val="TOC1"/>
    <w:rsid w:val="00932BEF"/>
    <w:pPr>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eastAsia="MS Mincho" w:cs="Cambria"/>
      <w:color w:val="0000FF"/>
      <w:szCs w:val="20"/>
      <w:lang w:eastAsia="fr-FR"/>
    </w:rPr>
  </w:style>
  <w:style w:type="paragraph" w:customStyle="1" w:styleId="zzCover">
    <w:name w:val="zzCover"/>
    <w:basedOn w:val="Normal"/>
    <w:rsid w:val="00932BEF"/>
    <w:pPr>
      <w:spacing w:after="220" w:line="230" w:lineRule="atLeast"/>
      <w:jc w:val="right"/>
    </w:pPr>
    <w:rPr>
      <w:rFonts w:eastAsia="MS Mincho" w:cs="Cambria"/>
      <w:b/>
      <w:color w:val="000000"/>
      <w:sz w:val="26"/>
      <w:szCs w:val="20"/>
      <w:lang w:eastAsia="fr-FR"/>
    </w:rPr>
  </w:style>
  <w:style w:type="paragraph" w:customStyle="1" w:styleId="zzForeword">
    <w:name w:val="zzForeword"/>
    <w:basedOn w:val="Introduction"/>
    <w:next w:val="Normal"/>
    <w:rsid w:val="00932BEF"/>
    <w:pPr>
      <w:tabs>
        <w:tab w:val="clear" w:pos="400"/>
      </w:tabs>
    </w:pPr>
    <w:rPr>
      <w:color w:val="0000FF"/>
    </w:rPr>
  </w:style>
  <w:style w:type="paragraph" w:customStyle="1" w:styleId="zzHelp">
    <w:name w:val="zzHelp"/>
    <w:basedOn w:val="Normal"/>
    <w:rsid w:val="00932BEF"/>
    <w:pPr>
      <w:spacing w:after="240" w:line="230" w:lineRule="atLeast"/>
      <w:jc w:val="both"/>
    </w:pPr>
    <w:rPr>
      <w:rFonts w:eastAsia="MS Mincho" w:cs="Cambria"/>
      <w:color w:val="008000"/>
      <w:szCs w:val="20"/>
      <w:lang w:eastAsia="fr-FR"/>
    </w:rPr>
  </w:style>
  <w:style w:type="paragraph" w:customStyle="1" w:styleId="zzIndex">
    <w:name w:val="zzIndex"/>
    <w:basedOn w:val="zzBiblio"/>
    <w:next w:val="IndexHeading"/>
    <w:rsid w:val="00932BEF"/>
    <w:rPr>
      <w:sz w:val="30"/>
      <w:szCs w:val="30"/>
    </w:rPr>
  </w:style>
  <w:style w:type="paragraph" w:customStyle="1" w:styleId="zzLc5">
    <w:name w:val="zzLc5"/>
    <w:basedOn w:val="Normal"/>
    <w:next w:val="Normal"/>
    <w:rsid w:val="00932BEF"/>
    <w:pPr>
      <w:numPr>
        <w:ilvl w:val="4"/>
        <w:numId w:val="11"/>
      </w:numPr>
      <w:spacing w:after="240" w:line="230" w:lineRule="atLeast"/>
    </w:pPr>
    <w:rPr>
      <w:rFonts w:eastAsia="MS Mincho" w:cs="Cambria"/>
      <w:szCs w:val="20"/>
      <w:lang w:eastAsia="fr-FR"/>
    </w:rPr>
  </w:style>
  <w:style w:type="paragraph" w:customStyle="1" w:styleId="zzLc6">
    <w:name w:val="zzLc6"/>
    <w:basedOn w:val="Normal"/>
    <w:next w:val="Normal"/>
    <w:rsid w:val="00932BEF"/>
    <w:pPr>
      <w:numPr>
        <w:ilvl w:val="5"/>
        <w:numId w:val="11"/>
      </w:numPr>
      <w:spacing w:after="240" w:line="230" w:lineRule="atLeast"/>
    </w:pPr>
    <w:rPr>
      <w:rFonts w:eastAsia="MS Mincho" w:cs="Cambria"/>
      <w:szCs w:val="20"/>
      <w:lang w:eastAsia="fr-FR"/>
    </w:rPr>
  </w:style>
  <w:style w:type="paragraph" w:customStyle="1" w:styleId="zzLn5">
    <w:name w:val="zzLn5"/>
    <w:basedOn w:val="Normal"/>
    <w:next w:val="Normal"/>
    <w:rsid w:val="00932BEF"/>
    <w:pPr>
      <w:spacing w:after="240" w:line="230" w:lineRule="atLeast"/>
    </w:pPr>
    <w:rPr>
      <w:rFonts w:eastAsia="MS Mincho" w:cs="Cambria"/>
      <w:szCs w:val="20"/>
      <w:lang w:eastAsia="fr-FR"/>
    </w:rPr>
  </w:style>
  <w:style w:type="paragraph" w:customStyle="1" w:styleId="zzLn6">
    <w:name w:val="zzLn6"/>
    <w:basedOn w:val="Normal"/>
    <w:next w:val="Normal"/>
    <w:rsid w:val="00932BEF"/>
    <w:pPr>
      <w:spacing w:after="240" w:line="230" w:lineRule="atLeast"/>
    </w:pPr>
    <w:rPr>
      <w:rFonts w:eastAsia="MS Mincho" w:cs="Cambria"/>
      <w:szCs w:val="20"/>
      <w:lang w:eastAsia="fr-FR"/>
    </w:rPr>
  </w:style>
  <w:style w:type="paragraph" w:customStyle="1" w:styleId="zzSTDTitle">
    <w:name w:val="zzSTDTitle"/>
    <w:basedOn w:val="Normal"/>
    <w:next w:val="Normal"/>
    <w:rsid w:val="00932BEF"/>
    <w:pPr>
      <w:suppressAutoHyphens/>
      <w:spacing w:before="400" w:after="760" w:line="350" w:lineRule="exact"/>
    </w:pPr>
    <w:rPr>
      <w:rFonts w:eastAsia="MS Mincho" w:cs="Cambria"/>
      <w:b/>
      <w:color w:val="0000FF"/>
      <w:sz w:val="34"/>
      <w:szCs w:val="20"/>
      <w:lang w:eastAsia="fr-FR"/>
    </w:rPr>
  </w:style>
  <w:style w:type="paragraph" w:customStyle="1" w:styleId="zzISOforeword">
    <w:name w:val="zz ISO foreword"/>
    <w:basedOn w:val="Introduction"/>
    <w:next w:val="Normal"/>
    <w:rsid w:val="00487B99"/>
    <w:rPr>
      <w:color w:val="0000FF"/>
    </w:rPr>
  </w:style>
  <w:style w:type="paragraph" w:customStyle="1" w:styleId="ISOforeword">
    <w:name w:val="ISO foreword"/>
    <w:basedOn w:val="Normal"/>
    <w:next w:val="Normal"/>
    <w:rsid w:val="003910B8"/>
    <w:pPr>
      <w:spacing w:after="240" w:line="230" w:lineRule="atLeast"/>
      <w:jc w:val="both"/>
    </w:pPr>
    <w:rPr>
      <w:rFonts w:eastAsia="MS Mincho" w:cs="Cambria"/>
      <w:color w:val="0000FF"/>
      <w:szCs w:val="20"/>
      <w:lang w:eastAsia="fr-FR"/>
    </w:rPr>
  </w:style>
  <w:style w:type="paragraph" w:customStyle="1" w:styleId="titreannexe">
    <w:name w:val="titre annexe"/>
    <w:basedOn w:val="Normal"/>
    <w:rsid w:val="00C32759"/>
    <w:pPr>
      <w:spacing w:after="240" w:line="240" w:lineRule="auto"/>
      <w:jc w:val="center"/>
    </w:pPr>
    <w:rPr>
      <w:rFonts w:eastAsia="Cambria" w:cs="Cambria"/>
      <w:b/>
      <w:sz w:val="26"/>
      <w:szCs w:val="20"/>
      <w:lang w:eastAsia="ja-JP"/>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rsid w:val="00450B79"/>
    <w:pPr>
      <w:spacing w:after="0" w:line="240" w:lineRule="auto"/>
      <w:jc w:val="both"/>
    </w:pPr>
    <w:rPr>
      <w:rFonts w:eastAsia="MS Mincho" w:cs="Cambria"/>
      <w:szCs w:val="20"/>
      <w:lang w:eastAsia="fr-FR"/>
    </w:rPr>
  </w:style>
  <w:style w:type="character" w:customStyle="1" w:styleId="E-mailSignatureChar">
    <w:name w:val="E-mail Signature Char"/>
    <w:basedOn w:val="DefaultParagraphFont"/>
    <w:link w:val="E-mailSignature"/>
    <w:uiPriority w:val="99"/>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uiPriority w:val="99"/>
    <w:rsid w:val="00450B79"/>
    <w:pPr>
      <w:spacing w:after="0" w:line="240" w:lineRule="auto"/>
      <w:jc w:val="both"/>
    </w:pPr>
    <w:rPr>
      <w:rFonts w:eastAsia="MS Mincho" w:cs="Cambria"/>
      <w:i/>
      <w:iCs/>
      <w:szCs w:val="20"/>
      <w:lang w:eastAsia="fr-FR"/>
    </w:rPr>
  </w:style>
  <w:style w:type="character" w:customStyle="1" w:styleId="HTMLAddressChar">
    <w:name w:val="HTML Address Char"/>
    <w:basedOn w:val="DefaultParagraphFont"/>
    <w:link w:val="HTMLAddress"/>
    <w:uiPriority w:val="99"/>
    <w:rsid w:val="00450B79"/>
    <w:rPr>
      <w:rFonts w:eastAsia="MS Mincho"/>
      <w:i/>
      <w:iCs/>
      <w:sz w:val="22"/>
      <w:lang w:val="en-GB" w:eastAsia="fr-FR"/>
    </w:rPr>
  </w:style>
  <w:style w:type="paragraph" w:styleId="HTMLPreformatted">
    <w:name w:val="HTML Preformatted"/>
    <w:basedOn w:val="Normal"/>
    <w:link w:val="HTMLPreformattedChar"/>
    <w:uiPriority w:val="99"/>
    <w:rsid w:val="00450B79"/>
    <w:pPr>
      <w:spacing w:after="0" w:line="240" w:lineRule="auto"/>
      <w:jc w:val="both"/>
    </w:pPr>
    <w:rPr>
      <w:rFonts w:eastAsia="MS Mincho" w:cs="Cambria"/>
      <w:szCs w:val="20"/>
      <w:lang w:eastAsia="fr-FR"/>
    </w:rPr>
  </w:style>
  <w:style w:type="character" w:customStyle="1" w:styleId="HTMLPreformattedChar">
    <w:name w:val="HTML Preformatted Char"/>
    <w:basedOn w:val="DefaultParagraphFont"/>
    <w:link w:val="HTMLPreformatted"/>
    <w:uiPriority w:val="99"/>
    <w:rsid w:val="00450B79"/>
    <w:rPr>
      <w:rFonts w:eastAsia="MS Mincho"/>
      <w:sz w:val="22"/>
      <w:lang w:val="en-GB" w:eastAsia="fr-FR"/>
    </w:rPr>
  </w:style>
  <w:style w:type="paragraph" w:styleId="TOCHeading">
    <w:name w:val="TOC Heading"/>
    <w:basedOn w:val="Heading1"/>
    <w:next w:val="Normal"/>
    <w:uiPriority w:val="39"/>
    <w:semiHidden/>
    <w:unhideWhenUsed/>
    <w:qFormat/>
    <w:rsid w:val="009A2DD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9A2DD9"/>
    <w:pPr>
      <w:pBdr>
        <w:bottom w:val="single" w:sz="4" w:space="4" w:color="4F81BD" w:themeColor="accent1"/>
      </w:pBdr>
      <w:spacing w:before="200" w:after="280" w:line="230" w:lineRule="atLeast"/>
      <w:ind w:left="936" w:right="936"/>
      <w:jc w:val="both"/>
    </w:pPr>
    <w:rPr>
      <w:rFonts w:eastAsia="MS Mincho" w:cs="Cambria"/>
      <w:b/>
      <w:bCs/>
      <w:i/>
      <w:iCs/>
      <w:color w:val="4F81BD" w:themeColor="accent1"/>
      <w:szCs w:val="20"/>
      <w:lang w:eastAsia="fr-FR"/>
    </w:rPr>
  </w:style>
  <w:style w:type="character" w:customStyle="1" w:styleId="IntenseQuoteChar">
    <w:name w:val="Intense Quote Char"/>
    <w:basedOn w:val="DefaultParagraphFont"/>
    <w:link w:val="IntenseQuote"/>
    <w:uiPriority w:val="30"/>
    <w:rsid w:val="009A2DD9"/>
    <w:rPr>
      <w:rFonts w:eastAsia="MS Mincho"/>
      <w:b/>
      <w:bCs/>
      <w:i/>
      <w:iCs/>
      <w:color w:val="4F81BD" w:themeColor="accent1"/>
      <w:sz w:val="22"/>
      <w:lang w:val="en-GB" w:eastAsia="fr-FR"/>
    </w:rPr>
  </w:style>
  <w:style w:type="paragraph" w:styleId="NoSpacing">
    <w:name w:val="No Spacing"/>
    <w:uiPriority w:val="1"/>
    <w:qFormat/>
    <w:rsid w:val="009A2DD9"/>
    <w:pPr>
      <w:jc w:val="both"/>
    </w:pPr>
    <w:rPr>
      <w:rFonts w:eastAsia="MS Mincho"/>
      <w:lang w:val="en-GB" w:eastAsia="fr-FR"/>
    </w:rPr>
  </w:style>
  <w:style w:type="paragraph" w:styleId="CommentSubject">
    <w:name w:val="annotation subject"/>
    <w:basedOn w:val="CommentText"/>
    <w:next w:val="CommentText"/>
    <w:link w:val="CommentSubjectChar"/>
    <w:uiPriority w:val="99"/>
    <w:rsid w:val="00450B79"/>
    <w:pPr>
      <w:spacing w:line="240" w:lineRule="auto"/>
    </w:pPr>
    <w:rPr>
      <w:b/>
      <w:bCs/>
    </w:rPr>
  </w:style>
  <w:style w:type="character" w:customStyle="1" w:styleId="CommentSubjectChar">
    <w:name w:val="Comment Subject Char"/>
    <w:basedOn w:val="CommentTextChar"/>
    <w:link w:val="CommentSubject"/>
    <w:uiPriority w:val="99"/>
    <w:rsid w:val="00450B79"/>
    <w:rPr>
      <w:rFonts w:eastAsia="MS Mincho"/>
      <w:b/>
      <w:bCs/>
      <w:sz w:val="22"/>
      <w:lang w:val="en-GB" w:eastAsia="fr-FR"/>
    </w:rPr>
  </w:style>
  <w:style w:type="paragraph" w:styleId="ListParagraph">
    <w:name w:val="List Paragraph"/>
    <w:aliases w:val="Caption Fig"/>
    <w:basedOn w:val="Normal"/>
    <w:uiPriority w:val="34"/>
    <w:qFormat/>
    <w:rsid w:val="009A2DD9"/>
    <w:pPr>
      <w:spacing w:after="240" w:line="230" w:lineRule="atLeast"/>
      <w:ind w:left="720"/>
      <w:contextualSpacing/>
      <w:jc w:val="both"/>
    </w:pPr>
    <w:rPr>
      <w:rFonts w:eastAsia="MS Mincho" w:cs="Cambria"/>
      <w:szCs w:val="20"/>
      <w:lang w:eastAsia="fr-FR"/>
    </w:rPr>
  </w:style>
  <w:style w:type="paragraph" w:styleId="Bibliography">
    <w:name w:val="Bibliography"/>
    <w:basedOn w:val="Normal"/>
    <w:next w:val="Normal"/>
    <w:uiPriority w:val="37"/>
    <w:semiHidden/>
    <w:unhideWhenUsed/>
    <w:rsid w:val="00450B79"/>
    <w:pPr>
      <w:spacing w:after="240" w:line="230" w:lineRule="atLeast"/>
      <w:jc w:val="both"/>
    </w:pPr>
    <w:rPr>
      <w:rFonts w:eastAsia="MS Mincho" w:cs="Cambria"/>
      <w:szCs w:val="20"/>
      <w:lang w:eastAsia="fr-FR"/>
    </w:rPr>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rsid w:val="00450B79"/>
    <w:pPr>
      <w:spacing w:after="0" w:line="240" w:lineRule="auto"/>
      <w:jc w:val="both"/>
    </w:pPr>
    <w:rPr>
      <w:rFonts w:eastAsia="MS Mincho" w:cs="Cambria"/>
      <w:sz w:val="18"/>
      <w:szCs w:val="18"/>
      <w:lang w:eastAsia="fr-FR"/>
    </w:rPr>
  </w:style>
  <w:style w:type="character" w:customStyle="1" w:styleId="BalloonTextChar">
    <w:name w:val="Balloon Text Char"/>
    <w:basedOn w:val="DefaultParagraphFont"/>
    <w:link w:val="BalloonText"/>
    <w:uiPriority w:val="99"/>
    <w:rsid w:val="00450B79"/>
    <w:rPr>
      <w:rFonts w:eastAsia="MS Mincho"/>
      <w:sz w:val="18"/>
      <w:szCs w:val="18"/>
      <w:lang w:val="en-GB" w:eastAsia="fr-FR"/>
    </w:rPr>
  </w:style>
  <w:style w:type="paragraph" w:styleId="NormalWeb">
    <w:name w:val="Normal (Web)"/>
    <w:basedOn w:val="Normal"/>
    <w:uiPriority w:val="99"/>
    <w:rsid w:val="00450B79"/>
    <w:pPr>
      <w:spacing w:after="240" w:line="230" w:lineRule="atLeast"/>
      <w:jc w:val="both"/>
    </w:pPr>
    <w:rPr>
      <w:rFonts w:eastAsia="MS Mincho" w:cs="Cambria"/>
      <w:sz w:val="26"/>
      <w:szCs w:val="26"/>
      <w:lang w:eastAsia="fr-FR"/>
    </w:rPr>
  </w:style>
  <w:style w:type="table" w:styleId="Table3Deffects1">
    <w:name w:val="Table 3D effects 1"/>
    <w:basedOn w:val="TableNormal"/>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9A2DD9"/>
    <w:pPr>
      <w:spacing w:after="240" w:line="230" w:lineRule="atLeast"/>
      <w:jc w:val="both"/>
    </w:pPr>
    <w:rPr>
      <w:rFonts w:eastAsia="MS Mincho" w:cs="Cambria"/>
      <w:i/>
      <w:iCs/>
      <w:color w:val="000000" w:themeColor="text1"/>
      <w:szCs w:val="20"/>
      <w:lang w:eastAsia="fr-FR"/>
    </w:rPr>
  </w:style>
  <w:style w:type="character" w:customStyle="1" w:styleId="QuoteChar">
    <w:name w:val="Quote Char"/>
    <w:basedOn w:val="DefaultParagraphFont"/>
    <w:link w:val="Quote"/>
    <w:uiPriority w:val="29"/>
    <w:rsid w:val="009A2DD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Normal"/>
    <w:rsid w:val="00240D48"/>
    <w:pPr>
      <w:spacing w:after="240" w:line="240" w:lineRule="atLeast"/>
      <w:jc w:val="both"/>
    </w:pPr>
  </w:style>
  <w:style w:type="table" w:customStyle="1" w:styleId="TableFormula">
    <w:name w:val="Table_Formula"/>
    <w:basedOn w:val="TableNormal"/>
    <w:uiPriority w:val="99"/>
    <w:locked/>
    <w:rsid w:val="00D802DA"/>
    <w:tblPr>
      <w:tblInd w:w="403" w:type="dxa"/>
      <w:tblCellMar>
        <w:top w:w="28" w:type="dxa"/>
        <w:left w:w="403" w:type="dxa"/>
        <w:bottom w:w="28" w:type="dxa"/>
        <w:right w:w="0" w:type="dxa"/>
      </w:tblCellMar>
    </w:tblPr>
  </w:style>
  <w:style w:type="table" w:customStyle="1" w:styleId="ListTable1Light1">
    <w:name w:val="List Table 1 Light1"/>
    <w:basedOn w:val="TableNormal"/>
    <w:uiPriority w:val="46"/>
    <w:rsid w:val="00C25E0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C25E0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C25E0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C25E0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C25E0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C25E0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C25E0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C25E0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25E0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C25E0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C25E0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C25E0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C25E0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C25E0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C25E0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25E0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C25E0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C25E0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C25E0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C25E0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C25E0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C25E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25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C25E0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C25E0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C25E0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C25E0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C25E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C25E0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25E0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25E0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25E0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25E0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25E0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25E0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25E0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25E0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C25E0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C25E0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C25E0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C25E0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C25E0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C25E0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25E0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25E0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25E0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25E0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25E0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25E0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C25E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25E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25E0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25E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C25E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C25E0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25E0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25E0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25E0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25E0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25E0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25E0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25E0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25E0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C25E0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C25E0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C25E0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C25E0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C25E0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C25E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C25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C25E0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C25E0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C25E0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C25E0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C25E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C25E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25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C25E0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C25E0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C25E0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C25E0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C25E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C25E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C25E0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C25E0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C25E0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C25E0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C25E0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C25E0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C25E0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C25E0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C25E0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C25E0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C25E0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C25E0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C25E0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C25E0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Light1">
    <w:name w:val="Table Grid Light1"/>
    <w:basedOn w:val="TableNormal"/>
    <w:uiPriority w:val="40"/>
    <w:rsid w:val="00C25E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Numbered Paragraph"/>
    <w:basedOn w:val="Normal"/>
    <w:link w:val="NumberedParagraphChar"/>
    <w:qFormat/>
    <w:rsid w:val="00D93BAF"/>
    <w:pPr>
      <w:numPr>
        <w:numId w:val="19"/>
      </w:numPr>
      <w:spacing w:after="240" w:line="230" w:lineRule="atLeast"/>
      <w:jc w:val="both"/>
    </w:pPr>
    <w:rPr>
      <w:rFonts w:eastAsia="MS Mincho" w:cs="Cambria"/>
      <w:szCs w:val="20"/>
      <w:lang w:eastAsia="fr-FR"/>
    </w:rPr>
  </w:style>
  <w:style w:type="character" w:customStyle="1" w:styleId="NumberedParagraphChar">
    <w:name w:val="Numbered Paragraph Char"/>
    <w:basedOn w:val="DefaultParagraphFont"/>
    <w:link w:val="NumberedParagraph"/>
    <w:rsid w:val="00D93BAF"/>
    <w:rPr>
      <w:rFonts w:eastAsia="MS Mincho"/>
      <w:sz w:val="22"/>
      <w:lang w:val="en-GB" w:eastAsia="fr-FR"/>
    </w:rPr>
  </w:style>
  <w:style w:type="paragraph" w:customStyle="1" w:styleId="Draftnote">
    <w:name w:val="Draft note"/>
    <w:basedOn w:val="Normal"/>
    <w:qFormat/>
    <w:rsid w:val="00E570C5"/>
    <w:pPr>
      <w:shd w:val="clear" w:color="auto" w:fill="D9D9D9" w:themeFill="background1" w:themeFillShade="D9"/>
      <w:spacing w:after="240" w:line="230" w:lineRule="atLeast"/>
      <w:jc w:val="both"/>
    </w:pPr>
    <w:rPr>
      <w:rFonts w:eastAsia="MS Mincho" w:cs="Cambria"/>
      <w:szCs w:val="20"/>
    </w:rPr>
  </w:style>
  <w:style w:type="paragraph" w:customStyle="1" w:styleId="NOTEtopara">
    <w:name w:val="NOTE to para"/>
    <w:basedOn w:val="Normal"/>
    <w:link w:val="NOTEtoparaChar"/>
    <w:qFormat/>
    <w:rsid w:val="002C19FD"/>
    <w:pPr>
      <w:numPr>
        <w:numId w:val="93"/>
      </w:numPr>
      <w:spacing w:after="240" w:line="230" w:lineRule="atLeast"/>
    </w:pPr>
    <w:rPr>
      <w:rFonts w:eastAsia="MS Mincho" w:cs="Cambria"/>
      <w:sz w:val="20"/>
      <w:szCs w:val="20"/>
      <w:lang w:eastAsia="fr-FR"/>
    </w:rPr>
  </w:style>
  <w:style w:type="character" w:customStyle="1" w:styleId="NOTEtoparaChar">
    <w:name w:val="NOTE to para Char"/>
    <w:basedOn w:val="DefaultParagraphFont"/>
    <w:link w:val="NOTEtopara"/>
    <w:rsid w:val="002C19FD"/>
    <w:rPr>
      <w:rFonts w:eastAsia="MS Mincho"/>
      <w:lang w:val="en-GB" w:eastAsia="fr-FR"/>
    </w:rPr>
  </w:style>
  <w:style w:type="paragraph" w:customStyle="1" w:styleId="References">
    <w:name w:val="References"/>
    <w:basedOn w:val="Normal"/>
    <w:link w:val="ReferencesChar"/>
    <w:qFormat/>
    <w:rsid w:val="00FC2AF3"/>
    <w:pPr>
      <w:shd w:val="clear" w:color="auto" w:fill="00B0F0"/>
      <w:spacing w:after="240" w:line="230" w:lineRule="atLeast"/>
      <w:jc w:val="both"/>
    </w:pPr>
    <w:rPr>
      <w:rFonts w:eastAsia="MS Mincho" w:cs="Cambria"/>
      <w:szCs w:val="20"/>
      <w:lang w:eastAsia="fr-FR"/>
    </w:rPr>
  </w:style>
  <w:style w:type="character" w:customStyle="1" w:styleId="ReferencesChar">
    <w:name w:val="References Char"/>
    <w:basedOn w:val="DefaultParagraphFont"/>
    <w:link w:val="References"/>
    <w:rsid w:val="00FC2AF3"/>
    <w:rPr>
      <w:rFonts w:eastAsia="MS Mincho"/>
      <w:sz w:val="22"/>
      <w:shd w:val="clear" w:color="auto" w:fill="00B0F0"/>
      <w:lang w:val="en-GB" w:eastAsia="fr-FR"/>
    </w:rPr>
  </w:style>
  <w:style w:type="paragraph" w:customStyle="1" w:styleId="Comment">
    <w:name w:val="Comment"/>
    <w:basedOn w:val="Normal"/>
    <w:qFormat/>
    <w:rsid w:val="00AB5C43"/>
    <w:pPr>
      <w:shd w:val="clear" w:color="auto" w:fill="FFFF00"/>
      <w:spacing w:after="240" w:line="230" w:lineRule="atLeast"/>
      <w:jc w:val="both"/>
    </w:pPr>
    <w:rPr>
      <w:rFonts w:eastAsia="MS Mincho" w:cs="Cambria"/>
      <w:szCs w:val="20"/>
      <w:lang w:eastAsia="fr-FR"/>
    </w:rPr>
  </w:style>
  <w:style w:type="paragraph" w:customStyle="1" w:styleId="Biblioentry0">
    <w:name w:val="Biblio entry"/>
    <w:basedOn w:val="Normal"/>
    <w:rsid w:val="00A97DC2"/>
    <w:pPr>
      <w:tabs>
        <w:tab w:val="left" w:pos="660"/>
      </w:tabs>
      <w:spacing w:after="240" w:line="230" w:lineRule="atLeast"/>
      <w:ind w:left="663" w:hanging="663"/>
      <w:jc w:val="both"/>
    </w:pPr>
    <w:rPr>
      <w:rFonts w:eastAsia="MS Mincho" w:cs="Cambria"/>
      <w:szCs w:val="20"/>
      <w:lang w:eastAsia="fr-FR"/>
    </w:rPr>
  </w:style>
  <w:style w:type="table" w:customStyle="1" w:styleId="Listefonce1">
    <w:name w:val="Liste foncée1"/>
    <w:basedOn w:val="TableNormal"/>
    <w:uiPriority w:val="70"/>
    <w:rsid w:val="00A97DC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stecouleur1">
    <w:name w:val="Liste couleur1"/>
    <w:basedOn w:val="TableNormal"/>
    <w:uiPriority w:val="72"/>
    <w:rsid w:val="00A97DC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1">
    <w:name w:val="Trame couleur1"/>
    <w:basedOn w:val="TableNormal"/>
    <w:uiPriority w:val="71"/>
    <w:rsid w:val="00A97DC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Grillecouleur1">
    <w:name w:val="Grille couleur1"/>
    <w:basedOn w:val="TableNormal"/>
    <w:uiPriority w:val="73"/>
    <w:rsid w:val="00A97DC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laire1">
    <w:name w:val="Liste claire1"/>
    <w:basedOn w:val="TableNormal"/>
    <w:uiPriority w:val="61"/>
    <w:rsid w:val="00A97DC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1">
    <w:name w:val="Liste claire - Accent 11"/>
    <w:basedOn w:val="TableNormal"/>
    <w:uiPriority w:val="61"/>
    <w:rsid w:val="00A97D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mbrageclair1">
    <w:name w:val="Ombrage clair1"/>
    <w:basedOn w:val="TableNormal"/>
    <w:uiPriority w:val="60"/>
    <w:rsid w:val="00A97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A97DC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claire1">
    <w:name w:val="Grille claire1"/>
    <w:basedOn w:val="TableNormal"/>
    <w:uiPriority w:val="62"/>
    <w:rsid w:val="00A97DC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Normal"/>
    <w:uiPriority w:val="62"/>
    <w:rsid w:val="00A97D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emoyenne11">
    <w:name w:val="Liste moyenne 11"/>
    <w:basedOn w:val="TableNormal"/>
    <w:uiPriority w:val="65"/>
    <w:rsid w:val="00A97DC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1">
    <w:name w:val="Liste moyenne 1 - Accent 11"/>
    <w:basedOn w:val="TableNormal"/>
    <w:uiPriority w:val="65"/>
    <w:rsid w:val="00A97DC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emoyenne21">
    <w:name w:val="Liste moyenne 21"/>
    <w:basedOn w:val="TableNormal"/>
    <w:uiPriority w:val="66"/>
    <w:rsid w:val="00A97DC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11">
    <w:name w:val="Trame moyenne 11"/>
    <w:basedOn w:val="TableNormal"/>
    <w:uiPriority w:val="63"/>
    <w:rsid w:val="00A97DC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1">
    <w:name w:val="Trame moyenne 1 - Accent 11"/>
    <w:basedOn w:val="TableNormal"/>
    <w:uiPriority w:val="63"/>
    <w:rsid w:val="00A97DC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ramemoyenne21">
    <w:name w:val="Trame moyenne 21"/>
    <w:basedOn w:val="TableNormal"/>
    <w:uiPriority w:val="64"/>
    <w:rsid w:val="00A97D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Normal"/>
    <w:uiPriority w:val="64"/>
    <w:rsid w:val="00A97DC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llemoyenne11">
    <w:name w:val="Grille moyenne 11"/>
    <w:basedOn w:val="TableNormal"/>
    <w:uiPriority w:val="67"/>
    <w:rsid w:val="00A97DC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1">
    <w:name w:val="Grille moyenne 21"/>
    <w:basedOn w:val="TableNormal"/>
    <w:uiPriority w:val="68"/>
    <w:rsid w:val="00A97DC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1">
    <w:name w:val="Grille moyenne 31"/>
    <w:basedOn w:val="TableNormal"/>
    <w:uiPriority w:val="69"/>
    <w:rsid w:val="00A97DC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aragraph">
    <w:name w:val="Paragraph"/>
    <w:basedOn w:val="Normal"/>
    <w:link w:val="ParagraphChar"/>
    <w:rsid w:val="00A97DC2"/>
    <w:pPr>
      <w:spacing w:after="120" w:line="240" w:lineRule="auto"/>
    </w:pPr>
    <w:rPr>
      <w:rFonts w:ascii="Arial" w:eastAsia="Times New Roman" w:hAnsi="Arial"/>
      <w:szCs w:val="20"/>
    </w:rPr>
  </w:style>
  <w:style w:type="character" w:customStyle="1" w:styleId="ParagraphChar">
    <w:name w:val="Paragraph Char"/>
    <w:link w:val="Paragraph"/>
    <w:rsid w:val="00A97DC2"/>
    <w:rPr>
      <w:rFonts w:ascii="Arial" w:eastAsia="Times New Roman" w:hAnsi="Arial" w:cs="Times New Roman"/>
      <w:sz w:val="22"/>
      <w:lang w:val="en-GB" w:eastAsia="en-US"/>
    </w:rPr>
  </w:style>
  <w:style w:type="paragraph" w:customStyle="1" w:styleId="DeletedText">
    <w:name w:val="Deleted Text"/>
    <w:basedOn w:val="Normal"/>
    <w:rsid w:val="00A97DC2"/>
    <w:pPr>
      <w:spacing w:after="240" w:line="230" w:lineRule="atLeast"/>
      <w:jc w:val="both"/>
    </w:pPr>
    <w:rPr>
      <w:rFonts w:eastAsia="MS Mincho" w:cs="Cambria"/>
      <w:strike/>
      <w:vanish/>
      <w:szCs w:val="20"/>
      <w:lang w:eastAsia="fr-FR"/>
    </w:rPr>
  </w:style>
  <w:style w:type="character" w:customStyle="1" w:styleId="Nmn1">
    <w:name w:val="Nämn1"/>
    <w:basedOn w:val="DefaultParagraphFont"/>
    <w:uiPriority w:val="99"/>
    <w:semiHidden/>
    <w:unhideWhenUsed/>
    <w:rsid w:val="00A62143"/>
    <w:rPr>
      <w:color w:val="2B579A"/>
      <w:shd w:val="clear" w:color="auto" w:fill="E6E6E6"/>
    </w:rPr>
  </w:style>
  <w:style w:type="paragraph" w:customStyle="1" w:styleId="CM99">
    <w:name w:val="CM99"/>
    <w:basedOn w:val="Normal"/>
    <w:next w:val="Normal"/>
    <w:uiPriority w:val="99"/>
    <w:rsid w:val="00F575D2"/>
    <w:pPr>
      <w:widowControl w:val="0"/>
      <w:autoSpaceDE w:val="0"/>
      <w:autoSpaceDN w:val="0"/>
      <w:adjustRightInd w:val="0"/>
      <w:spacing w:after="255" w:line="240" w:lineRule="auto"/>
    </w:pPr>
    <w:rPr>
      <w:rFonts w:ascii="Arial" w:eastAsiaTheme="minorEastAsia" w:hAnsi="Arial" w:cs="Arial"/>
      <w:sz w:val="24"/>
      <w:szCs w:val="24"/>
      <w:lang w:eastAsia="sv-SE"/>
    </w:rPr>
  </w:style>
  <w:style w:type="paragraph" w:customStyle="1" w:styleId="MMTopic1">
    <w:name w:val="MM Topic 1"/>
    <w:basedOn w:val="Heading1"/>
    <w:rsid w:val="009D328A"/>
    <w:pPr>
      <w:keepLines/>
      <w:numPr>
        <w:numId w:val="12"/>
      </w:numPr>
      <w:suppressAutoHyphens w:val="0"/>
      <w:spacing w:before="240" w:after="0" w:line="259" w:lineRule="auto"/>
    </w:pPr>
    <w:rPr>
      <w:rFonts w:asciiTheme="majorHAnsi" w:eastAsiaTheme="majorEastAsia" w:hAnsiTheme="majorHAnsi" w:cstheme="majorBidi"/>
      <w:b w:val="0"/>
      <w:color w:val="365F91" w:themeColor="accent1" w:themeShade="BF"/>
      <w:sz w:val="32"/>
      <w:szCs w:val="32"/>
      <w:lang w:eastAsia="en-US"/>
    </w:rPr>
  </w:style>
  <w:style w:type="paragraph" w:customStyle="1" w:styleId="MMTopic2">
    <w:name w:val="MM Topic 2"/>
    <w:basedOn w:val="Heading2"/>
    <w:rsid w:val="009D328A"/>
    <w:pPr>
      <w:keepLines/>
      <w:numPr>
        <w:ilvl w:val="0"/>
        <w:numId w:val="0"/>
      </w:numPr>
      <w:suppressAutoHyphens w:val="0"/>
      <w:spacing w:before="40" w:after="0" w:line="259" w:lineRule="auto"/>
    </w:pPr>
    <w:rPr>
      <w:rFonts w:asciiTheme="majorHAnsi" w:eastAsiaTheme="majorEastAsia" w:hAnsiTheme="majorHAnsi" w:cstheme="majorBidi"/>
      <w:b w:val="0"/>
      <w:color w:val="365F91" w:themeColor="accent1" w:themeShade="BF"/>
      <w:sz w:val="26"/>
      <w:szCs w:val="26"/>
      <w:lang w:eastAsia="en-US"/>
    </w:rPr>
  </w:style>
  <w:style w:type="paragraph" w:customStyle="1" w:styleId="MMTopic3">
    <w:name w:val="MM Topic 3"/>
    <w:basedOn w:val="Heading3"/>
    <w:link w:val="MMTopic3Char"/>
    <w:rsid w:val="009D328A"/>
    <w:pPr>
      <w:keepLines/>
      <w:numPr>
        <w:ilvl w:val="0"/>
        <w:numId w:val="0"/>
      </w:numPr>
      <w:suppressAutoHyphens w:val="0"/>
      <w:spacing w:before="40" w:after="0" w:line="259" w:lineRule="auto"/>
    </w:pPr>
    <w:rPr>
      <w:rFonts w:asciiTheme="majorHAnsi" w:eastAsiaTheme="majorEastAsia" w:hAnsiTheme="majorHAnsi" w:cstheme="majorBidi"/>
      <w:b w:val="0"/>
      <w:color w:val="243F60" w:themeColor="accent1" w:themeShade="7F"/>
      <w:sz w:val="24"/>
      <w:szCs w:val="24"/>
      <w:lang w:eastAsia="en-US"/>
    </w:rPr>
  </w:style>
  <w:style w:type="character" w:customStyle="1" w:styleId="MMTopic3Char">
    <w:name w:val="MM Topic 3 Char"/>
    <w:basedOn w:val="DefaultParagraphFont"/>
    <w:link w:val="MMTopic3"/>
    <w:rsid w:val="009D328A"/>
    <w:rPr>
      <w:rFonts w:asciiTheme="majorHAnsi" w:eastAsiaTheme="majorEastAsia" w:hAnsiTheme="majorHAnsi" w:cstheme="majorBidi"/>
      <w:color w:val="243F60" w:themeColor="accent1" w:themeShade="7F"/>
      <w:sz w:val="24"/>
      <w:szCs w:val="24"/>
      <w:lang w:val="en-GB" w:eastAsia="en-US"/>
    </w:rPr>
  </w:style>
  <w:style w:type="paragraph" w:customStyle="1" w:styleId="draftingnote">
    <w:name w:val="drafting note"/>
    <w:basedOn w:val="Normal"/>
    <w:rsid w:val="009D328A"/>
    <w:pPr>
      <w:shd w:val="clear" w:color="auto" w:fill="D9D9D9" w:themeFill="background1" w:themeFillShade="D9"/>
      <w:spacing w:after="240" w:line="230" w:lineRule="atLeast"/>
      <w:jc w:val="both"/>
    </w:pPr>
    <w:rPr>
      <w:rFonts w:eastAsia="MS Mincho" w:cs="Cambria"/>
      <w:vanish/>
      <w:szCs w:val="20"/>
      <w:lang w:eastAsia="fr-FR"/>
    </w:rPr>
  </w:style>
  <w:style w:type="paragraph" w:styleId="Revision">
    <w:name w:val="Revision"/>
    <w:hidden/>
    <w:uiPriority w:val="99"/>
    <w:semiHidden/>
    <w:rsid w:val="009D328A"/>
    <w:rPr>
      <w:rFonts w:eastAsia="MS Mincho"/>
      <w:sz w:val="22"/>
      <w:lang w:val="en-GB" w:eastAsia="fr-FR"/>
    </w:rPr>
  </w:style>
  <w:style w:type="paragraph" w:customStyle="1" w:styleId="Definitie">
    <w:name w:val="Definitie"/>
    <w:basedOn w:val="Normal"/>
    <w:rsid w:val="00775797"/>
    <w:pPr>
      <w:overflowPunct w:val="0"/>
      <w:autoSpaceDE w:val="0"/>
      <w:autoSpaceDN w:val="0"/>
      <w:adjustRightInd w:val="0"/>
      <w:spacing w:after="240" w:line="220" w:lineRule="atLeast"/>
      <w:textAlignment w:val="baseline"/>
    </w:pPr>
    <w:rPr>
      <w:rFonts w:ascii="Arial" w:eastAsia="Times New Roman" w:hAnsi="Arial"/>
      <w:sz w:val="20"/>
      <w:szCs w:val="20"/>
    </w:rPr>
  </w:style>
  <w:style w:type="paragraph" w:customStyle="1" w:styleId="Voetnoottabel">
    <w:name w:val="Voetnoot tabel"/>
    <w:basedOn w:val="Normal"/>
    <w:rsid w:val="00775797"/>
    <w:pPr>
      <w:overflowPunct w:val="0"/>
      <w:autoSpaceDE w:val="0"/>
      <w:autoSpaceDN w:val="0"/>
      <w:adjustRightInd w:val="0"/>
      <w:spacing w:before="20" w:after="20" w:line="200" w:lineRule="atLeast"/>
      <w:ind w:left="284" w:hanging="284"/>
      <w:textAlignment w:val="baseline"/>
    </w:pPr>
    <w:rPr>
      <w:rFonts w:ascii="Arial" w:eastAsia="Times New Roman" w:hAnsi="Arial"/>
      <w:sz w:val="18"/>
      <w:szCs w:val="20"/>
    </w:rPr>
  </w:style>
  <w:style w:type="paragraph" w:customStyle="1" w:styleId="m2787449359092903919pa23">
    <w:name w:val="m_2787449359092903919pa23"/>
    <w:basedOn w:val="Normal"/>
    <w:rsid w:val="007A62E8"/>
    <w:pPr>
      <w:spacing w:before="100" w:beforeAutospacing="1" w:after="100" w:afterAutospacing="1" w:line="240" w:lineRule="auto"/>
    </w:pPr>
    <w:rPr>
      <w:rFonts w:eastAsiaTheme="minorHAnsi"/>
      <w:lang w:eastAsia="en-GB"/>
    </w:rPr>
  </w:style>
  <w:style w:type="character" w:customStyle="1" w:styleId="Olstomnmnande1">
    <w:name w:val="Olöst omnämnande1"/>
    <w:basedOn w:val="DefaultParagraphFont"/>
    <w:uiPriority w:val="99"/>
    <w:semiHidden/>
    <w:unhideWhenUsed/>
    <w:rsid w:val="000862D3"/>
    <w:rPr>
      <w:color w:val="808080"/>
      <w:shd w:val="clear" w:color="auto" w:fill="E6E6E6"/>
    </w:rPr>
  </w:style>
  <w:style w:type="paragraph" w:customStyle="1" w:styleId="FigureGraphic">
    <w:name w:val="Figure Graphic"/>
    <w:basedOn w:val="Normal"/>
    <w:link w:val="FigureGraphicChar"/>
    <w:rsid w:val="00DD4400"/>
    <w:pPr>
      <w:spacing w:before="240" w:after="120" w:line="240" w:lineRule="atLeast"/>
      <w:jc w:val="center"/>
    </w:pPr>
    <w:rPr>
      <w:lang w:eastAsia="sv-SE"/>
    </w:rPr>
  </w:style>
  <w:style w:type="character" w:customStyle="1" w:styleId="FigureGraphicChar">
    <w:name w:val="Figure Graphic Char"/>
    <w:basedOn w:val="DefaultParagraphFont"/>
    <w:link w:val="FigureGraphic"/>
    <w:rsid w:val="00DD4400"/>
    <w:rPr>
      <w:rFonts w:eastAsia="Calibri" w:cs="Times New Roman"/>
      <w:sz w:val="22"/>
      <w:szCs w:val="22"/>
      <w:lang w:val="en-GB" w:eastAsia="sv-SE"/>
    </w:rPr>
  </w:style>
  <w:style w:type="character" w:customStyle="1" w:styleId="Olstomnmnande2">
    <w:name w:val="Olöst omnämnande2"/>
    <w:basedOn w:val="DefaultParagraphFont"/>
    <w:uiPriority w:val="99"/>
    <w:semiHidden/>
    <w:unhideWhenUsed/>
    <w:rsid w:val="002E1EEE"/>
    <w:rPr>
      <w:color w:val="808080"/>
      <w:shd w:val="clear" w:color="auto" w:fill="E6E6E6"/>
    </w:rPr>
  </w:style>
  <w:style w:type="table" w:customStyle="1" w:styleId="Listentabelle1hell1">
    <w:name w:val="Listentabelle 1 hell1"/>
    <w:basedOn w:val="TableNormal"/>
    <w:uiPriority w:val="46"/>
    <w:rsid w:val="008B51E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1hellAkzent11">
    <w:name w:val="Listentabelle 1 hell  – Akzent 11"/>
    <w:basedOn w:val="TableNormal"/>
    <w:uiPriority w:val="46"/>
    <w:rsid w:val="008B51E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1hellAkzent21">
    <w:name w:val="Listentabelle 1 hell  – Akzent 21"/>
    <w:basedOn w:val="TableNormal"/>
    <w:uiPriority w:val="46"/>
    <w:rsid w:val="008B51E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1hellAkzent31">
    <w:name w:val="Listentabelle 1 hell  – Akzent 31"/>
    <w:basedOn w:val="TableNormal"/>
    <w:uiPriority w:val="46"/>
    <w:rsid w:val="008B51E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1hellAkzent41">
    <w:name w:val="Listentabelle 1 hell  – Akzent 41"/>
    <w:basedOn w:val="TableNormal"/>
    <w:uiPriority w:val="46"/>
    <w:rsid w:val="008B51E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1hellAkzent51">
    <w:name w:val="Listentabelle 1 hell  – Akzent 51"/>
    <w:basedOn w:val="TableNormal"/>
    <w:uiPriority w:val="46"/>
    <w:rsid w:val="008B51E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1hellAkzent61">
    <w:name w:val="Listentabelle 1 hell  – Akzent 61"/>
    <w:basedOn w:val="TableNormal"/>
    <w:uiPriority w:val="46"/>
    <w:rsid w:val="008B51E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21">
    <w:name w:val="Listentabelle 21"/>
    <w:basedOn w:val="TableNormal"/>
    <w:uiPriority w:val="47"/>
    <w:rsid w:val="008B51E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2Akzent11">
    <w:name w:val="Listentabelle 2 – Akzent 11"/>
    <w:basedOn w:val="TableNormal"/>
    <w:uiPriority w:val="47"/>
    <w:rsid w:val="008B51E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2Akzent21">
    <w:name w:val="Listentabelle 2 – Akzent 21"/>
    <w:basedOn w:val="TableNormal"/>
    <w:uiPriority w:val="47"/>
    <w:rsid w:val="008B51E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2Akzent31">
    <w:name w:val="Listentabelle 2 – Akzent 31"/>
    <w:basedOn w:val="TableNormal"/>
    <w:uiPriority w:val="47"/>
    <w:rsid w:val="008B51E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2Akzent41">
    <w:name w:val="Listentabelle 2 – Akzent 41"/>
    <w:basedOn w:val="TableNormal"/>
    <w:uiPriority w:val="47"/>
    <w:rsid w:val="008B51E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2Akzent51">
    <w:name w:val="Listentabelle 2 – Akzent 51"/>
    <w:basedOn w:val="TableNormal"/>
    <w:uiPriority w:val="47"/>
    <w:rsid w:val="008B51E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2Akzent61">
    <w:name w:val="Listentabelle 2 – Akzent 61"/>
    <w:basedOn w:val="TableNormal"/>
    <w:uiPriority w:val="47"/>
    <w:rsid w:val="008B51E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31">
    <w:name w:val="Listentabelle 31"/>
    <w:basedOn w:val="TableNormal"/>
    <w:uiPriority w:val="48"/>
    <w:rsid w:val="008B51E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3Akzent11">
    <w:name w:val="Listentabelle 3 – Akzent 11"/>
    <w:basedOn w:val="TableNormal"/>
    <w:uiPriority w:val="48"/>
    <w:rsid w:val="008B51E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ntabelle3Akzent21">
    <w:name w:val="Listentabelle 3 – Akzent 21"/>
    <w:basedOn w:val="TableNormal"/>
    <w:uiPriority w:val="48"/>
    <w:rsid w:val="008B51E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ntabelle3Akzent31">
    <w:name w:val="Listentabelle 3 – Akzent 31"/>
    <w:basedOn w:val="TableNormal"/>
    <w:uiPriority w:val="48"/>
    <w:rsid w:val="008B51E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ntabelle3Akzent41">
    <w:name w:val="Listentabelle 3 – Akzent 41"/>
    <w:basedOn w:val="TableNormal"/>
    <w:uiPriority w:val="48"/>
    <w:rsid w:val="008B51E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ntabelle3Akzent51">
    <w:name w:val="Listentabelle 3 – Akzent 51"/>
    <w:basedOn w:val="TableNormal"/>
    <w:uiPriority w:val="48"/>
    <w:rsid w:val="008B51E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ntabelle3Akzent61">
    <w:name w:val="Listentabelle 3 – Akzent 61"/>
    <w:basedOn w:val="TableNormal"/>
    <w:uiPriority w:val="48"/>
    <w:rsid w:val="008B51E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ntabelle41">
    <w:name w:val="Listentabelle 41"/>
    <w:basedOn w:val="TableNormal"/>
    <w:uiPriority w:val="49"/>
    <w:rsid w:val="008B51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4Akzent11">
    <w:name w:val="Listentabelle 4 – Akzent 11"/>
    <w:basedOn w:val="TableNormal"/>
    <w:uiPriority w:val="49"/>
    <w:rsid w:val="008B5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4Akzent21">
    <w:name w:val="Listentabelle 4 – Akzent 21"/>
    <w:basedOn w:val="TableNormal"/>
    <w:uiPriority w:val="49"/>
    <w:rsid w:val="008B51E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31">
    <w:name w:val="Listentabelle 4 – Akzent 31"/>
    <w:basedOn w:val="TableNormal"/>
    <w:uiPriority w:val="49"/>
    <w:rsid w:val="008B51E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4Akzent41">
    <w:name w:val="Listentabelle 4 – Akzent 41"/>
    <w:basedOn w:val="TableNormal"/>
    <w:uiPriority w:val="49"/>
    <w:rsid w:val="008B51E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4Akzent51">
    <w:name w:val="Listentabelle 4 – Akzent 51"/>
    <w:basedOn w:val="TableNormal"/>
    <w:uiPriority w:val="49"/>
    <w:rsid w:val="008B51E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4Akzent61">
    <w:name w:val="Listentabelle 4 – Akzent 61"/>
    <w:basedOn w:val="TableNormal"/>
    <w:uiPriority w:val="49"/>
    <w:rsid w:val="008B51E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5dunkel1">
    <w:name w:val="Listentabelle 5 dunkel1"/>
    <w:basedOn w:val="TableNormal"/>
    <w:uiPriority w:val="50"/>
    <w:rsid w:val="008B51E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11">
    <w:name w:val="Listentabelle 5 dunkel  – Akzent 11"/>
    <w:basedOn w:val="TableNormal"/>
    <w:uiPriority w:val="50"/>
    <w:rsid w:val="008B51E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21">
    <w:name w:val="Listentabelle 5 dunkel  – Akzent 21"/>
    <w:basedOn w:val="TableNormal"/>
    <w:uiPriority w:val="50"/>
    <w:rsid w:val="008B51E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31">
    <w:name w:val="Listentabelle 5 dunkel  – Akzent 31"/>
    <w:basedOn w:val="TableNormal"/>
    <w:uiPriority w:val="50"/>
    <w:rsid w:val="008B51E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41">
    <w:name w:val="Listentabelle 5 dunkel  – Akzent 41"/>
    <w:basedOn w:val="TableNormal"/>
    <w:uiPriority w:val="50"/>
    <w:rsid w:val="008B51E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51">
    <w:name w:val="Listentabelle 5 dunkel  – Akzent 51"/>
    <w:basedOn w:val="TableNormal"/>
    <w:uiPriority w:val="50"/>
    <w:rsid w:val="008B51E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61">
    <w:name w:val="Listentabelle 5 dunkel  – Akzent 61"/>
    <w:basedOn w:val="TableNormal"/>
    <w:uiPriority w:val="50"/>
    <w:rsid w:val="008B51E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6farbig1">
    <w:name w:val="Listentabelle 6 farbig1"/>
    <w:basedOn w:val="TableNormal"/>
    <w:uiPriority w:val="51"/>
    <w:rsid w:val="008B51E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11">
    <w:name w:val="Listentabelle 6 farbig – Akzent 11"/>
    <w:basedOn w:val="TableNormal"/>
    <w:uiPriority w:val="51"/>
    <w:rsid w:val="008B51E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6farbigAkzent21">
    <w:name w:val="Listentabelle 6 farbig – Akzent 21"/>
    <w:basedOn w:val="TableNormal"/>
    <w:uiPriority w:val="51"/>
    <w:rsid w:val="008B51E2"/>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6farbigAkzent31">
    <w:name w:val="Listentabelle 6 farbig – Akzent 31"/>
    <w:basedOn w:val="TableNormal"/>
    <w:uiPriority w:val="51"/>
    <w:rsid w:val="008B51E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6farbigAkzent41">
    <w:name w:val="Listentabelle 6 farbig – Akzent 41"/>
    <w:basedOn w:val="TableNormal"/>
    <w:uiPriority w:val="51"/>
    <w:rsid w:val="008B51E2"/>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6farbigAkzent51">
    <w:name w:val="Listentabelle 6 farbig – Akzent 51"/>
    <w:basedOn w:val="TableNormal"/>
    <w:uiPriority w:val="51"/>
    <w:rsid w:val="008B51E2"/>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6farbigAkzent61">
    <w:name w:val="Listentabelle 6 farbig – Akzent 61"/>
    <w:basedOn w:val="TableNormal"/>
    <w:uiPriority w:val="51"/>
    <w:rsid w:val="008B51E2"/>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7farbig1">
    <w:name w:val="Listentabelle 7 farbig1"/>
    <w:basedOn w:val="TableNormal"/>
    <w:uiPriority w:val="52"/>
    <w:rsid w:val="008B51E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11">
    <w:name w:val="Listentabelle 7 farbig – Akzent 11"/>
    <w:basedOn w:val="TableNormal"/>
    <w:uiPriority w:val="52"/>
    <w:rsid w:val="008B51E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21">
    <w:name w:val="Listentabelle 7 farbig – Akzent 21"/>
    <w:basedOn w:val="TableNormal"/>
    <w:uiPriority w:val="52"/>
    <w:rsid w:val="008B51E2"/>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31">
    <w:name w:val="Listentabelle 7 farbig – Akzent 31"/>
    <w:basedOn w:val="TableNormal"/>
    <w:uiPriority w:val="52"/>
    <w:rsid w:val="008B51E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41">
    <w:name w:val="Listentabelle 7 farbig – Akzent 41"/>
    <w:basedOn w:val="TableNormal"/>
    <w:uiPriority w:val="52"/>
    <w:rsid w:val="008B51E2"/>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51">
    <w:name w:val="Listentabelle 7 farbig – Akzent 51"/>
    <w:basedOn w:val="TableNormal"/>
    <w:uiPriority w:val="52"/>
    <w:rsid w:val="008B51E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61">
    <w:name w:val="Listentabelle 7 farbig – Akzent 61"/>
    <w:basedOn w:val="TableNormal"/>
    <w:uiPriority w:val="52"/>
    <w:rsid w:val="008B51E2"/>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11">
    <w:name w:val="Einfache Tabelle 11"/>
    <w:basedOn w:val="TableNormal"/>
    <w:uiPriority w:val="41"/>
    <w:rsid w:val="008B51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TableNormal"/>
    <w:uiPriority w:val="42"/>
    <w:rsid w:val="008B51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TableNormal"/>
    <w:uiPriority w:val="43"/>
    <w:rsid w:val="008B51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TableNormal"/>
    <w:uiPriority w:val="44"/>
    <w:rsid w:val="008B51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51">
    <w:name w:val="Einfache Tabelle 51"/>
    <w:basedOn w:val="TableNormal"/>
    <w:uiPriority w:val="45"/>
    <w:rsid w:val="008B51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1">
    <w:name w:val="Gitternetztabelle 1 hell1"/>
    <w:basedOn w:val="TableNormal"/>
    <w:uiPriority w:val="46"/>
    <w:rsid w:val="008B51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TableNormal"/>
    <w:uiPriority w:val="46"/>
    <w:rsid w:val="008B51E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TableNormal"/>
    <w:uiPriority w:val="46"/>
    <w:rsid w:val="008B51E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TableNormal"/>
    <w:uiPriority w:val="46"/>
    <w:rsid w:val="008B51E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41">
    <w:name w:val="Gitternetztabelle 1 hell  – Akzent 41"/>
    <w:basedOn w:val="TableNormal"/>
    <w:uiPriority w:val="46"/>
    <w:rsid w:val="008B51E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TableNormal"/>
    <w:uiPriority w:val="46"/>
    <w:rsid w:val="008B51E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TableNormal"/>
    <w:uiPriority w:val="46"/>
    <w:rsid w:val="008B51E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itternetztabelle21">
    <w:name w:val="Gitternetztabelle 21"/>
    <w:basedOn w:val="TableNormal"/>
    <w:uiPriority w:val="47"/>
    <w:rsid w:val="008B51E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2Akzent11">
    <w:name w:val="Gitternetztabelle 2 – Akzent 11"/>
    <w:basedOn w:val="TableNormal"/>
    <w:uiPriority w:val="47"/>
    <w:rsid w:val="008B51E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2Akzent21">
    <w:name w:val="Gitternetztabelle 2 – Akzent 21"/>
    <w:basedOn w:val="TableNormal"/>
    <w:uiPriority w:val="47"/>
    <w:rsid w:val="008B51E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2Akzent31">
    <w:name w:val="Gitternetztabelle 2 – Akzent 31"/>
    <w:basedOn w:val="TableNormal"/>
    <w:uiPriority w:val="47"/>
    <w:rsid w:val="008B51E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2Akzent41">
    <w:name w:val="Gitternetztabelle 2 – Akzent 41"/>
    <w:basedOn w:val="TableNormal"/>
    <w:uiPriority w:val="47"/>
    <w:rsid w:val="008B51E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2Akzent51">
    <w:name w:val="Gitternetztabelle 2 – Akzent 51"/>
    <w:basedOn w:val="TableNormal"/>
    <w:uiPriority w:val="47"/>
    <w:rsid w:val="008B51E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2Akzent61">
    <w:name w:val="Gitternetztabelle 2 – Akzent 61"/>
    <w:basedOn w:val="TableNormal"/>
    <w:uiPriority w:val="47"/>
    <w:rsid w:val="008B51E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31">
    <w:name w:val="Gitternetztabelle 31"/>
    <w:basedOn w:val="TableNormal"/>
    <w:uiPriority w:val="48"/>
    <w:rsid w:val="008B51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3Akzent11">
    <w:name w:val="Gitternetztabelle 3 – Akzent 11"/>
    <w:basedOn w:val="TableNormal"/>
    <w:uiPriority w:val="48"/>
    <w:rsid w:val="008B5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itternetztabelle3Akzent21">
    <w:name w:val="Gitternetztabelle 3 – Akzent 21"/>
    <w:basedOn w:val="TableNormal"/>
    <w:uiPriority w:val="48"/>
    <w:rsid w:val="008B51E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itternetztabelle3Akzent31">
    <w:name w:val="Gitternetztabelle 3 – Akzent 31"/>
    <w:basedOn w:val="TableNormal"/>
    <w:uiPriority w:val="48"/>
    <w:rsid w:val="008B51E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netztabelle3Akzent41">
    <w:name w:val="Gitternetztabelle 3 – Akzent 41"/>
    <w:basedOn w:val="TableNormal"/>
    <w:uiPriority w:val="48"/>
    <w:rsid w:val="008B51E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itternetztabelle3Akzent51">
    <w:name w:val="Gitternetztabelle 3 – Akzent 51"/>
    <w:basedOn w:val="TableNormal"/>
    <w:uiPriority w:val="48"/>
    <w:rsid w:val="008B51E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itternetztabelle3Akzent61">
    <w:name w:val="Gitternetztabelle 3 – Akzent 61"/>
    <w:basedOn w:val="TableNormal"/>
    <w:uiPriority w:val="48"/>
    <w:rsid w:val="008B51E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itternetztabelle41">
    <w:name w:val="Gitternetztabelle 41"/>
    <w:basedOn w:val="TableNormal"/>
    <w:uiPriority w:val="49"/>
    <w:rsid w:val="008B51E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4Akzent11">
    <w:name w:val="Gitternetztabelle 4 – Akzent 11"/>
    <w:basedOn w:val="TableNormal"/>
    <w:uiPriority w:val="49"/>
    <w:rsid w:val="008B5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4Akzent21">
    <w:name w:val="Gitternetztabelle 4 – Akzent 21"/>
    <w:basedOn w:val="TableNormal"/>
    <w:uiPriority w:val="49"/>
    <w:rsid w:val="008B51E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4Akzent31">
    <w:name w:val="Gitternetztabelle 4 – Akzent 31"/>
    <w:basedOn w:val="TableNormal"/>
    <w:uiPriority w:val="49"/>
    <w:rsid w:val="008B51E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4Akzent41">
    <w:name w:val="Gitternetztabelle 4 – Akzent 41"/>
    <w:basedOn w:val="TableNormal"/>
    <w:uiPriority w:val="49"/>
    <w:rsid w:val="008B51E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4Akzent51">
    <w:name w:val="Gitternetztabelle 4 – Akzent 51"/>
    <w:basedOn w:val="TableNormal"/>
    <w:uiPriority w:val="49"/>
    <w:rsid w:val="008B51E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4Akzent61">
    <w:name w:val="Gitternetztabelle 4 – Akzent 61"/>
    <w:basedOn w:val="TableNormal"/>
    <w:uiPriority w:val="49"/>
    <w:rsid w:val="008B51E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5dunkel1">
    <w:name w:val="Gitternetztabelle 5 dunkel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5dunkelAkzent11">
    <w:name w:val="Gitternetztabelle 5 dunkel  – Akzent 1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5dunkelAkzent21">
    <w:name w:val="Gitternetztabelle 5 dunkel  – Akzent 2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itternetztabelle5dunkelAkzent31">
    <w:name w:val="Gitternetztabelle 5 dunkel  – Akzent 3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itternetztabelle5dunkelAkzent41">
    <w:name w:val="Gitternetztabelle 5 dunkel  – Akzent 4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itternetztabelle5dunkelAkzent51">
    <w:name w:val="Gitternetztabelle 5 dunkel  – Akzent 5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itternetztabelle5dunkelAkzent61">
    <w:name w:val="Gitternetztabelle 5 dunkel  – Akzent 61"/>
    <w:basedOn w:val="TableNormal"/>
    <w:uiPriority w:val="50"/>
    <w:rsid w:val="008B51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itternetztabelle6farbig1">
    <w:name w:val="Gitternetztabelle 6 farbig1"/>
    <w:basedOn w:val="TableNormal"/>
    <w:uiPriority w:val="51"/>
    <w:rsid w:val="008B51E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6farbigAkzent11">
    <w:name w:val="Gitternetztabelle 6 farbig – Akzent 11"/>
    <w:basedOn w:val="TableNormal"/>
    <w:uiPriority w:val="51"/>
    <w:rsid w:val="008B51E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6farbigAkzent21">
    <w:name w:val="Gitternetztabelle 6 farbig – Akzent 21"/>
    <w:basedOn w:val="TableNormal"/>
    <w:uiPriority w:val="51"/>
    <w:rsid w:val="008B51E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6farbigAkzent31">
    <w:name w:val="Gitternetztabelle 6 farbig – Akzent 31"/>
    <w:basedOn w:val="TableNormal"/>
    <w:uiPriority w:val="51"/>
    <w:rsid w:val="008B51E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6farbigAkzent41">
    <w:name w:val="Gitternetztabelle 6 farbig – Akzent 41"/>
    <w:basedOn w:val="TableNormal"/>
    <w:uiPriority w:val="51"/>
    <w:rsid w:val="008B51E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6farbigAkzent51">
    <w:name w:val="Gitternetztabelle 6 farbig – Akzent 51"/>
    <w:basedOn w:val="TableNormal"/>
    <w:uiPriority w:val="51"/>
    <w:rsid w:val="008B51E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6farbigAkzent61">
    <w:name w:val="Gitternetztabelle 6 farbig – Akzent 61"/>
    <w:basedOn w:val="TableNormal"/>
    <w:uiPriority w:val="51"/>
    <w:rsid w:val="008B51E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7farbig1">
    <w:name w:val="Gitternetztabelle 7 farbig1"/>
    <w:basedOn w:val="TableNormal"/>
    <w:uiPriority w:val="52"/>
    <w:rsid w:val="008B51E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7farbigAkzent11">
    <w:name w:val="Gitternetztabelle 7 farbig – Akzent 11"/>
    <w:basedOn w:val="TableNormal"/>
    <w:uiPriority w:val="52"/>
    <w:rsid w:val="008B51E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itternetztabelle7farbigAkzent21">
    <w:name w:val="Gitternetztabelle 7 farbig – Akzent 21"/>
    <w:basedOn w:val="TableNormal"/>
    <w:uiPriority w:val="52"/>
    <w:rsid w:val="008B51E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itternetztabelle7farbigAkzent31">
    <w:name w:val="Gitternetztabelle 7 farbig – Akzent 31"/>
    <w:basedOn w:val="TableNormal"/>
    <w:uiPriority w:val="52"/>
    <w:rsid w:val="008B51E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netztabelle7farbigAkzent41">
    <w:name w:val="Gitternetztabelle 7 farbig – Akzent 41"/>
    <w:basedOn w:val="TableNormal"/>
    <w:uiPriority w:val="52"/>
    <w:rsid w:val="008B51E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itternetztabelle7farbigAkzent51">
    <w:name w:val="Gitternetztabelle 7 farbig – Akzent 51"/>
    <w:basedOn w:val="TableNormal"/>
    <w:uiPriority w:val="52"/>
    <w:rsid w:val="008B51E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itternetztabelle7farbigAkzent61">
    <w:name w:val="Gitternetztabelle 7 farbig – Akzent 61"/>
    <w:basedOn w:val="TableNormal"/>
    <w:uiPriority w:val="52"/>
    <w:rsid w:val="008B51E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lemithellemGitternetz1">
    <w:name w:val="Tabelle mit hellem Gitternetz1"/>
    <w:basedOn w:val="TableNormal"/>
    <w:uiPriority w:val="40"/>
    <w:rsid w:val="008B51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DefaultParagraphFont"/>
    <w:uiPriority w:val="99"/>
    <w:semiHidden/>
    <w:unhideWhenUsed/>
    <w:rsid w:val="0063225F"/>
    <w:rPr>
      <w:color w:val="808080"/>
      <w:shd w:val="clear" w:color="auto" w:fill="E6E6E6"/>
    </w:rPr>
  </w:style>
  <w:style w:type="character" w:customStyle="1" w:styleId="Olstomnmnande3">
    <w:name w:val="Olöst omnämnande3"/>
    <w:basedOn w:val="DefaultParagraphFont"/>
    <w:uiPriority w:val="99"/>
    <w:semiHidden/>
    <w:unhideWhenUsed/>
    <w:rsid w:val="00CC7DC9"/>
    <w:rPr>
      <w:color w:val="808080"/>
      <w:shd w:val="clear" w:color="auto" w:fill="E6E6E6"/>
    </w:rPr>
  </w:style>
  <w:style w:type="table" w:customStyle="1" w:styleId="ListTable1Light2">
    <w:name w:val="List Table 1 Light2"/>
    <w:basedOn w:val="TableNormal"/>
    <w:uiPriority w:val="46"/>
    <w:rsid w:val="00B6408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2">
    <w:name w:val="List Table 1 Light - Accent 12"/>
    <w:basedOn w:val="TableNormal"/>
    <w:uiPriority w:val="46"/>
    <w:rsid w:val="00B6408E"/>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2">
    <w:name w:val="List Table 1 Light - Accent 22"/>
    <w:basedOn w:val="TableNormal"/>
    <w:uiPriority w:val="46"/>
    <w:rsid w:val="00B6408E"/>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2">
    <w:name w:val="List Table 1 Light - Accent 32"/>
    <w:basedOn w:val="TableNormal"/>
    <w:uiPriority w:val="46"/>
    <w:rsid w:val="00B6408E"/>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2">
    <w:name w:val="List Table 1 Light - Accent 42"/>
    <w:basedOn w:val="TableNormal"/>
    <w:uiPriority w:val="46"/>
    <w:rsid w:val="00B6408E"/>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2">
    <w:name w:val="List Table 1 Light - Accent 52"/>
    <w:basedOn w:val="TableNormal"/>
    <w:uiPriority w:val="46"/>
    <w:rsid w:val="00B6408E"/>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2">
    <w:name w:val="List Table 1 Light - Accent 62"/>
    <w:basedOn w:val="TableNormal"/>
    <w:uiPriority w:val="46"/>
    <w:rsid w:val="00B6408E"/>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2">
    <w:name w:val="List Table 22"/>
    <w:basedOn w:val="TableNormal"/>
    <w:uiPriority w:val="47"/>
    <w:rsid w:val="00B6408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rsid w:val="00B6408E"/>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2">
    <w:name w:val="List Table 2 - Accent 22"/>
    <w:basedOn w:val="TableNormal"/>
    <w:uiPriority w:val="47"/>
    <w:rsid w:val="00B6408E"/>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2">
    <w:name w:val="List Table 2 - Accent 32"/>
    <w:basedOn w:val="TableNormal"/>
    <w:uiPriority w:val="47"/>
    <w:rsid w:val="00B6408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2">
    <w:name w:val="List Table 2 - Accent 42"/>
    <w:basedOn w:val="TableNormal"/>
    <w:uiPriority w:val="47"/>
    <w:rsid w:val="00B6408E"/>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2">
    <w:name w:val="List Table 2 - Accent 52"/>
    <w:basedOn w:val="TableNormal"/>
    <w:uiPriority w:val="47"/>
    <w:rsid w:val="00B6408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2">
    <w:name w:val="List Table 2 - Accent 62"/>
    <w:basedOn w:val="TableNormal"/>
    <w:uiPriority w:val="47"/>
    <w:rsid w:val="00B6408E"/>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2">
    <w:name w:val="List Table 32"/>
    <w:basedOn w:val="TableNormal"/>
    <w:uiPriority w:val="48"/>
    <w:rsid w:val="00B640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uiPriority w:val="48"/>
    <w:rsid w:val="00B6408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2">
    <w:name w:val="List Table 3 - Accent 22"/>
    <w:basedOn w:val="TableNormal"/>
    <w:uiPriority w:val="48"/>
    <w:rsid w:val="00B6408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2">
    <w:name w:val="List Table 3 - Accent 32"/>
    <w:basedOn w:val="TableNormal"/>
    <w:uiPriority w:val="48"/>
    <w:rsid w:val="00B6408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2">
    <w:name w:val="List Table 3 - Accent 42"/>
    <w:basedOn w:val="TableNormal"/>
    <w:uiPriority w:val="48"/>
    <w:rsid w:val="00B6408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2">
    <w:name w:val="List Table 3 - Accent 52"/>
    <w:basedOn w:val="TableNormal"/>
    <w:uiPriority w:val="48"/>
    <w:rsid w:val="00B6408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2">
    <w:name w:val="List Table 3 - Accent 62"/>
    <w:basedOn w:val="TableNormal"/>
    <w:uiPriority w:val="48"/>
    <w:rsid w:val="00B6408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2">
    <w:name w:val="List Table 42"/>
    <w:basedOn w:val="TableNormal"/>
    <w:uiPriority w:val="49"/>
    <w:rsid w:val="00B640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B640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2">
    <w:name w:val="List Table 4 - Accent 22"/>
    <w:basedOn w:val="TableNormal"/>
    <w:uiPriority w:val="49"/>
    <w:rsid w:val="00B6408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2">
    <w:name w:val="List Table 4 - Accent 32"/>
    <w:basedOn w:val="TableNormal"/>
    <w:uiPriority w:val="49"/>
    <w:rsid w:val="00B6408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2">
    <w:name w:val="List Table 4 - Accent 42"/>
    <w:basedOn w:val="TableNormal"/>
    <w:uiPriority w:val="49"/>
    <w:rsid w:val="00B6408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2">
    <w:name w:val="List Table 4 - Accent 52"/>
    <w:basedOn w:val="TableNormal"/>
    <w:uiPriority w:val="49"/>
    <w:rsid w:val="00B6408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2">
    <w:name w:val="List Table 4 - Accent 62"/>
    <w:basedOn w:val="TableNormal"/>
    <w:uiPriority w:val="49"/>
    <w:rsid w:val="00B6408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2">
    <w:name w:val="List Table 5 Dark2"/>
    <w:basedOn w:val="TableNormal"/>
    <w:uiPriority w:val="50"/>
    <w:rsid w:val="00B6408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uiPriority w:val="50"/>
    <w:rsid w:val="00B6408E"/>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uiPriority w:val="50"/>
    <w:rsid w:val="00B6408E"/>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rsid w:val="00B6408E"/>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rsid w:val="00B6408E"/>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uiPriority w:val="50"/>
    <w:rsid w:val="00B6408E"/>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rsid w:val="00B6408E"/>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uiPriority w:val="51"/>
    <w:rsid w:val="00B640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rsid w:val="00B6408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2">
    <w:name w:val="List Table 6 Colorful - Accent 22"/>
    <w:basedOn w:val="TableNormal"/>
    <w:uiPriority w:val="51"/>
    <w:rsid w:val="00B6408E"/>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2">
    <w:name w:val="List Table 6 Colorful - Accent 32"/>
    <w:basedOn w:val="TableNormal"/>
    <w:uiPriority w:val="51"/>
    <w:rsid w:val="00B6408E"/>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2">
    <w:name w:val="List Table 6 Colorful - Accent 42"/>
    <w:basedOn w:val="TableNormal"/>
    <w:uiPriority w:val="51"/>
    <w:rsid w:val="00B6408E"/>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2">
    <w:name w:val="List Table 6 Colorful - Accent 52"/>
    <w:basedOn w:val="TableNormal"/>
    <w:uiPriority w:val="51"/>
    <w:rsid w:val="00B6408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2">
    <w:name w:val="List Table 6 Colorful - Accent 62"/>
    <w:basedOn w:val="TableNormal"/>
    <w:uiPriority w:val="51"/>
    <w:rsid w:val="00B6408E"/>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2">
    <w:name w:val="List Table 7 Colorful2"/>
    <w:basedOn w:val="TableNormal"/>
    <w:uiPriority w:val="52"/>
    <w:rsid w:val="00B640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uiPriority w:val="52"/>
    <w:rsid w:val="00B6408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uiPriority w:val="52"/>
    <w:rsid w:val="00B6408E"/>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uiPriority w:val="52"/>
    <w:rsid w:val="00B6408E"/>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uiPriority w:val="52"/>
    <w:rsid w:val="00B6408E"/>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uiPriority w:val="52"/>
    <w:rsid w:val="00B6408E"/>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uiPriority w:val="52"/>
    <w:rsid w:val="00B6408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uiPriority w:val="41"/>
    <w:rsid w:val="00B640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B640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rsid w:val="00B640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B64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45"/>
    <w:rsid w:val="00B640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B640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B6408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B6408E"/>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B6408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B6408E"/>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B6408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B6408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2">
    <w:name w:val="Grid Table 22"/>
    <w:basedOn w:val="TableNormal"/>
    <w:uiPriority w:val="47"/>
    <w:rsid w:val="00B640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rsid w:val="00B6408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2">
    <w:name w:val="Grid Table 2 - Accent 22"/>
    <w:basedOn w:val="TableNormal"/>
    <w:uiPriority w:val="47"/>
    <w:rsid w:val="00B6408E"/>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2">
    <w:name w:val="Grid Table 2 - Accent 32"/>
    <w:basedOn w:val="TableNormal"/>
    <w:uiPriority w:val="47"/>
    <w:rsid w:val="00B6408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2">
    <w:name w:val="Grid Table 2 - Accent 42"/>
    <w:basedOn w:val="TableNormal"/>
    <w:uiPriority w:val="47"/>
    <w:rsid w:val="00B6408E"/>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2">
    <w:name w:val="Grid Table 2 - Accent 52"/>
    <w:basedOn w:val="TableNormal"/>
    <w:uiPriority w:val="47"/>
    <w:rsid w:val="00B6408E"/>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2">
    <w:name w:val="Grid Table 2 - Accent 62"/>
    <w:basedOn w:val="TableNormal"/>
    <w:uiPriority w:val="47"/>
    <w:rsid w:val="00B6408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2">
    <w:name w:val="Grid Table 32"/>
    <w:basedOn w:val="TableNormal"/>
    <w:uiPriority w:val="48"/>
    <w:rsid w:val="00B640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2">
    <w:name w:val="Grid Table 3 - Accent 12"/>
    <w:basedOn w:val="TableNormal"/>
    <w:uiPriority w:val="48"/>
    <w:rsid w:val="00B640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2">
    <w:name w:val="Grid Table 3 - Accent 22"/>
    <w:basedOn w:val="TableNormal"/>
    <w:uiPriority w:val="48"/>
    <w:rsid w:val="00B6408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2">
    <w:name w:val="Grid Table 3 - Accent 32"/>
    <w:basedOn w:val="TableNormal"/>
    <w:uiPriority w:val="48"/>
    <w:rsid w:val="00B6408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2">
    <w:name w:val="Grid Table 3 - Accent 42"/>
    <w:basedOn w:val="TableNormal"/>
    <w:uiPriority w:val="48"/>
    <w:rsid w:val="00B6408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2">
    <w:name w:val="Grid Table 3 - Accent 52"/>
    <w:basedOn w:val="TableNormal"/>
    <w:uiPriority w:val="48"/>
    <w:rsid w:val="00B6408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2">
    <w:name w:val="Grid Table 3 - Accent 62"/>
    <w:basedOn w:val="TableNormal"/>
    <w:uiPriority w:val="48"/>
    <w:rsid w:val="00B6408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2">
    <w:name w:val="Grid Table 42"/>
    <w:basedOn w:val="TableNormal"/>
    <w:uiPriority w:val="49"/>
    <w:rsid w:val="00B640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rsid w:val="00B6408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2">
    <w:name w:val="Grid Table 4 - Accent 22"/>
    <w:basedOn w:val="TableNormal"/>
    <w:uiPriority w:val="49"/>
    <w:rsid w:val="00B6408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2">
    <w:name w:val="Grid Table 4 - Accent 32"/>
    <w:basedOn w:val="TableNormal"/>
    <w:uiPriority w:val="49"/>
    <w:rsid w:val="00B6408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2">
    <w:name w:val="Grid Table 4 - Accent 42"/>
    <w:basedOn w:val="TableNormal"/>
    <w:uiPriority w:val="49"/>
    <w:rsid w:val="00B6408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2">
    <w:name w:val="Grid Table 4 - Accent 52"/>
    <w:basedOn w:val="TableNormal"/>
    <w:uiPriority w:val="49"/>
    <w:rsid w:val="00B6408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2">
    <w:name w:val="Grid Table 4 - Accent 62"/>
    <w:basedOn w:val="TableNormal"/>
    <w:uiPriority w:val="49"/>
    <w:rsid w:val="00B6408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2">
    <w:name w:val="Grid Table 5 Dark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2">
    <w:name w:val="Grid Table 5 Dark - Accent 1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2">
    <w:name w:val="Grid Table 5 Dark - Accent 2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2">
    <w:name w:val="Grid Table 5 Dark - Accent 3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2">
    <w:name w:val="Grid Table 5 Dark - Accent 4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2">
    <w:name w:val="Grid Table 5 Dark - Accent 5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2">
    <w:name w:val="Grid Table 5 Dark - Accent 62"/>
    <w:basedOn w:val="TableNormal"/>
    <w:uiPriority w:val="50"/>
    <w:rsid w:val="00B64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2">
    <w:name w:val="Grid Table 6 Colorful2"/>
    <w:basedOn w:val="TableNormal"/>
    <w:uiPriority w:val="51"/>
    <w:rsid w:val="00B640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2">
    <w:name w:val="Grid Table 6 Colorful - Accent 12"/>
    <w:basedOn w:val="TableNormal"/>
    <w:uiPriority w:val="51"/>
    <w:rsid w:val="00B6408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2">
    <w:name w:val="Grid Table 6 Colorful - Accent 22"/>
    <w:basedOn w:val="TableNormal"/>
    <w:uiPriority w:val="51"/>
    <w:rsid w:val="00B6408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2">
    <w:name w:val="Grid Table 6 Colorful - Accent 32"/>
    <w:basedOn w:val="TableNormal"/>
    <w:uiPriority w:val="51"/>
    <w:rsid w:val="00B6408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2">
    <w:name w:val="Grid Table 6 Colorful - Accent 42"/>
    <w:basedOn w:val="TableNormal"/>
    <w:uiPriority w:val="51"/>
    <w:rsid w:val="00B6408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2">
    <w:name w:val="Grid Table 6 Colorful - Accent 52"/>
    <w:basedOn w:val="TableNormal"/>
    <w:uiPriority w:val="51"/>
    <w:rsid w:val="00B6408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2">
    <w:name w:val="Grid Table 6 Colorful - Accent 62"/>
    <w:basedOn w:val="TableNormal"/>
    <w:uiPriority w:val="51"/>
    <w:rsid w:val="00B6408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2">
    <w:name w:val="Grid Table 7 Colorful2"/>
    <w:basedOn w:val="TableNormal"/>
    <w:uiPriority w:val="52"/>
    <w:rsid w:val="00B640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2">
    <w:name w:val="Grid Table 7 Colorful - Accent 12"/>
    <w:basedOn w:val="TableNormal"/>
    <w:uiPriority w:val="52"/>
    <w:rsid w:val="00B6408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2">
    <w:name w:val="Grid Table 7 Colorful - Accent 22"/>
    <w:basedOn w:val="TableNormal"/>
    <w:uiPriority w:val="52"/>
    <w:rsid w:val="00B6408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2">
    <w:name w:val="Grid Table 7 Colorful - Accent 32"/>
    <w:basedOn w:val="TableNormal"/>
    <w:uiPriority w:val="52"/>
    <w:rsid w:val="00B6408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2">
    <w:name w:val="Grid Table 7 Colorful - Accent 42"/>
    <w:basedOn w:val="TableNormal"/>
    <w:uiPriority w:val="52"/>
    <w:rsid w:val="00B6408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2">
    <w:name w:val="Grid Table 7 Colorful - Accent 52"/>
    <w:basedOn w:val="TableNormal"/>
    <w:uiPriority w:val="52"/>
    <w:rsid w:val="00B6408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2">
    <w:name w:val="Grid Table 7 Colorful - Accent 62"/>
    <w:basedOn w:val="TableNormal"/>
    <w:uiPriority w:val="52"/>
    <w:rsid w:val="00B6408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Light2">
    <w:name w:val="Table Grid Light2"/>
    <w:basedOn w:val="TableNormal"/>
    <w:uiPriority w:val="40"/>
    <w:rsid w:val="00B640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0473A"/>
    <w:pPr>
      <w:autoSpaceDE w:val="0"/>
      <w:autoSpaceDN w:val="0"/>
      <w:adjustRightInd w:val="0"/>
    </w:pPr>
    <w:rPr>
      <w:rFonts w:ascii="Arial" w:hAnsi="Arial" w:cs="Arial"/>
      <w:color w:val="000000"/>
      <w:sz w:val="24"/>
      <w:szCs w:val="24"/>
      <w:lang w:val="sv-SE"/>
    </w:rPr>
  </w:style>
  <w:style w:type="character" w:customStyle="1" w:styleId="UnresolvedMention1">
    <w:name w:val="Unresolved Mention1"/>
    <w:basedOn w:val="DefaultParagraphFont"/>
    <w:uiPriority w:val="99"/>
    <w:semiHidden/>
    <w:unhideWhenUsed/>
    <w:rsid w:val="008978C2"/>
    <w:rPr>
      <w:color w:val="808080"/>
      <w:shd w:val="clear" w:color="auto" w:fill="E6E6E6"/>
    </w:rPr>
  </w:style>
  <w:style w:type="table" w:customStyle="1" w:styleId="ReportTable">
    <w:name w:val="Report Table"/>
    <w:basedOn w:val="TableNormal"/>
    <w:rsid w:val="00C102C9"/>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rPr>
      <w:tblPr/>
      <w:tcPr>
        <w:shd w:val="clear" w:color="auto" w:fill="DADADA"/>
      </w:tcPr>
    </w:tblStylePr>
  </w:style>
  <w:style w:type="paragraph" w:customStyle="1" w:styleId="MTDisplayEquation">
    <w:name w:val="MTDisplayEquation"/>
    <w:basedOn w:val="Normal"/>
    <w:link w:val="MTDisplayEquationChar"/>
    <w:rsid w:val="00DC0D2D"/>
    <w:pPr>
      <w:tabs>
        <w:tab w:val="left" w:pos="9214"/>
      </w:tabs>
      <w:spacing w:after="240" w:line="230" w:lineRule="atLeast"/>
      <w:ind w:left="851" w:firstLine="105"/>
    </w:pPr>
    <w:rPr>
      <w:rFonts w:eastAsia="MS Mincho" w:cs="Cambria"/>
      <w:color w:val="333333"/>
      <w:position w:val="-34"/>
      <w:szCs w:val="20"/>
      <w:lang w:eastAsia="nl-NL"/>
    </w:rPr>
  </w:style>
  <w:style w:type="character" w:customStyle="1" w:styleId="MTDisplayEquationChar">
    <w:name w:val="MTDisplayEquation Char"/>
    <w:basedOn w:val="DefaultParagraphFont"/>
    <w:link w:val="MTDisplayEquation"/>
    <w:rsid w:val="00DC0D2D"/>
    <w:rPr>
      <w:rFonts w:eastAsia="MS Mincho"/>
      <w:color w:val="333333"/>
      <w:position w:val="-34"/>
      <w:sz w:val="22"/>
      <w:lang w:val="en-GB" w:eastAsia="nl-NL"/>
    </w:rPr>
  </w:style>
  <w:style w:type="character" w:customStyle="1" w:styleId="Menzionenonrisolta1">
    <w:name w:val="Menzione non risolta1"/>
    <w:basedOn w:val="DefaultParagraphFont"/>
    <w:uiPriority w:val="99"/>
    <w:semiHidden/>
    <w:unhideWhenUsed/>
    <w:rsid w:val="00A8438E"/>
    <w:rPr>
      <w:color w:val="808080"/>
      <w:shd w:val="clear" w:color="auto" w:fill="E6E6E6"/>
    </w:rPr>
  </w:style>
  <w:style w:type="character" w:customStyle="1" w:styleId="normaltextrun1">
    <w:name w:val="normaltextrun1"/>
    <w:basedOn w:val="DefaultParagraphFont"/>
    <w:rsid w:val="000B36C7"/>
  </w:style>
  <w:style w:type="character" w:customStyle="1" w:styleId="Menzionenonrisolta2">
    <w:name w:val="Menzione non risolta2"/>
    <w:basedOn w:val="DefaultParagraphFont"/>
    <w:uiPriority w:val="99"/>
    <w:semiHidden/>
    <w:unhideWhenUsed/>
    <w:rsid w:val="00143EE7"/>
    <w:rPr>
      <w:color w:val="605E5C"/>
      <w:shd w:val="clear" w:color="auto" w:fill="E1DFDD"/>
    </w:rPr>
  </w:style>
  <w:style w:type="character" w:customStyle="1" w:styleId="eop">
    <w:name w:val="eop"/>
    <w:basedOn w:val="DefaultParagraphFont"/>
    <w:rsid w:val="00890DE8"/>
  </w:style>
  <w:style w:type="character" w:customStyle="1" w:styleId="spellingerror">
    <w:name w:val="spellingerror"/>
    <w:basedOn w:val="DefaultParagraphFont"/>
    <w:rsid w:val="00890DE8"/>
  </w:style>
  <w:style w:type="paragraph" w:customStyle="1" w:styleId="paragraph0">
    <w:name w:val="paragraph"/>
    <w:basedOn w:val="Normal"/>
    <w:rsid w:val="00890DE8"/>
    <w:pPr>
      <w:spacing w:after="0" w:line="240" w:lineRule="auto"/>
    </w:pPr>
    <w:rPr>
      <w:rFonts w:ascii="Times New Roman" w:eastAsia="Times New Roman" w:hAnsi="Times New Roman"/>
      <w:sz w:val="24"/>
      <w:szCs w:val="24"/>
      <w:lang w:val="es-ES" w:eastAsia="es-ES"/>
    </w:rPr>
  </w:style>
  <w:style w:type="character" w:customStyle="1" w:styleId="UnresolvedMention2">
    <w:name w:val="Unresolved Mention2"/>
    <w:basedOn w:val="DefaultParagraphFont"/>
    <w:uiPriority w:val="99"/>
    <w:semiHidden/>
    <w:unhideWhenUsed/>
    <w:rsid w:val="006E3F63"/>
    <w:rPr>
      <w:color w:val="605E5C"/>
      <w:shd w:val="clear" w:color="auto" w:fill="E1DFDD"/>
    </w:rPr>
  </w:style>
  <w:style w:type="paragraph" w:customStyle="1" w:styleId="NOTEnumber">
    <w:name w:val="NOTE+number"/>
    <w:basedOn w:val="Normal"/>
    <w:qFormat/>
    <w:rsid w:val="00CE2C16"/>
    <w:pPr>
      <w:numPr>
        <w:numId w:val="74"/>
      </w:numPr>
      <w:spacing w:after="240" w:line="230" w:lineRule="atLeast"/>
      <w:jc w:val="both"/>
    </w:pPr>
    <w:rPr>
      <w:rFonts w:eastAsia="MS Mincho" w:cs="Cambria"/>
      <w:sz w:val="20"/>
      <w:szCs w:val="20"/>
    </w:rPr>
  </w:style>
  <w:style w:type="table" w:styleId="PlainTable5">
    <w:name w:val="Plain Table 5"/>
    <w:basedOn w:val="TableNormal"/>
    <w:uiPriority w:val="45"/>
    <w:rsid w:val="004A7F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lstomnmnande4">
    <w:name w:val="Olöst omnämnande4"/>
    <w:basedOn w:val="DefaultParagraphFont"/>
    <w:uiPriority w:val="99"/>
    <w:semiHidden/>
    <w:unhideWhenUsed/>
    <w:rsid w:val="00535070"/>
    <w:rPr>
      <w:color w:val="605E5C"/>
      <w:shd w:val="clear" w:color="auto" w:fill="E1DFDD"/>
    </w:rPr>
  </w:style>
  <w:style w:type="character" w:customStyle="1" w:styleId="Olstomnmnande5">
    <w:name w:val="Olöst omnämnande5"/>
    <w:basedOn w:val="DefaultParagraphFont"/>
    <w:uiPriority w:val="99"/>
    <w:semiHidden/>
    <w:unhideWhenUsed/>
    <w:rsid w:val="007B2529"/>
    <w:rPr>
      <w:color w:val="605E5C"/>
      <w:shd w:val="clear" w:color="auto" w:fill="E1DFDD"/>
    </w:rPr>
  </w:style>
  <w:style w:type="table" w:customStyle="1" w:styleId="Tabellrutnt1">
    <w:name w:val="Tabellrutnät1"/>
    <w:basedOn w:val="TableNormal"/>
    <w:next w:val="TableGrid"/>
    <w:uiPriority w:val="39"/>
    <w:rsid w:val="002C234E"/>
    <w:rPr>
      <w:rFonts w:ascii="Times New Roman" w:eastAsiaTheme="minorHAnsi" w:hAnsi="Times New Roman" w:cs="Times New Roman"/>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lstomnmnande6">
    <w:name w:val="Olöst omnämnande6"/>
    <w:basedOn w:val="DefaultParagraphFont"/>
    <w:uiPriority w:val="99"/>
    <w:semiHidden/>
    <w:unhideWhenUsed/>
    <w:rsid w:val="00695741"/>
    <w:rPr>
      <w:color w:val="605E5C"/>
      <w:shd w:val="clear" w:color="auto" w:fill="E1DFDD"/>
    </w:rPr>
  </w:style>
  <w:style w:type="paragraph" w:customStyle="1" w:styleId="ActionItems">
    <w:name w:val="Action Items"/>
    <w:basedOn w:val="Normal"/>
    <w:uiPriority w:val="99"/>
    <w:rsid w:val="00821983"/>
    <w:pPr>
      <w:numPr>
        <w:numId w:val="91"/>
      </w:numPr>
      <w:tabs>
        <w:tab w:val="left" w:pos="5040"/>
      </w:tabs>
      <w:spacing w:before="60" w:after="0" w:line="240" w:lineRule="auto"/>
      <w:jc w:val="both"/>
    </w:pPr>
    <w:rPr>
      <w:rFonts w:ascii="Arial" w:eastAsia="Times New Roman" w:hAnsi="Arial" w:cs="Arial"/>
      <w:sz w:val="19"/>
      <w:szCs w:val="20"/>
    </w:rPr>
  </w:style>
  <w:style w:type="paragraph" w:customStyle="1" w:styleId="FiguretitleANNEXN">
    <w:name w:val="Figure title ANNEXN"/>
    <w:qFormat/>
    <w:rsid w:val="009A2DD9"/>
    <w:pPr>
      <w:numPr>
        <w:ilvl w:val="7"/>
        <w:numId w:val="104"/>
      </w:numPr>
    </w:pPr>
  </w:style>
  <w:style w:type="paragraph" w:customStyle="1" w:styleId="TabletitleANNEXN">
    <w:name w:val="Table title ANNEXN"/>
    <w:qFormat/>
    <w:rsid w:val="009A2DD9"/>
  </w:style>
  <w:style w:type="table" w:customStyle="1" w:styleId="TableGrid60">
    <w:name w:val="Table Grid6"/>
    <w:basedOn w:val="TableNormal"/>
    <w:next w:val="TableGrid"/>
    <w:uiPriority w:val="39"/>
    <w:rsid w:val="00A86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ographysub-heading">
    <w:name w:val="Biblography sub-heading"/>
    <w:basedOn w:val="Normal"/>
    <w:link w:val="Biblographysub-headingChar"/>
    <w:qFormat/>
    <w:rsid w:val="006B276F"/>
    <w:pPr>
      <w:spacing w:after="240" w:line="230" w:lineRule="atLeast"/>
      <w:jc w:val="both"/>
    </w:pPr>
    <w:rPr>
      <w:rFonts w:eastAsia="MS Mincho" w:cs="Cambria"/>
      <w:b/>
      <w:sz w:val="24"/>
      <w:szCs w:val="20"/>
      <w:lang w:val="fr-FR" w:eastAsia="fr-FR"/>
    </w:rPr>
  </w:style>
  <w:style w:type="character" w:customStyle="1" w:styleId="Biblographysub-headingChar">
    <w:name w:val="Biblography sub-heading Char"/>
    <w:basedOn w:val="DefaultParagraphFont"/>
    <w:link w:val="Biblographysub-heading"/>
    <w:rsid w:val="006B276F"/>
    <w:rPr>
      <w:rFonts w:eastAsia="MS Mincho"/>
      <w:b/>
      <w:sz w:val="24"/>
      <w:lang w:val="fr-FR" w:eastAsia="fr-FR"/>
    </w:rPr>
  </w:style>
  <w:style w:type="character" w:customStyle="1" w:styleId="UnresolvedMention3">
    <w:name w:val="Unresolved Mention3"/>
    <w:basedOn w:val="DefaultParagraphFont"/>
    <w:uiPriority w:val="99"/>
    <w:semiHidden/>
    <w:unhideWhenUsed/>
    <w:rsid w:val="00A45C37"/>
    <w:rPr>
      <w:color w:val="605E5C"/>
      <w:shd w:val="clear" w:color="auto" w:fill="E1DFDD"/>
    </w:rPr>
  </w:style>
  <w:style w:type="paragraph" w:customStyle="1" w:styleId="KeyText">
    <w:name w:val="Key Text"/>
    <w:basedOn w:val="BodyText"/>
    <w:rsid w:val="00120E62"/>
    <w:pPr>
      <w:tabs>
        <w:tab w:val="left" w:pos="346"/>
      </w:tabs>
      <w:spacing w:line="220" w:lineRule="atLeast"/>
      <w:ind w:left="346" w:hanging="346"/>
    </w:pPr>
  </w:style>
  <w:style w:type="paragraph" w:customStyle="1" w:styleId="KeyTitle">
    <w:name w:val="Key Title"/>
    <w:basedOn w:val="BodyText"/>
    <w:next w:val="KeyText"/>
    <w:rsid w:val="00C16526"/>
    <w:pPr>
      <w:keepNext/>
      <w:tabs>
        <w:tab w:val="left" w:pos="346"/>
      </w:tabs>
      <w:spacing w:line="220" w:lineRule="atLeast"/>
      <w:ind w:left="346" w:hanging="346"/>
    </w:pPr>
    <w:rPr>
      <w:rFonts w:eastAsia="Times New Roman"/>
      <w:b/>
      <w:sz w:val="18"/>
    </w:rPr>
  </w:style>
  <w:style w:type="paragraph" w:customStyle="1" w:styleId="Figurenote">
    <w:name w:val="Figure note"/>
    <w:basedOn w:val="Normal"/>
    <w:rsid w:val="004C5FD5"/>
    <w:pPr>
      <w:tabs>
        <w:tab w:val="left" w:pos="965"/>
      </w:tabs>
      <w:spacing w:after="240" w:line="220" w:lineRule="atLeast"/>
      <w:jc w:val="both"/>
    </w:pPr>
    <w:rPr>
      <w:rFonts w:eastAsia="Times New Roman"/>
      <w:sz w:val="20"/>
    </w:rPr>
  </w:style>
  <w:style w:type="paragraph" w:customStyle="1" w:styleId="ListContinue1">
    <w:name w:val="List Continue 1"/>
    <w:basedOn w:val="Normal"/>
    <w:rsid w:val="00F64E23"/>
    <w:pPr>
      <w:spacing w:after="240" w:line="240" w:lineRule="atLeast"/>
      <w:ind w:left="403" w:hanging="403"/>
      <w:jc w:val="both"/>
    </w:pPr>
    <w:rPr>
      <w:rFonts w:eastAsiaTheme="minorHAnsi" w:cs="Calibri"/>
      <w:lang w:val="nl-NL"/>
    </w:rPr>
  </w:style>
  <w:style w:type="paragraph" w:customStyle="1" w:styleId="ForewordTitle">
    <w:name w:val="Foreword Title"/>
    <w:basedOn w:val="Normal"/>
    <w:rsid w:val="00584906"/>
    <w:pPr>
      <w:keepNext/>
      <w:pageBreakBefore/>
      <w:suppressAutoHyphens/>
      <w:spacing w:before="310" w:after="310" w:line="310" w:lineRule="atLeast"/>
      <w:outlineLvl w:val="0"/>
    </w:pPr>
    <w:rPr>
      <w:b/>
      <w:sz w:val="28"/>
    </w:rPr>
  </w:style>
  <w:style w:type="paragraph" w:customStyle="1" w:styleId="IntroTitle">
    <w:name w:val="Intro Title"/>
    <w:basedOn w:val="ForewordTitle"/>
    <w:rsid w:val="00584906"/>
  </w:style>
  <w:style w:type="character" w:customStyle="1" w:styleId="stddocNumber">
    <w:name w:val="std_docNumber"/>
    <w:rsid w:val="00584906"/>
    <w:rPr>
      <w:rFonts w:ascii="Cambria" w:hAnsi="Cambria"/>
      <w:bdr w:val="none" w:sz="0" w:space="0" w:color="auto"/>
      <w:shd w:val="clear" w:color="auto" w:fill="F2DBDB"/>
    </w:rPr>
  </w:style>
  <w:style w:type="character" w:customStyle="1" w:styleId="stdpublisher">
    <w:name w:val="std_publisher"/>
    <w:rsid w:val="00584906"/>
    <w:rPr>
      <w:rFonts w:ascii="Cambria" w:hAnsi="Cambria"/>
      <w:bdr w:val="none" w:sz="0" w:space="0" w:color="auto"/>
      <w:shd w:val="clear" w:color="auto" w:fill="C6D9F1"/>
    </w:rPr>
  </w:style>
  <w:style w:type="character" w:customStyle="1" w:styleId="stddocPartNumber">
    <w:name w:val="std_docPartNumber"/>
    <w:rsid w:val="005731B2"/>
    <w:rPr>
      <w:rFonts w:ascii="Cambria" w:hAnsi="Cambria"/>
      <w:bdr w:val="none" w:sz="0" w:space="0" w:color="auto"/>
      <w:shd w:val="clear" w:color="auto" w:fill="EAF1DD"/>
    </w:rPr>
  </w:style>
  <w:style w:type="character" w:customStyle="1" w:styleId="stddocTitle">
    <w:name w:val="std_docTitle"/>
    <w:rsid w:val="005731B2"/>
    <w:rPr>
      <w:rFonts w:ascii="Cambria" w:hAnsi="Cambria"/>
      <w:i/>
      <w:bdr w:val="none" w:sz="0" w:space="0" w:color="auto"/>
      <w:shd w:val="clear" w:color="auto" w:fill="FDE9D9"/>
    </w:rPr>
  </w:style>
  <w:style w:type="character" w:customStyle="1" w:styleId="stdyear">
    <w:name w:val="std_year"/>
    <w:rsid w:val="005731B2"/>
    <w:rPr>
      <w:rFonts w:ascii="Cambria" w:hAnsi="Cambria"/>
      <w:bdr w:val="none" w:sz="0" w:space="0" w:color="auto"/>
      <w:shd w:val="clear" w:color="auto" w:fill="DAEEF3"/>
    </w:rPr>
  </w:style>
  <w:style w:type="paragraph" w:customStyle="1" w:styleId="BaseHeading">
    <w:name w:val="Base_Heading"/>
    <w:qFormat/>
    <w:rsid w:val="005731B2"/>
    <w:pPr>
      <w:spacing w:after="240" w:line="240" w:lineRule="atLeast"/>
      <w:outlineLvl w:val="0"/>
    </w:pPr>
    <w:rPr>
      <w:rFonts w:eastAsia="Calibri" w:cs="Times New Roman"/>
      <w:sz w:val="22"/>
      <w:szCs w:val="22"/>
      <w:lang w:val="en-GB" w:eastAsia="en-US"/>
    </w:rPr>
  </w:style>
  <w:style w:type="paragraph" w:customStyle="1" w:styleId="BaseText">
    <w:name w:val="Base_Text"/>
    <w:link w:val="BaseTextChar"/>
    <w:qFormat/>
    <w:rsid w:val="005731B2"/>
    <w:pPr>
      <w:spacing w:after="240" w:line="240" w:lineRule="atLeast"/>
      <w:jc w:val="both"/>
    </w:pPr>
    <w:rPr>
      <w:rFonts w:eastAsia="Calibri" w:cs="Times New Roman"/>
      <w:sz w:val="22"/>
      <w:szCs w:val="22"/>
      <w:lang w:val="en-GB" w:eastAsia="en-US"/>
    </w:rPr>
  </w:style>
  <w:style w:type="character" w:customStyle="1" w:styleId="BaseTextChar">
    <w:name w:val="Base_Text Char"/>
    <w:basedOn w:val="DefaultParagraphFont"/>
    <w:link w:val="BaseText"/>
    <w:rsid w:val="005731B2"/>
    <w:rPr>
      <w:rFonts w:eastAsia="Calibri" w:cs="Times New Roman"/>
      <w:sz w:val="22"/>
      <w:szCs w:val="22"/>
      <w:lang w:val="en-GB" w:eastAsia="en-US"/>
    </w:rPr>
  </w:style>
  <w:style w:type="paragraph" w:customStyle="1" w:styleId="BodyText-">
    <w:name w:val="Body Text (-)"/>
    <w:basedOn w:val="BaseText"/>
    <w:rsid w:val="005731B2"/>
    <w:pPr>
      <w:spacing w:line="220" w:lineRule="atLeast"/>
    </w:pPr>
    <w:rPr>
      <w:sz w:val="20"/>
      <w:lang w:val="de-DE"/>
    </w:rPr>
  </w:style>
  <w:style w:type="paragraph" w:customStyle="1" w:styleId="BodyTextindent1">
    <w:name w:val="Body Text indent 1"/>
    <w:basedOn w:val="BaseText"/>
    <w:rsid w:val="005731B2"/>
    <w:pPr>
      <w:ind w:left="403"/>
    </w:pPr>
  </w:style>
  <w:style w:type="paragraph" w:customStyle="1" w:styleId="BodyTextindent1-">
    <w:name w:val="Body Text indent 1 (-)"/>
    <w:basedOn w:val="BodyTextindent1"/>
    <w:rsid w:val="005731B2"/>
    <w:pPr>
      <w:spacing w:line="220" w:lineRule="atLeast"/>
    </w:pPr>
    <w:rPr>
      <w:sz w:val="20"/>
      <w:lang w:val="de-DE"/>
    </w:rPr>
  </w:style>
  <w:style w:type="paragraph" w:customStyle="1" w:styleId="BodyTextCenter">
    <w:name w:val="Body Text_Center"/>
    <w:basedOn w:val="BaseText"/>
    <w:rsid w:val="005731B2"/>
    <w:pPr>
      <w:jc w:val="center"/>
    </w:pPr>
  </w:style>
  <w:style w:type="paragraph" w:customStyle="1" w:styleId="Code">
    <w:name w:val="Code"/>
    <w:basedOn w:val="BaseText"/>
    <w:rsid w:val="005731B2"/>
    <w:pPr>
      <w:spacing w:after="0"/>
      <w:jc w:val="left"/>
    </w:pPr>
    <w:rPr>
      <w:rFonts w:ascii="Courier New" w:hAnsi="Courier New"/>
    </w:rPr>
  </w:style>
  <w:style w:type="paragraph" w:customStyle="1" w:styleId="Code-">
    <w:name w:val="Code (-)"/>
    <w:basedOn w:val="Code"/>
    <w:rsid w:val="005731B2"/>
    <w:pPr>
      <w:spacing w:line="220" w:lineRule="atLeast"/>
    </w:pPr>
    <w:rPr>
      <w:sz w:val="18"/>
    </w:rPr>
  </w:style>
  <w:style w:type="paragraph" w:customStyle="1" w:styleId="Code--">
    <w:name w:val="Code (--)"/>
    <w:basedOn w:val="Code"/>
    <w:rsid w:val="005731B2"/>
    <w:pPr>
      <w:spacing w:line="200" w:lineRule="atLeast"/>
    </w:pPr>
    <w:rPr>
      <w:sz w:val="16"/>
    </w:rPr>
  </w:style>
  <w:style w:type="paragraph" w:customStyle="1" w:styleId="Dimension100">
    <w:name w:val="Dimension_100"/>
    <w:basedOn w:val="BaseText"/>
    <w:rsid w:val="005731B2"/>
    <w:pPr>
      <w:keepNext/>
      <w:spacing w:after="60" w:line="220" w:lineRule="atLeast"/>
      <w:jc w:val="right"/>
    </w:pPr>
    <w:rPr>
      <w:sz w:val="20"/>
      <w:lang w:val="fr-FR"/>
    </w:rPr>
  </w:style>
  <w:style w:type="paragraph" w:customStyle="1" w:styleId="Dimension50">
    <w:name w:val="Dimension_50"/>
    <w:basedOn w:val="Dimension100"/>
    <w:rsid w:val="005731B2"/>
    <w:pPr>
      <w:ind w:right="2432"/>
    </w:pPr>
  </w:style>
  <w:style w:type="paragraph" w:customStyle="1" w:styleId="Dimension75">
    <w:name w:val="Dimension_75"/>
    <w:basedOn w:val="Dimension100"/>
    <w:rsid w:val="005731B2"/>
    <w:pPr>
      <w:ind w:right="1253"/>
    </w:pPr>
  </w:style>
  <w:style w:type="paragraph" w:customStyle="1" w:styleId="Figuresubtitle">
    <w:name w:val="Figure subtitle"/>
    <w:basedOn w:val="BaseText"/>
    <w:rsid w:val="005731B2"/>
    <w:pPr>
      <w:spacing w:before="120" w:after="120"/>
      <w:jc w:val="center"/>
    </w:pPr>
    <w:rPr>
      <w:b/>
    </w:rPr>
  </w:style>
  <w:style w:type="paragraph" w:customStyle="1" w:styleId="ListNumber1">
    <w:name w:val="List Number 1"/>
    <w:basedOn w:val="BaseText"/>
    <w:rsid w:val="005731B2"/>
    <w:pPr>
      <w:tabs>
        <w:tab w:val="left" w:pos="403"/>
      </w:tabs>
      <w:ind w:left="403" w:hanging="403"/>
    </w:pPr>
    <w:rPr>
      <w:lang w:val="fr-FR"/>
    </w:rPr>
  </w:style>
  <w:style w:type="paragraph" w:customStyle="1" w:styleId="ListNumber1-">
    <w:name w:val="List Number 1 (-)"/>
    <w:basedOn w:val="ListNumber1"/>
    <w:rsid w:val="005731B2"/>
    <w:pPr>
      <w:spacing w:line="210" w:lineRule="atLeast"/>
    </w:pPr>
    <w:rPr>
      <w:sz w:val="20"/>
    </w:rPr>
  </w:style>
  <w:style w:type="paragraph" w:customStyle="1" w:styleId="ListNumber2-">
    <w:name w:val="List Number 2 (-)"/>
    <w:basedOn w:val="ListNumber1-"/>
    <w:qFormat/>
    <w:rsid w:val="005731B2"/>
    <w:pPr>
      <w:ind w:left="806"/>
    </w:pPr>
  </w:style>
  <w:style w:type="paragraph" w:customStyle="1" w:styleId="ListNumber3-">
    <w:name w:val="List Number 3 (-)"/>
    <w:basedOn w:val="ListNumber1-"/>
    <w:rsid w:val="005731B2"/>
    <w:pPr>
      <w:ind w:left="1209"/>
    </w:pPr>
  </w:style>
  <w:style w:type="paragraph" w:customStyle="1" w:styleId="ListNumber4-">
    <w:name w:val="List Number 4 (-)"/>
    <w:basedOn w:val="ListNumber1-"/>
    <w:rsid w:val="005731B2"/>
    <w:pPr>
      <w:ind w:left="1598"/>
    </w:pPr>
  </w:style>
  <w:style w:type="paragraph" w:customStyle="1" w:styleId="Tablebody">
    <w:name w:val="Table body"/>
    <w:basedOn w:val="BaseText"/>
    <w:rsid w:val="005731B2"/>
    <w:pPr>
      <w:spacing w:before="60" w:after="60" w:line="210" w:lineRule="atLeast"/>
      <w:jc w:val="left"/>
    </w:pPr>
  </w:style>
  <w:style w:type="paragraph" w:customStyle="1" w:styleId="Tablebody-">
    <w:name w:val="Table body (-)"/>
    <w:basedOn w:val="Tablebody"/>
    <w:rsid w:val="005731B2"/>
    <w:rPr>
      <w:sz w:val="20"/>
    </w:rPr>
  </w:style>
  <w:style w:type="paragraph" w:customStyle="1" w:styleId="Tablebody--">
    <w:name w:val="Table body (--)"/>
    <w:basedOn w:val="Tablebody"/>
    <w:rsid w:val="005731B2"/>
    <w:rPr>
      <w:sz w:val="18"/>
    </w:rPr>
  </w:style>
  <w:style w:type="paragraph" w:customStyle="1" w:styleId="Tablebody0">
    <w:name w:val="Table body (+)"/>
    <w:basedOn w:val="Tablebody"/>
    <w:rsid w:val="005731B2"/>
    <w:pPr>
      <w:spacing w:line="230" w:lineRule="atLeast"/>
    </w:pPr>
    <w:rPr>
      <w:sz w:val="24"/>
    </w:rPr>
  </w:style>
  <w:style w:type="paragraph" w:customStyle="1" w:styleId="Tablefooter">
    <w:name w:val="Table footer"/>
    <w:basedOn w:val="BaseText"/>
    <w:rsid w:val="005731B2"/>
    <w:pPr>
      <w:tabs>
        <w:tab w:val="left" w:pos="346"/>
      </w:tabs>
      <w:spacing w:before="60" w:after="60" w:line="200" w:lineRule="atLeast"/>
    </w:pPr>
    <w:rPr>
      <w:sz w:val="20"/>
    </w:rPr>
  </w:style>
  <w:style w:type="paragraph" w:customStyle="1" w:styleId="Tableheader">
    <w:name w:val="Table header"/>
    <w:basedOn w:val="Tablebody"/>
    <w:rsid w:val="005731B2"/>
  </w:style>
  <w:style w:type="paragraph" w:customStyle="1" w:styleId="Tableheader-">
    <w:name w:val="Table header (-)"/>
    <w:basedOn w:val="Tablebody-"/>
    <w:rsid w:val="005731B2"/>
  </w:style>
  <w:style w:type="paragraph" w:customStyle="1" w:styleId="Tableheader--">
    <w:name w:val="Table header (--)"/>
    <w:basedOn w:val="Tablebody--"/>
    <w:rsid w:val="005731B2"/>
  </w:style>
  <w:style w:type="paragraph" w:customStyle="1" w:styleId="Tableheader0">
    <w:name w:val="Table header (+)"/>
    <w:basedOn w:val="Tablebody0"/>
    <w:rsid w:val="005731B2"/>
  </w:style>
  <w:style w:type="paragraph" w:customStyle="1" w:styleId="Notice">
    <w:name w:val="Notice"/>
    <w:basedOn w:val="BaseText"/>
    <w:rsid w:val="005731B2"/>
  </w:style>
  <w:style w:type="paragraph" w:customStyle="1" w:styleId="Noteindent">
    <w:name w:val="Note indent"/>
    <w:basedOn w:val="Note"/>
    <w:rsid w:val="005731B2"/>
    <w:pPr>
      <w:tabs>
        <w:tab w:val="clear" w:pos="960"/>
        <w:tab w:val="left" w:pos="1368"/>
      </w:tabs>
      <w:spacing w:line="220" w:lineRule="atLeast"/>
      <w:ind w:left="403"/>
    </w:pPr>
    <w:rPr>
      <w:rFonts w:eastAsia="Calibri" w:cs="Times New Roman"/>
      <w:szCs w:val="22"/>
      <w:lang w:eastAsia="en-US"/>
    </w:rPr>
  </w:style>
  <w:style w:type="paragraph" w:customStyle="1" w:styleId="Noteindentcontinued">
    <w:name w:val="Note indent continued"/>
    <w:basedOn w:val="Noteindent"/>
    <w:qFormat/>
    <w:rsid w:val="005731B2"/>
  </w:style>
  <w:style w:type="paragraph" w:customStyle="1" w:styleId="BiblioDescription">
    <w:name w:val="Biblio Description"/>
    <w:basedOn w:val="BaseText"/>
    <w:next w:val="BiblioEntry"/>
    <w:rsid w:val="005731B2"/>
  </w:style>
  <w:style w:type="paragraph" w:customStyle="1" w:styleId="ListNumber5-">
    <w:name w:val="List Number 5 (-)"/>
    <w:basedOn w:val="ListNumber1-"/>
    <w:qFormat/>
    <w:rsid w:val="005731B2"/>
    <w:pPr>
      <w:ind w:left="1821"/>
    </w:pPr>
  </w:style>
  <w:style w:type="paragraph" w:customStyle="1" w:styleId="ListContinue5-">
    <w:name w:val="List Continue 5 (-)"/>
    <w:basedOn w:val="ListContinue5"/>
    <w:qFormat/>
    <w:rsid w:val="005731B2"/>
    <w:pPr>
      <w:spacing w:line="240" w:lineRule="atLeast"/>
      <w:ind w:left="1821" w:hanging="403"/>
      <w:contextualSpacing/>
    </w:pPr>
    <w:rPr>
      <w:rFonts w:cs="Times New Roman"/>
      <w:sz w:val="20"/>
      <w:lang w:val="fr-FR" w:eastAsia="ja-JP"/>
    </w:rPr>
  </w:style>
  <w:style w:type="paragraph" w:customStyle="1" w:styleId="BiblioText">
    <w:name w:val="Biblio Text"/>
    <w:basedOn w:val="BaseText"/>
    <w:qFormat/>
    <w:rsid w:val="005731B2"/>
  </w:style>
  <w:style w:type="paragraph" w:customStyle="1" w:styleId="Box-begin">
    <w:name w:val="Box-begin"/>
    <w:basedOn w:val="BaseText"/>
    <w:rsid w:val="005731B2"/>
    <w:pPr>
      <w:shd w:val="clear" w:color="auto" w:fill="D9D9D9"/>
      <w:jc w:val="left"/>
    </w:pPr>
    <w:rPr>
      <w:szCs w:val="24"/>
    </w:rPr>
  </w:style>
  <w:style w:type="paragraph" w:customStyle="1" w:styleId="Box-end">
    <w:name w:val="Box-end"/>
    <w:basedOn w:val="BaseText"/>
    <w:rsid w:val="005731B2"/>
    <w:pPr>
      <w:shd w:val="clear" w:color="auto" w:fill="D9D9D9"/>
      <w:jc w:val="left"/>
    </w:pPr>
    <w:rPr>
      <w:szCs w:val="24"/>
    </w:rPr>
  </w:style>
  <w:style w:type="paragraph" w:customStyle="1" w:styleId="FigureText">
    <w:name w:val="Figure Text"/>
    <w:basedOn w:val="BaseText"/>
    <w:rsid w:val="005731B2"/>
  </w:style>
  <w:style w:type="paragraph" w:customStyle="1" w:styleId="FigureTextCenter">
    <w:name w:val="Figure Text_Center"/>
    <w:basedOn w:val="BaseText"/>
    <w:rsid w:val="005731B2"/>
    <w:pPr>
      <w:jc w:val="center"/>
    </w:pPr>
  </w:style>
  <w:style w:type="paragraph" w:customStyle="1" w:styleId="FigureTextRight">
    <w:name w:val="Figure Text_Right"/>
    <w:basedOn w:val="BaseText"/>
    <w:rsid w:val="005731B2"/>
    <w:pPr>
      <w:jc w:val="right"/>
    </w:pPr>
  </w:style>
  <w:style w:type="paragraph" w:customStyle="1" w:styleId="RefNormOthers">
    <w:name w:val="RefNorm Others"/>
    <w:basedOn w:val="RefNorm"/>
    <w:link w:val="RefNormOthersChar"/>
    <w:qFormat/>
    <w:rsid w:val="005731B2"/>
    <w:pPr>
      <w:spacing w:line="240" w:lineRule="atLeast"/>
    </w:pPr>
    <w:rPr>
      <w:rFonts w:eastAsia="Calibri" w:cs="Times New Roman"/>
      <w:szCs w:val="22"/>
      <w:lang w:eastAsia="en-US"/>
    </w:rPr>
  </w:style>
  <w:style w:type="character" w:customStyle="1" w:styleId="RefNormOthersChar">
    <w:name w:val="RefNorm Others Char"/>
    <w:link w:val="RefNormOthers"/>
    <w:rsid w:val="005731B2"/>
    <w:rPr>
      <w:rFonts w:eastAsia="Calibri" w:cs="Times New Roman"/>
      <w:sz w:val="22"/>
      <w:szCs w:val="22"/>
      <w:lang w:val="en-GB" w:eastAsia="en-US"/>
    </w:rPr>
  </w:style>
  <w:style w:type="paragraph" w:customStyle="1" w:styleId="Tablefooter-">
    <w:name w:val="Table footer (-)"/>
    <w:basedOn w:val="BaseText"/>
    <w:rsid w:val="005731B2"/>
    <w:pPr>
      <w:tabs>
        <w:tab w:val="left" w:pos="346"/>
      </w:tabs>
      <w:spacing w:before="60" w:after="60" w:line="200" w:lineRule="atLeast"/>
    </w:pPr>
    <w:rPr>
      <w:sz w:val="18"/>
    </w:rPr>
  </w:style>
  <w:style w:type="character" w:customStyle="1" w:styleId="XMLtagbracket">
    <w:name w:val="XMLtag bracket"/>
    <w:uiPriority w:val="1"/>
    <w:qFormat/>
    <w:rsid w:val="005731B2"/>
    <w:rPr>
      <w:rFonts w:ascii="Courier New" w:hAnsi="Courier New"/>
      <w:color w:val="0000FF"/>
      <w:sz w:val="16"/>
    </w:rPr>
  </w:style>
  <w:style w:type="paragraph" w:customStyle="1" w:styleId="za2">
    <w:name w:val="za2"/>
    <w:basedOn w:val="BaseHeading"/>
    <w:next w:val="BodyText"/>
    <w:rsid w:val="005731B2"/>
    <w:pPr>
      <w:keepNext/>
      <w:tabs>
        <w:tab w:val="num" w:pos="0"/>
        <w:tab w:val="left" w:pos="499"/>
        <w:tab w:val="left" w:pos="720"/>
      </w:tabs>
      <w:spacing w:before="270" w:line="270" w:lineRule="exact"/>
    </w:pPr>
    <w:rPr>
      <w:b/>
      <w:sz w:val="26"/>
    </w:rPr>
  </w:style>
  <w:style w:type="paragraph" w:customStyle="1" w:styleId="za3">
    <w:name w:val="za3"/>
    <w:basedOn w:val="BaseHeading"/>
    <w:rsid w:val="005731B2"/>
    <w:pPr>
      <w:keepNext/>
      <w:tabs>
        <w:tab w:val="num" w:pos="794"/>
        <w:tab w:val="left" w:pos="851"/>
      </w:tabs>
      <w:spacing w:line="250" w:lineRule="exact"/>
    </w:pPr>
    <w:rPr>
      <w:b/>
      <w:sz w:val="24"/>
    </w:rPr>
  </w:style>
  <w:style w:type="paragraph" w:customStyle="1" w:styleId="za4">
    <w:name w:val="za4"/>
    <w:basedOn w:val="BaseHeading"/>
    <w:rsid w:val="005731B2"/>
    <w:pPr>
      <w:keepNext/>
      <w:tabs>
        <w:tab w:val="left" w:pos="992"/>
        <w:tab w:val="num" w:pos="1080"/>
      </w:tabs>
    </w:pPr>
    <w:rPr>
      <w:b/>
    </w:rPr>
  </w:style>
  <w:style w:type="paragraph" w:customStyle="1" w:styleId="za5">
    <w:name w:val="za5"/>
    <w:basedOn w:val="BaseHeading"/>
    <w:rsid w:val="005731B2"/>
    <w:pPr>
      <w:keepNext/>
      <w:tabs>
        <w:tab w:val="num" w:pos="1080"/>
        <w:tab w:val="left" w:pos="1106"/>
      </w:tabs>
    </w:pPr>
    <w:rPr>
      <w:b/>
    </w:rPr>
  </w:style>
  <w:style w:type="paragraph" w:customStyle="1" w:styleId="za6">
    <w:name w:val="za6"/>
    <w:basedOn w:val="BaseHeading"/>
    <w:next w:val="BodyText"/>
    <w:rsid w:val="005731B2"/>
    <w:pPr>
      <w:keepNext/>
      <w:tabs>
        <w:tab w:val="left" w:pos="1219"/>
        <w:tab w:val="num" w:pos="1440"/>
      </w:tabs>
    </w:pPr>
    <w:rPr>
      <w:b/>
    </w:rPr>
  </w:style>
  <w:style w:type="paragraph" w:customStyle="1" w:styleId="Tablefootercontinued">
    <w:name w:val="Table footer continued"/>
    <w:basedOn w:val="Tablefooter"/>
    <w:qFormat/>
    <w:rsid w:val="005731B2"/>
  </w:style>
  <w:style w:type="paragraph" w:customStyle="1" w:styleId="Tablefooternote">
    <w:name w:val="Table footer note"/>
    <w:basedOn w:val="Tablefooter"/>
    <w:qFormat/>
    <w:rsid w:val="005731B2"/>
  </w:style>
  <w:style w:type="paragraph" w:customStyle="1" w:styleId="Tablefootertext">
    <w:name w:val="Table footer text"/>
    <w:basedOn w:val="Tablefooter"/>
    <w:qFormat/>
    <w:rsid w:val="005731B2"/>
  </w:style>
  <w:style w:type="paragraph" w:customStyle="1" w:styleId="ANNEXZZ">
    <w:name w:val="ANNEXZZ"/>
    <w:basedOn w:val="BaseHeading"/>
    <w:rsid w:val="005731B2"/>
    <w:pPr>
      <w:keepNext/>
      <w:pageBreakBefore/>
      <w:numPr>
        <w:numId w:val="164"/>
      </w:numPr>
      <w:spacing w:after="760" w:line="310" w:lineRule="exact"/>
      <w:jc w:val="center"/>
    </w:pPr>
    <w:rPr>
      <w:b/>
      <w:sz w:val="28"/>
    </w:rPr>
  </w:style>
  <w:style w:type="paragraph" w:customStyle="1" w:styleId="zza2">
    <w:name w:val="zza2"/>
    <w:basedOn w:val="BaseHeading"/>
    <w:rsid w:val="005731B2"/>
    <w:pPr>
      <w:numPr>
        <w:ilvl w:val="1"/>
        <w:numId w:val="164"/>
      </w:numPr>
      <w:spacing w:before="270" w:line="270" w:lineRule="exact"/>
      <w:outlineLvl w:val="1"/>
    </w:pPr>
    <w:rPr>
      <w:b/>
      <w:sz w:val="24"/>
    </w:rPr>
  </w:style>
  <w:style w:type="paragraph" w:customStyle="1" w:styleId="zza3">
    <w:name w:val="zza3"/>
    <w:basedOn w:val="BaseHeading"/>
    <w:rsid w:val="005731B2"/>
    <w:pPr>
      <w:numPr>
        <w:ilvl w:val="2"/>
        <w:numId w:val="164"/>
      </w:numPr>
      <w:spacing w:line="250" w:lineRule="exact"/>
      <w:outlineLvl w:val="2"/>
    </w:pPr>
    <w:rPr>
      <w:b/>
    </w:rPr>
  </w:style>
  <w:style w:type="paragraph" w:customStyle="1" w:styleId="Term-admt">
    <w:name w:val="Term-admt"/>
    <w:basedOn w:val="Normal"/>
    <w:link w:val="Term-admtChar"/>
    <w:qFormat/>
    <w:rsid w:val="005731B2"/>
    <w:pPr>
      <w:keepNext/>
      <w:suppressAutoHyphens/>
      <w:spacing w:after="0" w:line="240" w:lineRule="atLeast"/>
    </w:pPr>
  </w:style>
  <w:style w:type="character" w:customStyle="1" w:styleId="Term-admtChar">
    <w:name w:val="Term-admt Char"/>
    <w:link w:val="Term-admt"/>
    <w:rsid w:val="005731B2"/>
    <w:rPr>
      <w:rFonts w:eastAsia="Calibri" w:cs="Times New Roman"/>
      <w:sz w:val="22"/>
      <w:szCs w:val="22"/>
      <w:lang w:val="en-GB" w:eastAsia="en-US"/>
    </w:rPr>
  </w:style>
  <w:style w:type="paragraph" w:customStyle="1" w:styleId="dlnoindent">
    <w:name w:val="dl_no indent"/>
    <w:basedOn w:val="BaseText"/>
    <w:rsid w:val="005731B2"/>
    <w:pPr>
      <w:ind w:left="403" w:hanging="403"/>
    </w:pPr>
  </w:style>
  <w:style w:type="paragraph" w:customStyle="1" w:styleId="Heading1Unnumbered">
    <w:name w:val="Heading 1 Unnumbered"/>
    <w:basedOn w:val="Heading1"/>
    <w:next w:val="BodyText"/>
    <w:qFormat/>
    <w:rsid w:val="005731B2"/>
    <w:pPr>
      <w:numPr>
        <w:numId w:val="0"/>
      </w:numPr>
      <w:shd w:val="pct15" w:color="auto" w:fill="auto"/>
      <w:tabs>
        <w:tab w:val="left" w:pos="400"/>
        <w:tab w:val="left" w:pos="560"/>
      </w:tabs>
      <w:spacing w:line="270" w:lineRule="exact"/>
      <w:jc w:val="center"/>
    </w:pPr>
    <w:rPr>
      <w:lang w:eastAsia="ja-JP"/>
    </w:rPr>
  </w:style>
  <w:style w:type="paragraph" w:customStyle="1" w:styleId="BodyTextRight">
    <w:name w:val="Body Text_Right"/>
    <w:basedOn w:val="BaseText"/>
    <w:next w:val="BodyText"/>
    <w:qFormat/>
    <w:rsid w:val="005731B2"/>
    <w:pPr>
      <w:autoSpaceDE w:val="0"/>
      <w:autoSpaceDN w:val="0"/>
      <w:adjustRightInd w:val="0"/>
      <w:jc w:val="right"/>
    </w:pPr>
    <w:rPr>
      <w:rFonts w:eastAsia="Times New Roman"/>
      <w:szCs w:val="24"/>
    </w:rPr>
  </w:style>
  <w:style w:type="paragraph" w:customStyle="1" w:styleId="AdmittedTerm">
    <w:name w:val="Admitted Term"/>
    <w:basedOn w:val="BaseText"/>
    <w:next w:val="Definition"/>
    <w:qFormat/>
    <w:rsid w:val="005731B2"/>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8803">
      <w:bodyDiv w:val="1"/>
      <w:marLeft w:val="0"/>
      <w:marRight w:val="0"/>
      <w:marTop w:val="0"/>
      <w:marBottom w:val="0"/>
      <w:divBdr>
        <w:top w:val="none" w:sz="0" w:space="0" w:color="auto"/>
        <w:left w:val="none" w:sz="0" w:space="0" w:color="auto"/>
        <w:bottom w:val="none" w:sz="0" w:space="0" w:color="auto"/>
        <w:right w:val="none" w:sz="0" w:space="0" w:color="auto"/>
      </w:divBdr>
    </w:div>
    <w:div w:id="21979048">
      <w:bodyDiv w:val="1"/>
      <w:marLeft w:val="0"/>
      <w:marRight w:val="0"/>
      <w:marTop w:val="0"/>
      <w:marBottom w:val="0"/>
      <w:divBdr>
        <w:top w:val="none" w:sz="0" w:space="0" w:color="auto"/>
        <w:left w:val="none" w:sz="0" w:space="0" w:color="auto"/>
        <w:bottom w:val="none" w:sz="0" w:space="0" w:color="auto"/>
        <w:right w:val="none" w:sz="0" w:space="0" w:color="auto"/>
      </w:divBdr>
    </w:div>
    <w:div w:id="36709217">
      <w:bodyDiv w:val="1"/>
      <w:marLeft w:val="0"/>
      <w:marRight w:val="0"/>
      <w:marTop w:val="0"/>
      <w:marBottom w:val="0"/>
      <w:divBdr>
        <w:top w:val="none" w:sz="0" w:space="0" w:color="auto"/>
        <w:left w:val="none" w:sz="0" w:space="0" w:color="auto"/>
        <w:bottom w:val="none" w:sz="0" w:space="0" w:color="auto"/>
        <w:right w:val="none" w:sz="0" w:space="0" w:color="auto"/>
      </w:divBdr>
    </w:div>
    <w:div w:id="50036521">
      <w:bodyDiv w:val="1"/>
      <w:marLeft w:val="0"/>
      <w:marRight w:val="0"/>
      <w:marTop w:val="0"/>
      <w:marBottom w:val="0"/>
      <w:divBdr>
        <w:top w:val="none" w:sz="0" w:space="0" w:color="auto"/>
        <w:left w:val="none" w:sz="0" w:space="0" w:color="auto"/>
        <w:bottom w:val="none" w:sz="0" w:space="0" w:color="auto"/>
        <w:right w:val="none" w:sz="0" w:space="0" w:color="auto"/>
      </w:divBdr>
    </w:div>
    <w:div w:id="78405487">
      <w:bodyDiv w:val="1"/>
      <w:marLeft w:val="0"/>
      <w:marRight w:val="0"/>
      <w:marTop w:val="0"/>
      <w:marBottom w:val="0"/>
      <w:divBdr>
        <w:top w:val="none" w:sz="0" w:space="0" w:color="auto"/>
        <w:left w:val="none" w:sz="0" w:space="0" w:color="auto"/>
        <w:bottom w:val="none" w:sz="0" w:space="0" w:color="auto"/>
        <w:right w:val="none" w:sz="0" w:space="0" w:color="auto"/>
      </w:divBdr>
    </w:div>
    <w:div w:id="101459855">
      <w:bodyDiv w:val="1"/>
      <w:marLeft w:val="0"/>
      <w:marRight w:val="0"/>
      <w:marTop w:val="0"/>
      <w:marBottom w:val="0"/>
      <w:divBdr>
        <w:top w:val="none" w:sz="0" w:space="0" w:color="auto"/>
        <w:left w:val="none" w:sz="0" w:space="0" w:color="auto"/>
        <w:bottom w:val="none" w:sz="0" w:space="0" w:color="auto"/>
        <w:right w:val="none" w:sz="0" w:space="0" w:color="auto"/>
      </w:divBdr>
    </w:div>
    <w:div w:id="125508967">
      <w:bodyDiv w:val="1"/>
      <w:marLeft w:val="0"/>
      <w:marRight w:val="0"/>
      <w:marTop w:val="0"/>
      <w:marBottom w:val="0"/>
      <w:divBdr>
        <w:top w:val="none" w:sz="0" w:space="0" w:color="auto"/>
        <w:left w:val="none" w:sz="0" w:space="0" w:color="auto"/>
        <w:bottom w:val="none" w:sz="0" w:space="0" w:color="auto"/>
        <w:right w:val="none" w:sz="0" w:space="0" w:color="auto"/>
      </w:divBdr>
    </w:div>
    <w:div w:id="146479402">
      <w:bodyDiv w:val="1"/>
      <w:marLeft w:val="0"/>
      <w:marRight w:val="0"/>
      <w:marTop w:val="0"/>
      <w:marBottom w:val="0"/>
      <w:divBdr>
        <w:top w:val="none" w:sz="0" w:space="0" w:color="auto"/>
        <w:left w:val="none" w:sz="0" w:space="0" w:color="auto"/>
        <w:bottom w:val="none" w:sz="0" w:space="0" w:color="auto"/>
        <w:right w:val="none" w:sz="0" w:space="0" w:color="auto"/>
      </w:divBdr>
    </w:div>
    <w:div w:id="168449068">
      <w:bodyDiv w:val="1"/>
      <w:marLeft w:val="0"/>
      <w:marRight w:val="0"/>
      <w:marTop w:val="0"/>
      <w:marBottom w:val="0"/>
      <w:divBdr>
        <w:top w:val="none" w:sz="0" w:space="0" w:color="auto"/>
        <w:left w:val="none" w:sz="0" w:space="0" w:color="auto"/>
        <w:bottom w:val="none" w:sz="0" w:space="0" w:color="auto"/>
        <w:right w:val="none" w:sz="0" w:space="0" w:color="auto"/>
      </w:divBdr>
    </w:div>
    <w:div w:id="182206336">
      <w:bodyDiv w:val="1"/>
      <w:marLeft w:val="0"/>
      <w:marRight w:val="0"/>
      <w:marTop w:val="0"/>
      <w:marBottom w:val="0"/>
      <w:divBdr>
        <w:top w:val="none" w:sz="0" w:space="0" w:color="auto"/>
        <w:left w:val="none" w:sz="0" w:space="0" w:color="auto"/>
        <w:bottom w:val="none" w:sz="0" w:space="0" w:color="auto"/>
        <w:right w:val="none" w:sz="0" w:space="0" w:color="auto"/>
      </w:divBdr>
    </w:div>
    <w:div w:id="189925190">
      <w:bodyDiv w:val="1"/>
      <w:marLeft w:val="0"/>
      <w:marRight w:val="0"/>
      <w:marTop w:val="0"/>
      <w:marBottom w:val="0"/>
      <w:divBdr>
        <w:top w:val="none" w:sz="0" w:space="0" w:color="auto"/>
        <w:left w:val="none" w:sz="0" w:space="0" w:color="auto"/>
        <w:bottom w:val="none" w:sz="0" w:space="0" w:color="auto"/>
        <w:right w:val="none" w:sz="0" w:space="0" w:color="auto"/>
      </w:divBdr>
    </w:div>
    <w:div w:id="225989863">
      <w:bodyDiv w:val="1"/>
      <w:marLeft w:val="0"/>
      <w:marRight w:val="0"/>
      <w:marTop w:val="0"/>
      <w:marBottom w:val="0"/>
      <w:divBdr>
        <w:top w:val="none" w:sz="0" w:space="0" w:color="auto"/>
        <w:left w:val="none" w:sz="0" w:space="0" w:color="auto"/>
        <w:bottom w:val="none" w:sz="0" w:space="0" w:color="auto"/>
        <w:right w:val="none" w:sz="0" w:space="0" w:color="auto"/>
      </w:divBdr>
    </w:div>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252395949">
      <w:bodyDiv w:val="1"/>
      <w:marLeft w:val="0"/>
      <w:marRight w:val="0"/>
      <w:marTop w:val="0"/>
      <w:marBottom w:val="0"/>
      <w:divBdr>
        <w:top w:val="none" w:sz="0" w:space="0" w:color="auto"/>
        <w:left w:val="none" w:sz="0" w:space="0" w:color="auto"/>
        <w:bottom w:val="none" w:sz="0" w:space="0" w:color="auto"/>
        <w:right w:val="none" w:sz="0" w:space="0" w:color="auto"/>
      </w:divBdr>
    </w:div>
    <w:div w:id="252856470">
      <w:bodyDiv w:val="1"/>
      <w:marLeft w:val="0"/>
      <w:marRight w:val="0"/>
      <w:marTop w:val="0"/>
      <w:marBottom w:val="0"/>
      <w:divBdr>
        <w:top w:val="none" w:sz="0" w:space="0" w:color="auto"/>
        <w:left w:val="none" w:sz="0" w:space="0" w:color="auto"/>
        <w:bottom w:val="none" w:sz="0" w:space="0" w:color="auto"/>
        <w:right w:val="none" w:sz="0" w:space="0" w:color="auto"/>
      </w:divBdr>
    </w:div>
    <w:div w:id="267780257">
      <w:bodyDiv w:val="1"/>
      <w:marLeft w:val="0"/>
      <w:marRight w:val="0"/>
      <w:marTop w:val="0"/>
      <w:marBottom w:val="0"/>
      <w:divBdr>
        <w:top w:val="none" w:sz="0" w:space="0" w:color="auto"/>
        <w:left w:val="none" w:sz="0" w:space="0" w:color="auto"/>
        <w:bottom w:val="none" w:sz="0" w:space="0" w:color="auto"/>
        <w:right w:val="none" w:sz="0" w:space="0" w:color="auto"/>
      </w:divBdr>
    </w:div>
    <w:div w:id="270942016">
      <w:bodyDiv w:val="1"/>
      <w:marLeft w:val="0"/>
      <w:marRight w:val="0"/>
      <w:marTop w:val="0"/>
      <w:marBottom w:val="0"/>
      <w:divBdr>
        <w:top w:val="none" w:sz="0" w:space="0" w:color="auto"/>
        <w:left w:val="none" w:sz="0" w:space="0" w:color="auto"/>
        <w:bottom w:val="none" w:sz="0" w:space="0" w:color="auto"/>
        <w:right w:val="none" w:sz="0" w:space="0" w:color="auto"/>
      </w:divBdr>
    </w:div>
    <w:div w:id="277419885">
      <w:bodyDiv w:val="1"/>
      <w:marLeft w:val="0"/>
      <w:marRight w:val="0"/>
      <w:marTop w:val="0"/>
      <w:marBottom w:val="0"/>
      <w:divBdr>
        <w:top w:val="none" w:sz="0" w:space="0" w:color="auto"/>
        <w:left w:val="none" w:sz="0" w:space="0" w:color="auto"/>
        <w:bottom w:val="none" w:sz="0" w:space="0" w:color="auto"/>
        <w:right w:val="none" w:sz="0" w:space="0" w:color="auto"/>
      </w:divBdr>
    </w:div>
    <w:div w:id="474182259">
      <w:bodyDiv w:val="1"/>
      <w:marLeft w:val="0"/>
      <w:marRight w:val="0"/>
      <w:marTop w:val="0"/>
      <w:marBottom w:val="0"/>
      <w:divBdr>
        <w:top w:val="none" w:sz="0" w:space="0" w:color="auto"/>
        <w:left w:val="none" w:sz="0" w:space="0" w:color="auto"/>
        <w:bottom w:val="none" w:sz="0" w:space="0" w:color="auto"/>
        <w:right w:val="none" w:sz="0" w:space="0" w:color="auto"/>
      </w:divBdr>
    </w:div>
    <w:div w:id="511071457">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635063490">
      <w:bodyDiv w:val="1"/>
      <w:marLeft w:val="0"/>
      <w:marRight w:val="0"/>
      <w:marTop w:val="0"/>
      <w:marBottom w:val="0"/>
      <w:divBdr>
        <w:top w:val="none" w:sz="0" w:space="0" w:color="auto"/>
        <w:left w:val="none" w:sz="0" w:space="0" w:color="auto"/>
        <w:bottom w:val="none" w:sz="0" w:space="0" w:color="auto"/>
        <w:right w:val="none" w:sz="0" w:space="0" w:color="auto"/>
      </w:divBdr>
    </w:div>
    <w:div w:id="649596750">
      <w:bodyDiv w:val="1"/>
      <w:marLeft w:val="0"/>
      <w:marRight w:val="0"/>
      <w:marTop w:val="0"/>
      <w:marBottom w:val="0"/>
      <w:divBdr>
        <w:top w:val="none" w:sz="0" w:space="0" w:color="auto"/>
        <w:left w:val="none" w:sz="0" w:space="0" w:color="auto"/>
        <w:bottom w:val="none" w:sz="0" w:space="0" w:color="auto"/>
        <w:right w:val="none" w:sz="0" w:space="0" w:color="auto"/>
      </w:divBdr>
    </w:div>
    <w:div w:id="676230911">
      <w:bodyDiv w:val="1"/>
      <w:marLeft w:val="0"/>
      <w:marRight w:val="0"/>
      <w:marTop w:val="0"/>
      <w:marBottom w:val="0"/>
      <w:divBdr>
        <w:top w:val="none" w:sz="0" w:space="0" w:color="auto"/>
        <w:left w:val="none" w:sz="0" w:space="0" w:color="auto"/>
        <w:bottom w:val="none" w:sz="0" w:space="0" w:color="auto"/>
        <w:right w:val="none" w:sz="0" w:space="0" w:color="auto"/>
      </w:divBdr>
      <w:divsChild>
        <w:div w:id="2126541062">
          <w:marLeft w:val="0"/>
          <w:marRight w:val="0"/>
          <w:marTop w:val="0"/>
          <w:marBottom w:val="0"/>
          <w:divBdr>
            <w:top w:val="none" w:sz="0" w:space="0" w:color="auto"/>
            <w:left w:val="none" w:sz="0" w:space="0" w:color="auto"/>
            <w:bottom w:val="none" w:sz="0" w:space="0" w:color="auto"/>
            <w:right w:val="none" w:sz="0" w:space="0" w:color="auto"/>
          </w:divBdr>
          <w:divsChild>
            <w:div w:id="20410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273">
      <w:bodyDiv w:val="1"/>
      <w:marLeft w:val="0"/>
      <w:marRight w:val="0"/>
      <w:marTop w:val="0"/>
      <w:marBottom w:val="0"/>
      <w:divBdr>
        <w:top w:val="none" w:sz="0" w:space="0" w:color="auto"/>
        <w:left w:val="none" w:sz="0" w:space="0" w:color="auto"/>
        <w:bottom w:val="none" w:sz="0" w:space="0" w:color="auto"/>
        <w:right w:val="none" w:sz="0" w:space="0" w:color="auto"/>
      </w:divBdr>
    </w:div>
    <w:div w:id="795563841">
      <w:bodyDiv w:val="1"/>
      <w:marLeft w:val="0"/>
      <w:marRight w:val="0"/>
      <w:marTop w:val="0"/>
      <w:marBottom w:val="0"/>
      <w:divBdr>
        <w:top w:val="none" w:sz="0" w:space="0" w:color="auto"/>
        <w:left w:val="none" w:sz="0" w:space="0" w:color="auto"/>
        <w:bottom w:val="none" w:sz="0" w:space="0" w:color="auto"/>
        <w:right w:val="none" w:sz="0" w:space="0" w:color="auto"/>
      </w:divBdr>
    </w:div>
    <w:div w:id="834883676">
      <w:bodyDiv w:val="1"/>
      <w:marLeft w:val="0"/>
      <w:marRight w:val="0"/>
      <w:marTop w:val="0"/>
      <w:marBottom w:val="0"/>
      <w:divBdr>
        <w:top w:val="none" w:sz="0" w:space="0" w:color="auto"/>
        <w:left w:val="none" w:sz="0" w:space="0" w:color="auto"/>
        <w:bottom w:val="none" w:sz="0" w:space="0" w:color="auto"/>
        <w:right w:val="none" w:sz="0" w:space="0" w:color="auto"/>
      </w:divBdr>
    </w:div>
    <w:div w:id="87434324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945234619">
      <w:bodyDiv w:val="1"/>
      <w:marLeft w:val="0"/>
      <w:marRight w:val="0"/>
      <w:marTop w:val="0"/>
      <w:marBottom w:val="0"/>
      <w:divBdr>
        <w:top w:val="none" w:sz="0" w:space="0" w:color="auto"/>
        <w:left w:val="none" w:sz="0" w:space="0" w:color="auto"/>
        <w:bottom w:val="none" w:sz="0" w:space="0" w:color="auto"/>
        <w:right w:val="none" w:sz="0" w:space="0" w:color="auto"/>
      </w:divBdr>
    </w:div>
    <w:div w:id="952516059">
      <w:bodyDiv w:val="1"/>
      <w:marLeft w:val="0"/>
      <w:marRight w:val="0"/>
      <w:marTop w:val="0"/>
      <w:marBottom w:val="0"/>
      <w:divBdr>
        <w:top w:val="none" w:sz="0" w:space="0" w:color="auto"/>
        <w:left w:val="none" w:sz="0" w:space="0" w:color="auto"/>
        <w:bottom w:val="none" w:sz="0" w:space="0" w:color="auto"/>
        <w:right w:val="none" w:sz="0" w:space="0" w:color="auto"/>
      </w:divBdr>
    </w:div>
    <w:div w:id="955991841">
      <w:bodyDiv w:val="1"/>
      <w:marLeft w:val="0"/>
      <w:marRight w:val="0"/>
      <w:marTop w:val="0"/>
      <w:marBottom w:val="0"/>
      <w:divBdr>
        <w:top w:val="none" w:sz="0" w:space="0" w:color="auto"/>
        <w:left w:val="none" w:sz="0" w:space="0" w:color="auto"/>
        <w:bottom w:val="none" w:sz="0" w:space="0" w:color="auto"/>
        <w:right w:val="none" w:sz="0" w:space="0" w:color="auto"/>
      </w:divBdr>
    </w:div>
    <w:div w:id="1015620871">
      <w:bodyDiv w:val="1"/>
      <w:marLeft w:val="0"/>
      <w:marRight w:val="0"/>
      <w:marTop w:val="0"/>
      <w:marBottom w:val="0"/>
      <w:divBdr>
        <w:top w:val="none" w:sz="0" w:space="0" w:color="auto"/>
        <w:left w:val="none" w:sz="0" w:space="0" w:color="auto"/>
        <w:bottom w:val="none" w:sz="0" w:space="0" w:color="auto"/>
        <w:right w:val="none" w:sz="0" w:space="0" w:color="auto"/>
      </w:divBdr>
    </w:div>
    <w:div w:id="1104351118">
      <w:bodyDiv w:val="1"/>
      <w:marLeft w:val="0"/>
      <w:marRight w:val="0"/>
      <w:marTop w:val="0"/>
      <w:marBottom w:val="0"/>
      <w:divBdr>
        <w:top w:val="none" w:sz="0" w:space="0" w:color="auto"/>
        <w:left w:val="none" w:sz="0" w:space="0" w:color="auto"/>
        <w:bottom w:val="none" w:sz="0" w:space="0" w:color="auto"/>
        <w:right w:val="none" w:sz="0" w:space="0" w:color="auto"/>
      </w:divBdr>
    </w:div>
    <w:div w:id="1110275149">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299410967">
      <w:bodyDiv w:val="1"/>
      <w:marLeft w:val="0"/>
      <w:marRight w:val="0"/>
      <w:marTop w:val="0"/>
      <w:marBottom w:val="0"/>
      <w:divBdr>
        <w:top w:val="none" w:sz="0" w:space="0" w:color="auto"/>
        <w:left w:val="none" w:sz="0" w:space="0" w:color="auto"/>
        <w:bottom w:val="none" w:sz="0" w:space="0" w:color="auto"/>
        <w:right w:val="none" w:sz="0" w:space="0" w:color="auto"/>
      </w:divBdr>
    </w:div>
    <w:div w:id="1383095699">
      <w:bodyDiv w:val="1"/>
      <w:marLeft w:val="0"/>
      <w:marRight w:val="0"/>
      <w:marTop w:val="0"/>
      <w:marBottom w:val="0"/>
      <w:divBdr>
        <w:top w:val="none" w:sz="0" w:space="0" w:color="auto"/>
        <w:left w:val="none" w:sz="0" w:space="0" w:color="auto"/>
        <w:bottom w:val="none" w:sz="0" w:space="0" w:color="auto"/>
        <w:right w:val="none" w:sz="0" w:space="0" w:color="auto"/>
      </w:divBdr>
    </w:div>
    <w:div w:id="1406563915">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58788282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1698895943">
      <w:bodyDiv w:val="1"/>
      <w:marLeft w:val="0"/>
      <w:marRight w:val="0"/>
      <w:marTop w:val="0"/>
      <w:marBottom w:val="0"/>
      <w:divBdr>
        <w:top w:val="none" w:sz="0" w:space="0" w:color="auto"/>
        <w:left w:val="none" w:sz="0" w:space="0" w:color="auto"/>
        <w:bottom w:val="none" w:sz="0" w:space="0" w:color="auto"/>
        <w:right w:val="none" w:sz="0" w:space="0" w:color="auto"/>
      </w:divBdr>
      <w:divsChild>
        <w:div w:id="55472789">
          <w:marLeft w:val="0"/>
          <w:marRight w:val="0"/>
          <w:marTop w:val="0"/>
          <w:marBottom w:val="0"/>
          <w:divBdr>
            <w:top w:val="none" w:sz="0" w:space="0" w:color="auto"/>
            <w:left w:val="none" w:sz="0" w:space="0" w:color="auto"/>
            <w:bottom w:val="none" w:sz="0" w:space="0" w:color="auto"/>
            <w:right w:val="none" w:sz="0" w:space="0" w:color="auto"/>
          </w:divBdr>
        </w:div>
      </w:divsChild>
    </w:div>
    <w:div w:id="1711803806">
      <w:bodyDiv w:val="1"/>
      <w:marLeft w:val="0"/>
      <w:marRight w:val="0"/>
      <w:marTop w:val="0"/>
      <w:marBottom w:val="0"/>
      <w:divBdr>
        <w:top w:val="none" w:sz="0" w:space="0" w:color="auto"/>
        <w:left w:val="none" w:sz="0" w:space="0" w:color="auto"/>
        <w:bottom w:val="none" w:sz="0" w:space="0" w:color="auto"/>
        <w:right w:val="none" w:sz="0" w:space="0" w:color="auto"/>
      </w:divBdr>
    </w:div>
    <w:div w:id="1713768544">
      <w:bodyDiv w:val="1"/>
      <w:marLeft w:val="0"/>
      <w:marRight w:val="0"/>
      <w:marTop w:val="0"/>
      <w:marBottom w:val="0"/>
      <w:divBdr>
        <w:top w:val="none" w:sz="0" w:space="0" w:color="auto"/>
        <w:left w:val="none" w:sz="0" w:space="0" w:color="auto"/>
        <w:bottom w:val="none" w:sz="0" w:space="0" w:color="auto"/>
        <w:right w:val="none" w:sz="0" w:space="0" w:color="auto"/>
      </w:divBdr>
    </w:div>
    <w:div w:id="1957563293">
      <w:bodyDiv w:val="1"/>
      <w:marLeft w:val="0"/>
      <w:marRight w:val="0"/>
      <w:marTop w:val="0"/>
      <w:marBottom w:val="0"/>
      <w:divBdr>
        <w:top w:val="none" w:sz="0" w:space="0" w:color="auto"/>
        <w:left w:val="none" w:sz="0" w:space="0" w:color="auto"/>
        <w:bottom w:val="none" w:sz="0" w:space="0" w:color="auto"/>
        <w:right w:val="none" w:sz="0" w:space="0" w:color="auto"/>
      </w:divBdr>
    </w:div>
    <w:div w:id="1995260601">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 w:id="2050954617">
      <w:bodyDiv w:val="1"/>
      <w:marLeft w:val="0"/>
      <w:marRight w:val="0"/>
      <w:marTop w:val="0"/>
      <w:marBottom w:val="0"/>
      <w:divBdr>
        <w:top w:val="none" w:sz="0" w:space="0" w:color="auto"/>
        <w:left w:val="none" w:sz="0" w:space="0" w:color="auto"/>
        <w:bottom w:val="none" w:sz="0" w:space="0" w:color="auto"/>
        <w:right w:val="none" w:sz="0" w:space="0" w:color="auto"/>
      </w:divBdr>
    </w:div>
    <w:div w:id="2067340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eader" Target="header4.xml"/><Relationship Id="rId21" Type="http://schemas.openxmlformats.org/officeDocument/2006/relationships/image" Target="file:///C:\Users\a.dionysiou\AppData\Local\Temp\Temp1_00250249_e_20220901.zip.zip\41_e_dr\8.1_1.tif" TargetMode="External"/><Relationship Id="rId34" Type="http://schemas.openxmlformats.org/officeDocument/2006/relationships/image" Target="media/image10.png"/><Relationship Id="rId42" Type="http://schemas.openxmlformats.org/officeDocument/2006/relationships/hyperlink" Target="http://dx.doi.org/10.3403/01998678U"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file:///C:\Users\a.dionysiou\AppData\Local\Temp\Temp1_00250249_e_20220901.zip.zip\41_e_dr\8.1_5.tif"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file:///C:\Users\a.dionysiou\AppData\Local\Temp\Temp1_00250249_e_20220901.zip.zip\41_e_dr\B.3_1.tif"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file:///C:\Users\a.dionysiou\AppData\Local\Temp\Temp1_00250249_e_20220901.zip.zip\41_e_dr\8.1_2.tif"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file:///C:\Users\a.dionysiou\AppData\Local\Temp\Temp1_00250249_e_20220901.zip.zip\41_e_dr\6.1_1.tif" TargetMode="External"/><Relationship Id="rId31" Type="http://schemas.openxmlformats.org/officeDocument/2006/relationships/image" Target="file:///C:\Users\a.dionysiou\AppData\Local\Temp\Temp1_00250249_e_20220901.zip.zip\41_e_dr\8.2_1.tif" TargetMode="External"/><Relationship Id="rId44"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file:///C:\Users\a.dionysiou\AppData\Local\Temp\Temp1_00250249_e_20220901.zip.zip\41_e_dr\8.1_4.tif" TargetMode="External"/><Relationship Id="rId30" Type="http://schemas.openxmlformats.org/officeDocument/2006/relationships/image" Target="media/image8.png"/><Relationship Id="rId35" Type="http://schemas.openxmlformats.org/officeDocument/2006/relationships/image" Target="file:///C:\Users\a.dionysiou\AppData\Local\Temp\Temp1_00250249_e_20220901.zip.zip\41_e_dr\B.2_1.tif" TargetMode="External"/><Relationship Id="rId43" Type="http://schemas.openxmlformats.org/officeDocument/2006/relationships/hyperlink" Target="http://dx.doi.org/10.3403/01998678U" TargetMode="Externa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image" Target="file:///C:\Users\a.dionysiou\AppData\Local\Temp\Temp1_00250249_e_20220901.zip.zip\41_e_dr\3.1_1.tif" TargetMode="External"/><Relationship Id="rId25" Type="http://schemas.openxmlformats.org/officeDocument/2006/relationships/image" Target="file:///C:\Users\a.dionysiou\AppData\Local\Temp\Temp1_00250249_e_20220901.zip.zip\41_e_dr\8.1_3.tif" TargetMode="External"/><Relationship Id="rId33" Type="http://schemas.openxmlformats.org/officeDocument/2006/relationships/image" Target="file:///C:\Users\a.dionysiou\AppData\Local\Temp\Temp1_00250249_e_20220901.zip.zip\41_e_dr\B.1_1.tif" TargetMode="External"/><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c\AppData\Roaming\Microsoft\Vorlagen\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933C422D2805C43A5409E44AE65DC8D" ma:contentTypeVersion="13" ma:contentTypeDescription="Creare un nuovo documento." ma:contentTypeScope="" ma:versionID="492ce3adf61dd76b2624631020bb5b9b">
  <xsd:schema xmlns:xsd="http://www.w3.org/2001/XMLSchema" xmlns:xs="http://www.w3.org/2001/XMLSchema" xmlns:p="http://schemas.microsoft.com/office/2006/metadata/properties" xmlns:ns3="6994cdef-6ce2-4f66-a128-070ab0009da3" xmlns:ns4="d2e71ad6-003c-49a4-9d7f-8d80baf8dbe8" targetNamespace="http://schemas.microsoft.com/office/2006/metadata/properties" ma:root="true" ma:fieldsID="0df4f5e94c27efb4acddf7d1b3efe93c" ns3:_="" ns4:_="">
    <xsd:import namespace="6994cdef-6ce2-4f66-a128-070ab0009da3"/>
    <xsd:import namespace="d2e71ad6-003c-49a4-9d7f-8d80baf8db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94cdef-6ce2-4f66-a128-070ab0009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e71ad6-003c-49a4-9d7f-8d80baf8dbe8"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E0FD6E-DF9B-4E8D-AAD7-E23B0236DFF3}">
  <ds:schemaRefs>
    <ds:schemaRef ds:uri="http://schemas.openxmlformats.org/officeDocument/2006/bibliography"/>
  </ds:schemaRefs>
</ds:datastoreItem>
</file>

<file path=customXml/itemProps2.xml><?xml version="1.0" encoding="utf-8"?>
<ds:datastoreItem xmlns:ds="http://schemas.openxmlformats.org/officeDocument/2006/customXml" ds:itemID="{12A4FB09-7A61-46EF-85CC-F070959C3610}">
  <ds:schemaRefs>
    <ds:schemaRef ds:uri="http://schemas.openxmlformats.org/package/2006/metadata/core-properties"/>
    <ds:schemaRef ds:uri="d2e71ad6-003c-49a4-9d7f-8d80baf8dbe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6994cdef-6ce2-4f66-a128-070ab0009da3"/>
    <ds:schemaRef ds:uri="http://www.w3.org/XML/1998/namespace"/>
    <ds:schemaRef ds:uri="http://purl.org/dc/dcmitype/"/>
  </ds:schemaRefs>
</ds:datastoreItem>
</file>

<file path=customXml/itemProps3.xml><?xml version="1.0" encoding="utf-8"?>
<ds:datastoreItem xmlns:ds="http://schemas.openxmlformats.org/officeDocument/2006/customXml" ds:itemID="{41ABC507-4F52-4E61-B33C-7F282E15D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94cdef-6ce2-4f66-a128-070ab0009da3"/>
    <ds:schemaRef ds:uri="d2e71ad6-003c-49a4-9d7f-8d80baf8d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543A3B-7011-485F-9E2F-0383655CE1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std_EN_FR</Template>
  <TotalTime>0</TotalTime>
  <Pages>6</Pages>
  <Words>32027</Words>
  <Characters>182556</Characters>
  <Application>Microsoft Office Word</Application>
  <DocSecurity>4</DocSecurity>
  <Lines>1521</Lines>
  <Paragraphs>428</Paragraphs>
  <ScaleCrop>false</ScaleCrop>
  <HeadingPairs>
    <vt:vector size="10" baseType="variant">
      <vt:variant>
        <vt:lpstr>Title</vt:lpstr>
      </vt:variant>
      <vt:variant>
        <vt:i4>1</vt:i4>
      </vt:variant>
      <vt:variant>
        <vt:lpstr>Rubrik</vt:lpstr>
      </vt:variant>
      <vt:variant>
        <vt:i4>1</vt:i4>
      </vt:variant>
      <vt:variant>
        <vt:lpstr>Titre</vt:lpstr>
      </vt:variant>
      <vt:variant>
        <vt:i4>1</vt:i4>
      </vt:variant>
      <vt:variant>
        <vt:lpstr>Título</vt:lpstr>
      </vt:variant>
      <vt:variant>
        <vt:i4>1</vt:i4>
      </vt:variant>
      <vt:variant>
        <vt:lpstr>Titolo</vt:lpstr>
      </vt:variant>
      <vt:variant>
        <vt:i4>1</vt:i4>
      </vt:variant>
    </vt:vector>
  </HeadingPairs>
  <TitlesOfParts>
    <vt:vector size="5" baseType="lpstr">
      <vt:lpstr/>
      <vt:lpstr/>
      <vt:lpstr/>
      <vt:lpstr/>
      <vt:lpstr/>
    </vt:vector>
  </TitlesOfParts>
  <Company>Afnor</Company>
  <LinksUpToDate>false</LinksUpToDate>
  <CharactersWithSpaces>214155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Gunilla Franzen</dc:creator>
  <cp:keywords/>
  <dc:description/>
  <cp:lastModifiedBy>Anna Dionysiou</cp:lastModifiedBy>
  <cp:revision>2</cp:revision>
  <cp:lastPrinted>2021-12-06T23:18:00Z</cp:lastPrinted>
  <dcterms:created xsi:type="dcterms:W3CDTF">2022-09-05T10:26:00Z</dcterms:created>
  <dcterms:modified xsi:type="dcterms:W3CDTF">2022-09-05T10:26:00Z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0x010100B933C422D2805C43A5409E44AE65DC8D</vt:lpwstr>
  </property>
</Properties>
</file>