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5b76936c61c043ea"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D7BFA4" w14:textId="77777777" w:rsidR="00AC2A16" w:rsidRPr="002B668C" w:rsidRDefault="00AC2A16" w:rsidP="002B668C">
      <w:pPr>
        <w:pStyle w:val="zzCover"/>
        <w:rPr>
          <w:rFonts w:eastAsia="Times New Roman"/>
          <w:szCs w:val="24"/>
        </w:rPr>
      </w:pPr>
      <w:r w:rsidRPr="002B668C">
        <w:rPr>
          <w:szCs w:val="24"/>
        </w:rPr>
        <w:fldChar w:fldCharType="begin"/>
      </w:r>
      <w:r w:rsidRPr="002B668C">
        <w:rPr>
          <w:szCs w:val="24"/>
        </w:rPr>
        <w:instrText xml:space="preserve"> SET LibEnteteCEN "prEN 1999-1-5:2020 (E)" </w:instrText>
      </w:r>
      <w:r w:rsidRPr="002B668C">
        <w:rPr>
          <w:szCs w:val="24"/>
        </w:rPr>
        <w:fldChar w:fldCharType="separate"/>
      </w:r>
      <w:bookmarkStart w:id="0" w:name="LibEnteteCEN"/>
      <w:r w:rsidRPr="002B668C">
        <w:rPr>
          <w:noProof/>
          <w:szCs w:val="24"/>
        </w:rPr>
        <w:t>prEN 1999-1-5:2020 (E)</w:t>
      </w:r>
      <w:bookmarkEnd w:id="0"/>
      <w:r w:rsidRPr="002B668C">
        <w:rPr>
          <w:szCs w:val="24"/>
        </w:rPr>
        <w:fldChar w:fldCharType="end"/>
      </w:r>
      <w:r w:rsidRPr="002B668C">
        <w:rPr>
          <w:szCs w:val="24"/>
        </w:rPr>
        <w:fldChar w:fldCharType="begin"/>
      </w:r>
      <w:r w:rsidRPr="002B668C">
        <w:rPr>
          <w:szCs w:val="24"/>
        </w:rPr>
        <w:instrText xml:space="preserve"> SET LIBTypeTitreCEN " 511" </w:instrText>
      </w:r>
      <w:r w:rsidRPr="002B668C">
        <w:rPr>
          <w:szCs w:val="24"/>
        </w:rPr>
        <w:fldChar w:fldCharType="separate"/>
      </w:r>
      <w:bookmarkStart w:id="1" w:name="LIBTypeTitreCEN"/>
      <w:r w:rsidRPr="002B668C">
        <w:rPr>
          <w:noProof/>
          <w:szCs w:val="24"/>
        </w:rPr>
        <w:t xml:space="preserve"> 511</w:t>
      </w:r>
      <w:bookmarkEnd w:id="1"/>
      <w:r w:rsidRPr="002B668C">
        <w:rPr>
          <w:szCs w:val="24"/>
        </w:rPr>
        <w:fldChar w:fldCharType="end"/>
      </w:r>
      <w:r w:rsidRPr="002B668C">
        <w:rPr>
          <w:szCs w:val="24"/>
        </w:rPr>
        <w:fldChar w:fldCharType="begin"/>
      </w:r>
      <w:r w:rsidRPr="002B668C">
        <w:rPr>
          <w:szCs w:val="24"/>
        </w:rPr>
        <w:instrText xml:space="preserve"> SET EUTITL3 "Eurocode 9 — Calcul des structures en aluminium — Partie 1-5 : Coques" </w:instrText>
      </w:r>
      <w:r w:rsidRPr="002B668C">
        <w:rPr>
          <w:szCs w:val="24"/>
        </w:rPr>
        <w:fldChar w:fldCharType="separate"/>
      </w:r>
      <w:bookmarkStart w:id="2" w:name="EUTITL3"/>
      <w:r w:rsidRPr="002B668C">
        <w:rPr>
          <w:noProof/>
          <w:szCs w:val="24"/>
        </w:rPr>
        <w:t>Eurocode 9 — Calcul des structures en aluminium — Partie 1-5 : Coques</w:t>
      </w:r>
      <w:bookmarkEnd w:id="2"/>
      <w:r w:rsidRPr="002B668C">
        <w:rPr>
          <w:szCs w:val="24"/>
        </w:rPr>
        <w:fldChar w:fldCharType="end"/>
      </w:r>
      <w:r w:rsidRPr="002B668C">
        <w:rPr>
          <w:szCs w:val="24"/>
        </w:rPr>
        <w:fldChar w:fldCharType="begin"/>
      </w:r>
      <w:r w:rsidRPr="002B668C">
        <w:rPr>
          <w:szCs w:val="24"/>
        </w:rPr>
        <w:instrText xml:space="preserve"> SET EUTITL2 "Eurocode 9 — Bemessung und Konstruktion von Aluminiumtragwerken — Teil 1-5: Schalen" </w:instrText>
      </w:r>
      <w:r w:rsidRPr="002B668C">
        <w:rPr>
          <w:szCs w:val="24"/>
        </w:rPr>
        <w:fldChar w:fldCharType="separate"/>
      </w:r>
      <w:bookmarkStart w:id="3" w:name="EUTITL2"/>
      <w:r w:rsidRPr="002B668C">
        <w:rPr>
          <w:noProof/>
          <w:szCs w:val="24"/>
        </w:rPr>
        <w:t>Eurocode 9 — Bemessung und Konstruktion von Aluminiumtragwerken — Teil 1-5: Schalen</w:t>
      </w:r>
      <w:bookmarkEnd w:id="3"/>
      <w:r w:rsidRPr="002B668C">
        <w:rPr>
          <w:szCs w:val="24"/>
        </w:rPr>
        <w:fldChar w:fldCharType="end"/>
      </w:r>
      <w:r w:rsidRPr="002B668C">
        <w:rPr>
          <w:szCs w:val="24"/>
        </w:rPr>
        <w:fldChar w:fldCharType="begin"/>
      </w:r>
      <w:r w:rsidRPr="002B668C">
        <w:rPr>
          <w:szCs w:val="24"/>
        </w:rPr>
        <w:instrText xml:space="preserve"> SET EUTITL1 "Eurocode 9 — Design of aluminium structures — Part 1-5: Shell structures" </w:instrText>
      </w:r>
      <w:r w:rsidRPr="002B668C">
        <w:rPr>
          <w:szCs w:val="24"/>
        </w:rPr>
        <w:fldChar w:fldCharType="separate"/>
      </w:r>
      <w:bookmarkStart w:id="4" w:name="EUTITL1"/>
      <w:r w:rsidRPr="002B668C">
        <w:rPr>
          <w:noProof/>
          <w:szCs w:val="24"/>
        </w:rPr>
        <w:t>Eurocode 9 — Design of aluminium structures — Part 1-5: Shell structures</w:t>
      </w:r>
      <w:bookmarkEnd w:id="4"/>
      <w:r w:rsidRPr="002B668C">
        <w:rPr>
          <w:szCs w:val="24"/>
        </w:rPr>
        <w:fldChar w:fldCharType="end"/>
      </w:r>
      <w:r w:rsidRPr="002B668C">
        <w:rPr>
          <w:szCs w:val="24"/>
        </w:rPr>
        <w:fldChar w:fldCharType="begin"/>
      </w:r>
      <w:r w:rsidRPr="002B668C">
        <w:rPr>
          <w:szCs w:val="24"/>
        </w:rPr>
        <w:instrText xml:space="preserve"> SET EUDocLanguage "E" </w:instrText>
      </w:r>
      <w:r w:rsidRPr="002B668C">
        <w:rPr>
          <w:szCs w:val="24"/>
        </w:rPr>
        <w:fldChar w:fldCharType="separate"/>
      </w:r>
      <w:bookmarkStart w:id="5" w:name="EUDocLanguage"/>
      <w:r w:rsidRPr="002B668C">
        <w:rPr>
          <w:noProof/>
          <w:szCs w:val="24"/>
        </w:rPr>
        <w:t>E</w:t>
      </w:r>
      <w:bookmarkEnd w:id="5"/>
      <w:r w:rsidRPr="002B668C">
        <w:rPr>
          <w:szCs w:val="24"/>
        </w:rPr>
        <w:fldChar w:fldCharType="end"/>
      </w:r>
      <w:r w:rsidRPr="002B668C">
        <w:rPr>
          <w:szCs w:val="24"/>
        </w:rPr>
        <w:fldChar w:fldCharType="begin"/>
      </w:r>
      <w:r w:rsidRPr="002B668C">
        <w:rPr>
          <w:szCs w:val="24"/>
        </w:rPr>
        <w:instrText xml:space="preserve"> SET EUROCODE "0" </w:instrText>
      </w:r>
      <w:r w:rsidRPr="002B668C">
        <w:rPr>
          <w:szCs w:val="24"/>
        </w:rPr>
        <w:fldChar w:fldCharType="separate"/>
      </w:r>
      <w:bookmarkStart w:id="6" w:name="EUROCODE"/>
      <w:r w:rsidRPr="002B668C">
        <w:rPr>
          <w:rFonts w:eastAsia="Times New Roman"/>
          <w:noProof/>
          <w:szCs w:val="24"/>
        </w:rPr>
        <w:t>0</w:t>
      </w:r>
      <w:bookmarkEnd w:id="6"/>
      <w:r w:rsidRPr="002B668C">
        <w:rPr>
          <w:szCs w:val="24"/>
        </w:rPr>
        <w:fldChar w:fldCharType="end"/>
      </w:r>
      <w:r w:rsidRPr="002B668C">
        <w:rPr>
          <w:szCs w:val="24"/>
        </w:rPr>
        <w:fldChar w:fldCharType="begin"/>
      </w:r>
      <w:r w:rsidRPr="002B668C">
        <w:rPr>
          <w:szCs w:val="24"/>
        </w:rPr>
        <w:instrText xml:space="preserve"> SET EUBASEYEAR "" </w:instrText>
      </w:r>
      <w:r w:rsidRPr="002B668C">
        <w:rPr>
          <w:szCs w:val="24"/>
        </w:rPr>
        <w:fldChar w:fldCharType="separate"/>
      </w:r>
      <w:bookmarkStart w:id="7" w:name="EUBASEYEAR"/>
      <w:bookmarkEnd w:id="7"/>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EUAMNO "" </w:instrText>
      </w:r>
      <w:r w:rsidRPr="002B668C">
        <w:rPr>
          <w:szCs w:val="24"/>
        </w:rPr>
        <w:fldChar w:fldCharType="separate"/>
      </w:r>
      <w:bookmarkStart w:id="8" w:name="EUAMNO"/>
      <w:bookmarkEnd w:id="8"/>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EUDOCREFYEAR "" </w:instrText>
      </w:r>
      <w:r w:rsidRPr="002B668C">
        <w:rPr>
          <w:szCs w:val="24"/>
        </w:rPr>
        <w:fldChar w:fldCharType="separate"/>
      </w:r>
      <w:bookmarkStart w:id="9" w:name="EUDOCREFYEAR"/>
      <w:bookmarkEnd w:id="9"/>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EUDOCREFMONTH "00" </w:instrText>
      </w:r>
      <w:r w:rsidRPr="002B668C">
        <w:rPr>
          <w:szCs w:val="24"/>
        </w:rPr>
        <w:fldChar w:fldCharType="separate"/>
      </w:r>
      <w:bookmarkStart w:id="10" w:name="EUDOCREFMONTH"/>
      <w:r w:rsidRPr="002B668C">
        <w:rPr>
          <w:rFonts w:eastAsia="Times New Roman"/>
          <w:noProof/>
          <w:szCs w:val="24"/>
        </w:rPr>
        <w:t>00</w:t>
      </w:r>
      <w:bookmarkEnd w:id="10"/>
      <w:r w:rsidRPr="002B668C">
        <w:rPr>
          <w:szCs w:val="24"/>
        </w:rPr>
        <w:fldChar w:fldCharType="end"/>
      </w:r>
      <w:r w:rsidRPr="002B668C">
        <w:rPr>
          <w:szCs w:val="24"/>
        </w:rPr>
        <w:fldChar w:fldCharType="begin"/>
      </w:r>
      <w:r w:rsidRPr="002B668C">
        <w:rPr>
          <w:szCs w:val="24"/>
        </w:rPr>
        <w:instrText xml:space="preserve"> SET EUDOCREFREF "" </w:instrText>
      </w:r>
      <w:r w:rsidRPr="002B668C">
        <w:rPr>
          <w:szCs w:val="24"/>
        </w:rPr>
        <w:fldChar w:fldCharType="separate"/>
      </w:r>
      <w:bookmarkStart w:id="11" w:name="EUDOCREFREF"/>
      <w:bookmarkEnd w:id="11"/>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EUDOCREFPART "" </w:instrText>
      </w:r>
      <w:r w:rsidRPr="002B668C">
        <w:rPr>
          <w:szCs w:val="24"/>
        </w:rPr>
        <w:fldChar w:fldCharType="separate"/>
      </w:r>
      <w:bookmarkStart w:id="12" w:name="EUDOCREFPART"/>
      <w:bookmarkEnd w:id="12"/>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EUDOCREFNO "" </w:instrText>
      </w:r>
      <w:r w:rsidRPr="002B668C">
        <w:rPr>
          <w:szCs w:val="24"/>
        </w:rPr>
        <w:fldChar w:fldCharType="separate"/>
      </w:r>
      <w:bookmarkStart w:id="13" w:name="EUDOCREFNO"/>
      <w:bookmarkEnd w:id="13"/>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EUDOCREFORG "" </w:instrText>
      </w:r>
      <w:r w:rsidRPr="002B668C">
        <w:rPr>
          <w:szCs w:val="24"/>
        </w:rPr>
        <w:fldChar w:fldCharType="separate"/>
      </w:r>
      <w:bookmarkStart w:id="14" w:name="EUDOCREFORG"/>
      <w:bookmarkEnd w:id="14"/>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EUYEAR "2020" </w:instrText>
      </w:r>
      <w:r w:rsidRPr="002B668C">
        <w:rPr>
          <w:szCs w:val="24"/>
        </w:rPr>
        <w:fldChar w:fldCharType="separate"/>
      </w:r>
      <w:bookmarkStart w:id="15" w:name="EUYEAR"/>
      <w:r w:rsidRPr="002B668C">
        <w:rPr>
          <w:noProof/>
          <w:szCs w:val="24"/>
        </w:rPr>
        <w:t>2020</w:t>
      </w:r>
      <w:bookmarkEnd w:id="15"/>
      <w:r w:rsidRPr="002B668C">
        <w:rPr>
          <w:szCs w:val="24"/>
        </w:rPr>
        <w:fldChar w:fldCharType="end"/>
      </w:r>
      <w:r w:rsidRPr="002B668C">
        <w:rPr>
          <w:szCs w:val="24"/>
        </w:rPr>
        <w:fldChar w:fldCharType="begin"/>
      </w:r>
      <w:r w:rsidRPr="002B668C">
        <w:rPr>
          <w:szCs w:val="24"/>
        </w:rPr>
        <w:instrText xml:space="preserve"> SET EUMONTH "09" </w:instrText>
      </w:r>
      <w:r w:rsidRPr="002B668C">
        <w:rPr>
          <w:szCs w:val="24"/>
        </w:rPr>
        <w:fldChar w:fldCharType="separate"/>
      </w:r>
      <w:bookmarkStart w:id="16" w:name="EUMONTH"/>
      <w:r w:rsidRPr="002B668C">
        <w:rPr>
          <w:noProof/>
          <w:szCs w:val="24"/>
        </w:rPr>
        <w:t>09</w:t>
      </w:r>
      <w:bookmarkEnd w:id="16"/>
      <w:r w:rsidRPr="002B668C">
        <w:rPr>
          <w:szCs w:val="24"/>
        </w:rPr>
        <w:fldChar w:fldCharType="end"/>
      </w:r>
      <w:r w:rsidRPr="002B668C">
        <w:rPr>
          <w:szCs w:val="24"/>
        </w:rPr>
        <w:fldChar w:fldCharType="begin"/>
      </w:r>
      <w:r w:rsidRPr="002B668C">
        <w:rPr>
          <w:szCs w:val="24"/>
        </w:rPr>
        <w:instrText xml:space="preserve"> SET EUSTAGEDEV "CEN Enquiry" </w:instrText>
      </w:r>
      <w:r w:rsidRPr="002B668C">
        <w:rPr>
          <w:szCs w:val="24"/>
        </w:rPr>
        <w:fldChar w:fldCharType="separate"/>
      </w:r>
      <w:bookmarkStart w:id="17" w:name="EUSTAGEDEV"/>
      <w:r w:rsidRPr="002B668C">
        <w:rPr>
          <w:noProof/>
          <w:szCs w:val="24"/>
        </w:rPr>
        <w:t>CEN Enquiry</w:t>
      </w:r>
      <w:bookmarkEnd w:id="17"/>
      <w:r w:rsidRPr="002B668C">
        <w:rPr>
          <w:szCs w:val="24"/>
        </w:rPr>
        <w:fldChar w:fldCharType="end"/>
      </w:r>
      <w:r w:rsidRPr="002B668C">
        <w:rPr>
          <w:szCs w:val="24"/>
        </w:rPr>
        <w:fldChar w:fldCharType="begin"/>
      </w:r>
      <w:r w:rsidRPr="002B668C">
        <w:rPr>
          <w:szCs w:val="24"/>
        </w:rPr>
        <w:instrText xml:space="preserve"> SET EUORGACRO "CEN" </w:instrText>
      </w:r>
      <w:r w:rsidRPr="002B668C">
        <w:rPr>
          <w:szCs w:val="24"/>
        </w:rPr>
        <w:fldChar w:fldCharType="separate"/>
      </w:r>
      <w:bookmarkStart w:id="18" w:name="EUORGACRO"/>
      <w:r w:rsidRPr="002B668C">
        <w:rPr>
          <w:noProof/>
          <w:szCs w:val="24"/>
        </w:rPr>
        <w:t>CEN</w:t>
      </w:r>
      <w:bookmarkEnd w:id="18"/>
      <w:r w:rsidRPr="002B668C">
        <w:rPr>
          <w:szCs w:val="24"/>
        </w:rPr>
        <w:fldChar w:fldCharType="end"/>
      </w:r>
      <w:r w:rsidRPr="002B668C">
        <w:rPr>
          <w:szCs w:val="24"/>
        </w:rPr>
        <w:fldChar w:fldCharType="begin"/>
      </w:r>
      <w:r w:rsidRPr="002B668C">
        <w:rPr>
          <w:szCs w:val="24"/>
        </w:rPr>
        <w:instrText xml:space="preserve"> SET EUDocSubType "" </w:instrText>
      </w:r>
      <w:r w:rsidRPr="002B668C">
        <w:rPr>
          <w:szCs w:val="24"/>
        </w:rPr>
        <w:fldChar w:fldCharType="separate"/>
      </w:r>
      <w:bookmarkStart w:id="19" w:name="EUDocSubType"/>
      <w:bookmarkEnd w:id="19"/>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EUGenre "1" </w:instrText>
      </w:r>
      <w:r w:rsidRPr="002B668C">
        <w:rPr>
          <w:szCs w:val="24"/>
        </w:rPr>
        <w:fldChar w:fldCharType="separate"/>
      </w:r>
      <w:bookmarkStart w:id="20" w:name="EUGenre"/>
      <w:r w:rsidRPr="002B668C">
        <w:rPr>
          <w:noProof/>
          <w:szCs w:val="24"/>
        </w:rPr>
        <w:t>1</w:t>
      </w:r>
      <w:bookmarkEnd w:id="20"/>
      <w:r w:rsidRPr="002B668C">
        <w:rPr>
          <w:szCs w:val="24"/>
        </w:rPr>
        <w:fldChar w:fldCharType="end"/>
      </w:r>
      <w:r w:rsidRPr="002B668C">
        <w:rPr>
          <w:szCs w:val="24"/>
        </w:rPr>
        <w:fldChar w:fldCharType="begin"/>
      </w:r>
      <w:r w:rsidRPr="002B668C">
        <w:rPr>
          <w:szCs w:val="24"/>
        </w:rPr>
        <w:instrText xml:space="preserve"> SET EUSTATDEV2 "European Standard" </w:instrText>
      </w:r>
      <w:r w:rsidRPr="002B668C">
        <w:rPr>
          <w:szCs w:val="24"/>
        </w:rPr>
        <w:fldChar w:fldCharType="separate"/>
      </w:r>
      <w:bookmarkStart w:id="21" w:name="EUSTATDEV2"/>
      <w:r w:rsidRPr="002B668C">
        <w:rPr>
          <w:noProof/>
          <w:szCs w:val="24"/>
        </w:rPr>
        <w:t>European Standard</w:t>
      </w:r>
      <w:bookmarkEnd w:id="21"/>
      <w:r w:rsidRPr="002B668C">
        <w:rPr>
          <w:szCs w:val="24"/>
        </w:rPr>
        <w:fldChar w:fldCharType="end"/>
      </w:r>
      <w:r w:rsidRPr="002B668C">
        <w:rPr>
          <w:szCs w:val="24"/>
        </w:rPr>
        <w:fldChar w:fldCharType="begin"/>
      </w:r>
      <w:r w:rsidRPr="002B668C">
        <w:rPr>
          <w:szCs w:val="24"/>
        </w:rPr>
        <w:instrText xml:space="preserve"> SET EUStatDev "European Standard" </w:instrText>
      </w:r>
      <w:r w:rsidRPr="002B668C">
        <w:rPr>
          <w:szCs w:val="24"/>
        </w:rPr>
        <w:fldChar w:fldCharType="separate"/>
      </w:r>
      <w:bookmarkStart w:id="22" w:name="EUStatDev"/>
      <w:r w:rsidRPr="002B668C">
        <w:rPr>
          <w:noProof/>
          <w:szCs w:val="24"/>
        </w:rPr>
        <w:t>European Standard</w:t>
      </w:r>
      <w:bookmarkEnd w:id="22"/>
      <w:r w:rsidRPr="002B668C">
        <w:rPr>
          <w:szCs w:val="24"/>
        </w:rPr>
        <w:fldChar w:fldCharType="end"/>
      </w:r>
      <w:r w:rsidRPr="002B668C">
        <w:rPr>
          <w:szCs w:val="24"/>
        </w:rPr>
        <w:fldChar w:fldCharType="begin"/>
      </w:r>
      <w:r w:rsidRPr="002B668C">
        <w:rPr>
          <w:szCs w:val="24"/>
        </w:rPr>
        <w:instrText xml:space="preserve"> SET EUREFGEN "EN 1999-1-5" </w:instrText>
      </w:r>
      <w:r w:rsidRPr="002B668C">
        <w:rPr>
          <w:szCs w:val="24"/>
        </w:rPr>
        <w:fldChar w:fldCharType="separate"/>
      </w:r>
      <w:bookmarkStart w:id="23" w:name="EUREFGEN"/>
      <w:r w:rsidRPr="002B668C">
        <w:rPr>
          <w:noProof/>
          <w:szCs w:val="24"/>
        </w:rPr>
        <w:t>EN 1999-1-5</w:t>
      </w:r>
      <w:bookmarkEnd w:id="23"/>
      <w:r w:rsidRPr="002B668C">
        <w:rPr>
          <w:szCs w:val="24"/>
        </w:rPr>
        <w:fldChar w:fldCharType="end"/>
      </w:r>
      <w:r w:rsidRPr="002B668C">
        <w:rPr>
          <w:szCs w:val="24"/>
        </w:rPr>
        <w:fldChar w:fldCharType="begin"/>
      </w:r>
      <w:r w:rsidRPr="002B668C">
        <w:rPr>
          <w:szCs w:val="24"/>
        </w:rPr>
        <w:instrText xml:space="preserve"> SET EUREFNUM "prEN 1999-1-5:2020" </w:instrText>
      </w:r>
      <w:r w:rsidRPr="002B668C">
        <w:rPr>
          <w:szCs w:val="24"/>
        </w:rPr>
        <w:fldChar w:fldCharType="separate"/>
      </w:r>
      <w:bookmarkStart w:id="24" w:name="EUREFNUM"/>
      <w:r w:rsidRPr="002B668C">
        <w:rPr>
          <w:noProof/>
          <w:szCs w:val="24"/>
        </w:rPr>
        <w:t>prEN 1999-1-5:2020</w:t>
      </w:r>
      <w:bookmarkEnd w:id="24"/>
      <w:r w:rsidRPr="002B668C">
        <w:rPr>
          <w:szCs w:val="24"/>
        </w:rPr>
        <w:fldChar w:fldCharType="end"/>
      </w:r>
      <w:r w:rsidRPr="002B668C">
        <w:rPr>
          <w:szCs w:val="24"/>
        </w:rPr>
        <w:fldChar w:fldCharType="begin"/>
      </w:r>
      <w:r w:rsidRPr="002B668C">
        <w:rPr>
          <w:szCs w:val="24"/>
        </w:rPr>
        <w:instrText xml:space="preserve"> SET EUDRAFTNUM "" </w:instrText>
      </w:r>
      <w:r w:rsidRPr="002B668C">
        <w:rPr>
          <w:szCs w:val="24"/>
        </w:rPr>
        <w:fldChar w:fldCharType="separate"/>
      </w:r>
      <w:bookmarkStart w:id="25" w:name="EUDRAFTNUM"/>
      <w:bookmarkEnd w:id="25"/>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LIBPATENT "0" </w:instrText>
      </w:r>
      <w:r w:rsidRPr="002B668C">
        <w:rPr>
          <w:szCs w:val="24"/>
        </w:rPr>
        <w:fldChar w:fldCharType="separate"/>
      </w:r>
      <w:bookmarkStart w:id="26" w:name="LIBPATENT"/>
      <w:r w:rsidRPr="002B668C">
        <w:rPr>
          <w:rFonts w:eastAsia="Times New Roman"/>
          <w:noProof/>
          <w:szCs w:val="24"/>
        </w:rPr>
        <w:t>0</w:t>
      </w:r>
      <w:bookmarkEnd w:id="26"/>
      <w:r w:rsidRPr="002B668C">
        <w:rPr>
          <w:szCs w:val="24"/>
        </w:rPr>
        <w:fldChar w:fldCharType="end"/>
      </w:r>
      <w:r w:rsidRPr="002B668C">
        <w:rPr>
          <w:szCs w:val="24"/>
        </w:rPr>
        <w:fldChar w:fldCharType="begin"/>
      </w:r>
      <w:r w:rsidRPr="002B668C">
        <w:rPr>
          <w:szCs w:val="24"/>
        </w:rPr>
        <w:instrText xml:space="preserve"> SET EUMANDAT False </w:instrText>
      </w:r>
      <w:r w:rsidRPr="002B668C">
        <w:rPr>
          <w:szCs w:val="24"/>
        </w:rPr>
        <w:fldChar w:fldCharType="separate"/>
      </w:r>
      <w:bookmarkStart w:id="27" w:name="EUMANDAT"/>
      <w:r w:rsidRPr="002B668C">
        <w:rPr>
          <w:noProof/>
          <w:szCs w:val="24"/>
        </w:rPr>
        <w:t>False</w:t>
      </w:r>
      <w:bookmarkEnd w:id="27"/>
      <w:r w:rsidRPr="002B668C">
        <w:rPr>
          <w:szCs w:val="24"/>
        </w:rPr>
        <w:fldChar w:fldCharType="end"/>
      </w:r>
      <w:r w:rsidRPr="002B668C">
        <w:rPr>
          <w:szCs w:val="24"/>
        </w:rPr>
        <w:fldChar w:fldCharType="begin"/>
      </w:r>
      <w:r w:rsidRPr="002B668C">
        <w:rPr>
          <w:szCs w:val="24"/>
        </w:rPr>
        <w:instrText xml:space="preserve"> SET EUPART "1-5" </w:instrText>
      </w:r>
      <w:r w:rsidRPr="002B668C">
        <w:rPr>
          <w:szCs w:val="24"/>
        </w:rPr>
        <w:fldChar w:fldCharType="separate"/>
      </w:r>
      <w:bookmarkStart w:id="28" w:name="EUPART"/>
      <w:r w:rsidRPr="002B668C">
        <w:rPr>
          <w:noProof/>
          <w:szCs w:val="24"/>
        </w:rPr>
        <w:t>1-5</w:t>
      </w:r>
      <w:bookmarkEnd w:id="28"/>
      <w:r w:rsidRPr="002B668C">
        <w:rPr>
          <w:szCs w:val="24"/>
        </w:rPr>
        <w:fldChar w:fldCharType="end"/>
      </w:r>
      <w:r w:rsidRPr="002B668C">
        <w:rPr>
          <w:szCs w:val="24"/>
        </w:rPr>
        <w:fldChar w:fldCharType="begin"/>
      </w:r>
      <w:r w:rsidRPr="002B668C">
        <w:rPr>
          <w:szCs w:val="24"/>
        </w:rPr>
        <w:instrText xml:space="preserve"> SET EUWI "" </w:instrText>
      </w:r>
      <w:r w:rsidRPr="002B668C">
        <w:rPr>
          <w:szCs w:val="24"/>
        </w:rPr>
        <w:fldChar w:fldCharType="separate"/>
      </w:r>
      <w:bookmarkStart w:id="29" w:name="EUWI"/>
      <w:bookmarkEnd w:id="29"/>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EUSECR "BSI" </w:instrText>
      </w:r>
      <w:r w:rsidRPr="002B668C">
        <w:rPr>
          <w:szCs w:val="24"/>
        </w:rPr>
        <w:fldChar w:fldCharType="separate"/>
      </w:r>
      <w:bookmarkStart w:id="30" w:name="EUSECR"/>
      <w:r w:rsidRPr="002B668C">
        <w:rPr>
          <w:noProof/>
          <w:szCs w:val="24"/>
        </w:rPr>
        <w:t>BSI</w:t>
      </w:r>
      <w:bookmarkEnd w:id="30"/>
      <w:r w:rsidRPr="002B668C">
        <w:rPr>
          <w:szCs w:val="24"/>
        </w:rPr>
        <w:fldChar w:fldCharType="end"/>
      </w:r>
      <w:r w:rsidRPr="002B668C">
        <w:rPr>
          <w:szCs w:val="24"/>
        </w:rPr>
        <w:fldChar w:fldCharType="begin"/>
      </w:r>
      <w:r w:rsidRPr="002B668C">
        <w:rPr>
          <w:szCs w:val="24"/>
        </w:rPr>
        <w:instrText xml:space="preserve"> SET EUTCTITLE "TC250" </w:instrText>
      </w:r>
      <w:r w:rsidRPr="002B668C">
        <w:rPr>
          <w:szCs w:val="24"/>
        </w:rPr>
        <w:fldChar w:fldCharType="separate"/>
      </w:r>
      <w:bookmarkStart w:id="31" w:name="EUTCTITLE"/>
      <w:r w:rsidRPr="002B668C">
        <w:rPr>
          <w:noProof/>
          <w:szCs w:val="24"/>
        </w:rPr>
        <w:t>TC250</w:t>
      </w:r>
      <w:bookmarkEnd w:id="31"/>
      <w:r w:rsidRPr="002B668C">
        <w:rPr>
          <w:szCs w:val="24"/>
        </w:rPr>
        <w:fldChar w:fldCharType="end"/>
      </w:r>
      <w:r w:rsidRPr="002B668C">
        <w:rPr>
          <w:szCs w:val="24"/>
        </w:rPr>
        <w:fldChar w:fldCharType="begin"/>
      </w:r>
      <w:r w:rsidRPr="002B668C">
        <w:rPr>
          <w:szCs w:val="24"/>
        </w:rPr>
        <w:instrText xml:space="preserve"> SET EUTCNO "250" </w:instrText>
      </w:r>
      <w:r w:rsidRPr="002B668C">
        <w:rPr>
          <w:szCs w:val="24"/>
        </w:rPr>
        <w:fldChar w:fldCharType="separate"/>
      </w:r>
      <w:bookmarkStart w:id="32" w:name="EUTCNO"/>
      <w:r w:rsidRPr="002B668C">
        <w:rPr>
          <w:noProof/>
          <w:szCs w:val="24"/>
        </w:rPr>
        <w:t>250</w:t>
      </w:r>
      <w:bookmarkEnd w:id="32"/>
      <w:r w:rsidRPr="002B668C">
        <w:rPr>
          <w:szCs w:val="24"/>
        </w:rPr>
        <w:fldChar w:fldCharType="end"/>
      </w:r>
      <w:r w:rsidRPr="002B668C">
        <w:rPr>
          <w:szCs w:val="24"/>
        </w:rPr>
        <w:fldChar w:fldCharType="begin"/>
      </w:r>
      <w:r w:rsidRPr="002B668C">
        <w:rPr>
          <w:szCs w:val="24"/>
        </w:rPr>
        <w:instrText xml:space="preserve"> SET LIBLANG " 2" </w:instrText>
      </w:r>
      <w:r w:rsidRPr="002B668C">
        <w:rPr>
          <w:szCs w:val="24"/>
        </w:rPr>
        <w:fldChar w:fldCharType="separate"/>
      </w:r>
      <w:bookmarkStart w:id="33" w:name="LIBLANG"/>
      <w:r w:rsidRPr="002B668C">
        <w:rPr>
          <w:noProof/>
          <w:szCs w:val="24"/>
        </w:rPr>
        <w:t xml:space="preserve"> 2</w:t>
      </w:r>
      <w:bookmarkEnd w:id="33"/>
      <w:r w:rsidRPr="002B668C">
        <w:rPr>
          <w:szCs w:val="24"/>
        </w:rPr>
        <w:fldChar w:fldCharType="end"/>
      </w:r>
      <w:r w:rsidRPr="002B668C">
        <w:rPr>
          <w:szCs w:val="24"/>
        </w:rPr>
        <w:fldChar w:fldCharType="begin"/>
      </w:r>
      <w:r w:rsidRPr="002B668C">
        <w:rPr>
          <w:szCs w:val="24"/>
        </w:rPr>
        <w:instrText xml:space="preserve"> SET libH2NAME "Overskrift 2;ChapterTitle 2;ChapterTitle 21;ChapterTitle 22;ChapterTitle 23;ChapterTitle 24;ChapterTitle 25;ChapterTitle 211;ChapterTitle 221;ChapterTitle 231;ChapterTitle 241;ChapterTitle 26;ChapterTitle 212;ChapterTitle 222;ChapterTitle 232" </w:instrText>
      </w:r>
      <w:r w:rsidRPr="002B668C">
        <w:rPr>
          <w:szCs w:val="24"/>
        </w:rPr>
        <w:fldChar w:fldCharType="separate"/>
      </w:r>
      <w:bookmarkStart w:id="34" w:name="libH2NAME"/>
      <w:r w:rsidRPr="002B668C">
        <w:rPr>
          <w:noProof/>
          <w:szCs w:val="24"/>
        </w:rPr>
        <w:t>Overskrift 2;ChapterTitle 2;ChapterTitle 21;ChapterTitle 22;ChapterTitle 23;ChapterTitle 24;ChapterTitle 25;ChapterTitle 211;ChapterTitle 221;ChapterTitle 231;ChapterTitle 241;ChapterTitle 26;ChapterTitle 212;ChapterTitle 222;ChapterTitle 232</w:t>
      </w:r>
      <w:bookmarkEnd w:id="34"/>
      <w:r w:rsidRPr="002B668C">
        <w:rPr>
          <w:szCs w:val="24"/>
        </w:rPr>
        <w:fldChar w:fldCharType="end"/>
      </w:r>
      <w:r w:rsidRPr="002B668C">
        <w:rPr>
          <w:szCs w:val="24"/>
        </w:rPr>
        <w:fldChar w:fldCharType="begin"/>
      </w:r>
      <w:r w:rsidRPr="002B668C">
        <w:rPr>
          <w:szCs w:val="24"/>
        </w:rPr>
        <w:instrText xml:space="preserve"> SET libH1NAME "Overskrift 1" </w:instrText>
      </w:r>
      <w:r w:rsidRPr="002B668C">
        <w:rPr>
          <w:szCs w:val="24"/>
        </w:rPr>
        <w:fldChar w:fldCharType="separate"/>
      </w:r>
      <w:bookmarkStart w:id="35" w:name="libH1NAME"/>
      <w:r w:rsidRPr="002B668C">
        <w:rPr>
          <w:noProof/>
          <w:szCs w:val="24"/>
        </w:rPr>
        <w:t>Overskrift 1</w:t>
      </w:r>
      <w:bookmarkEnd w:id="35"/>
      <w:r w:rsidRPr="002B668C">
        <w:rPr>
          <w:szCs w:val="24"/>
        </w:rPr>
        <w:fldChar w:fldCharType="end"/>
      </w:r>
      <w:r w:rsidRPr="002B668C">
        <w:rPr>
          <w:szCs w:val="24"/>
        </w:rPr>
        <w:fldChar w:fldCharType="begin"/>
      </w:r>
      <w:r w:rsidRPr="002B668C">
        <w:rPr>
          <w:szCs w:val="24"/>
        </w:rPr>
        <w:instrText xml:space="preserve"> SET LibDesc "" </w:instrText>
      </w:r>
      <w:r w:rsidRPr="002B668C">
        <w:rPr>
          <w:szCs w:val="24"/>
        </w:rPr>
        <w:fldChar w:fldCharType="separate"/>
      </w:r>
      <w:bookmarkStart w:id="36" w:name="LibDesc"/>
      <w:bookmarkEnd w:id="36"/>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LibDescD "" </w:instrText>
      </w:r>
      <w:r w:rsidRPr="002B668C">
        <w:rPr>
          <w:szCs w:val="24"/>
        </w:rPr>
        <w:fldChar w:fldCharType="separate"/>
      </w:r>
      <w:bookmarkStart w:id="37" w:name="LibDescD"/>
      <w:bookmarkEnd w:id="37"/>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LibDescE "" </w:instrText>
      </w:r>
      <w:r w:rsidRPr="002B668C">
        <w:rPr>
          <w:szCs w:val="24"/>
        </w:rPr>
        <w:fldChar w:fldCharType="separate"/>
      </w:r>
      <w:bookmarkStart w:id="38" w:name="LibDescE"/>
      <w:bookmarkEnd w:id="38"/>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LibDescF "" </w:instrText>
      </w:r>
      <w:r w:rsidRPr="002B668C">
        <w:rPr>
          <w:szCs w:val="24"/>
        </w:rPr>
        <w:fldChar w:fldCharType="separate"/>
      </w:r>
      <w:bookmarkStart w:id="39" w:name="LibDescF"/>
      <w:bookmarkEnd w:id="39"/>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NATSubVer "" </w:instrText>
      </w:r>
      <w:r w:rsidRPr="002B668C">
        <w:rPr>
          <w:szCs w:val="24"/>
        </w:rPr>
        <w:fldChar w:fldCharType="separate"/>
      </w:r>
      <w:bookmarkStart w:id="40" w:name="NATSubVer"/>
      <w:bookmarkEnd w:id="40"/>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CENSubVer "0" </w:instrText>
      </w:r>
      <w:r w:rsidRPr="002B668C">
        <w:rPr>
          <w:szCs w:val="24"/>
        </w:rPr>
        <w:fldChar w:fldCharType="separate"/>
      </w:r>
      <w:bookmarkStart w:id="41" w:name="CENSubVer"/>
      <w:r w:rsidRPr="002B668C">
        <w:rPr>
          <w:rFonts w:eastAsia="Times New Roman"/>
          <w:noProof/>
          <w:szCs w:val="24"/>
        </w:rPr>
        <w:t>0</w:t>
      </w:r>
      <w:bookmarkEnd w:id="41"/>
      <w:r w:rsidRPr="002B668C">
        <w:rPr>
          <w:szCs w:val="24"/>
        </w:rPr>
        <w:fldChar w:fldCharType="end"/>
      </w:r>
      <w:r w:rsidRPr="002B668C">
        <w:rPr>
          <w:szCs w:val="24"/>
        </w:rPr>
        <w:fldChar w:fldCharType="begin"/>
      </w:r>
      <w:r w:rsidRPr="002B668C">
        <w:rPr>
          <w:szCs w:val="24"/>
        </w:rPr>
        <w:instrText xml:space="preserve"> SET ISOSubVer "" </w:instrText>
      </w:r>
      <w:r w:rsidRPr="002B668C">
        <w:rPr>
          <w:szCs w:val="24"/>
        </w:rPr>
        <w:fldChar w:fldCharType="separate"/>
      </w:r>
      <w:bookmarkStart w:id="42" w:name="ISOSubVer"/>
      <w:bookmarkEnd w:id="42"/>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LIBVerMSDN "STD Version 2.9p" </w:instrText>
      </w:r>
      <w:r w:rsidRPr="002B668C">
        <w:rPr>
          <w:szCs w:val="24"/>
        </w:rPr>
        <w:fldChar w:fldCharType="separate"/>
      </w:r>
      <w:bookmarkStart w:id="43" w:name="LIBVerMSDN"/>
      <w:r w:rsidRPr="002B668C">
        <w:rPr>
          <w:noProof/>
          <w:szCs w:val="24"/>
        </w:rPr>
        <w:t>STD Version 2.9p</w:t>
      </w:r>
      <w:bookmarkEnd w:id="43"/>
      <w:r w:rsidRPr="002B668C">
        <w:rPr>
          <w:szCs w:val="24"/>
        </w:rPr>
        <w:fldChar w:fldCharType="end"/>
      </w:r>
      <w:r w:rsidRPr="002B668C">
        <w:rPr>
          <w:szCs w:val="24"/>
        </w:rPr>
        <w:fldChar w:fldCharType="begin"/>
      </w:r>
      <w:r w:rsidRPr="002B668C">
        <w:rPr>
          <w:szCs w:val="24"/>
        </w:rPr>
        <w:instrText xml:space="preserve"> SET LIBStageCode "40" </w:instrText>
      </w:r>
      <w:r w:rsidRPr="002B668C">
        <w:rPr>
          <w:szCs w:val="24"/>
        </w:rPr>
        <w:fldChar w:fldCharType="separate"/>
      </w:r>
      <w:bookmarkStart w:id="44" w:name="LIBStageCode"/>
      <w:r w:rsidRPr="002B668C">
        <w:rPr>
          <w:noProof/>
          <w:szCs w:val="24"/>
        </w:rPr>
        <w:t>40</w:t>
      </w:r>
      <w:bookmarkEnd w:id="44"/>
      <w:r w:rsidRPr="002B668C">
        <w:rPr>
          <w:szCs w:val="24"/>
        </w:rPr>
        <w:fldChar w:fldCharType="end"/>
      </w:r>
      <w:r w:rsidRPr="002B668C">
        <w:rPr>
          <w:szCs w:val="24"/>
        </w:rPr>
        <w:fldChar w:fldCharType="begin"/>
      </w:r>
      <w:r w:rsidRPr="002B668C">
        <w:rPr>
          <w:szCs w:val="24"/>
        </w:rPr>
        <w:instrText xml:space="preserve"> SET LibRpl "" </w:instrText>
      </w:r>
      <w:r w:rsidRPr="002B668C">
        <w:rPr>
          <w:szCs w:val="24"/>
        </w:rPr>
        <w:fldChar w:fldCharType="separate"/>
      </w:r>
      <w:bookmarkStart w:id="45" w:name="LibRpl"/>
      <w:bookmarkEnd w:id="45"/>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LibICS "" </w:instrText>
      </w:r>
      <w:r w:rsidRPr="002B668C">
        <w:rPr>
          <w:szCs w:val="24"/>
        </w:rPr>
        <w:fldChar w:fldCharType="separate"/>
      </w:r>
      <w:bookmarkStart w:id="46" w:name="LibICS"/>
      <w:bookmarkEnd w:id="46"/>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LIBFIL " 1" </w:instrText>
      </w:r>
      <w:r w:rsidRPr="002B668C">
        <w:rPr>
          <w:szCs w:val="24"/>
        </w:rPr>
        <w:fldChar w:fldCharType="separate"/>
      </w:r>
      <w:bookmarkStart w:id="47" w:name="LIBFIL"/>
      <w:r w:rsidRPr="002B668C">
        <w:rPr>
          <w:noProof/>
          <w:szCs w:val="24"/>
        </w:rPr>
        <w:t xml:space="preserve"> 1</w:t>
      </w:r>
      <w:bookmarkEnd w:id="47"/>
      <w:r w:rsidRPr="002B668C">
        <w:rPr>
          <w:szCs w:val="24"/>
        </w:rPr>
        <w:fldChar w:fldCharType="end"/>
      </w:r>
      <w:r w:rsidRPr="002B668C">
        <w:rPr>
          <w:szCs w:val="24"/>
        </w:rPr>
        <w:fldChar w:fldCharType="begin"/>
      </w:r>
      <w:r w:rsidRPr="002B668C">
        <w:rPr>
          <w:szCs w:val="24"/>
        </w:rPr>
        <w:instrText xml:space="preserve"> SET LIBEnFileName "https://standardnorge1-my.sharepoint.com/personal/ros_standard_no/Documents/Mine Dok 1/K CEN TC 250/CEN TC 250 SC 9 ALUMINIUM/NS-EN 1999 - Enquiry 2020/EN 1999-1-5/EN 1999-1-5 2020-09-10 - Updated after TC250 review, CLEAN.docx" </w:instrText>
      </w:r>
      <w:r w:rsidRPr="002B668C">
        <w:rPr>
          <w:szCs w:val="24"/>
        </w:rPr>
        <w:fldChar w:fldCharType="separate"/>
      </w:r>
      <w:bookmarkStart w:id="48" w:name="LIBEnFileName"/>
      <w:r w:rsidRPr="002B668C">
        <w:rPr>
          <w:noProof/>
          <w:szCs w:val="24"/>
        </w:rPr>
        <w:t>https://standardnorge1-my.sharepoint.com/personal/ros_standard_no/Documents/Mine Dok 1/K CEN TC 250/CEN TC 250 SC 9 ALUMINIUM/NS-EN 1999 - Enquiry 2020/EN 1999-1-5/EN 1999-1-5 2020-09-10 - Updated after TC250 review, CLEAN.docx</w:t>
      </w:r>
      <w:bookmarkEnd w:id="48"/>
      <w:r w:rsidRPr="002B668C">
        <w:rPr>
          <w:szCs w:val="24"/>
        </w:rPr>
        <w:fldChar w:fldCharType="end"/>
      </w:r>
      <w:r w:rsidRPr="002B668C">
        <w:rPr>
          <w:szCs w:val="24"/>
        </w:rPr>
        <w:fldChar w:fldCharType="begin"/>
      </w:r>
      <w:r w:rsidRPr="002B668C">
        <w:rPr>
          <w:szCs w:val="24"/>
        </w:rPr>
        <w:instrText xml:space="preserve"> SET LIBFrFileName ""</w:instrText>
      </w:r>
      <w:r w:rsidRPr="002B668C">
        <w:rPr>
          <w:szCs w:val="24"/>
        </w:rPr>
        <w:fldChar w:fldCharType="separate"/>
      </w:r>
      <w:bookmarkStart w:id="49" w:name="LIBFrFileName"/>
      <w:bookmarkEnd w:id="49"/>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LIBDeFileName ""</w:instrText>
      </w:r>
      <w:r w:rsidRPr="002B668C">
        <w:rPr>
          <w:szCs w:val="24"/>
        </w:rPr>
        <w:fldChar w:fldCharType="separate"/>
      </w:r>
      <w:bookmarkStart w:id="50" w:name="LIBDeFileName"/>
      <w:bookmarkEnd w:id="50"/>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LIBNatFileName ""</w:instrText>
      </w:r>
      <w:r w:rsidRPr="002B668C">
        <w:rPr>
          <w:szCs w:val="24"/>
        </w:rPr>
        <w:fldChar w:fldCharType="separate"/>
      </w:r>
      <w:bookmarkStart w:id="51" w:name="LIBNatFileName"/>
      <w:bookmarkEnd w:id="51"/>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LIBFileOld "" </w:instrText>
      </w:r>
      <w:r w:rsidRPr="002B668C">
        <w:rPr>
          <w:szCs w:val="24"/>
        </w:rPr>
        <w:fldChar w:fldCharType="separate"/>
      </w:r>
      <w:bookmarkStart w:id="52" w:name="LIBFileOld"/>
      <w:bookmarkEnd w:id="52"/>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LIBTypeTitreISO "" </w:instrText>
      </w:r>
      <w:r w:rsidRPr="002B668C">
        <w:rPr>
          <w:szCs w:val="24"/>
        </w:rPr>
        <w:fldChar w:fldCharType="separate"/>
      </w:r>
      <w:bookmarkStart w:id="53" w:name="LIBTypeTitreISO"/>
      <w:bookmarkEnd w:id="53"/>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LIBTypeTitreNAT "" </w:instrText>
      </w:r>
      <w:r w:rsidRPr="002B668C">
        <w:rPr>
          <w:szCs w:val="24"/>
        </w:rPr>
        <w:fldChar w:fldCharType="separate"/>
      </w:r>
      <w:bookmarkStart w:id="54" w:name="LIBTypeTitreNAT"/>
      <w:bookmarkEnd w:id="54"/>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LibEnteteISO "" </w:instrText>
      </w:r>
      <w:r w:rsidRPr="002B668C">
        <w:rPr>
          <w:szCs w:val="24"/>
        </w:rPr>
        <w:fldChar w:fldCharType="separate"/>
      </w:r>
      <w:bookmarkStart w:id="55" w:name="LibEnteteISO"/>
      <w:bookmarkEnd w:id="55"/>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LibEnteteNAT "" </w:instrText>
      </w:r>
      <w:r w:rsidRPr="002B668C">
        <w:rPr>
          <w:szCs w:val="24"/>
        </w:rPr>
        <w:fldChar w:fldCharType="separate"/>
      </w:r>
      <w:bookmarkStart w:id="56" w:name="LibEnteteNAT"/>
      <w:bookmarkEnd w:id="56"/>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LIBASynchroVF "" </w:instrText>
      </w:r>
      <w:r w:rsidRPr="002B668C">
        <w:rPr>
          <w:szCs w:val="24"/>
        </w:rPr>
        <w:fldChar w:fldCharType="separate"/>
      </w:r>
      <w:bookmarkStart w:id="57" w:name="LIBASynchroVF"/>
      <w:bookmarkEnd w:id="57"/>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LIBASynchroVE "" </w:instrText>
      </w:r>
      <w:r w:rsidRPr="002B668C">
        <w:rPr>
          <w:szCs w:val="24"/>
        </w:rPr>
        <w:fldChar w:fldCharType="separate"/>
      </w:r>
      <w:bookmarkStart w:id="58" w:name="LIBASynchroVE"/>
      <w:bookmarkEnd w:id="58"/>
      <w:r w:rsidRPr="002B668C">
        <w:rPr>
          <w:noProof/>
          <w:szCs w:val="24"/>
        </w:rPr>
        <w:t xml:space="preserve"> </w:t>
      </w:r>
      <w:r w:rsidRPr="002B668C">
        <w:rPr>
          <w:szCs w:val="24"/>
        </w:rPr>
        <w:fldChar w:fldCharType="end"/>
      </w:r>
      <w:r w:rsidRPr="002B668C">
        <w:rPr>
          <w:szCs w:val="24"/>
        </w:rPr>
        <w:fldChar w:fldCharType="begin"/>
      </w:r>
      <w:r w:rsidRPr="002B668C">
        <w:rPr>
          <w:szCs w:val="24"/>
        </w:rPr>
        <w:instrText xml:space="preserve"> SET LIBASynchroVD "" </w:instrText>
      </w:r>
      <w:r w:rsidRPr="002B668C">
        <w:rPr>
          <w:szCs w:val="24"/>
        </w:rPr>
        <w:fldChar w:fldCharType="separate"/>
      </w:r>
      <w:bookmarkStart w:id="59" w:name="LIBASynchroVD"/>
      <w:bookmarkEnd w:id="59"/>
      <w:r w:rsidRPr="002B668C">
        <w:rPr>
          <w:noProof/>
          <w:szCs w:val="24"/>
        </w:rPr>
        <w:t xml:space="preserve"> </w:t>
      </w:r>
      <w:r w:rsidRPr="002B668C">
        <w:rPr>
          <w:szCs w:val="24"/>
        </w:rPr>
        <w:fldChar w:fldCharType="end"/>
      </w:r>
      <w:r w:rsidRPr="002B668C">
        <w:rPr>
          <w:noProof/>
          <w:szCs w:val="24"/>
        </w:rPr>
        <w:fldChar w:fldCharType="begin"/>
      </w:r>
      <w:r w:rsidRPr="002B668C">
        <w:rPr>
          <w:noProof/>
          <w:szCs w:val="24"/>
        </w:rPr>
        <w:instrText xml:space="preserve"> SET EUBASEMONTH "" </w:instrText>
      </w:r>
      <w:r w:rsidRPr="002B668C">
        <w:rPr>
          <w:noProof/>
          <w:szCs w:val="24"/>
        </w:rPr>
        <w:fldChar w:fldCharType="separate"/>
      </w:r>
      <w:bookmarkStart w:id="60" w:name="EUBASEMONTH"/>
      <w:bookmarkEnd w:id="60"/>
      <w:r w:rsidRPr="002B668C">
        <w:rPr>
          <w:noProof/>
          <w:szCs w:val="24"/>
        </w:rPr>
        <w:t xml:space="preserve"> </w:t>
      </w:r>
      <w:r w:rsidRPr="002B668C">
        <w:rPr>
          <w:noProof/>
          <w:szCs w:val="24"/>
        </w:rPr>
        <w:fldChar w:fldCharType="end"/>
      </w:r>
      <w:r w:rsidRPr="002B668C">
        <w:rPr>
          <w:noProof/>
          <w:szCs w:val="24"/>
        </w:rPr>
        <w:fldChar w:fldCharType="begin"/>
      </w:r>
      <w:r w:rsidRPr="002B668C">
        <w:rPr>
          <w:noProof/>
          <w:szCs w:val="24"/>
        </w:rPr>
        <w:instrText xml:space="preserve"> REF EUORGACRO \* CHARFORMAT  \* MERGEFORMAT </w:instrText>
      </w:r>
      <w:r w:rsidRPr="002B668C">
        <w:rPr>
          <w:noProof/>
          <w:szCs w:val="24"/>
        </w:rPr>
        <w:fldChar w:fldCharType="separate"/>
      </w:r>
      <w:r w:rsidR="00482CEE" w:rsidRPr="00482CEE">
        <w:rPr>
          <w:b w:val="0"/>
          <w:bCs/>
          <w:noProof/>
          <w:szCs w:val="24"/>
          <w:lang w:val="en-US"/>
        </w:rPr>
        <w:t>CEN</w:t>
      </w:r>
      <w:r w:rsidRPr="002B668C">
        <w:rPr>
          <w:noProof/>
          <w:szCs w:val="24"/>
        </w:rPr>
        <w:fldChar w:fldCharType="end"/>
      </w:r>
      <w:r w:rsidRPr="002B668C">
        <w:rPr>
          <w:rFonts w:eastAsia="Times New Roman"/>
          <w:szCs w:val="24"/>
        </w:rPr>
        <w:t>/TC </w:t>
      </w:r>
      <w:r w:rsidRPr="002B668C">
        <w:rPr>
          <w:noProof/>
          <w:szCs w:val="24"/>
        </w:rPr>
        <w:fldChar w:fldCharType="begin"/>
      </w:r>
      <w:r w:rsidRPr="002B668C">
        <w:rPr>
          <w:noProof/>
          <w:szCs w:val="24"/>
        </w:rPr>
        <w:instrText xml:space="preserve"> REF EUTCNO \* CHARFORMAT  \* MERGEFORMAT </w:instrText>
      </w:r>
      <w:r w:rsidRPr="002B668C">
        <w:rPr>
          <w:noProof/>
          <w:szCs w:val="24"/>
        </w:rPr>
        <w:fldChar w:fldCharType="separate"/>
      </w:r>
      <w:r w:rsidR="00482CEE" w:rsidRPr="00482CEE">
        <w:rPr>
          <w:b w:val="0"/>
          <w:bCs/>
          <w:noProof/>
          <w:szCs w:val="24"/>
          <w:lang w:val="en-US"/>
        </w:rPr>
        <w:t>250</w:t>
      </w:r>
      <w:r w:rsidRPr="002B668C">
        <w:rPr>
          <w:noProof/>
          <w:szCs w:val="24"/>
        </w:rPr>
        <w:fldChar w:fldCharType="end"/>
      </w:r>
    </w:p>
    <w:p w14:paraId="79DFA2A2" w14:textId="77777777" w:rsidR="00AC2A16" w:rsidRPr="002B668C" w:rsidRDefault="00AC2A16" w:rsidP="002B668C">
      <w:pPr>
        <w:pStyle w:val="zzCover"/>
        <w:rPr>
          <w:rFonts w:eastAsia="Times New Roman"/>
          <w:szCs w:val="24"/>
        </w:rPr>
      </w:pPr>
      <w:r w:rsidRPr="002B668C">
        <w:rPr>
          <w:rFonts w:eastAsia="Times New Roman"/>
          <w:szCs w:val="24"/>
        </w:rPr>
        <w:t xml:space="preserve">Date: </w:t>
      </w:r>
      <w:r w:rsidRPr="002B668C">
        <w:rPr>
          <w:noProof/>
          <w:color w:val="auto"/>
          <w:sz w:val="22"/>
          <w:szCs w:val="24"/>
        </w:rPr>
        <w:fldChar w:fldCharType="begin"/>
      </w:r>
      <w:r w:rsidRPr="002B668C">
        <w:rPr>
          <w:noProof/>
          <w:color w:val="auto"/>
          <w:sz w:val="22"/>
          <w:szCs w:val="24"/>
        </w:rPr>
        <w:instrText xml:space="preserve"> REF EUYEAR \* CHARFORMAT  \* MERGEFORMAT </w:instrText>
      </w:r>
      <w:r w:rsidRPr="002B668C">
        <w:rPr>
          <w:noProof/>
          <w:color w:val="auto"/>
          <w:sz w:val="22"/>
          <w:szCs w:val="24"/>
        </w:rPr>
        <w:fldChar w:fldCharType="separate"/>
      </w:r>
      <w:r w:rsidR="00482CEE" w:rsidRPr="00482CEE">
        <w:rPr>
          <w:b w:val="0"/>
          <w:bCs/>
          <w:noProof/>
          <w:color w:val="auto"/>
          <w:sz w:val="22"/>
          <w:szCs w:val="24"/>
          <w:lang w:val="en-US"/>
        </w:rPr>
        <w:t>2020</w:t>
      </w:r>
      <w:r w:rsidRPr="002B668C">
        <w:rPr>
          <w:noProof/>
          <w:color w:val="auto"/>
          <w:sz w:val="22"/>
          <w:szCs w:val="24"/>
        </w:rPr>
        <w:fldChar w:fldCharType="end"/>
      </w:r>
      <w:r w:rsidRPr="002B668C">
        <w:rPr>
          <w:rFonts w:eastAsia="Times New Roman"/>
          <w:szCs w:val="24"/>
        </w:rPr>
        <w:t>-</w:t>
      </w:r>
      <w:r w:rsidRPr="002B668C">
        <w:rPr>
          <w:noProof/>
          <w:color w:val="auto"/>
          <w:sz w:val="22"/>
          <w:szCs w:val="24"/>
        </w:rPr>
        <w:fldChar w:fldCharType="begin"/>
      </w:r>
      <w:r w:rsidRPr="002B668C">
        <w:rPr>
          <w:noProof/>
          <w:color w:val="auto"/>
          <w:sz w:val="22"/>
          <w:szCs w:val="24"/>
        </w:rPr>
        <w:instrText xml:space="preserve"> REF EUMONTH \* CHARFORMAT  \* MERGEFORMAT </w:instrText>
      </w:r>
      <w:r w:rsidRPr="002B668C">
        <w:rPr>
          <w:noProof/>
          <w:color w:val="auto"/>
          <w:sz w:val="22"/>
          <w:szCs w:val="24"/>
        </w:rPr>
        <w:fldChar w:fldCharType="separate"/>
      </w:r>
      <w:r w:rsidR="00482CEE" w:rsidRPr="00482CEE">
        <w:rPr>
          <w:b w:val="0"/>
          <w:bCs/>
          <w:noProof/>
          <w:color w:val="auto"/>
          <w:sz w:val="22"/>
          <w:szCs w:val="24"/>
          <w:lang w:val="en-US"/>
        </w:rPr>
        <w:t>09</w:t>
      </w:r>
      <w:r w:rsidRPr="002B668C">
        <w:rPr>
          <w:noProof/>
          <w:color w:val="auto"/>
          <w:sz w:val="22"/>
          <w:szCs w:val="24"/>
        </w:rPr>
        <w:fldChar w:fldCharType="end"/>
      </w:r>
    </w:p>
    <w:p w14:paraId="136F1990" w14:textId="77777777" w:rsidR="00AC2A16" w:rsidRPr="002B668C" w:rsidRDefault="00AC2A16" w:rsidP="002B668C">
      <w:pPr>
        <w:pStyle w:val="zzCover"/>
        <w:rPr>
          <w:rFonts w:eastAsia="Times New Roman"/>
          <w:szCs w:val="24"/>
        </w:rPr>
      </w:pPr>
      <w:r w:rsidRPr="002B668C">
        <w:rPr>
          <w:color w:val="auto"/>
          <w:szCs w:val="24"/>
        </w:rPr>
        <w:fldChar w:fldCharType="begin"/>
      </w:r>
      <w:r w:rsidRPr="002B668C">
        <w:rPr>
          <w:color w:val="auto"/>
          <w:szCs w:val="24"/>
        </w:rPr>
        <w:instrText xml:space="preserve"> REF EURefNum \* CHARFORMAT  \* MERGEFORMAT </w:instrText>
      </w:r>
      <w:r w:rsidRPr="002B668C">
        <w:rPr>
          <w:color w:val="auto"/>
          <w:szCs w:val="24"/>
        </w:rPr>
        <w:fldChar w:fldCharType="separate"/>
      </w:r>
      <w:r w:rsidR="00482CEE" w:rsidRPr="00482CEE">
        <w:rPr>
          <w:b w:val="0"/>
          <w:bCs/>
          <w:color w:val="auto"/>
          <w:szCs w:val="24"/>
          <w:lang w:val="en-US"/>
        </w:rPr>
        <w:t>prEN 1999-1-5:2020</w:t>
      </w:r>
      <w:r w:rsidRPr="002B668C">
        <w:rPr>
          <w:color w:val="auto"/>
          <w:szCs w:val="24"/>
        </w:rPr>
        <w:fldChar w:fldCharType="end"/>
      </w:r>
    </w:p>
    <w:p w14:paraId="283474C4" w14:textId="77777777" w:rsidR="00AC2A16" w:rsidRPr="002B668C" w:rsidRDefault="00AC2A16" w:rsidP="002B668C">
      <w:pPr>
        <w:pStyle w:val="zzCover"/>
        <w:rPr>
          <w:rFonts w:eastAsia="Times New Roman"/>
          <w:szCs w:val="24"/>
        </w:rPr>
      </w:pPr>
      <w:r w:rsidRPr="002B668C">
        <w:rPr>
          <w:color w:val="auto"/>
          <w:sz w:val="22"/>
          <w:szCs w:val="24"/>
        </w:rPr>
        <w:fldChar w:fldCharType="begin"/>
      </w:r>
      <w:r w:rsidRPr="002B668C">
        <w:rPr>
          <w:color w:val="auto"/>
          <w:sz w:val="22"/>
          <w:szCs w:val="24"/>
        </w:rPr>
        <w:instrText xml:space="preserve"> REF EUORGACRO \* CHARFORMAT  \* MERGEFORMAT </w:instrText>
      </w:r>
      <w:r w:rsidRPr="002B668C">
        <w:rPr>
          <w:color w:val="auto"/>
          <w:sz w:val="22"/>
          <w:szCs w:val="24"/>
        </w:rPr>
        <w:fldChar w:fldCharType="separate"/>
      </w:r>
      <w:r w:rsidR="00482CEE" w:rsidRPr="00482CEE">
        <w:rPr>
          <w:b w:val="0"/>
          <w:bCs/>
          <w:color w:val="auto"/>
          <w:sz w:val="22"/>
          <w:szCs w:val="24"/>
          <w:lang w:val="en-US"/>
        </w:rPr>
        <w:t>CEN</w:t>
      </w:r>
      <w:r w:rsidRPr="002B668C">
        <w:rPr>
          <w:color w:val="auto"/>
          <w:sz w:val="22"/>
          <w:szCs w:val="24"/>
        </w:rPr>
        <w:fldChar w:fldCharType="end"/>
      </w:r>
      <w:r w:rsidRPr="002B668C">
        <w:rPr>
          <w:rFonts w:eastAsia="Times New Roman"/>
          <w:szCs w:val="24"/>
        </w:rPr>
        <w:t>/TC </w:t>
      </w:r>
      <w:r w:rsidRPr="002B668C">
        <w:rPr>
          <w:color w:val="auto"/>
          <w:sz w:val="22"/>
          <w:szCs w:val="24"/>
        </w:rPr>
        <w:fldChar w:fldCharType="begin"/>
      </w:r>
      <w:r w:rsidRPr="002B668C">
        <w:rPr>
          <w:color w:val="auto"/>
          <w:sz w:val="22"/>
          <w:szCs w:val="24"/>
        </w:rPr>
        <w:instrText xml:space="preserve"> REF EUTCNO \* CHARFORMAT  \* MERGEFORMAT </w:instrText>
      </w:r>
      <w:r w:rsidRPr="002B668C">
        <w:rPr>
          <w:color w:val="auto"/>
          <w:sz w:val="22"/>
          <w:szCs w:val="24"/>
        </w:rPr>
        <w:fldChar w:fldCharType="separate"/>
      </w:r>
      <w:r w:rsidR="00482CEE" w:rsidRPr="00482CEE">
        <w:rPr>
          <w:b w:val="0"/>
          <w:bCs/>
          <w:color w:val="auto"/>
          <w:sz w:val="22"/>
          <w:szCs w:val="24"/>
          <w:lang w:val="en-US"/>
        </w:rPr>
        <w:t>250</w:t>
      </w:r>
      <w:r w:rsidRPr="002B668C">
        <w:rPr>
          <w:color w:val="auto"/>
          <w:sz w:val="22"/>
          <w:szCs w:val="24"/>
        </w:rPr>
        <w:fldChar w:fldCharType="end"/>
      </w:r>
    </w:p>
    <w:p w14:paraId="7F7059AB" w14:textId="77777777" w:rsidR="00AC2A16" w:rsidRPr="002B668C" w:rsidRDefault="00AC2A16" w:rsidP="002B668C">
      <w:pPr>
        <w:pStyle w:val="zzCover"/>
        <w:rPr>
          <w:rFonts w:eastAsia="Times New Roman"/>
          <w:szCs w:val="24"/>
        </w:rPr>
      </w:pPr>
      <w:r w:rsidRPr="002B668C">
        <w:rPr>
          <w:rFonts w:eastAsia="Times New Roman"/>
          <w:szCs w:val="24"/>
        </w:rPr>
        <w:t xml:space="preserve">Secretariat: </w:t>
      </w:r>
      <w:r w:rsidRPr="002B668C">
        <w:rPr>
          <w:noProof/>
          <w:color w:val="auto"/>
          <w:sz w:val="22"/>
          <w:szCs w:val="24"/>
        </w:rPr>
        <w:fldChar w:fldCharType="begin"/>
      </w:r>
      <w:r w:rsidRPr="002B668C">
        <w:rPr>
          <w:noProof/>
          <w:color w:val="auto"/>
          <w:sz w:val="22"/>
          <w:szCs w:val="24"/>
        </w:rPr>
        <w:instrText xml:space="preserve"> REF EUSecr \* CHARFORMAT  \* MERGEFORMAT </w:instrText>
      </w:r>
      <w:r w:rsidRPr="002B668C">
        <w:rPr>
          <w:noProof/>
          <w:color w:val="auto"/>
          <w:sz w:val="22"/>
          <w:szCs w:val="24"/>
        </w:rPr>
        <w:fldChar w:fldCharType="separate"/>
      </w:r>
      <w:r w:rsidR="00482CEE" w:rsidRPr="00482CEE">
        <w:rPr>
          <w:b w:val="0"/>
          <w:bCs/>
          <w:noProof/>
          <w:color w:val="auto"/>
          <w:sz w:val="22"/>
          <w:szCs w:val="24"/>
          <w:lang w:val="en-US"/>
        </w:rPr>
        <w:t>BSI</w:t>
      </w:r>
      <w:r w:rsidRPr="002B668C">
        <w:rPr>
          <w:noProof/>
          <w:color w:val="auto"/>
          <w:sz w:val="22"/>
          <w:szCs w:val="24"/>
        </w:rPr>
        <w:fldChar w:fldCharType="end"/>
      </w:r>
    </w:p>
    <w:p w14:paraId="142CE67E" w14:textId="77777777" w:rsidR="00AC2A16" w:rsidRPr="002B668C" w:rsidRDefault="00AC2A16" w:rsidP="002B668C">
      <w:pPr>
        <w:pStyle w:val="zzCover"/>
        <w:rPr>
          <w:rFonts w:eastAsia="Times New Roman"/>
          <w:szCs w:val="24"/>
        </w:rPr>
      </w:pPr>
      <w:r w:rsidRPr="002B668C">
        <w:rPr>
          <w:color w:val="auto"/>
          <w:sz w:val="30"/>
          <w:szCs w:val="24"/>
        </w:rPr>
        <w:fldChar w:fldCharType="begin"/>
      </w:r>
      <w:r w:rsidRPr="002B668C">
        <w:rPr>
          <w:color w:val="auto"/>
          <w:sz w:val="30"/>
          <w:szCs w:val="24"/>
        </w:rPr>
        <w:instrText xml:space="preserve"> REF EUTITL1 \* CHARFORMAT   \* MERGEFORMAT </w:instrText>
      </w:r>
      <w:r w:rsidRPr="002B668C">
        <w:rPr>
          <w:color w:val="auto"/>
          <w:sz w:val="30"/>
          <w:szCs w:val="24"/>
        </w:rPr>
        <w:fldChar w:fldCharType="separate"/>
      </w:r>
      <w:r w:rsidR="00482CEE" w:rsidRPr="00482CEE">
        <w:rPr>
          <w:b w:val="0"/>
          <w:bCs/>
          <w:color w:val="auto"/>
          <w:sz w:val="30"/>
          <w:szCs w:val="24"/>
          <w:lang w:val="en-US"/>
        </w:rPr>
        <w:t xml:space="preserve">Eurocode 9 — Design of aluminium </w:t>
      </w:r>
      <w:r w:rsidR="00482CEE" w:rsidRPr="00482CEE">
        <w:rPr>
          <w:color w:val="auto"/>
          <w:sz w:val="30"/>
          <w:szCs w:val="24"/>
        </w:rPr>
        <w:t>structures — Part 1-5: Shell structures</w:t>
      </w:r>
      <w:r w:rsidRPr="002B668C">
        <w:rPr>
          <w:color w:val="auto"/>
          <w:sz w:val="30"/>
          <w:szCs w:val="24"/>
        </w:rPr>
        <w:fldChar w:fldCharType="end"/>
      </w:r>
    </w:p>
    <w:p w14:paraId="19931C82" w14:textId="77777777" w:rsidR="00AC2A16" w:rsidRPr="002B668C" w:rsidRDefault="00AC2A16" w:rsidP="002B668C">
      <w:pPr>
        <w:pStyle w:val="zzCover"/>
        <w:rPr>
          <w:rFonts w:eastAsia="Times New Roman"/>
          <w:szCs w:val="24"/>
        </w:rPr>
      </w:pPr>
      <w:r w:rsidRPr="002B668C">
        <w:rPr>
          <w:i/>
          <w:szCs w:val="24"/>
        </w:rPr>
        <w:fldChar w:fldCharType="begin"/>
      </w:r>
      <w:r w:rsidRPr="002B668C">
        <w:rPr>
          <w:i/>
          <w:szCs w:val="24"/>
        </w:rPr>
        <w:instrText xml:space="preserve"> REF EUTITL2 \* CHARFORMAT     \* MERGEFORMAT </w:instrText>
      </w:r>
      <w:r w:rsidRPr="002B668C">
        <w:rPr>
          <w:i/>
          <w:szCs w:val="24"/>
        </w:rPr>
        <w:fldChar w:fldCharType="separate"/>
      </w:r>
      <w:r w:rsidR="00482CEE" w:rsidRPr="00482CEE">
        <w:rPr>
          <w:b w:val="0"/>
          <w:bCs/>
          <w:i/>
          <w:szCs w:val="24"/>
          <w:lang w:val="en-US"/>
        </w:rPr>
        <w:t xml:space="preserve">Eurocode 9 — Bemessung und Konstruktion </w:t>
      </w:r>
      <w:r w:rsidR="00482CEE" w:rsidRPr="00482CEE">
        <w:rPr>
          <w:i/>
          <w:szCs w:val="24"/>
        </w:rPr>
        <w:t>von Aluminiumtragwerken — Teil 1-5: Schalen</w:t>
      </w:r>
      <w:r w:rsidRPr="002B668C">
        <w:rPr>
          <w:i/>
          <w:szCs w:val="24"/>
        </w:rPr>
        <w:fldChar w:fldCharType="end"/>
      </w:r>
    </w:p>
    <w:p w14:paraId="3BB96B90" w14:textId="77777777" w:rsidR="00AC2A16" w:rsidRPr="002B668C" w:rsidRDefault="00AC2A16" w:rsidP="002B668C">
      <w:pPr>
        <w:pStyle w:val="zzCover"/>
        <w:rPr>
          <w:rFonts w:eastAsia="Times New Roman"/>
          <w:szCs w:val="24"/>
        </w:rPr>
      </w:pPr>
      <w:r w:rsidRPr="002B668C">
        <w:rPr>
          <w:i/>
          <w:szCs w:val="24"/>
        </w:rPr>
        <w:fldChar w:fldCharType="begin"/>
      </w:r>
      <w:r w:rsidRPr="002B668C">
        <w:rPr>
          <w:i/>
          <w:szCs w:val="24"/>
        </w:rPr>
        <w:instrText xml:space="preserve"> REF EUTITL3 \* CHARFORMAT     \* MERGEFORMAT </w:instrText>
      </w:r>
      <w:r w:rsidRPr="002B668C">
        <w:rPr>
          <w:i/>
          <w:szCs w:val="24"/>
        </w:rPr>
        <w:fldChar w:fldCharType="separate"/>
      </w:r>
      <w:r w:rsidR="00482CEE" w:rsidRPr="00482CEE">
        <w:rPr>
          <w:b w:val="0"/>
          <w:bCs/>
          <w:i/>
          <w:szCs w:val="24"/>
          <w:lang w:val="en-US"/>
        </w:rPr>
        <w:t xml:space="preserve">Eurocode 9 — Calcul des structures </w:t>
      </w:r>
      <w:r w:rsidR="00482CEE" w:rsidRPr="00482CEE">
        <w:rPr>
          <w:i/>
          <w:szCs w:val="24"/>
        </w:rPr>
        <w:t>en aluminium — Partie 1-5 : Coques</w:t>
      </w:r>
      <w:r w:rsidRPr="002B668C">
        <w:rPr>
          <w:i/>
          <w:szCs w:val="24"/>
        </w:rPr>
        <w:fldChar w:fldCharType="end"/>
      </w:r>
    </w:p>
    <w:p w14:paraId="53603FF7" w14:textId="77777777" w:rsidR="00AC2A16" w:rsidRPr="002B668C" w:rsidRDefault="00AC2A16" w:rsidP="002B668C">
      <w:pPr>
        <w:pStyle w:val="zzCover"/>
        <w:rPr>
          <w:rFonts w:eastAsia="Times New Roman"/>
          <w:szCs w:val="24"/>
        </w:rPr>
      </w:pPr>
      <w:r w:rsidRPr="002B668C">
        <w:rPr>
          <w:rFonts w:eastAsia="Times New Roman"/>
          <w:szCs w:val="24"/>
        </w:rPr>
        <w:t>ICS:</w:t>
      </w:r>
      <w:r w:rsidRPr="002B668C">
        <w:rPr>
          <w:szCs w:val="24"/>
        </w:rPr>
        <w:fldChar w:fldCharType="begin"/>
      </w:r>
      <w:r w:rsidRPr="002B668C">
        <w:rPr>
          <w:szCs w:val="24"/>
        </w:rPr>
        <w:instrText xml:space="preserve"> REF LibICS </w:instrText>
      </w:r>
      <w:r w:rsidRPr="002B668C">
        <w:rPr>
          <w:rFonts w:eastAsia="Times New Roman"/>
          <w:szCs w:val="24"/>
        </w:rPr>
        <w:instrText>\</w:instrText>
      </w:r>
      <w:r w:rsidRPr="002B668C">
        <w:rPr>
          <w:szCs w:val="24"/>
        </w:rPr>
        <w:instrText xml:space="preserve">* CHARFORMAT   \* MERGEFORMAT </w:instrText>
      </w:r>
      <w:r w:rsidRPr="002B668C">
        <w:rPr>
          <w:szCs w:val="24"/>
        </w:rPr>
        <w:fldChar w:fldCharType="end"/>
      </w:r>
    </w:p>
    <w:p w14:paraId="2E82B99A" w14:textId="77777777" w:rsidR="00AC2A16" w:rsidRPr="002B668C" w:rsidRDefault="00AC2A16" w:rsidP="002B668C">
      <w:pPr>
        <w:pStyle w:val="zzCover"/>
        <w:rPr>
          <w:rFonts w:eastAsia="Times New Roman"/>
          <w:szCs w:val="24"/>
        </w:rPr>
      </w:pPr>
      <w:r w:rsidRPr="002B668C">
        <w:rPr>
          <w:rFonts w:eastAsia="Times New Roman"/>
          <w:szCs w:val="24"/>
        </w:rPr>
        <w:t>Descriptors:</w:t>
      </w:r>
    </w:p>
    <w:p w14:paraId="68171EBC" w14:textId="77777777" w:rsidR="00AC2A16" w:rsidRPr="002B668C" w:rsidRDefault="00AC2A16" w:rsidP="002B668C">
      <w:pPr>
        <w:pStyle w:val="zzCover"/>
        <w:rPr>
          <w:rFonts w:eastAsia="Times New Roman"/>
          <w:szCs w:val="24"/>
        </w:rPr>
      </w:pPr>
      <w:r w:rsidRPr="002B668C">
        <w:rPr>
          <w:szCs w:val="24"/>
        </w:rPr>
        <w:fldChar w:fldCharType="begin"/>
      </w:r>
      <w:r w:rsidRPr="002B668C">
        <w:rPr>
          <w:szCs w:val="24"/>
        </w:rPr>
        <w:instrText xml:space="preserve"> REF LibDESC </w:instrText>
      </w:r>
      <w:r w:rsidRPr="002B668C">
        <w:rPr>
          <w:rFonts w:eastAsia="Times New Roman"/>
          <w:szCs w:val="24"/>
        </w:rPr>
        <w:instrText>\</w:instrText>
      </w:r>
      <w:r w:rsidRPr="002B668C">
        <w:rPr>
          <w:szCs w:val="24"/>
        </w:rPr>
        <w:instrText xml:space="preserve">* CHARFORMAT  \* MERGEFORMAT </w:instrText>
      </w:r>
      <w:r w:rsidRPr="002B668C">
        <w:rPr>
          <w:szCs w:val="24"/>
        </w:rPr>
        <w:fldChar w:fldCharType="end"/>
      </w:r>
    </w:p>
    <w:p w14:paraId="5A0311AC" w14:textId="77777777" w:rsidR="00AC2A16" w:rsidRPr="002B668C" w:rsidRDefault="00AC2A16" w:rsidP="002B668C">
      <w:pPr>
        <w:pStyle w:val="zzContents"/>
        <w:tabs>
          <w:tab w:val="left" w:pos="400"/>
          <w:tab w:val="right" w:pos="9752"/>
        </w:tabs>
        <w:autoSpaceDE w:val="0"/>
        <w:autoSpaceDN w:val="0"/>
        <w:adjustRightInd w:val="0"/>
        <w:rPr>
          <w:rFonts w:eastAsia="Times New Roman"/>
          <w:szCs w:val="24"/>
        </w:rPr>
      </w:pPr>
      <w:r w:rsidRPr="002B668C">
        <w:rPr>
          <w:rFonts w:eastAsia="Times New Roman"/>
          <w:szCs w:val="24"/>
        </w:rPr>
        <w:lastRenderedPageBreak/>
        <w:t>Contents</w:t>
      </w:r>
      <w:r w:rsidRPr="002B668C">
        <w:rPr>
          <w:rFonts w:eastAsia="Times New Roman"/>
          <w:szCs w:val="24"/>
        </w:rPr>
        <w:tab/>
      </w:r>
      <w:r w:rsidRPr="002B668C">
        <w:rPr>
          <w:rFonts w:eastAsia="Times New Roman"/>
          <w:b w:val="0"/>
          <w:szCs w:val="24"/>
        </w:rPr>
        <w:t>Page</w:t>
      </w:r>
    </w:p>
    <w:p w14:paraId="42C9EB98" w14:textId="2D73B3FE" w:rsidR="00AC2A16" w:rsidRPr="002B668C" w:rsidRDefault="00AC2A16" w:rsidP="002B668C">
      <w:pPr>
        <w:pStyle w:val="TOC1"/>
        <w:autoSpaceDE w:val="0"/>
        <w:autoSpaceDN w:val="0"/>
        <w:adjustRightInd w:val="0"/>
        <w:rPr>
          <w:rFonts w:asciiTheme="minorHAnsi" w:eastAsiaTheme="minorEastAsia" w:hAnsiTheme="minorHAnsi"/>
          <w:b w:val="0"/>
          <w:noProof/>
          <w:szCs w:val="22"/>
          <w:lang w:eastAsia="en-GB"/>
        </w:rPr>
      </w:pPr>
      <w:r w:rsidRPr="002B668C">
        <w:rPr>
          <w:szCs w:val="24"/>
        </w:rPr>
        <w:fldChar w:fldCharType="begin"/>
      </w:r>
      <w:r w:rsidR="00DC6738">
        <w:rPr>
          <w:szCs w:val="24"/>
        </w:rPr>
        <w:instrText xml:space="preserve"> TOC \h \z \t "Heading 1;1;Heading 2;2;Heading 3;3;a2;1;a3;1;ANNEXN;1;ANNEXZ;1;annex;1;Foreword Title;1;Biblio Title;1;Intro Title;1;Endorsement Title;1;za2;1;za3;1;za4;1;za5;1;za6;1;ANNEXZZ;1;zza2;2;zza3;3;Heading 1 Unnumbered;1" </w:instrText>
      </w:r>
      <w:r w:rsidRPr="002B668C">
        <w:rPr>
          <w:szCs w:val="24"/>
        </w:rPr>
        <w:fldChar w:fldCharType="separate"/>
      </w:r>
      <w:hyperlink w:anchor="_Toc53413486" w:history="1">
        <w:r w:rsidRPr="002B668C">
          <w:rPr>
            <w:rStyle w:val="Hyperlink"/>
            <w:noProof/>
            <w:szCs w:val="24"/>
            <w:lang w:val="en-GB"/>
          </w:rPr>
          <w:t>European foreword</w:t>
        </w:r>
        <w:r w:rsidRPr="002B668C">
          <w:rPr>
            <w:rFonts w:eastAsia="Times New Roman"/>
            <w:noProof/>
            <w:webHidden/>
            <w:szCs w:val="24"/>
          </w:rPr>
          <w:tab/>
        </w:r>
        <w:r w:rsidRPr="002B668C">
          <w:rPr>
            <w:noProof/>
            <w:webHidden/>
            <w:szCs w:val="24"/>
          </w:rPr>
          <w:fldChar w:fldCharType="begin"/>
        </w:r>
        <w:r w:rsidRPr="002B668C">
          <w:rPr>
            <w:noProof/>
            <w:webHidden/>
            <w:szCs w:val="24"/>
          </w:rPr>
          <w:instrText xml:space="preserve"> PAGEREF _Toc53413486 \h </w:instrText>
        </w:r>
        <w:r w:rsidRPr="002B668C">
          <w:rPr>
            <w:noProof/>
            <w:webHidden/>
            <w:szCs w:val="24"/>
          </w:rPr>
        </w:r>
        <w:r w:rsidRPr="002B668C">
          <w:rPr>
            <w:noProof/>
            <w:webHidden/>
            <w:szCs w:val="24"/>
          </w:rPr>
          <w:fldChar w:fldCharType="separate"/>
        </w:r>
        <w:r w:rsidR="00DC6738">
          <w:rPr>
            <w:noProof/>
            <w:webHidden/>
            <w:szCs w:val="24"/>
          </w:rPr>
          <w:t>5</w:t>
        </w:r>
        <w:r w:rsidRPr="002B668C">
          <w:rPr>
            <w:noProof/>
            <w:webHidden/>
            <w:szCs w:val="24"/>
          </w:rPr>
          <w:fldChar w:fldCharType="end"/>
        </w:r>
      </w:hyperlink>
    </w:p>
    <w:p w14:paraId="57600693" w14:textId="77777777" w:rsidR="00AC2A16" w:rsidRPr="002B668C" w:rsidRDefault="00B23C81" w:rsidP="002B668C">
      <w:pPr>
        <w:pStyle w:val="TOC1"/>
        <w:autoSpaceDE w:val="0"/>
        <w:autoSpaceDN w:val="0"/>
        <w:adjustRightInd w:val="0"/>
        <w:rPr>
          <w:rFonts w:asciiTheme="minorHAnsi" w:eastAsiaTheme="minorEastAsia" w:hAnsiTheme="minorHAnsi"/>
          <w:b w:val="0"/>
          <w:noProof/>
          <w:szCs w:val="22"/>
          <w:lang w:eastAsia="en-GB"/>
        </w:rPr>
      </w:pPr>
      <w:hyperlink w:anchor="_Toc53413487" w:history="1">
        <w:r w:rsidR="00AC2A16" w:rsidRPr="002B668C">
          <w:rPr>
            <w:rStyle w:val="Hyperlink"/>
            <w:noProof/>
            <w:szCs w:val="24"/>
            <w:lang w:val="en-GB"/>
          </w:rPr>
          <w:t>Introduction</w:t>
        </w:r>
        <w:r w:rsidR="00AC2A16" w:rsidRPr="002B668C">
          <w:rPr>
            <w:rFonts w:eastAsia="Times New Roman"/>
            <w:noProof/>
            <w:webHidden/>
            <w:szCs w:val="24"/>
          </w:rPr>
          <w:tab/>
        </w:r>
        <w:r w:rsidR="00AC2A16" w:rsidRPr="002B668C">
          <w:rPr>
            <w:noProof/>
            <w:webHidden/>
            <w:szCs w:val="24"/>
          </w:rPr>
          <w:fldChar w:fldCharType="begin"/>
        </w:r>
        <w:r w:rsidR="00AC2A16" w:rsidRPr="002B668C">
          <w:rPr>
            <w:noProof/>
            <w:webHidden/>
            <w:szCs w:val="24"/>
          </w:rPr>
          <w:instrText xml:space="preserve"> PAGEREF _Toc53413487 \h </w:instrText>
        </w:r>
        <w:r w:rsidR="00AC2A16" w:rsidRPr="002B668C">
          <w:rPr>
            <w:noProof/>
            <w:webHidden/>
            <w:szCs w:val="24"/>
          </w:rPr>
        </w:r>
        <w:r w:rsidR="00AC2A16" w:rsidRPr="002B668C">
          <w:rPr>
            <w:noProof/>
            <w:webHidden/>
            <w:szCs w:val="24"/>
          </w:rPr>
          <w:fldChar w:fldCharType="separate"/>
        </w:r>
        <w:r w:rsidR="00DC6738">
          <w:rPr>
            <w:noProof/>
            <w:webHidden/>
            <w:szCs w:val="24"/>
          </w:rPr>
          <w:t>6</w:t>
        </w:r>
        <w:r w:rsidR="00AC2A16" w:rsidRPr="002B668C">
          <w:rPr>
            <w:noProof/>
            <w:webHidden/>
            <w:szCs w:val="24"/>
          </w:rPr>
          <w:fldChar w:fldCharType="end"/>
        </w:r>
      </w:hyperlink>
    </w:p>
    <w:p w14:paraId="19E925DF" w14:textId="77777777" w:rsidR="00AC2A16" w:rsidRPr="002B668C" w:rsidRDefault="00B23C81" w:rsidP="002B668C">
      <w:pPr>
        <w:pStyle w:val="TOC1"/>
        <w:autoSpaceDE w:val="0"/>
        <w:autoSpaceDN w:val="0"/>
        <w:adjustRightInd w:val="0"/>
        <w:rPr>
          <w:rFonts w:asciiTheme="minorHAnsi" w:eastAsiaTheme="minorEastAsia" w:hAnsiTheme="minorHAnsi"/>
          <w:b w:val="0"/>
          <w:noProof/>
          <w:szCs w:val="22"/>
          <w:lang w:eastAsia="en-GB"/>
        </w:rPr>
      </w:pPr>
      <w:hyperlink w:anchor="_Toc53413488" w:history="1">
        <w:r w:rsidR="00AC2A16" w:rsidRPr="002B668C">
          <w:rPr>
            <w:rStyle w:val="Hyperlink"/>
            <w:rFonts w:eastAsia="Times New Roman"/>
            <w:noProof/>
            <w:szCs w:val="24"/>
            <w:lang w:val="en-GB"/>
          </w:rPr>
          <w:t>1</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szCs w:val="24"/>
            <w:lang w:val="en-GB"/>
          </w:rPr>
          <w:t>Scope</w:t>
        </w:r>
        <w:r w:rsidR="00AC2A16" w:rsidRPr="002B668C">
          <w:rPr>
            <w:rFonts w:eastAsia="Times New Roman"/>
            <w:noProof/>
            <w:webHidden/>
            <w:szCs w:val="24"/>
          </w:rPr>
          <w:tab/>
        </w:r>
        <w:r w:rsidR="00AC2A16" w:rsidRPr="002B668C">
          <w:rPr>
            <w:noProof/>
            <w:webHidden/>
            <w:szCs w:val="24"/>
          </w:rPr>
          <w:fldChar w:fldCharType="begin"/>
        </w:r>
        <w:r w:rsidR="00AC2A16" w:rsidRPr="002B668C">
          <w:rPr>
            <w:noProof/>
            <w:webHidden/>
            <w:szCs w:val="24"/>
          </w:rPr>
          <w:instrText xml:space="preserve"> PAGEREF _Toc53413488 \h </w:instrText>
        </w:r>
        <w:r w:rsidR="00AC2A16" w:rsidRPr="002B668C">
          <w:rPr>
            <w:noProof/>
            <w:webHidden/>
            <w:szCs w:val="24"/>
          </w:rPr>
        </w:r>
        <w:r w:rsidR="00AC2A16" w:rsidRPr="002B668C">
          <w:rPr>
            <w:noProof/>
            <w:webHidden/>
            <w:szCs w:val="24"/>
          </w:rPr>
          <w:fldChar w:fldCharType="separate"/>
        </w:r>
        <w:r w:rsidR="00DC6738">
          <w:rPr>
            <w:noProof/>
            <w:webHidden/>
            <w:szCs w:val="24"/>
          </w:rPr>
          <w:t>8</w:t>
        </w:r>
        <w:r w:rsidR="00AC2A16" w:rsidRPr="002B668C">
          <w:rPr>
            <w:noProof/>
            <w:webHidden/>
            <w:szCs w:val="24"/>
          </w:rPr>
          <w:fldChar w:fldCharType="end"/>
        </w:r>
      </w:hyperlink>
    </w:p>
    <w:p w14:paraId="205EA824"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489" w:history="1">
        <w:r w:rsidR="00AC2A16" w:rsidRPr="002B668C">
          <w:rPr>
            <w:rStyle w:val="Hyperlink"/>
            <w:rFonts w:eastAsia="Times New Roman"/>
            <w:noProof/>
            <w:lang w:val="en-GB"/>
          </w:rPr>
          <w:t>1.1</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lang w:val="en-GB"/>
          </w:rPr>
          <w:t>Scope of EN 1999</w:t>
        </w:r>
        <w:r w:rsidR="00AC2A16" w:rsidRPr="002B668C">
          <w:rPr>
            <w:rStyle w:val="Hyperlink"/>
            <w:rFonts w:eastAsia="Times New Roman"/>
            <w:noProof/>
            <w:lang w:val="en-GB"/>
          </w:rPr>
          <w:noBreakHyphen/>
          <w:t>1</w:t>
        </w:r>
        <w:r w:rsidR="00AC2A16" w:rsidRPr="002B668C">
          <w:rPr>
            <w:rStyle w:val="Hyperlink"/>
            <w:rFonts w:eastAsia="Times New Roman"/>
            <w:noProof/>
            <w:lang w:val="en-GB"/>
          </w:rPr>
          <w:noBreakHyphen/>
          <w:t>5</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_Toc53413489 \h </w:instrText>
        </w:r>
        <w:r w:rsidR="00AC2A16" w:rsidRPr="002B668C">
          <w:rPr>
            <w:noProof/>
            <w:webHidden/>
          </w:rPr>
        </w:r>
        <w:r w:rsidR="00AC2A16" w:rsidRPr="002B668C">
          <w:rPr>
            <w:noProof/>
            <w:webHidden/>
          </w:rPr>
          <w:fldChar w:fldCharType="separate"/>
        </w:r>
        <w:r w:rsidR="00DC6738">
          <w:rPr>
            <w:noProof/>
            <w:webHidden/>
          </w:rPr>
          <w:t>8</w:t>
        </w:r>
        <w:r w:rsidR="00AC2A16" w:rsidRPr="002B668C">
          <w:rPr>
            <w:noProof/>
            <w:webHidden/>
          </w:rPr>
          <w:fldChar w:fldCharType="end"/>
        </w:r>
      </w:hyperlink>
    </w:p>
    <w:p w14:paraId="6A653588"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490" w:history="1">
        <w:r w:rsidR="00AC2A16" w:rsidRPr="002B668C">
          <w:rPr>
            <w:rStyle w:val="Hyperlink"/>
            <w:rFonts w:eastAsia="Times New Roman"/>
            <w:noProof/>
            <w:lang w:val="en-GB"/>
          </w:rPr>
          <w:t>1.2</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lang w:val="en-GB"/>
          </w:rPr>
          <w:t>Assumptions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_Toc53413490 \h </w:instrText>
        </w:r>
        <w:r w:rsidR="00AC2A16" w:rsidRPr="002B668C">
          <w:rPr>
            <w:noProof/>
            <w:webHidden/>
          </w:rPr>
        </w:r>
        <w:r w:rsidR="00AC2A16" w:rsidRPr="002B668C">
          <w:rPr>
            <w:noProof/>
            <w:webHidden/>
          </w:rPr>
          <w:fldChar w:fldCharType="separate"/>
        </w:r>
        <w:r w:rsidR="00DC6738">
          <w:rPr>
            <w:noProof/>
            <w:webHidden/>
          </w:rPr>
          <w:t>9</w:t>
        </w:r>
        <w:r w:rsidR="00AC2A16" w:rsidRPr="002B668C">
          <w:rPr>
            <w:noProof/>
            <w:webHidden/>
          </w:rPr>
          <w:fldChar w:fldCharType="end"/>
        </w:r>
      </w:hyperlink>
    </w:p>
    <w:p w14:paraId="47C3950C"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491" w:history="1">
        <w:r w:rsidR="00AC2A16" w:rsidRPr="002B668C">
          <w:rPr>
            <w:rStyle w:val="Hyperlink"/>
            <w:rFonts w:eastAsia="Times New Roman"/>
            <w:noProof/>
          </w:rPr>
          <w:t>2</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Normative references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_Toc53413491 \h </w:instrText>
        </w:r>
        <w:r w:rsidR="00AC2A16" w:rsidRPr="002B668C">
          <w:rPr>
            <w:noProof/>
            <w:webHidden/>
          </w:rPr>
        </w:r>
        <w:r w:rsidR="00AC2A16" w:rsidRPr="002B668C">
          <w:rPr>
            <w:noProof/>
            <w:webHidden/>
          </w:rPr>
          <w:fldChar w:fldCharType="separate"/>
        </w:r>
        <w:r w:rsidR="00DC6738">
          <w:rPr>
            <w:noProof/>
            <w:webHidden/>
          </w:rPr>
          <w:t>10</w:t>
        </w:r>
        <w:r w:rsidR="00AC2A16" w:rsidRPr="002B668C">
          <w:rPr>
            <w:noProof/>
            <w:webHidden/>
          </w:rPr>
          <w:fldChar w:fldCharType="end"/>
        </w:r>
      </w:hyperlink>
    </w:p>
    <w:p w14:paraId="3539C3C1"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492" w:history="1">
        <w:r w:rsidR="00AC2A16" w:rsidRPr="002B668C">
          <w:rPr>
            <w:rStyle w:val="Hyperlink"/>
            <w:rFonts w:eastAsia="Times New Roman"/>
            <w:noProof/>
          </w:rPr>
          <w:t>3</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Terms, definitions and symbols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_Toc53413492 \h </w:instrText>
        </w:r>
        <w:r w:rsidR="00AC2A16" w:rsidRPr="002B668C">
          <w:rPr>
            <w:noProof/>
            <w:webHidden/>
          </w:rPr>
        </w:r>
        <w:r w:rsidR="00AC2A16" w:rsidRPr="002B668C">
          <w:rPr>
            <w:noProof/>
            <w:webHidden/>
          </w:rPr>
          <w:fldChar w:fldCharType="separate"/>
        </w:r>
        <w:r w:rsidR="00DC6738">
          <w:rPr>
            <w:noProof/>
            <w:webHidden/>
          </w:rPr>
          <w:t>10</w:t>
        </w:r>
        <w:r w:rsidR="00AC2A16" w:rsidRPr="002B668C">
          <w:rPr>
            <w:noProof/>
            <w:webHidden/>
          </w:rPr>
          <w:fldChar w:fldCharType="end"/>
        </w:r>
      </w:hyperlink>
    </w:p>
    <w:p w14:paraId="04178727"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493" w:history="1">
        <w:r w:rsidR="00AC2A16" w:rsidRPr="002B668C">
          <w:rPr>
            <w:rStyle w:val="Hyperlink"/>
            <w:rFonts w:eastAsia="Times New Roman"/>
            <w:noProof/>
          </w:rPr>
          <w:t>3.1</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Terms and definitions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_Toc53413493 \h </w:instrText>
        </w:r>
        <w:r w:rsidR="00AC2A16" w:rsidRPr="002B668C">
          <w:rPr>
            <w:noProof/>
            <w:webHidden/>
          </w:rPr>
        </w:r>
        <w:r w:rsidR="00AC2A16" w:rsidRPr="002B668C">
          <w:rPr>
            <w:noProof/>
            <w:webHidden/>
          </w:rPr>
          <w:fldChar w:fldCharType="separate"/>
        </w:r>
        <w:r w:rsidR="00DC6738">
          <w:rPr>
            <w:noProof/>
            <w:webHidden/>
          </w:rPr>
          <w:t>10</w:t>
        </w:r>
        <w:r w:rsidR="00AC2A16" w:rsidRPr="002B668C">
          <w:rPr>
            <w:noProof/>
            <w:webHidden/>
          </w:rPr>
          <w:fldChar w:fldCharType="end"/>
        </w:r>
      </w:hyperlink>
    </w:p>
    <w:p w14:paraId="15A893F3" w14:textId="77777777" w:rsidR="00AC2A16" w:rsidRPr="002B668C" w:rsidRDefault="00B23C81" w:rsidP="002B668C">
      <w:pPr>
        <w:pStyle w:val="TOC3"/>
        <w:rPr>
          <w:rFonts w:asciiTheme="minorHAnsi" w:eastAsiaTheme="minorEastAsia" w:hAnsiTheme="minorHAnsi"/>
          <w:b w:val="0"/>
          <w:noProof/>
          <w:szCs w:val="22"/>
          <w:lang w:eastAsia="en-GB"/>
        </w:rPr>
      </w:pPr>
      <w:hyperlink w:anchor="_Toc53413494" w:history="1">
        <w:r w:rsidR="00AC2A16" w:rsidRPr="002B668C">
          <w:rPr>
            <w:rStyle w:val="Hyperlink"/>
            <w:rFonts w:eastAsia="Times New Roman"/>
            <w:noProof/>
          </w:rPr>
          <w:t>3.1.1</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Structural forms and geometry</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_Toc53413494 \h </w:instrText>
        </w:r>
        <w:r w:rsidR="00AC2A16" w:rsidRPr="002B668C">
          <w:rPr>
            <w:noProof/>
            <w:webHidden/>
          </w:rPr>
        </w:r>
        <w:r w:rsidR="00AC2A16" w:rsidRPr="002B668C">
          <w:rPr>
            <w:noProof/>
            <w:webHidden/>
          </w:rPr>
          <w:fldChar w:fldCharType="separate"/>
        </w:r>
        <w:r w:rsidR="00DC6738">
          <w:rPr>
            <w:noProof/>
            <w:webHidden/>
          </w:rPr>
          <w:t>10</w:t>
        </w:r>
        <w:r w:rsidR="00AC2A16" w:rsidRPr="002B668C">
          <w:rPr>
            <w:noProof/>
            <w:webHidden/>
          </w:rPr>
          <w:fldChar w:fldCharType="end"/>
        </w:r>
      </w:hyperlink>
    </w:p>
    <w:p w14:paraId="7F408E44" w14:textId="77777777" w:rsidR="00AC2A16" w:rsidRPr="002B668C" w:rsidRDefault="00B23C81" w:rsidP="002B668C">
      <w:pPr>
        <w:pStyle w:val="TOC3"/>
        <w:rPr>
          <w:rFonts w:asciiTheme="minorHAnsi" w:eastAsiaTheme="minorEastAsia" w:hAnsiTheme="minorHAnsi"/>
          <w:b w:val="0"/>
          <w:noProof/>
          <w:szCs w:val="22"/>
          <w:lang w:eastAsia="en-GB"/>
        </w:rPr>
      </w:pPr>
      <w:hyperlink w:anchor="_Toc53413495" w:history="1">
        <w:r w:rsidR="00AC2A16" w:rsidRPr="002B668C">
          <w:rPr>
            <w:rStyle w:val="Hyperlink"/>
            <w:rFonts w:eastAsia="Times New Roman"/>
            <w:noProof/>
          </w:rPr>
          <w:t>3.1.2</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Special definitions for buckling calculations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_Toc53413495 \h </w:instrText>
        </w:r>
        <w:r w:rsidR="00AC2A16" w:rsidRPr="002B668C">
          <w:rPr>
            <w:noProof/>
            <w:webHidden/>
          </w:rPr>
        </w:r>
        <w:r w:rsidR="00AC2A16" w:rsidRPr="002B668C">
          <w:rPr>
            <w:noProof/>
            <w:webHidden/>
          </w:rPr>
          <w:fldChar w:fldCharType="separate"/>
        </w:r>
        <w:r w:rsidR="00DC6738">
          <w:rPr>
            <w:noProof/>
            <w:webHidden/>
          </w:rPr>
          <w:t>11</w:t>
        </w:r>
        <w:r w:rsidR="00AC2A16" w:rsidRPr="002B668C">
          <w:rPr>
            <w:noProof/>
            <w:webHidden/>
          </w:rPr>
          <w:fldChar w:fldCharType="end"/>
        </w:r>
      </w:hyperlink>
    </w:p>
    <w:p w14:paraId="6A9EC15C"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496" w:history="1">
        <w:r w:rsidR="00AC2A16" w:rsidRPr="002B668C">
          <w:rPr>
            <w:rStyle w:val="Hyperlink"/>
            <w:rFonts w:eastAsia="Times New Roman"/>
            <w:noProof/>
          </w:rPr>
          <w:t>3.2</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Symbols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_Toc53413496 \h </w:instrText>
        </w:r>
        <w:r w:rsidR="00AC2A16" w:rsidRPr="002B668C">
          <w:rPr>
            <w:noProof/>
            <w:webHidden/>
          </w:rPr>
        </w:r>
        <w:r w:rsidR="00AC2A16" w:rsidRPr="002B668C">
          <w:rPr>
            <w:noProof/>
            <w:webHidden/>
          </w:rPr>
          <w:fldChar w:fldCharType="separate"/>
        </w:r>
        <w:r w:rsidR="00DC6738">
          <w:rPr>
            <w:noProof/>
            <w:webHidden/>
          </w:rPr>
          <w:t>12</w:t>
        </w:r>
        <w:r w:rsidR="00AC2A16" w:rsidRPr="002B668C">
          <w:rPr>
            <w:noProof/>
            <w:webHidden/>
          </w:rPr>
          <w:fldChar w:fldCharType="end"/>
        </w:r>
      </w:hyperlink>
    </w:p>
    <w:p w14:paraId="676CCD99"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497" w:history="1">
        <w:r w:rsidR="00AC2A16" w:rsidRPr="002B668C">
          <w:rPr>
            <w:rStyle w:val="Hyperlink"/>
            <w:rFonts w:eastAsia="Times New Roman"/>
            <w:noProof/>
          </w:rPr>
          <w:t>3.3</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Sign conventions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_Toc53413497 \h </w:instrText>
        </w:r>
        <w:r w:rsidR="00AC2A16" w:rsidRPr="002B668C">
          <w:rPr>
            <w:noProof/>
            <w:webHidden/>
          </w:rPr>
        </w:r>
        <w:r w:rsidR="00AC2A16" w:rsidRPr="002B668C">
          <w:rPr>
            <w:noProof/>
            <w:webHidden/>
          </w:rPr>
          <w:fldChar w:fldCharType="separate"/>
        </w:r>
        <w:r w:rsidR="00DC6738">
          <w:rPr>
            <w:noProof/>
            <w:webHidden/>
          </w:rPr>
          <w:t>16</w:t>
        </w:r>
        <w:r w:rsidR="00AC2A16" w:rsidRPr="002B668C">
          <w:rPr>
            <w:noProof/>
            <w:webHidden/>
          </w:rPr>
          <w:fldChar w:fldCharType="end"/>
        </w:r>
      </w:hyperlink>
    </w:p>
    <w:p w14:paraId="541844FE"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498" w:history="1">
        <w:r w:rsidR="00AC2A16" w:rsidRPr="002B668C">
          <w:rPr>
            <w:rStyle w:val="Hyperlink"/>
            <w:rFonts w:eastAsia="Times New Roman"/>
            <w:noProof/>
          </w:rPr>
          <w:t>3.4</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Coordinate systems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_Toc53413498 \h </w:instrText>
        </w:r>
        <w:r w:rsidR="00AC2A16" w:rsidRPr="002B668C">
          <w:rPr>
            <w:noProof/>
            <w:webHidden/>
          </w:rPr>
        </w:r>
        <w:r w:rsidR="00AC2A16" w:rsidRPr="002B668C">
          <w:rPr>
            <w:noProof/>
            <w:webHidden/>
          </w:rPr>
          <w:fldChar w:fldCharType="separate"/>
        </w:r>
        <w:r w:rsidR="00DC6738">
          <w:rPr>
            <w:noProof/>
            <w:webHidden/>
          </w:rPr>
          <w:t>17</w:t>
        </w:r>
        <w:r w:rsidR="00AC2A16" w:rsidRPr="002B668C">
          <w:rPr>
            <w:noProof/>
            <w:webHidden/>
          </w:rPr>
          <w:fldChar w:fldCharType="end"/>
        </w:r>
      </w:hyperlink>
    </w:p>
    <w:p w14:paraId="421B9904"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499" w:history="1">
        <w:r w:rsidR="00AC2A16" w:rsidRPr="002B668C">
          <w:rPr>
            <w:rStyle w:val="Hyperlink"/>
            <w:rFonts w:eastAsia="Times New Roman"/>
            <w:noProof/>
          </w:rPr>
          <w:t>4</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Basis of design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_Toc53413499 \h </w:instrText>
        </w:r>
        <w:r w:rsidR="00AC2A16" w:rsidRPr="002B668C">
          <w:rPr>
            <w:noProof/>
            <w:webHidden/>
          </w:rPr>
        </w:r>
        <w:r w:rsidR="00AC2A16" w:rsidRPr="002B668C">
          <w:rPr>
            <w:noProof/>
            <w:webHidden/>
          </w:rPr>
          <w:fldChar w:fldCharType="separate"/>
        </w:r>
        <w:r w:rsidR="00DC6738">
          <w:rPr>
            <w:noProof/>
            <w:webHidden/>
          </w:rPr>
          <w:t>18</w:t>
        </w:r>
        <w:r w:rsidR="00AC2A16" w:rsidRPr="002B668C">
          <w:rPr>
            <w:noProof/>
            <w:webHidden/>
          </w:rPr>
          <w:fldChar w:fldCharType="end"/>
        </w:r>
      </w:hyperlink>
    </w:p>
    <w:p w14:paraId="37CA1901"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00" w:history="1">
        <w:r w:rsidR="00AC2A16" w:rsidRPr="002B668C">
          <w:rPr>
            <w:rStyle w:val="Hyperlink"/>
            <w:rFonts w:eastAsia="Times New Roman"/>
            <w:noProof/>
          </w:rPr>
          <w:t>4.1</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General</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_Toc53413500 \h </w:instrText>
        </w:r>
        <w:r w:rsidR="00AC2A16" w:rsidRPr="002B668C">
          <w:rPr>
            <w:noProof/>
            <w:webHidden/>
          </w:rPr>
        </w:r>
        <w:r w:rsidR="00AC2A16" w:rsidRPr="002B668C">
          <w:rPr>
            <w:noProof/>
            <w:webHidden/>
          </w:rPr>
          <w:fldChar w:fldCharType="separate"/>
        </w:r>
        <w:r w:rsidR="00DC6738">
          <w:rPr>
            <w:noProof/>
            <w:webHidden/>
          </w:rPr>
          <w:t>18</w:t>
        </w:r>
        <w:r w:rsidR="00AC2A16" w:rsidRPr="002B668C">
          <w:rPr>
            <w:noProof/>
            <w:webHidden/>
          </w:rPr>
          <w:fldChar w:fldCharType="end"/>
        </w:r>
      </w:hyperlink>
    </w:p>
    <w:p w14:paraId="5F2DFA14"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01" w:history="1">
        <w:r w:rsidR="00AC2A16" w:rsidRPr="002B668C">
          <w:rPr>
            <w:rStyle w:val="Hyperlink"/>
            <w:rFonts w:eastAsia="Times New Roman"/>
            <w:noProof/>
          </w:rPr>
          <w:t>4.2</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Consequence class and execution class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_Toc53413501 \h </w:instrText>
        </w:r>
        <w:r w:rsidR="00AC2A16" w:rsidRPr="002B668C">
          <w:rPr>
            <w:noProof/>
            <w:webHidden/>
          </w:rPr>
        </w:r>
        <w:r w:rsidR="00AC2A16" w:rsidRPr="002B668C">
          <w:rPr>
            <w:noProof/>
            <w:webHidden/>
          </w:rPr>
          <w:fldChar w:fldCharType="separate"/>
        </w:r>
        <w:r w:rsidR="00DC6738">
          <w:rPr>
            <w:noProof/>
            <w:webHidden/>
          </w:rPr>
          <w:t>18</w:t>
        </w:r>
        <w:r w:rsidR="00AC2A16" w:rsidRPr="002B668C">
          <w:rPr>
            <w:noProof/>
            <w:webHidden/>
          </w:rPr>
          <w:fldChar w:fldCharType="end"/>
        </w:r>
      </w:hyperlink>
    </w:p>
    <w:p w14:paraId="01DFAC62"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02" w:history="1">
        <w:r w:rsidR="00AC2A16" w:rsidRPr="002B668C">
          <w:rPr>
            <w:rStyle w:val="Hyperlink"/>
            <w:rFonts w:eastAsia="Times New Roman"/>
            <w:noProof/>
          </w:rPr>
          <w:t>5</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Materials and geometry</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_Toc53413502 \h </w:instrText>
        </w:r>
        <w:r w:rsidR="00AC2A16" w:rsidRPr="002B668C">
          <w:rPr>
            <w:noProof/>
            <w:webHidden/>
          </w:rPr>
        </w:r>
        <w:r w:rsidR="00AC2A16" w:rsidRPr="002B668C">
          <w:rPr>
            <w:noProof/>
            <w:webHidden/>
          </w:rPr>
          <w:fldChar w:fldCharType="separate"/>
        </w:r>
        <w:r w:rsidR="00DC6738">
          <w:rPr>
            <w:noProof/>
            <w:webHidden/>
          </w:rPr>
          <w:t>18</w:t>
        </w:r>
        <w:r w:rsidR="00AC2A16" w:rsidRPr="002B668C">
          <w:rPr>
            <w:noProof/>
            <w:webHidden/>
          </w:rPr>
          <w:fldChar w:fldCharType="end"/>
        </w:r>
      </w:hyperlink>
    </w:p>
    <w:p w14:paraId="7CE4DA47"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03" w:history="1">
        <w:r w:rsidR="00AC2A16" w:rsidRPr="002B668C">
          <w:rPr>
            <w:rStyle w:val="Hyperlink"/>
            <w:rFonts w:eastAsia="Times New Roman"/>
            <w:noProof/>
          </w:rPr>
          <w:t>5.1</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Material properties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_Toc53413503 \h </w:instrText>
        </w:r>
        <w:r w:rsidR="00AC2A16" w:rsidRPr="002B668C">
          <w:rPr>
            <w:noProof/>
            <w:webHidden/>
          </w:rPr>
        </w:r>
        <w:r w:rsidR="00AC2A16" w:rsidRPr="002B668C">
          <w:rPr>
            <w:noProof/>
            <w:webHidden/>
          </w:rPr>
          <w:fldChar w:fldCharType="separate"/>
        </w:r>
        <w:r w:rsidR="00DC6738">
          <w:rPr>
            <w:noProof/>
            <w:webHidden/>
          </w:rPr>
          <w:t>18</w:t>
        </w:r>
        <w:r w:rsidR="00AC2A16" w:rsidRPr="002B668C">
          <w:rPr>
            <w:noProof/>
            <w:webHidden/>
          </w:rPr>
          <w:fldChar w:fldCharType="end"/>
        </w:r>
      </w:hyperlink>
    </w:p>
    <w:p w14:paraId="7296DC37"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04" w:history="1">
        <w:r w:rsidR="00AC2A16" w:rsidRPr="002B668C">
          <w:rPr>
            <w:rStyle w:val="Hyperlink"/>
            <w:rFonts w:eastAsia="Times New Roman"/>
            <w:noProof/>
          </w:rPr>
          <w:t>5.2</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Design values of geometrical data</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_Toc53413504 \h </w:instrText>
        </w:r>
        <w:r w:rsidR="00AC2A16" w:rsidRPr="002B668C">
          <w:rPr>
            <w:noProof/>
            <w:webHidden/>
          </w:rPr>
        </w:r>
        <w:r w:rsidR="00AC2A16" w:rsidRPr="002B668C">
          <w:rPr>
            <w:noProof/>
            <w:webHidden/>
          </w:rPr>
          <w:fldChar w:fldCharType="separate"/>
        </w:r>
        <w:r w:rsidR="00DC6738">
          <w:rPr>
            <w:noProof/>
            <w:webHidden/>
          </w:rPr>
          <w:t>19</w:t>
        </w:r>
        <w:r w:rsidR="00AC2A16" w:rsidRPr="002B668C">
          <w:rPr>
            <w:noProof/>
            <w:webHidden/>
          </w:rPr>
          <w:fldChar w:fldCharType="end"/>
        </w:r>
      </w:hyperlink>
    </w:p>
    <w:p w14:paraId="208B15A8"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05" w:history="1">
        <w:r w:rsidR="00AC2A16" w:rsidRPr="002B668C">
          <w:rPr>
            <w:rStyle w:val="Hyperlink"/>
            <w:rFonts w:eastAsia="Times New Roman"/>
            <w:noProof/>
          </w:rPr>
          <w:t>5.3</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Geometrical tolerances and geometrical imperfections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_Toc53413505 \h </w:instrText>
        </w:r>
        <w:r w:rsidR="00AC2A16" w:rsidRPr="002B668C">
          <w:rPr>
            <w:noProof/>
            <w:webHidden/>
          </w:rPr>
        </w:r>
        <w:r w:rsidR="00AC2A16" w:rsidRPr="002B668C">
          <w:rPr>
            <w:noProof/>
            <w:webHidden/>
          </w:rPr>
          <w:fldChar w:fldCharType="separate"/>
        </w:r>
        <w:r w:rsidR="00DC6738">
          <w:rPr>
            <w:noProof/>
            <w:webHidden/>
          </w:rPr>
          <w:t>19</w:t>
        </w:r>
        <w:r w:rsidR="00AC2A16" w:rsidRPr="002B668C">
          <w:rPr>
            <w:noProof/>
            <w:webHidden/>
          </w:rPr>
          <w:fldChar w:fldCharType="end"/>
        </w:r>
      </w:hyperlink>
    </w:p>
    <w:p w14:paraId="12CA8242"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06" w:history="1">
        <w:r w:rsidR="00AC2A16" w:rsidRPr="002B668C">
          <w:rPr>
            <w:rStyle w:val="Hyperlink"/>
            <w:rFonts w:eastAsia="Times New Roman"/>
            <w:noProof/>
          </w:rPr>
          <w:t>6</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Durability</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_Toc53413506 \h </w:instrText>
        </w:r>
        <w:r w:rsidR="00AC2A16" w:rsidRPr="002B668C">
          <w:rPr>
            <w:noProof/>
            <w:webHidden/>
          </w:rPr>
        </w:r>
        <w:r w:rsidR="00AC2A16" w:rsidRPr="002B668C">
          <w:rPr>
            <w:noProof/>
            <w:webHidden/>
          </w:rPr>
          <w:fldChar w:fldCharType="separate"/>
        </w:r>
        <w:r w:rsidR="00DC6738">
          <w:rPr>
            <w:noProof/>
            <w:webHidden/>
          </w:rPr>
          <w:t>19</w:t>
        </w:r>
        <w:r w:rsidR="00AC2A16" w:rsidRPr="002B668C">
          <w:rPr>
            <w:noProof/>
            <w:webHidden/>
          </w:rPr>
          <w:fldChar w:fldCharType="end"/>
        </w:r>
      </w:hyperlink>
    </w:p>
    <w:p w14:paraId="7DF3E89A"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07" w:history="1">
        <w:r w:rsidR="00AC2A16" w:rsidRPr="002B668C">
          <w:rPr>
            <w:rStyle w:val="Hyperlink"/>
            <w:rFonts w:eastAsia="Times New Roman"/>
            <w:noProof/>
          </w:rPr>
          <w:t>7</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Structural analysis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_Toc53413507 \h </w:instrText>
        </w:r>
        <w:r w:rsidR="00AC2A16" w:rsidRPr="002B668C">
          <w:rPr>
            <w:noProof/>
            <w:webHidden/>
          </w:rPr>
        </w:r>
        <w:r w:rsidR="00AC2A16" w:rsidRPr="002B668C">
          <w:rPr>
            <w:noProof/>
            <w:webHidden/>
          </w:rPr>
          <w:fldChar w:fldCharType="separate"/>
        </w:r>
        <w:r w:rsidR="00DC6738">
          <w:rPr>
            <w:noProof/>
            <w:webHidden/>
          </w:rPr>
          <w:t>19</w:t>
        </w:r>
        <w:r w:rsidR="00AC2A16" w:rsidRPr="002B668C">
          <w:rPr>
            <w:noProof/>
            <w:webHidden/>
          </w:rPr>
          <w:fldChar w:fldCharType="end"/>
        </w:r>
      </w:hyperlink>
    </w:p>
    <w:p w14:paraId="112F58DB"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08" w:history="1">
        <w:r w:rsidR="00AC2A16" w:rsidRPr="002B668C">
          <w:rPr>
            <w:rStyle w:val="Hyperlink"/>
            <w:rFonts w:eastAsia="Times New Roman"/>
            <w:noProof/>
          </w:rPr>
          <w:t>7.1</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Geometry</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_Toc53413508 \h </w:instrText>
        </w:r>
        <w:r w:rsidR="00AC2A16" w:rsidRPr="002B668C">
          <w:rPr>
            <w:noProof/>
            <w:webHidden/>
          </w:rPr>
        </w:r>
        <w:r w:rsidR="00AC2A16" w:rsidRPr="002B668C">
          <w:rPr>
            <w:noProof/>
            <w:webHidden/>
          </w:rPr>
          <w:fldChar w:fldCharType="separate"/>
        </w:r>
        <w:r w:rsidR="00DC6738">
          <w:rPr>
            <w:noProof/>
            <w:webHidden/>
          </w:rPr>
          <w:t>19</w:t>
        </w:r>
        <w:r w:rsidR="00AC2A16" w:rsidRPr="002B668C">
          <w:rPr>
            <w:noProof/>
            <w:webHidden/>
          </w:rPr>
          <w:fldChar w:fldCharType="end"/>
        </w:r>
      </w:hyperlink>
    </w:p>
    <w:p w14:paraId="6070753D"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09" w:history="1">
        <w:r w:rsidR="00AC2A16" w:rsidRPr="002B668C">
          <w:rPr>
            <w:rStyle w:val="Hyperlink"/>
            <w:rFonts w:eastAsia="Times New Roman"/>
            <w:noProof/>
          </w:rPr>
          <w:t>7.2</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Boundary conditions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_Toc53413509 \h </w:instrText>
        </w:r>
        <w:r w:rsidR="00AC2A16" w:rsidRPr="002B668C">
          <w:rPr>
            <w:noProof/>
            <w:webHidden/>
          </w:rPr>
        </w:r>
        <w:r w:rsidR="00AC2A16" w:rsidRPr="002B668C">
          <w:rPr>
            <w:noProof/>
            <w:webHidden/>
          </w:rPr>
          <w:fldChar w:fldCharType="separate"/>
        </w:r>
        <w:r w:rsidR="00DC6738">
          <w:rPr>
            <w:noProof/>
            <w:webHidden/>
          </w:rPr>
          <w:t>20</w:t>
        </w:r>
        <w:r w:rsidR="00AC2A16" w:rsidRPr="002B668C">
          <w:rPr>
            <w:noProof/>
            <w:webHidden/>
          </w:rPr>
          <w:fldChar w:fldCharType="end"/>
        </w:r>
      </w:hyperlink>
    </w:p>
    <w:p w14:paraId="554EA164"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10" w:history="1">
        <w:r w:rsidR="00AC2A16" w:rsidRPr="002B668C">
          <w:rPr>
            <w:rStyle w:val="Hyperlink"/>
            <w:rFonts w:eastAsia="Times New Roman"/>
            <w:noProof/>
          </w:rPr>
          <w:t>7.3</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Actions and environmental influences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_Toc53413510 \h </w:instrText>
        </w:r>
        <w:r w:rsidR="00AC2A16" w:rsidRPr="002B668C">
          <w:rPr>
            <w:noProof/>
            <w:webHidden/>
          </w:rPr>
        </w:r>
        <w:r w:rsidR="00AC2A16" w:rsidRPr="002B668C">
          <w:rPr>
            <w:noProof/>
            <w:webHidden/>
          </w:rPr>
          <w:fldChar w:fldCharType="separate"/>
        </w:r>
        <w:r w:rsidR="00DC6738">
          <w:rPr>
            <w:noProof/>
            <w:webHidden/>
          </w:rPr>
          <w:t>21</w:t>
        </w:r>
        <w:r w:rsidR="00AC2A16" w:rsidRPr="002B668C">
          <w:rPr>
            <w:noProof/>
            <w:webHidden/>
          </w:rPr>
          <w:fldChar w:fldCharType="end"/>
        </w:r>
      </w:hyperlink>
    </w:p>
    <w:p w14:paraId="44925950"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11" w:history="1">
        <w:r w:rsidR="00AC2A16" w:rsidRPr="002B668C">
          <w:rPr>
            <w:rStyle w:val="Hyperlink"/>
            <w:rFonts w:eastAsia="Times New Roman"/>
            <w:noProof/>
          </w:rPr>
          <w:t>7.4</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Stress resultants and stresses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_Toc53413511 \h </w:instrText>
        </w:r>
        <w:r w:rsidR="00AC2A16" w:rsidRPr="002B668C">
          <w:rPr>
            <w:noProof/>
            <w:webHidden/>
          </w:rPr>
        </w:r>
        <w:r w:rsidR="00AC2A16" w:rsidRPr="002B668C">
          <w:rPr>
            <w:noProof/>
            <w:webHidden/>
          </w:rPr>
          <w:fldChar w:fldCharType="separate"/>
        </w:r>
        <w:r w:rsidR="00DC6738">
          <w:rPr>
            <w:noProof/>
            <w:webHidden/>
          </w:rPr>
          <w:t>21</w:t>
        </w:r>
        <w:r w:rsidR="00AC2A16" w:rsidRPr="002B668C">
          <w:rPr>
            <w:noProof/>
            <w:webHidden/>
          </w:rPr>
          <w:fldChar w:fldCharType="end"/>
        </w:r>
      </w:hyperlink>
    </w:p>
    <w:p w14:paraId="3D791FB0"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12" w:history="1">
        <w:r w:rsidR="00AC2A16" w:rsidRPr="002B668C">
          <w:rPr>
            <w:rStyle w:val="Hyperlink"/>
            <w:rFonts w:eastAsia="Times New Roman"/>
            <w:noProof/>
          </w:rPr>
          <w:t>7.5</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Types of analysis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_Toc53413512 \h </w:instrText>
        </w:r>
        <w:r w:rsidR="00AC2A16" w:rsidRPr="002B668C">
          <w:rPr>
            <w:noProof/>
            <w:webHidden/>
          </w:rPr>
        </w:r>
        <w:r w:rsidR="00AC2A16" w:rsidRPr="002B668C">
          <w:rPr>
            <w:noProof/>
            <w:webHidden/>
          </w:rPr>
          <w:fldChar w:fldCharType="separate"/>
        </w:r>
        <w:r w:rsidR="00DC6738">
          <w:rPr>
            <w:noProof/>
            <w:webHidden/>
          </w:rPr>
          <w:t>21</w:t>
        </w:r>
        <w:r w:rsidR="00AC2A16" w:rsidRPr="002B668C">
          <w:rPr>
            <w:noProof/>
            <w:webHidden/>
          </w:rPr>
          <w:fldChar w:fldCharType="end"/>
        </w:r>
      </w:hyperlink>
    </w:p>
    <w:p w14:paraId="6AC183AB"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13" w:history="1">
        <w:r w:rsidR="00AC2A16" w:rsidRPr="002B668C">
          <w:rPr>
            <w:rStyle w:val="Hyperlink"/>
            <w:rFonts w:eastAsia="Times New Roman"/>
            <w:noProof/>
          </w:rPr>
          <w:t>8</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Ultimate limit state</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_Toc53413513 \h </w:instrText>
        </w:r>
        <w:r w:rsidR="00AC2A16" w:rsidRPr="002B668C">
          <w:rPr>
            <w:noProof/>
            <w:webHidden/>
          </w:rPr>
        </w:r>
        <w:r w:rsidR="00AC2A16" w:rsidRPr="002B668C">
          <w:rPr>
            <w:noProof/>
            <w:webHidden/>
          </w:rPr>
          <w:fldChar w:fldCharType="separate"/>
        </w:r>
        <w:r w:rsidR="00DC6738">
          <w:rPr>
            <w:noProof/>
            <w:webHidden/>
          </w:rPr>
          <w:t>23</w:t>
        </w:r>
        <w:r w:rsidR="00AC2A16" w:rsidRPr="002B668C">
          <w:rPr>
            <w:noProof/>
            <w:webHidden/>
          </w:rPr>
          <w:fldChar w:fldCharType="end"/>
        </w:r>
      </w:hyperlink>
    </w:p>
    <w:p w14:paraId="1CE52412"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14" w:history="1">
        <w:r w:rsidR="00AC2A16" w:rsidRPr="002B668C">
          <w:rPr>
            <w:rStyle w:val="Hyperlink"/>
            <w:rFonts w:eastAsia="Times New Roman"/>
            <w:noProof/>
          </w:rPr>
          <w:t>8.1</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Resistance of cross section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_Toc53413514 \h </w:instrText>
        </w:r>
        <w:r w:rsidR="00AC2A16" w:rsidRPr="002B668C">
          <w:rPr>
            <w:noProof/>
            <w:webHidden/>
          </w:rPr>
        </w:r>
        <w:r w:rsidR="00AC2A16" w:rsidRPr="002B668C">
          <w:rPr>
            <w:noProof/>
            <w:webHidden/>
          </w:rPr>
          <w:fldChar w:fldCharType="separate"/>
        </w:r>
        <w:r w:rsidR="00DC6738">
          <w:rPr>
            <w:noProof/>
            <w:webHidden/>
          </w:rPr>
          <w:t>23</w:t>
        </w:r>
        <w:r w:rsidR="00AC2A16" w:rsidRPr="002B668C">
          <w:rPr>
            <w:noProof/>
            <w:webHidden/>
          </w:rPr>
          <w:fldChar w:fldCharType="end"/>
        </w:r>
      </w:hyperlink>
    </w:p>
    <w:p w14:paraId="1DA57E10" w14:textId="77777777" w:rsidR="00AC2A16" w:rsidRPr="002B668C" w:rsidRDefault="00B23C81" w:rsidP="002B668C">
      <w:pPr>
        <w:pStyle w:val="TOC3"/>
        <w:rPr>
          <w:rFonts w:asciiTheme="minorHAnsi" w:eastAsiaTheme="minorEastAsia" w:hAnsiTheme="minorHAnsi"/>
          <w:b w:val="0"/>
          <w:noProof/>
          <w:szCs w:val="22"/>
          <w:lang w:eastAsia="en-GB"/>
        </w:rPr>
      </w:pPr>
      <w:hyperlink w:anchor="_Toc53413515" w:history="1">
        <w:r w:rsidR="00AC2A16" w:rsidRPr="002B668C">
          <w:rPr>
            <w:rStyle w:val="Hyperlink"/>
            <w:rFonts w:eastAsia="Times New Roman"/>
            <w:noProof/>
          </w:rPr>
          <w:t>8.1.1</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Design values of stresses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_Toc53413515 \h </w:instrText>
        </w:r>
        <w:r w:rsidR="00AC2A16" w:rsidRPr="002B668C">
          <w:rPr>
            <w:noProof/>
            <w:webHidden/>
          </w:rPr>
        </w:r>
        <w:r w:rsidR="00AC2A16" w:rsidRPr="002B668C">
          <w:rPr>
            <w:noProof/>
            <w:webHidden/>
          </w:rPr>
          <w:fldChar w:fldCharType="separate"/>
        </w:r>
        <w:r w:rsidR="00DC6738">
          <w:rPr>
            <w:noProof/>
            <w:webHidden/>
          </w:rPr>
          <w:t>23</w:t>
        </w:r>
        <w:r w:rsidR="00AC2A16" w:rsidRPr="002B668C">
          <w:rPr>
            <w:noProof/>
            <w:webHidden/>
          </w:rPr>
          <w:fldChar w:fldCharType="end"/>
        </w:r>
      </w:hyperlink>
    </w:p>
    <w:p w14:paraId="70E1F624" w14:textId="77777777" w:rsidR="00AC2A16" w:rsidRPr="002B668C" w:rsidRDefault="00B23C81" w:rsidP="002B668C">
      <w:pPr>
        <w:pStyle w:val="TOC3"/>
        <w:rPr>
          <w:rFonts w:asciiTheme="minorHAnsi" w:eastAsiaTheme="minorEastAsia" w:hAnsiTheme="minorHAnsi"/>
          <w:b w:val="0"/>
          <w:noProof/>
          <w:szCs w:val="22"/>
          <w:lang w:eastAsia="en-GB"/>
        </w:rPr>
      </w:pPr>
      <w:hyperlink w:anchor="_Toc53413516" w:history="1">
        <w:r w:rsidR="00AC2A16" w:rsidRPr="002B668C">
          <w:rPr>
            <w:rStyle w:val="Hyperlink"/>
            <w:rFonts w:eastAsia="Times New Roman"/>
            <w:noProof/>
          </w:rPr>
          <w:t>8.1.2</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Design values of resistance</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_Toc53413516 \h </w:instrText>
        </w:r>
        <w:r w:rsidR="00AC2A16" w:rsidRPr="002B668C">
          <w:rPr>
            <w:noProof/>
            <w:webHidden/>
          </w:rPr>
        </w:r>
        <w:r w:rsidR="00AC2A16" w:rsidRPr="002B668C">
          <w:rPr>
            <w:noProof/>
            <w:webHidden/>
          </w:rPr>
          <w:fldChar w:fldCharType="separate"/>
        </w:r>
        <w:r w:rsidR="00DC6738">
          <w:rPr>
            <w:noProof/>
            <w:webHidden/>
          </w:rPr>
          <w:t>24</w:t>
        </w:r>
        <w:r w:rsidR="00AC2A16" w:rsidRPr="002B668C">
          <w:rPr>
            <w:noProof/>
            <w:webHidden/>
          </w:rPr>
          <w:fldChar w:fldCharType="end"/>
        </w:r>
      </w:hyperlink>
    </w:p>
    <w:p w14:paraId="27ACA41D" w14:textId="77777777" w:rsidR="00AC2A16" w:rsidRPr="002B668C" w:rsidRDefault="00B23C81" w:rsidP="002B668C">
      <w:pPr>
        <w:pStyle w:val="TOC3"/>
        <w:rPr>
          <w:rFonts w:asciiTheme="minorHAnsi" w:eastAsiaTheme="minorEastAsia" w:hAnsiTheme="minorHAnsi"/>
          <w:b w:val="0"/>
          <w:noProof/>
          <w:szCs w:val="22"/>
          <w:lang w:eastAsia="en-GB"/>
        </w:rPr>
      </w:pPr>
      <w:hyperlink w:anchor="_Toc53413517" w:history="1">
        <w:r w:rsidR="00AC2A16" w:rsidRPr="002B668C">
          <w:rPr>
            <w:rStyle w:val="Hyperlink"/>
            <w:rFonts w:eastAsia="Times New Roman"/>
            <w:noProof/>
          </w:rPr>
          <w:t>8.1.3</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Stress limitation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_Toc53413517 \h </w:instrText>
        </w:r>
        <w:r w:rsidR="00AC2A16" w:rsidRPr="002B668C">
          <w:rPr>
            <w:noProof/>
            <w:webHidden/>
          </w:rPr>
        </w:r>
        <w:r w:rsidR="00AC2A16" w:rsidRPr="002B668C">
          <w:rPr>
            <w:noProof/>
            <w:webHidden/>
          </w:rPr>
          <w:fldChar w:fldCharType="separate"/>
        </w:r>
        <w:r w:rsidR="00DC6738">
          <w:rPr>
            <w:noProof/>
            <w:webHidden/>
          </w:rPr>
          <w:t>24</w:t>
        </w:r>
        <w:r w:rsidR="00AC2A16" w:rsidRPr="002B668C">
          <w:rPr>
            <w:noProof/>
            <w:webHidden/>
          </w:rPr>
          <w:fldChar w:fldCharType="end"/>
        </w:r>
      </w:hyperlink>
    </w:p>
    <w:p w14:paraId="2520A8B4" w14:textId="77777777" w:rsidR="00AC2A16" w:rsidRPr="002B668C" w:rsidRDefault="00B23C81" w:rsidP="002B668C">
      <w:pPr>
        <w:pStyle w:val="TOC3"/>
        <w:rPr>
          <w:rFonts w:asciiTheme="minorHAnsi" w:eastAsiaTheme="minorEastAsia" w:hAnsiTheme="minorHAnsi"/>
          <w:b w:val="0"/>
          <w:noProof/>
          <w:szCs w:val="22"/>
          <w:lang w:eastAsia="en-GB"/>
        </w:rPr>
      </w:pPr>
      <w:hyperlink w:anchor="_Toc53413518" w:history="1">
        <w:r w:rsidR="00AC2A16" w:rsidRPr="002B668C">
          <w:rPr>
            <w:rStyle w:val="Hyperlink"/>
            <w:rFonts w:eastAsia="Times New Roman"/>
            <w:noProof/>
          </w:rPr>
          <w:t>8.1.4</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Design by numerical analysis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_Toc53413518 \h </w:instrText>
        </w:r>
        <w:r w:rsidR="00AC2A16" w:rsidRPr="002B668C">
          <w:rPr>
            <w:noProof/>
            <w:webHidden/>
          </w:rPr>
        </w:r>
        <w:r w:rsidR="00AC2A16" w:rsidRPr="002B668C">
          <w:rPr>
            <w:noProof/>
            <w:webHidden/>
          </w:rPr>
          <w:fldChar w:fldCharType="separate"/>
        </w:r>
        <w:r w:rsidR="00DC6738">
          <w:rPr>
            <w:noProof/>
            <w:webHidden/>
          </w:rPr>
          <w:t>24</w:t>
        </w:r>
        <w:r w:rsidR="00AC2A16" w:rsidRPr="002B668C">
          <w:rPr>
            <w:noProof/>
            <w:webHidden/>
          </w:rPr>
          <w:fldChar w:fldCharType="end"/>
        </w:r>
      </w:hyperlink>
    </w:p>
    <w:p w14:paraId="70F4D5C2"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19" w:history="1">
        <w:r w:rsidR="00AC2A16" w:rsidRPr="002B668C">
          <w:rPr>
            <w:rStyle w:val="Hyperlink"/>
            <w:rFonts w:eastAsia="Times New Roman"/>
            <w:noProof/>
          </w:rPr>
          <w:t>8.2</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Buckling resistance</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_Toc53413519 \h </w:instrText>
        </w:r>
        <w:r w:rsidR="00AC2A16" w:rsidRPr="002B668C">
          <w:rPr>
            <w:noProof/>
            <w:webHidden/>
          </w:rPr>
        </w:r>
        <w:r w:rsidR="00AC2A16" w:rsidRPr="002B668C">
          <w:rPr>
            <w:noProof/>
            <w:webHidden/>
          </w:rPr>
          <w:fldChar w:fldCharType="separate"/>
        </w:r>
        <w:r w:rsidR="00DC6738">
          <w:rPr>
            <w:noProof/>
            <w:webHidden/>
          </w:rPr>
          <w:t>25</w:t>
        </w:r>
        <w:r w:rsidR="00AC2A16" w:rsidRPr="002B668C">
          <w:rPr>
            <w:noProof/>
            <w:webHidden/>
          </w:rPr>
          <w:fldChar w:fldCharType="end"/>
        </w:r>
      </w:hyperlink>
    </w:p>
    <w:p w14:paraId="7BB9618B" w14:textId="77777777" w:rsidR="00AC2A16" w:rsidRPr="002B668C" w:rsidRDefault="00B23C81" w:rsidP="002B668C">
      <w:pPr>
        <w:pStyle w:val="TOC3"/>
        <w:rPr>
          <w:rFonts w:asciiTheme="minorHAnsi" w:eastAsiaTheme="minorEastAsia" w:hAnsiTheme="minorHAnsi"/>
          <w:b w:val="0"/>
          <w:noProof/>
          <w:szCs w:val="22"/>
          <w:lang w:eastAsia="en-GB"/>
        </w:rPr>
      </w:pPr>
      <w:hyperlink w:anchor="_Toc53413520" w:history="1">
        <w:r w:rsidR="00AC2A16" w:rsidRPr="002B668C">
          <w:rPr>
            <w:rStyle w:val="Hyperlink"/>
            <w:rFonts w:eastAsia="Times New Roman"/>
            <w:noProof/>
          </w:rPr>
          <w:t>8.2.1</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General</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_Toc53413520 \h </w:instrText>
        </w:r>
        <w:r w:rsidR="00AC2A16" w:rsidRPr="002B668C">
          <w:rPr>
            <w:noProof/>
            <w:webHidden/>
          </w:rPr>
        </w:r>
        <w:r w:rsidR="00AC2A16" w:rsidRPr="002B668C">
          <w:rPr>
            <w:noProof/>
            <w:webHidden/>
          </w:rPr>
          <w:fldChar w:fldCharType="separate"/>
        </w:r>
        <w:r w:rsidR="00DC6738">
          <w:rPr>
            <w:noProof/>
            <w:webHidden/>
          </w:rPr>
          <w:t>25</w:t>
        </w:r>
        <w:r w:rsidR="00AC2A16" w:rsidRPr="002B668C">
          <w:rPr>
            <w:noProof/>
            <w:webHidden/>
          </w:rPr>
          <w:fldChar w:fldCharType="end"/>
        </w:r>
      </w:hyperlink>
    </w:p>
    <w:p w14:paraId="11E00B42" w14:textId="77777777" w:rsidR="00AC2A16" w:rsidRPr="002B668C" w:rsidRDefault="00B23C81" w:rsidP="002B668C">
      <w:pPr>
        <w:pStyle w:val="TOC3"/>
        <w:rPr>
          <w:rFonts w:asciiTheme="minorHAnsi" w:eastAsiaTheme="minorEastAsia" w:hAnsiTheme="minorHAnsi"/>
          <w:b w:val="0"/>
          <w:noProof/>
          <w:szCs w:val="22"/>
          <w:lang w:eastAsia="en-GB"/>
        </w:rPr>
      </w:pPr>
      <w:hyperlink w:anchor="_Toc53413521" w:history="1">
        <w:r w:rsidR="00AC2A16" w:rsidRPr="002B668C">
          <w:rPr>
            <w:rStyle w:val="Hyperlink"/>
            <w:rFonts w:eastAsia="Times New Roman"/>
            <w:noProof/>
          </w:rPr>
          <w:t>8.2.2</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Buckling-relevant geometrical tolerances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_Toc53413521 \h </w:instrText>
        </w:r>
        <w:r w:rsidR="00AC2A16" w:rsidRPr="002B668C">
          <w:rPr>
            <w:noProof/>
            <w:webHidden/>
          </w:rPr>
        </w:r>
        <w:r w:rsidR="00AC2A16" w:rsidRPr="002B668C">
          <w:rPr>
            <w:noProof/>
            <w:webHidden/>
          </w:rPr>
          <w:fldChar w:fldCharType="separate"/>
        </w:r>
        <w:r w:rsidR="00DC6738">
          <w:rPr>
            <w:noProof/>
            <w:webHidden/>
          </w:rPr>
          <w:t>26</w:t>
        </w:r>
        <w:r w:rsidR="00AC2A16" w:rsidRPr="002B668C">
          <w:rPr>
            <w:noProof/>
            <w:webHidden/>
          </w:rPr>
          <w:fldChar w:fldCharType="end"/>
        </w:r>
      </w:hyperlink>
    </w:p>
    <w:p w14:paraId="5B1C9CE5" w14:textId="77777777" w:rsidR="00AC2A16" w:rsidRPr="002B668C" w:rsidRDefault="00B23C81" w:rsidP="002B668C">
      <w:pPr>
        <w:pStyle w:val="TOC3"/>
        <w:rPr>
          <w:rFonts w:asciiTheme="minorHAnsi" w:eastAsiaTheme="minorEastAsia" w:hAnsiTheme="minorHAnsi"/>
          <w:b w:val="0"/>
          <w:noProof/>
          <w:szCs w:val="22"/>
          <w:lang w:eastAsia="en-GB"/>
        </w:rPr>
      </w:pPr>
      <w:hyperlink w:anchor="_Toc53413522" w:history="1">
        <w:r w:rsidR="00AC2A16" w:rsidRPr="002B668C">
          <w:rPr>
            <w:rStyle w:val="Hyperlink"/>
            <w:rFonts w:eastAsia="Times New Roman"/>
            <w:noProof/>
          </w:rPr>
          <w:t>8.2.3</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Shell in compression and shear</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_Toc53413522 \h </w:instrText>
        </w:r>
        <w:r w:rsidR="00AC2A16" w:rsidRPr="002B668C">
          <w:rPr>
            <w:noProof/>
            <w:webHidden/>
          </w:rPr>
        </w:r>
        <w:r w:rsidR="00AC2A16" w:rsidRPr="002B668C">
          <w:rPr>
            <w:noProof/>
            <w:webHidden/>
          </w:rPr>
          <w:fldChar w:fldCharType="separate"/>
        </w:r>
        <w:r w:rsidR="00DC6738">
          <w:rPr>
            <w:noProof/>
            <w:webHidden/>
          </w:rPr>
          <w:t>27</w:t>
        </w:r>
        <w:r w:rsidR="00AC2A16" w:rsidRPr="002B668C">
          <w:rPr>
            <w:noProof/>
            <w:webHidden/>
          </w:rPr>
          <w:fldChar w:fldCharType="end"/>
        </w:r>
      </w:hyperlink>
    </w:p>
    <w:p w14:paraId="73BBE6B0" w14:textId="77777777" w:rsidR="00AC2A16" w:rsidRPr="002B668C" w:rsidRDefault="00B23C81" w:rsidP="002B668C">
      <w:pPr>
        <w:pStyle w:val="TOC3"/>
        <w:rPr>
          <w:rFonts w:asciiTheme="minorHAnsi" w:eastAsiaTheme="minorEastAsia" w:hAnsiTheme="minorHAnsi"/>
          <w:b w:val="0"/>
          <w:noProof/>
          <w:szCs w:val="22"/>
          <w:lang w:eastAsia="en-GB"/>
        </w:rPr>
      </w:pPr>
      <w:hyperlink w:anchor="_Toc53413523" w:history="1">
        <w:r w:rsidR="00AC2A16" w:rsidRPr="002B668C">
          <w:rPr>
            <w:rStyle w:val="Hyperlink"/>
            <w:rFonts w:eastAsia="Times New Roman"/>
            <w:noProof/>
          </w:rPr>
          <w:t>8.2.4</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Effect of welding</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_Toc53413523 \h </w:instrText>
        </w:r>
        <w:r w:rsidR="00AC2A16" w:rsidRPr="002B668C">
          <w:rPr>
            <w:noProof/>
            <w:webHidden/>
          </w:rPr>
        </w:r>
        <w:r w:rsidR="00AC2A16" w:rsidRPr="002B668C">
          <w:rPr>
            <w:noProof/>
            <w:webHidden/>
          </w:rPr>
          <w:fldChar w:fldCharType="separate"/>
        </w:r>
        <w:r w:rsidR="00DC6738">
          <w:rPr>
            <w:noProof/>
            <w:webHidden/>
          </w:rPr>
          <w:t>30</w:t>
        </w:r>
        <w:r w:rsidR="00AC2A16" w:rsidRPr="002B668C">
          <w:rPr>
            <w:noProof/>
            <w:webHidden/>
          </w:rPr>
          <w:fldChar w:fldCharType="end"/>
        </w:r>
      </w:hyperlink>
    </w:p>
    <w:p w14:paraId="0A8DE48D" w14:textId="77777777" w:rsidR="00AC2A16" w:rsidRPr="002B668C" w:rsidRDefault="00B23C81" w:rsidP="002B668C">
      <w:pPr>
        <w:pStyle w:val="TOC3"/>
        <w:rPr>
          <w:rFonts w:asciiTheme="minorHAnsi" w:eastAsiaTheme="minorEastAsia" w:hAnsiTheme="minorHAnsi"/>
          <w:b w:val="0"/>
          <w:noProof/>
          <w:szCs w:val="22"/>
          <w:lang w:eastAsia="en-GB"/>
        </w:rPr>
      </w:pPr>
      <w:hyperlink w:anchor="_Toc53413524" w:history="1">
        <w:r w:rsidR="00AC2A16" w:rsidRPr="002B668C">
          <w:rPr>
            <w:rStyle w:val="Hyperlink"/>
            <w:rFonts w:eastAsia="Times New Roman"/>
            <w:noProof/>
          </w:rPr>
          <w:t>8.2.5</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Design by numerical analysis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_Toc53413524 \h </w:instrText>
        </w:r>
        <w:r w:rsidR="00AC2A16" w:rsidRPr="002B668C">
          <w:rPr>
            <w:noProof/>
            <w:webHidden/>
          </w:rPr>
        </w:r>
        <w:r w:rsidR="00AC2A16" w:rsidRPr="002B668C">
          <w:rPr>
            <w:noProof/>
            <w:webHidden/>
          </w:rPr>
          <w:fldChar w:fldCharType="separate"/>
        </w:r>
        <w:r w:rsidR="00DC6738">
          <w:rPr>
            <w:noProof/>
            <w:webHidden/>
          </w:rPr>
          <w:t>33</w:t>
        </w:r>
        <w:r w:rsidR="00AC2A16" w:rsidRPr="002B668C">
          <w:rPr>
            <w:noProof/>
            <w:webHidden/>
          </w:rPr>
          <w:fldChar w:fldCharType="end"/>
        </w:r>
      </w:hyperlink>
    </w:p>
    <w:p w14:paraId="0085BD62"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25" w:history="1">
        <w:r w:rsidR="00AC2A16" w:rsidRPr="002B668C">
          <w:rPr>
            <w:rStyle w:val="Hyperlink"/>
            <w:rFonts w:eastAsia="Times New Roman"/>
            <w:noProof/>
          </w:rPr>
          <w:t>9</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Serviceability limit states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_Toc53413525 \h </w:instrText>
        </w:r>
        <w:r w:rsidR="00AC2A16" w:rsidRPr="002B668C">
          <w:rPr>
            <w:noProof/>
            <w:webHidden/>
          </w:rPr>
        </w:r>
        <w:r w:rsidR="00AC2A16" w:rsidRPr="002B668C">
          <w:rPr>
            <w:noProof/>
            <w:webHidden/>
          </w:rPr>
          <w:fldChar w:fldCharType="separate"/>
        </w:r>
        <w:r w:rsidR="00DC6738">
          <w:rPr>
            <w:noProof/>
            <w:webHidden/>
          </w:rPr>
          <w:t>33</w:t>
        </w:r>
        <w:r w:rsidR="00AC2A16" w:rsidRPr="002B668C">
          <w:rPr>
            <w:noProof/>
            <w:webHidden/>
          </w:rPr>
          <w:fldChar w:fldCharType="end"/>
        </w:r>
      </w:hyperlink>
    </w:p>
    <w:p w14:paraId="25BF0902"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26" w:history="1">
        <w:r w:rsidR="00AC2A16" w:rsidRPr="002B668C">
          <w:rPr>
            <w:rStyle w:val="Hyperlink"/>
            <w:rFonts w:eastAsia="Times New Roman"/>
            <w:noProof/>
          </w:rPr>
          <w:t>9.1</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General</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_Toc53413526 \h </w:instrText>
        </w:r>
        <w:r w:rsidR="00AC2A16" w:rsidRPr="002B668C">
          <w:rPr>
            <w:noProof/>
            <w:webHidden/>
          </w:rPr>
        </w:r>
        <w:r w:rsidR="00AC2A16" w:rsidRPr="002B668C">
          <w:rPr>
            <w:noProof/>
            <w:webHidden/>
          </w:rPr>
          <w:fldChar w:fldCharType="separate"/>
        </w:r>
        <w:r w:rsidR="00DC6738">
          <w:rPr>
            <w:noProof/>
            <w:webHidden/>
          </w:rPr>
          <w:t>33</w:t>
        </w:r>
        <w:r w:rsidR="00AC2A16" w:rsidRPr="002B668C">
          <w:rPr>
            <w:noProof/>
            <w:webHidden/>
          </w:rPr>
          <w:fldChar w:fldCharType="end"/>
        </w:r>
      </w:hyperlink>
    </w:p>
    <w:p w14:paraId="2CC9523E" w14:textId="77777777" w:rsidR="00AC2A16" w:rsidRPr="002B668C" w:rsidRDefault="00B23C81" w:rsidP="002B668C">
      <w:pPr>
        <w:pStyle w:val="TOC2"/>
        <w:rPr>
          <w:rFonts w:asciiTheme="minorHAnsi" w:eastAsiaTheme="minorEastAsia" w:hAnsiTheme="minorHAnsi"/>
          <w:b w:val="0"/>
          <w:noProof/>
          <w:szCs w:val="22"/>
          <w:lang w:eastAsia="en-GB"/>
        </w:rPr>
      </w:pPr>
      <w:hyperlink w:anchor="_Toc53413527" w:history="1">
        <w:r w:rsidR="00AC2A16" w:rsidRPr="002B668C">
          <w:rPr>
            <w:rStyle w:val="Hyperlink"/>
            <w:rFonts w:eastAsia="Times New Roman"/>
            <w:noProof/>
          </w:rPr>
          <w:t>9.2</w:t>
        </w:r>
        <w:r w:rsidR="00AC2A16" w:rsidRPr="002B668C">
          <w:rPr>
            <w:rFonts w:asciiTheme="minorHAnsi" w:eastAsiaTheme="minorEastAsia" w:hAnsiTheme="minorHAnsi"/>
            <w:b w:val="0"/>
            <w:noProof/>
            <w:szCs w:val="22"/>
            <w:lang w:eastAsia="en-GB"/>
          </w:rPr>
          <w:tab/>
        </w:r>
        <w:r w:rsidR="00AC2A16" w:rsidRPr="002B668C">
          <w:rPr>
            <w:rStyle w:val="Hyperlink"/>
            <w:rFonts w:eastAsia="Times New Roman"/>
            <w:noProof/>
          </w:rPr>
          <w:t>Deflections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_Toc53413527 \h </w:instrText>
        </w:r>
        <w:r w:rsidR="00AC2A16" w:rsidRPr="002B668C">
          <w:rPr>
            <w:noProof/>
            <w:webHidden/>
          </w:rPr>
        </w:r>
        <w:r w:rsidR="00AC2A16" w:rsidRPr="002B668C">
          <w:rPr>
            <w:noProof/>
            <w:webHidden/>
          </w:rPr>
          <w:fldChar w:fldCharType="separate"/>
        </w:r>
        <w:r w:rsidR="00DC6738">
          <w:rPr>
            <w:noProof/>
            <w:webHidden/>
          </w:rPr>
          <w:t>33</w:t>
        </w:r>
        <w:r w:rsidR="00AC2A16" w:rsidRPr="002B668C">
          <w:rPr>
            <w:noProof/>
            <w:webHidden/>
          </w:rPr>
          <w:fldChar w:fldCharType="end"/>
        </w:r>
      </w:hyperlink>
    </w:p>
    <w:p w14:paraId="4264E290"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28" w:history="1">
        <w:r w:rsidR="00AC2A16" w:rsidRPr="002B668C">
          <w:rPr>
            <w:rStyle w:val="Hyperlink"/>
            <w:noProof/>
          </w:rPr>
          <w:t>A.1</w:t>
        </w:r>
        <w:r w:rsidR="00AC2A16" w:rsidRPr="002B668C">
          <w:rPr>
            <w:rFonts w:asciiTheme="minorHAnsi" w:eastAsiaTheme="minorEastAsia" w:hAnsiTheme="minorHAnsi"/>
            <w:b w:val="0"/>
            <w:noProof/>
            <w:szCs w:val="22"/>
            <w:lang w:eastAsia="en-GB"/>
          </w:rPr>
          <w:tab/>
        </w:r>
        <w:r w:rsidR="00AC2A16" w:rsidRPr="002B668C">
          <w:rPr>
            <w:rStyle w:val="Hyperlink"/>
            <w:noProof/>
          </w:rPr>
          <w:t>Use of this annex</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_Toc53413528 \h </w:instrText>
        </w:r>
        <w:r w:rsidR="00AC2A16" w:rsidRPr="002B668C">
          <w:rPr>
            <w:noProof/>
            <w:webHidden/>
          </w:rPr>
        </w:r>
        <w:r w:rsidR="00AC2A16" w:rsidRPr="002B668C">
          <w:rPr>
            <w:noProof/>
            <w:webHidden/>
          </w:rPr>
          <w:fldChar w:fldCharType="separate"/>
        </w:r>
        <w:r w:rsidR="00DC6738">
          <w:rPr>
            <w:noProof/>
            <w:webHidden/>
          </w:rPr>
          <w:t>34</w:t>
        </w:r>
        <w:r w:rsidR="00AC2A16" w:rsidRPr="002B668C">
          <w:rPr>
            <w:noProof/>
            <w:webHidden/>
          </w:rPr>
          <w:fldChar w:fldCharType="end"/>
        </w:r>
      </w:hyperlink>
    </w:p>
    <w:p w14:paraId="33547BD4"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29" w:history="1">
        <w:r w:rsidR="00AC2A16" w:rsidRPr="002B668C">
          <w:rPr>
            <w:rStyle w:val="Hyperlink"/>
            <w:noProof/>
          </w:rPr>
          <w:t>A.2</w:t>
        </w:r>
        <w:r w:rsidR="00AC2A16" w:rsidRPr="002B668C">
          <w:rPr>
            <w:rFonts w:asciiTheme="minorHAnsi" w:eastAsiaTheme="minorEastAsia" w:hAnsiTheme="minorHAnsi"/>
            <w:b w:val="0"/>
            <w:noProof/>
            <w:szCs w:val="22"/>
            <w:lang w:eastAsia="en-GB"/>
          </w:rPr>
          <w:tab/>
        </w:r>
        <w:r w:rsidR="00AC2A16" w:rsidRPr="002B668C">
          <w:rPr>
            <w:rStyle w:val="Hyperlink"/>
            <w:noProof/>
          </w:rPr>
          <w:t>Scope and field of application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_Toc53413529 \h </w:instrText>
        </w:r>
        <w:r w:rsidR="00AC2A16" w:rsidRPr="002B668C">
          <w:rPr>
            <w:noProof/>
            <w:webHidden/>
          </w:rPr>
        </w:r>
        <w:r w:rsidR="00AC2A16" w:rsidRPr="002B668C">
          <w:rPr>
            <w:noProof/>
            <w:webHidden/>
          </w:rPr>
          <w:fldChar w:fldCharType="separate"/>
        </w:r>
        <w:r w:rsidR="00DC6738">
          <w:rPr>
            <w:noProof/>
            <w:webHidden/>
          </w:rPr>
          <w:t>34</w:t>
        </w:r>
        <w:r w:rsidR="00AC2A16" w:rsidRPr="002B668C">
          <w:rPr>
            <w:noProof/>
            <w:webHidden/>
          </w:rPr>
          <w:fldChar w:fldCharType="end"/>
        </w:r>
      </w:hyperlink>
    </w:p>
    <w:p w14:paraId="4B1F3727"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30" w:history="1">
        <w:r w:rsidR="00AC2A16" w:rsidRPr="002B668C">
          <w:rPr>
            <w:rStyle w:val="Hyperlink"/>
            <w:noProof/>
          </w:rPr>
          <w:t>A.3</w:t>
        </w:r>
        <w:r w:rsidR="00AC2A16" w:rsidRPr="002B668C">
          <w:rPr>
            <w:rFonts w:asciiTheme="minorHAnsi" w:eastAsiaTheme="minorEastAsia" w:hAnsiTheme="minorHAnsi"/>
            <w:b w:val="0"/>
            <w:noProof/>
            <w:szCs w:val="22"/>
            <w:lang w:eastAsia="en-GB"/>
          </w:rPr>
          <w:tab/>
        </w:r>
        <w:r w:rsidR="00AC2A16" w:rsidRPr="002B668C">
          <w:rPr>
            <w:rStyle w:val="Hyperlink"/>
            <w:noProof/>
          </w:rPr>
          <w:t>Unstiffened cylindrical shells of constant wall thickness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_Toc53413530 \h </w:instrText>
        </w:r>
        <w:r w:rsidR="00AC2A16" w:rsidRPr="002B668C">
          <w:rPr>
            <w:noProof/>
            <w:webHidden/>
          </w:rPr>
        </w:r>
        <w:r w:rsidR="00AC2A16" w:rsidRPr="002B668C">
          <w:rPr>
            <w:noProof/>
            <w:webHidden/>
          </w:rPr>
          <w:fldChar w:fldCharType="separate"/>
        </w:r>
        <w:r w:rsidR="00DC6738">
          <w:rPr>
            <w:noProof/>
            <w:webHidden/>
          </w:rPr>
          <w:t>34</w:t>
        </w:r>
        <w:r w:rsidR="00AC2A16" w:rsidRPr="002B668C">
          <w:rPr>
            <w:noProof/>
            <w:webHidden/>
          </w:rPr>
          <w:fldChar w:fldCharType="end"/>
        </w:r>
      </w:hyperlink>
    </w:p>
    <w:p w14:paraId="0793A36C"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31" w:history="1">
        <w:r w:rsidR="00AC2A16" w:rsidRPr="002B668C">
          <w:rPr>
            <w:rStyle w:val="Hyperlink"/>
            <w:noProof/>
          </w:rPr>
          <w:t>A.3.1</w:t>
        </w:r>
        <w:r w:rsidR="00AC2A16" w:rsidRPr="002B668C">
          <w:rPr>
            <w:rFonts w:asciiTheme="minorHAnsi" w:eastAsiaTheme="minorEastAsia" w:hAnsiTheme="minorHAnsi"/>
            <w:b w:val="0"/>
            <w:noProof/>
            <w:szCs w:val="22"/>
            <w:lang w:eastAsia="en-GB"/>
          </w:rPr>
          <w:tab/>
        </w:r>
        <w:r w:rsidR="00AC2A16" w:rsidRPr="002B668C">
          <w:rPr>
            <w:rStyle w:val="Hyperlink"/>
            <w:noProof/>
          </w:rPr>
          <w:t>Notations and boundary conditions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_Toc53413531 \h </w:instrText>
        </w:r>
        <w:r w:rsidR="00AC2A16" w:rsidRPr="002B668C">
          <w:rPr>
            <w:noProof/>
            <w:webHidden/>
          </w:rPr>
        </w:r>
        <w:r w:rsidR="00AC2A16" w:rsidRPr="002B668C">
          <w:rPr>
            <w:noProof/>
            <w:webHidden/>
          </w:rPr>
          <w:fldChar w:fldCharType="separate"/>
        </w:r>
        <w:r w:rsidR="00DC6738">
          <w:rPr>
            <w:noProof/>
            <w:webHidden/>
          </w:rPr>
          <w:t>34</w:t>
        </w:r>
        <w:r w:rsidR="00AC2A16" w:rsidRPr="002B668C">
          <w:rPr>
            <w:noProof/>
            <w:webHidden/>
          </w:rPr>
          <w:fldChar w:fldCharType="end"/>
        </w:r>
      </w:hyperlink>
    </w:p>
    <w:p w14:paraId="45F107F4"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32" w:history="1">
        <w:r w:rsidR="00AC2A16" w:rsidRPr="002B668C">
          <w:rPr>
            <w:rStyle w:val="Hyperlink"/>
            <w:noProof/>
          </w:rPr>
          <w:t>A.3.2</w:t>
        </w:r>
        <w:r w:rsidR="00AC2A16" w:rsidRPr="002B668C">
          <w:rPr>
            <w:rFonts w:asciiTheme="minorHAnsi" w:eastAsiaTheme="minorEastAsia" w:hAnsiTheme="minorHAnsi"/>
            <w:b w:val="0"/>
            <w:noProof/>
            <w:szCs w:val="22"/>
            <w:lang w:eastAsia="en-GB"/>
          </w:rPr>
          <w:tab/>
        </w:r>
        <w:r w:rsidR="00AC2A16" w:rsidRPr="002B668C">
          <w:rPr>
            <w:rStyle w:val="Hyperlink"/>
            <w:noProof/>
          </w:rPr>
          <w:t>Meridional (axial) compression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_Toc53413532 \h </w:instrText>
        </w:r>
        <w:r w:rsidR="00AC2A16" w:rsidRPr="002B668C">
          <w:rPr>
            <w:noProof/>
            <w:webHidden/>
          </w:rPr>
        </w:r>
        <w:r w:rsidR="00AC2A16" w:rsidRPr="002B668C">
          <w:rPr>
            <w:noProof/>
            <w:webHidden/>
          </w:rPr>
          <w:fldChar w:fldCharType="separate"/>
        </w:r>
        <w:r w:rsidR="00DC6738">
          <w:rPr>
            <w:noProof/>
            <w:webHidden/>
          </w:rPr>
          <w:t>35</w:t>
        </w:r>
        <w:r w:rsidR="00AC2A16" w:rsidRPr="002B668C">
          <w:rPr>
            <w:noProof/>
            <w:webHidden/>
          </w:rPr>
          <w:fldChar w:fldCharType="end"/>
        </w:r>
      </w:hyperlink>
    </w:p>
    <w:p w14:paraId="4ACAEB70"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33" w:history="1">
        <w:r w:rsidR="00AC2A16" w:rsidRPr="002B668C">
          <w:rPr>
            <w:rStyle w:val="Hyperlink"/>
            <w:noProof/>
          </w:rPr>
          <w:t>A.3.3</w:t>
        </w:r>
        <w:r w:rsidR="00AC2A16" w:rsidRPr="002B668C">
          <w:rPr>
            <w:rFonts w:asciiTheme="minorHAnsi" w:eastAsiaTheme="minorEastAsia" w:hAnsiTheme="minorHAnsi"/>
            <w:b w:val="0"/>
            <w:noProof/>
            <w:szCs w:val="22"/>
            <w:lang w:eastAsia="en-GB"/>
          </w:rPr>
          <w:tab/>
        </w:r>
        <w:r w:rsidR="00AC2A16" w:rsidRPr="002B668C">
          <w:rPr>
            <w:rStyle w:val="Hyperlink"/>
            <w:noProof/>
          </w:rPr>
          <w:t>Circumferential (hoop) compression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_Toc53413533 \h </w:instrText>
        </w:r>
        <w:r w:rsidR="00AC2A16" w:rsidRPr="002B668C">
          <w:rPr>
            <w:noProof/>
            <w:webHidden/>
          </w:rPr>
        </w:r>
        <w:r w:rsidR="00AC2A16" w:rsidRPr="002B668C">
          <w:rPr>
            <w:noProof/>
            <w:webHidden/>
          </w:rPr>
          <w:fldChar w:fldCharType="separate"/>
        </w:r>
        <w:r w:rsidR="00DC6738">
          <w:rPr>
            <w:noProof/>
            <w:webHidden/>
          </w:rPr>
          <w:t>37</w:t>
        </w:r>
        <w:r w:rsidR="00AC2A16" w:rsidRPr="002B668C">
          <w:rPr>
            <w:noProof/>
            <w:webHidden/>
          </w:rPr>
          <w:fldChar w:fldCharType="end"/>
        </w:r>
      </w:hyperlink>
    </w:p>
    <w:p w14:paraId="65B712AF"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34" w:history="1">
        <w:r w:rsidR="00AC2A16" w:rsidRPr="002B668C">
          <w:rPr>
            <w:rStyle w:val="Hyperlink"/>
            <w:noProof/>
          </w:rPr>
          <w:t>A.3.4</w:t>
        </w:r>
        <w:r w:rsidR="00AC2A16" w:rsidRPr="002B668C">
          <w:rPr>
            <w:rFonts w:asciiTheme="minorHAnsi" w:eastAsiaTheme="minorEastAsia" w:hAnsiTheme="minorHAnsi"/>
            <w:b w:val="0"/>
            <w:noProof/>
            <w:szCs w:val="22"/>
            <w:lang w:eastAsia="en-GB"/>
          </w:rPr>
          <w:tab/>
        </w:r>
        <w:r w:rsidR="00AC2A16" w:rsidRPr="002B668C">
          <w:rPr>
            <w:rStyle w:val="Hyperlink"/>
            <w:noProof/>
          </w:rPr>
          <w:t>Shear</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_Toc53413534 \h </w:instrText>
        </w:r>
        <w:r w:rsidR="00AC2A16" w:rsidRPr="002B668C">
          <w:rPr>
            <w:noProof/>
            <w:webHidden/>
          </w:rPr>
        </w:r>
        <w:r w:rsidR="00AC2A16" w:rsidRPr="002B668C">
          <w:rPr>
            <w:noProof/>
            <w:webHidden/>
          </w:rPr>
          <w:fldChar w:fldCharType="separate"/>
        </w:r>
        <w:r w:rsidR="00DC6738">
          <w:rPr>
            <w:noProof/>
            <w:webHidden/>
          </w:rPr>
          <w:t>40</w:t>
        </w:r>
        <w:r w:rsidR="00AC2A16" w:rsidRPr="002B668C">
          <w:rPr>
            <w:noProof/>
            <w:webHidden/>
          </w:rPr>
          <w:fldChar w:fldCharType="end"/>
        </w:r>
      </w:hyperlink>
    </w:p>
    <w:p w14:paraId="3B54AC1A"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35" w:history="1">
        <w:r w:rsidR="00AC2A16" w:rsidRPr="002B668C">
          <w:rPr>
            <w:rStyle w:val="Hyperlink"/>
            <w:noProof/>
          </w:rPr>
          <w:t>A.3.5</w:t>
        </w:r>
        <w:r w:rsidR="00AC2A16" w:rsidRPr="002B668C">
          <w:rPr>
            <w:rFonts w:asciiTheme="minorHAnsi" w:eastAsiaTheme="minorEastAsia" w:hAnsiTheme="minorHAnsi"/>
            <w:b w:val="0"/>
            <w:noProof/>
            <w:szCs w:val="22"/>
            <w:lang w:eastAsia="en-GB"/>
          </w:rPr>
          <w:tab/>
        </w:r>
        <w:r w:rsidR="00AC2A16" w:rsidRPr="002B668C">
          <w:rPr>
            <w:rStyle w:val="Hyperlink"/>
            <w:noProof/>
          </w:rPr>
          <w:t>Meridional (axial) compression with coexistent internal pressure</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_Toc53413535 \h </w:instrText>
        </w:r>
        <w:r w:rsidR="00AC2A16" w:rsidRPr="002B668C">
          <w:rPr>
            <w:noProof/>
            <w:webHidden/>
          </w:rPr>
        </w:r>
        <w:r w:rsidR="00AC2A16" w:rsidRPr="002B668C">
          <w:rPr>
            <w:noProof/>
            <w:webHidden/>
          </w:rPr>
          <w:fldChar w:fldCharType="separate"/>
        </w:r>
        <w:r w:rsidR="00DC6738">
          <w:rPr>
            <w:noProof/>
            <w:webHidden/>
          </w:rPr>
          <w:t>41</w:t>
        </w:r>
        <w:r w:rsidR="00AC2A16" w:rsidRPr="002B668C">
          <w:rPr>
            <w:noProof/>
            <w:webHidden/>
          </w:rPr>
          <w:fldChar w:fldCharType="end"/>
        </w:r>
      </w:hyperlink>
    </w:p>
    <w:p w14:paraId="3A5B23D5"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36" w:history="1">
        <w:r w:rsidR="00AC2A16" w:rsidRPr="002B668C">
          <w:rPr>
            <w:rStyle w:val="Hyperlink"/>
            <w:noProof/>
          </w:rPr>
          <w:t>A.3.6</w:t>
        </w:r>
        <w:r w:rsidR="00AC2A16" w:rsidRPr="002B668C">
          <w:rPr>
            <w:rFonts w:asciiTheme="minorHAnsi" w:eastAsiaTheme="minorEastAsia" w:hAnsiTheme="minorHAnsi"/>
            <w:b w:val="0"/>
            <w:noProof/>
            <w:szCs w:val="22"/>
            <w:lang w:eastAsia="en-GB"/>
          </w:rPr>
          <w:tab/>
        </w:r>
        <w:r w:rsidR="00AC2A16" w:rsidRPr="002B668C">
          <w:rPr>
            <w:rStyle w:val="Hyperlink"/>
            <w:noProof/>
          </w:rPr>
          <w:t>Combinations of meridional (axial) compression, circumferential (hoop) compression and shear</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_Toc53413536 \h </w:instrText>
        </w:r>
        <w:r w:rsidR="00AC2A16" w:rsidRPr="002B668C">
          <w:rPr>
            <w:noProof/>
            <w:webHidden/>
          </w:rPr>
        </w:r>
        <w:r w:rsidR="00AC2A16" w:rsidRPr="002B668C">
          <w:rPr>
            <w:noProof/>
            <w:webHidden/>
          </w:rPr>
          <w:fldChar w:fldCharType="separate"/>
        </w:r>
        <w:r w:rsidR="00DC6738">
          <w:rPr>
            <w:noProof/>
            <w:webHidden/>
          </w:rPr>
          <w:t>42</w:t>
        </w:r>
        <w:r w:rsidR="00AC2A16" w:rsidRPr="002B668C">
          <w:rPr>
            <w:noProof/>
            <w:webHidden/>
          </w:rPr>
          <w:fldChar w:fldCharType="end"/>
        </w:r>
      </w:hyperlink>
    </w:p>
    <w:p w14:paraId="557A79AB"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37" w:history="1">
        <w:r w:rsidR="00AC2A16" w:rsidRPr="002B668C">
          <w:rPr>
            <w:rStyle w:val="Hyperlink"/>
            <w:noProof/>
          </w:rPr>
          <w:t>A.4</w:t>
        </w:r>
        <w:r w:rsidR="00AC2A16" w:rsidRPr="002B668C">
          <w:rPr>
            <w:rFonts w:asciiTheme="minorHAnsi" w:eastAsiaTheme="minorEastAsia" w:hAnsiTheme="minorHAnsi"/>
            <w:b w:val="0"/>
            <w:noProof/>
            <w:szCs w:val="22"/>
            <w:lang w:eastAsia="en-GB"/>
          </w:rPr>
          <w:tab/>
        </w:r>
        <w:r w:rsidR="00AC2A16" w:rsidRPr="002B668C">
          <w:rPr>
            <w:rStyle w:val="Hyperlink"/>
            <w:noProof/>
          </w:rPr>
          <w:t>Unstiffened cylindrical shells of stepwise wall thickness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_Toc53413537 \h </w:instrText>
        </w:r>
        <w:r w:rsidR="00AC2A16" w:rsidRPr="002B668C">
          <w:rPr>
            <w:noProof/>
            <w:webHidden/>
          </w:rPr>
        </w:r>
        <w:r w:rsidR="00AC2A16" w:rsidRPr="002B668C">
          <w:rPr>
            <w:noProof/>
            <w:webHidden/>
          </w:rPr>
          <w:fldChar w:fldCharType="separate"/>
        </w:r>
        <w:r w:rsidR="00DC6738">
          <w:rPr>
            <w:noProof/>
            <w:webHidden/>
          </w:rPr>
          <w:t>43</w:t>
        </w:r>
        <w:r w:rsidR="00AC2A16" w:rsidRPr="002B668C">
          <w:rPr>
            <w:noProof/>
            <w:webHidden/>
          </w:rPr>
          <w:fldChar w:fldCharType="end"/>
        </w:r>
      </w:hyperlink>
    </w:p>
    <w:p w14:paraId="569A8669"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38" w:history="1">
        <w:r w:rsidR="00AC2A16" w:rsidRPr="002B668C">
          <w:rPr>
            <w:rStyle w:val="Hyperlink"/>
            <w:noProof/>
          </w:rPr>
          <w:t>A.4.1</w:t>
        </w:r>
        <w:r w:rsidR="00AC2A16" w:rsidRPr="002B668C">
          <w:rPr>
            <w:rFonts w:asciiTheme="minorHAnsi" w:eastAsiaTheme="minorEastAsia" w:hAnsiTheme="minorHAnsi"/>
            <w:b w:val="0"/>
            <w:noProof/>
            <w:szCs w:val="22"/>
            <w:lang w:eastAsia="en-GB"/>
          </w:rPr>
          <w:tab/>
        </w:r>
        <w:r w:rsidR="00AC2A16" w:rsidRPr="002B668C">
          <w:rPr>
            <w:rStyle w:val="Hyperlink"/>
            <w:noProof/>
          </w:rPr>
          <w:t>General</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_Toc53413538 \h </w:instrText>
        </w:r>
        <w:r w:rsidR="00AC2A16" w:rsidRPr="002B668C">
          <w:rPr>
            <w:noProof/>
            <w:webHidden/>
          </w:rPr>
        </w:r>
        <w:r w:rsidR="00AC2A16" w:rsidRPr="002B668C">
          <w:rPr>
            <w:noProof/>
            <w:webHidden/>
          </w:rPr>
          <w:fldChar w:fldCharType="separate"/>
        </w:r>
        <w:r w:rsidR="00DC6738">
          <w:rPr>
            <w:noProof/>
            <w:webHidden/>
          </w:rPr>
          <w:t>43</w:t>
        </w:r>
        <w:r w:rsidR="00AC2A16" w:rsidRPr="002B668C">
          <w:rPr>
            <w:noProof/>
            <w:webHidden/>
          </w:rPr>
          <w:fldChar w:fldCharType="end"/>
        </w:r>
      </w:hyperlink>
    </w:p>
    <w:p w14:paraId="01235C90"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39" w:history="1">
        <w:r w:rsidR="00AC2A16" w:rsidRPr="002B668C">
          <w:rPr>
            <w:rStyle w:val="Hyperlink"/>
            <w:noProof/>
          </w:rPr>
          <w:t>A.4.2</w:t>
        </w:r>
        <w:r w:rsidR="00AC2A16" w:rsidRPr="002B668C">
          <w:rPr>
            <w:rFonts w:asciiTheme="minorHAnsi" w:eastAsiaTheme="minorEastAsia" w:hAnsiTheme="minorHAnsi"/>
            <w:b w:val="0"/>
            <w:noProof/>
            <w:szCs w:val="22"/>
            <w:lang w:eastAsia="en-GB"/>
          </w:rPr>
          <w:tab/>
        </w:r>
        <w:r w:rsidR="00AC2A16" w:rsidRPr="002B668C">
          <w:rPr>
            <w:rStyle w:val="Hyperlink"/>
            <w:noProof/>
          </w:rPr>
          <w:t>Meridional (axial) compression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_Toc53413539 \h </w:instrText>
        </w:r>
        <w:r w:rsidR="00AC2A16" w:rsidRPr="002B668C">
          <w:rPr>
            <w:noProof/>
            <w:webHidden/>
          </w:rPr>
        </w:r>
        <w:r w:rsidR="00AC2A16" w:rsidRPr="002B668C">
          <w:rPr>
            <w:noProof/>
            <w:webHidden/>
          </w:rPr>
          <w:fldChar w:fldCharType="separate"/>
        </w:r>
        <w:r w:rsidR="00DC6738">
          <w:rPr>
            <w:noProof/>
            <w:webHidden/>
          </w:rPr>
          <w:t>44</w:t>
        </w:r>
        <w:r w:rsidR="00AC2A16" w:rsidRPr="002B668C">
          <w:rPr>
            <w:noProof/>
            <w:webHidden/>
          </w:rPr>
          <w:fldChar w:fldCharType="end"/>
        </w:r>
      </w:hyperlink>
    </w:p>
    <w:p w14:paraId="44A2C1CD"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40" w:history="1">
        <w:r w:rsidR="00AC2A16" w:rsidRPr="002B668C">
          <w:rPr>
            <w:rStyle w:val="Hyperlink"/>
            <w:noProof/>
          </w:rPr>
          <w:t>A.4.3</w:t>
        </w:r>
        <w:r w:rsidR="00AC2A16" w:rsidRPr="002B668C">
          <w:rPr>
            <w:rFonts w:asciiTheme="minorHAnsi" w:eastAsiaTheme="minorEastAsia" w:hAnsiTheme="minorHAnsi"/>
            <w:b w:val="0"/>
            <w:noProof/>
            <w:szCs w:val="22"/>
            <w:lang w:eastAsia="en-GB"/>
          </w:rPr>
          <w:tab/>
        </w:r>
        <w:r w:rsidR="00AC2A16" w:rsidRPr="002B668C">
          <w:rPr>
            <w:rStyle w:val="Hyperlink"/>
            <w:noProof/>
          </w:rPr>
          <w:t>Circumferential (hoop) compression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_Toc53413540 \h </w:instrText>
        </w:r>
        <w:r w:rsidR="00AC2A16" w:rsidRPr="002B668C">
          <w:rPr>
            <w:noProof/>
            <w:webHidden/>
          </w:rPr>
        </w:r>
        <w:r w:rsidR="00AC2A16" w:rsidRPr="002B668C">
          <w:rPr>
            <w:noProof/>
            <w:webHidden/>
          </w:rPr>
          <w:fldChar w:fldCharType="separate"/>
        </w:r>
        <w:r w:rsidR="00DC6738">
          <w:rPr>
            <w:noProof/>
            <w:webHidden/>
          </w:rPr>
          <w:t>45</w:t>
        </w:r>
        <w:r w:rsidR="00AC2A16" w:rsidRPr="002B668C">
          <w:rPr>
            <w:noProof/>
            <w:webHidden/>
          </w:rPr>
          <w:fldChar w:fldCharType="end"/>
        </w:r>
      </w:hyperlink>
    </w:p>
    <w:p w14:paraId="32F1A5DF"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41" w:history="1">
        <w:r w:rsidR="00AC2A16" w:rsidRPr="002B668C">
          <w:rPr>
            <w:rStyle w:val="Hyperlink"/>
            <w:noProof/>
          </w:rPr>
          <w:t>A.4.4</w:t>
        </w:r>
        <w:r w:rsidR="00AC2A16" w:rsidRPr="002B668C">
          <w:rPr>
            <w:rFonts w:asciiTheme="minorHAnsi" w:eastAsiaTheme="minorEastAsia" w:hAnsiTheme="minorHAnsi"/>
            <w:b w:val="0"/>
            <w:noProof/>
            <w:szCs w:val="22"/>
            <w:lang w:eastAsia="en-GB"/>
          </w:rPr>
          <w:tab/>
        </w:r>
        <w:r w:rsidR="00AC2A16" w:rsidRPr="002B668C">
          <w:rPr>
            <w:rStyle w:val="Hyperlink"/>
            <w:noProof/>
          </w:rPr>
          <w:t>Shear</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_Toc53413541 \h </w:instrText>
        </w:r>
        <w:r w:rsidR="00AC2A16" w:rsidRPr="002B668C">
          <w:rPr>
            <w:noProof/>
            <w:webHidden/>
          </w:rPr>
        </w:r>
        <w:r w:rsidR="00AC2A16" w:rsidRPr="002B668C">
          <w:rPr>
            <w:noProof/>
            <w:webHidden/>
          </w:rPr>
          <w:fldChar w:fldCharType="separate"/>
        </w:r>
        <w:r w:rsidR="00DC6738">
          <w:rPr>
            <w:noProof/>
            <w:webHidden/>
          </w:rPr>
          <w:t>48</w:t>
        </w:r>
        <w:r w:rsidR="00AC2A16" w:rsidRPr="002B668C">
          <w:rPr>
            <w:noProof/>
            <w:webHidden/>
          </w:rPr>
          <w:fldChar w:fldCharType="end"/>
        </w:r>
      </w:hyperlink>
    </w:p>
    <w:p w14:paraId="7B753D7D"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42" w:history="1">
        <w:r w:rsidR="00AC2A16" w:rsidRPr="002B668C">
          <w:rPr>
            <w:rStyle w:val="Hyperlink"/>
            <w:noProof/>
          </w:rPr>
          <w:t>A.5</w:t>
        </w:r>
        <w:r w:rsidR="00AC2A16" w:rsidRPr="002B668C">
          <w:rPr>
            <w:rFonts w:asciiTheme="minorHAnsi" w:eastAsiaTheme="minorEastAsia" w:hAnsiTheme="minorHAnsi"/>
            <w:b w:val="0"/>
            <w:noProof/>
            <w:szCs w:val="22"/>
            <w:lang w:eastAsia="en-GB"/>
          </w:rPr>
          <w:tab/>
        </w:r>
        <w:r w:rsidR="00AC2A16" w:rsidRPr="002B668C">
          <w:rPr>
            <w:rStyle w:val="Hyperlink"/>
            <w:noProof/>
          </w:rPr>
          <w:t>Unstiffened lap jointed cylindrical shells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_Toc53413542 \h </w:instrText>
        </w:r>
        <w:r w:rsidR="00AC2A16" w:rsidRPr="002B668C">
          <w:rPr>
            <w:noProof/>
            <w:webHidden/>
          </w:rPr>
        </w:r>
        <w:r w:rsidR="00AC2A16" w:rsidRPr="002B668C">
          <w:rPr>
            <w:noProof/>
            <w:webHidden/>
          </w:rPr>
          <w:fldChar w:fldCharType="separate"/>
        </w:r>
        <w:r w:rsidR="00DC6738">
          <w:rPr>
            <w:noProof/>
            <w:webHidden/>
          </w:rPr>
          <w:t>48</w:t>
        </w:r>
        <w:r w:rsidR="00AC2A16" w:rsidRPr="002B668C">
          <w:rPr>
            <w:noProof/>
            <w:webHidden/>
          </w:rPr>
          <w:fldChar w:fldCharType="end"/>
        </w:r>
      </w:hyperlink>
    </w:p>
    <w:p w14:paraId="5BC4F0AD"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43" w:history="1">
        <w:r w:rsidR="00AC2A16" w:rsidRPr="002B668C">
          <w:rPr>
            <w:rStyle w:val="Hyperlink"/>
            <w:noProof/>
          </w:rPr>
          <w:t>A.5.1</w:t>
        </w:r>
        <w:r w:rsidR="00AC2A16" w:rsidRPr="002B668C">
          <w:rPr>
            <w:rFonts w:asciiTheme="minorHAnsi" w:eastAsiaTheme="minorEastAsia" w:hAnsiTheme="minorHAnsi"/>
            <w:b w:val="0"/>
            <w:noProof/>
            <w:szCs w:val="22"/>
            <w:lang w:eastAsia="en-GB"/>
          </w:rPr>
          <w:tab/>
        </w:r>
        <w:r w:rsidR="00AC2A16" w:rsidRPr="002B668C">
          <w:rPr>
            <w:rStyle w:val="Hyperlink"/>
            <w:noProof/>
          </w:rPr>
          <w:t>Geometry and stress resultants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_Toc53413543 \h </w:instrText>
        </w:r>
        <w:r w:rsidR="00AC2A16" w:rsidRPr="002B668C">
          <w:rPr>
            <w:noProof/>
            <w:webHidden/>
          </w:rPr>
        </w:r>
        <w:r w:rsidR="00AC2A16" w:rsidRPr="002B668C">
          <w:rPr>
            <w:noProof/>
            <w:webHidden/>
          </w:rPr>
          <w:fldChar w:fldCharType="separate"/>
        </w:r>
        <w:r w:rsidR="00DC6738">
          <w:rPr>
            <w:noProof/>
            <w:webHidden/>
          </w:rPr>
          <w:t>48</w:t>
        </w:r>
        <w:r w:rsidR="00AC2A16" w:rsidRPr="002B668C">
          <w:rPr>
            <w:noProof/>
            <w:webHidden/>
          </w:rPr>
          <w:fldChar w:fldCharType="end"/>
        </w:r>
      </w:hyperlink>
    </w:p>
    <w:p w14:paraId="2D51F7E3"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44" w:history="1">
        <w:r w:rsidR="00AC2A16" w:rsidRPr="002B668C">
          <w:rPr>
            <w:rStyle w:val="Hyperlink"/>
            <w:noProof/>
          </w:rPr>
          <w:t>A.5.2</w:t>
        </w:r>
        <w:r w:rsidR="00AC2A16" w:rsidRPr="002B668C">
          <w:rPr>
            <w:rFonts w:asciiTheme="minorHAnsi" w:eastAsiaTheme="minorEastAsia" w:hAnsiTheme="minorHAnsi"/>
            <w:b w:val="0"/>
            <w:noProof/>
            <w:szCs w:val="22"/>
            <w:lang w:eastAsia="en-GB"/>
          </w:rPr>
          <w:tab/>
        </w:r>
        <w:r w:rsidR="00AC2A16" w:rsidRPr="002B668C">
          <w:rPr>
            <w:rStyle w:val="Hyperlink"/>
            <w:noProof/>
          </w:rPr>
          <w:t>Meridional (axial) compression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_Toc53413544 \h </w:instrText>
        </w:r>
        <w:r w:rsidR="00AC2A16" w:rsidRPr="002B668C">
          <w:rPr>
            <w:noProof/>
            <w:webHidden/>
          </w:rPr>
        </w:r>
        <w:r w:rsidR="00AC2A16" w:rsidRPr="002B668C">
          <w:rPr>
            <w:noProof/>
            <w:webHidden/>
          </w:rPr>
          <w:fldChar w:fldCharType="separate"/>
        </w:r>
        <w:r w:rsidR="00DC6738">
          <w:rPr>
            <w:noProof/>
            <w:webHidden/>
          </w:rPr>
          <w:t>49</w:t>
        </w:r>
        <w:r w:rsidR="00AC2A16" w:rsidRPr="002B668C">
          <w:rPr>
            <w:noProof/>
            <w:webHidden/>
          </w:rPr>
          <w:fldChar w:fldCharType="end"/>
        </w:r>
      </w:hyperlink>
    </w:p>
    <w:p w14:paraId="3C9F8D8A"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45" w:history="1">
        <w:r w:rsidR="00AC2A16" w:rsidRPr="002B668C">
          <w:rPr>
            <w:rStyle w:val="Hyperlink"/>
            <w:noProof/>
          </w:rPr>
          <w:t>A.5.3</w:t>
        </w:r>
        <w:r w:rsidR="00AC2A16" w:rsidRPr="002B668C">
          <w:rPr>
            <w:rFonts w:asciiTheme="minorHAnsi" w:eastAsiaTheme="minorEastAsia" w:hAnsiTheme="minorHAnsi"/>
            <w:b w:val="0"/>
            <w:noProof/>
            <w:szCs w:val="22"/>
            <w:lang w:eastAsia="en-GB"/>
          </w:rPr>
          <w:tab/>
        </w:r>
        <w:r w:rsidR="00AC2A16" w:rsidRPr="002B668C">
          <w:rPr>
            <w:rStyle w:val="Hyperlink"/>
            <w:noProof/>
          </w:rPr>
          <w:t>Circumferential (hoop) compression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_Toc53413545 \h </w:instrText>
        </w:r>
        <w:r w:rsidR="00AC2A16" w:rsidRPr="002B668C">
          <w:rPr>
            <w:noProof/>
            <w:webHidden/>
          </w:rPr>
        </w:r>
        <w:r w:rsidR="00AC2A16" w:rsidRPr="002B668C">
          <w:rPr>
            <w:noProof/>
            <w:webHidden/>
          </w:rPr>
          <w:fldChar w:fldCharType="separate"/>
        </w:r>
        <w:r w:rsidR="00DC6738">
          <w:rPr>
            <w:noProof/>
            <w:webHidden/>
          </w:rPr>
          <w:t>49</w:t>
        </w:r>
        <w:r w:rsidR="00AC2A16" w:rsidRPr="002B668C">
          <w:rPr>
            <w:noProof/>
            <w:webHidden/>
          </w:rPr>
          <w:fldChar w:fldCharType="end"/>
        </w:r>
      </w:hyperlink>
    </w:p>
    <w:p w14:paraId="5005CB50"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46" w:history="1">
        <w:r w:rsidR="00AC2A16" w:rsidRPr="002B668C">
          <w:rPr>
            <w:rStyle w:val="Hyperlink"/>
            <w:noProof/>
          </w:rPr>
          <w:t>A.5.4</w:t>
        </w:r>
        <w:r w:rsidR="00AC2A16" w:rsidRPr="002B668C">
          <w:rPr>
            <w:rFonts w:asciiTheme="minorHAnsi" w:eastAsiaTheme="minorEastAsia" w:hAnsiTheme="minorHAnsi"/>
            <w:b w:val="0"/>
            <w:noProof/>
            <w:szCs w:val="22"/>
            <w:lang w:eastAsia="en-GB"/>
          </w:rPr>
          <w:tab/>
        </w:r>
        <w:r w:rsidR="00AC2A16" w:rsidRPr="002B668C">
          <w:rPr>
            <w:rStyle w:val="Hyperlink"/>
            <w:noProof/>
          </w:rPr>
          <w:t>Shear</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_Toc53413546 \h </w:instrText>
        </w:r>
        <w:r w:rsidR="00AC2A16" w:rsidRPr="002B668C">
          <w:rPr>
            <w:noProof/>
            <w:webHidden/>
          </w:rPr>
        </w:r>
        <w:r w:rsidR="00AC2A16" w:rsidRPr="002B668C">
          <w:rPr>
            <w:noProof/>
            <w:webHidden/>
          </w:rPr>
          <w:fldChar w:fldCharType="separate"/>
        </w:r>
        <w:r w:rsidR="00DC6738">
          <w:rPr>
            <w:noProof/>
            <w:webHidden/>
          </w:rPr>
          <w:t>49</w:t>
        </w:r>
        <w:r w:rsidR="00AC2A16" w:rsidRPr="002B668C">
          <w:rPr>
            <w:noProof/>
            <w:webHidden/>
          </w:rPr>
          <w:fldChar w:fldCharType="end"/>
        </w:r>
      </w:hyperlink>
    </w:p>
    <w:p w14:paraId="09559049"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47" w:history="1">
        <w:r w:rsidR="00AC2A16" w:rsidRPr="002B668C">
          <w:rPr>
            <w:rStyle w:val="Hyperlink"/>
            <w:noProof/>
          </w:rPr>
          <w:t>A.6</w:t>
        </w:r>
        <w:r w:rsidR="00AC2A16" w:rsidRPr="002B668C">
          <w:rPr>
            <w:rFonts w:asciiTheme="minorHAnsi" w:eastAsiaTheme="minorEastAsia" w:hAnsiTheme="minorHAnsi"/>
            <w:b w:val="0"/>
            <w:noProof/>
            <w:szCs w:val="22"/>
            <w:lang w:eastAsia="en-GB"/>
          </w:rPr>
          <w:tab/>
        </w:r>
        <w:r w:rsidR="00AC2A16" w:rsidRPr="002B668C">
          <w:rPr>
            <w:rStyle w:val="Hyperlink"/>
            <w:noProof/>
          </w:rPr>
          <w:t>Unstiffened conical shells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_Toc53413547 \h </w:instrText>
        </w:r>
        <w:r w:rsidR="00AC2A16" w:rsidRPr="002B668C">
          <w:rPr>
            <w:noProof/>
            <w:webHidden/>
          </w:rPr>
        </w:r>
        <w:r w:rsidR="00AC2A16" w:rsidRPr="002B668C">
          <w:rPr>
            <w:noProof/>
            <w:webHidden/>
          </w:rPr>
          <w:fldChar w:fldCharType="separate"/>
        </w:r>
        <w:r w:rsidR="00DC6738">
          <w:rPr>
            <w:noProof/>
            <w:webHidden/>
          </w:rPr>
          <w:t>49</w:t>
        </w:r>
        <w:r w:rsidR="00AC2A16" w:rsidRPr="002B668C">
          <w:rPr>
            <w:noProof/>
            <w:webHidden/>
          </w:rPr>
          <w:fldChar w:fldCharType="end"/>
        </w:r>
      </w:hyperlink>
    </w:p>
    <w:p w14:paraId="328CFA4A"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48" w:history="1">
        <w:r w:rsidR="00AC2A16" w:rsidRPr="002B668C">
          <w:rPr>
            <w:rStyle w:val="Hyperlink"/>
            <w:noProof/>
          </w:rPr>
          <w:t>A.6.1</w:t>
        </w:r>
        <w:r w:rsidR="00AC2A16" w:rsidRPr="002B668C">
          <w:rPr>
            <w:rFonts w:asciiTheme="minorHAnsi" w:eastAsiaTheme="minorEastAsia" w:hAnsiTheme="minorHAnsi"/>
            <w:b w:val="0"/>
            <w:noProof/>
            <w:szCs w:val="22"/>
            <w:lang w:eastAsia="en-GB"/>
          </w:rPr>
          <w:tab/>
        </w:r>
        <w:r w:rsidR="00AC2A16" w:rsidRPr="002B668C">
          <w:rPr>
            <w:rStyle w:val="Hyperlink"/>
            <w:noProof/>
          </w:rPr>
          <w:t>General</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_Toc53413548 \h </w:instrText>
        </w:r>
        <w:r w:rsidR="00AC2A16" w:rsidRPr="002B668C">
          <w:rPr>
            <w:noProof/>
            <w:webHidden/>
          </w:rPr>
        </w:r>
        <w:r w:rsidR="00AC2A16" w:rsidRPr="002B668C">
          <w:rPr>
            <w:noProof/>
            <w:webHidden/>
          </w:rPr>
          <w:fldChar w:fldCharType="separate"/>
        </w:r>
        <w:r w:rsidR="00DC6738">
          <w:rPr>
            <w:noProof/>
            <w:webHidden/>
          </w:rPr>
          <w:t>49</w:t>
        </w:r>
        <w:r w:rsidR="00AC2A16" w:rsidRPr="002B668C">
          <w:rPr>
            <w:noProof/>
            <w:webHidden/>
          </w:rPr>
          <w:fldChar w:fldCharType="end"/>
        </w:r>
      </w:hyperlink>
    </w:p>
    <w:p w14:paraId="656AC471"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49" w:history="1">
        <w:r w:rsidR="00AC2A16" w:rsidRPr="002B668C">
          <w:rPr>
            <w:rStyle w:val="Hyperlink"/>
            <w:noProof/>
          </w:rPr>
          <w:t>A.6.2</w:t>
        </w:r>
        <w:r w:rsidR="00AC2A16" w:rsidRPr="002B668C">
          <w:rPr>
            <w:rFonts w:asciiTheme="minorHAnsi" w:eastAsiaTheme="minorEastAsia" w:hAnsiTheme="minorHAnsi"/>
            <w:b w:val="0"/>
            <w:noProof/>
            <w:szCs w:val="22"/>
            <w:lang w:eastAsia="en-GB"/>
          </w:rPr>
          <w:tab/>
        </w:r>
        <w:r w:rsidR="00AC2A16" w:rsidRPr="002B668C">
          <w:rPr>
            <w:rStyle w:val="Hyperlink"/>
            <w:noProof/>
          </w:rPr>
          <w:t>Design buckling stresses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_Toc53413549 \h </w:instrText>
        </w:r>
        <w:r w:rsidR="00AC2A16" w:rsidRPr="002B668C">
          <w:rPr>
            <w:noProof/>
            <w:webHidden/>
          </w:rPr>
        </w:r>
        <w:r w:rsidR="00AC2A16" w:rsidRPr="002B668C">
          <w:rPr>
            <w:noProof/>
            <w:webHidden/>
          </w:rPr>
          <w:fldChar w:fldCharType="separate"/>
        </w:r>
        <w:r w:rsidR="00DC6738">
          <w:rPr>
            <w:noProof/>
            <w:webHidden/>
          </w:rPr>
          <w:t>50</w:t>
        </w:r>
        <w:r w:rsidR="00AC2A16" w:rsidRPr="002B668C">
          <w:rPr>
            <w:noProof/>
            <w:webHidden/>
          </w:rPr>
          <w:fldChar w:fldCharType="end"/>
        </w:r>
      </w:hyperlink>
    </w:p>
    <w:p w14:paraId="4BFF21E7"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50" w:history="1">
        <w:r w:rsidR="00AC2A16" w:rsidRPr="002B668C">
          <w:rPr>
            <w:rStyle w:val="Hyperlink"/>
            <w:noProof/>
          </w:rPr>
          <w:t>A.6.3</w:t>
        </w:r>
        <w:r w:rsidR="00AC2A16" w:rsidRPr="002B668C">
          <w:rPr>
            <w:rFonts w:asciiTheme="minorHAnsi" w:eastAsiaTheme="minorEastAsia" w:hAnsiTheme="minorHAnsi"/>
            <w:b w:val="0"/>
            <w:noProof/>
            <w:szCs w:val="22"/>
            <w:lang w:eastAsia="en-GB"/>
          </w:rPr>
          <w:tab/>
        </w:r>
        <w:r w:rsidR="00AC2A16" w:rsidRPr="002B668C">
          <w:rPr>
            <w:rStyle w:val="Hyperlink"/>
            <w:noProof/>
          </w:rPr>
          <w:t>Buckling strength verification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_Toc53413550 \h </w:instrText>
        </w:r>
        <w:r w:rsidR="00AC2A16" w:rsidRPr="002B668C">
          <w:rPr>
            <w:noProof/>
            <w:webHidden/>
          </w:rPr>
        </w:r>
        <w:r w:rsidR="00AC2A16" w:rsidRPr="002B668C">
          <w:rPr>
            <w:noProof/>
            <w:webHidden/>
          </w:rPr>
          <w:fldChar w:fldCharType="separate"/>
        </w:r>
        <w:r w:rsidR="00DC6738">
          <w:rPr>
            <w:noProof/>
            <w:webHidden/>
          </w:rPr>
          <w:t>51</w:t>
        </w:r>
        <w:r w:rsidR="00AC2A16" w:rsidRPr="002B668C">
          <w:rPr>
            <w:noProof/>
            <w:webHidden/>
          </w:rPr>
          <w:fldChar w:fldCharType="end"/>
        </w:r>
      </w:hyperlink>
    </w:p>
    <w:p w14:paraId="15C4889E"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51" w:history="1">
        <w:r w:rsidR="00AC2A16" w:rsidRPr="002B668C">
          <w:rPr>
            <w:rStyle w:val="Hyperlink"/>
            <w:noProof/>
          </w:rPr>
          <w:t>A.7</w:t>
        </w:r>
        <w:r w:rsidR="00AC2A16" w:rsidRPr="002B668C">
          <w:rPr>
            <w:rFonts w:asciiTheme="minorHAnsi" w:eastAsiaTheme="minorEastAsia" w:hAnsiTheme="minorHAnsi"/>
            <w:b w:val="0"/>
            <w:noProof/>
            <w:szCs w:val="22"/>
            <w:lang w:eastAsia="en-GB"/>
          </w:rPr>
          <w:tab/>
        </w:r>
        <w:r w:rsidR="00AC2A16" w:rsidRPr="002B668C">
          <w:rPr>
            <w:rStyle w:val="Hyperlink"/>
            <w:noProof/>
          </w:rPr>
          <w:t>Stiffened cylindrical shells of constant wall thickness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_Toc53413551 \h </w:instrText>
        </w:r>
        <w:r w:rsidR="00AC2A16" w:rsidRPr="002B668C">
          <w:rPr>
            <w:noProof/>
            <w:webHidden/>
          </w:rPr>
        </w:r>
        <w:r w:rsidR="00AC2A16" w:rsidRPr="002B668C">
          <w:rPr>
            <w:noProof/>
            <w:webHidden/>
          </w:rPr>
          <w:fldChar w:fldCharType="separate"/>
        </w:r>
        <w:r w:rsidR="00DC6738">
          <w:rPr>
            <w:noProof/>
            <w:webHidden/>
          </w:rPr>
          <w:t>52</w:t>
        </w:r>
        <w:r w:rsidR="00AC2A16" w:rsidRPr="002B668C">
          <w:rPr>
            <w:noProof/>
            <w:webHidden/>
          </w:rPr>
          <w:fldChar w:fldCharType="end"/>
        </w:r>
      </w:hyperlink>
    </w:p>
    <w:p w14:paraId="2FB9C5E1"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52" w:history="1">
        <w:r w:rsidR="00AC2A16" w:rsidRPr="002B668C">
          <w:rPr>
            <w:rStyle w:val="Hyperlink"/>
            <w:noProof/>
          </w:rPr>
          <w:t>A.7.1</w:t>
        </w:r>
        <w:r w:rsidR="00AC2A16" w:rsidRPr="002B668C">
          <w:rPr>
            <w:rFonts w:asciiTheme="minorHAnsi" w:eastAsiaTheme="minorEastAsia" w:hAnsiTheme="minorHAnsi"/>
            <w:b w:val="0"/>
            <w:noProof/>
            <w:szCs w:val="22"/>
            <w:lang w:eastAsia="en-GB"/>
          </w:rPr>
          <w:tab/>
        </w:r>
        <w:r w:rsidR="00AC2A16" w:rsidRPr="002B668C">
          <w:rPr>
            <w:rStyle w:val="Hyperlink"/>
            <w:noProof/>
          </w:rPr>
          <w:t>General</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_Toc53413552 \h </w:instrText>
        </w:r>
        <w:r w:rsidR="00AC2A16" w:rsidRPr="002B668C">
          <w:rPr>
            <w:noProof/>
            <w:webHidden/>
          </w:rPr>
        </w:r>
        <w:r w:rsidR="00AC2A16" w:rsidRPr="002B668C">
          <w:rPr>
            <w:noProof/>
            <w:webHidden/>
          </w:rPr>
          <w:fldChar w:fldCharType="separate"/>
        </w:r>
        <w:r w:rsidR="00DC6738">
          <w:rPr>
            <w:noProof/>
            <w:webHidden/>
          </w:rPr>
          <w:t>52</w:t>
        </w:r>
        <w:r w:rsidR="00AC2A16" w:rsidRPr="002B668C">
          <w:rPr>
            <w:noProof/>
            <w:webHidden/>
          </w:rPr>
          <w:fldChar w:fldCharType="end"/>
        </w:r>
      </w:hyperlink>
    </w:p>
    <w:p w14:paraId="04E91039"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53" w:history="1">
        <w:r w:rsidR="00AC2A16" w:rsidRPr="002B668C">
          <w:rPr>
            <w:rStyle w:val="Hyperlink"/>
            <w:noProof/>
          </w:rPr>
          <w:t>A.7.2</w:t>
        </w:r>
        <w:r w:rsidR="00AC2A16" w:rsidRPr="002B668C">
          <w:rPr>
            <w:rFonts w:asciiTheme="minorHAnsi" w:eastAsiaTheme="minorEastAsia" w:hAnsiTheme="minorHAnsi"/>
            <w:b w:val="0"/>
            <w:noProof/>
            <w:szCs w:val="22"/>
            <w:lang w:eastAsia="en-GB"/>
          </w:rPr>
          <w:tab/>
        </w:r>
        <w:r w:rsidR="00AC2A16" w:rsidRPr="002B668C">
          <w:rPr>
            <w:rStyle w:val="Hyperlink"/>
            <w:noProof/>
          </w:rPr>
          <w:t>Isotropic walls with meridional stiffeners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_Toc53413553 \h </w:instrText>
        </w:r>
        <w:r w:rsidR="00AC2A16" w:rsidRPr="002B668C">
          <w:rPr>
            <w:noProof/>
            <w:webHidden/>
          </w:rPr>
        </w:r>
        <w:r w:rsidR="00AC2A16" w:rsidRPr="002B668C">
          <w:rPr>
            <w:noProof/>
            <w:webHidden/>
          </w:rPr>
          <w:fldChar w:fldCharType="separate"/>
        </w:r>
        <w:r w:rsidR="00DC6738">
          <w:rPr>
            <w:noProof/>
            <w:webHidden/>
          </w:rPr>
          <w:t>52</w:t>
        </w:r>
        <w:r w:rsidR="00AC2A16" w:rsidRPr="002B668C">
          <w:rPr>
            <w:noProof/>
            <w:webHidden/>
          </w:rPr>
          <w:fldChar w:fldCharType="end"/>
        </w:r>
      </w:hyperlink>
    </w:p>
    <w:p w14:paraId="7C20191E"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54" w:history="1">
        <w:r w:rsidR="00AC2A16" w:rsidRPr="002B668C">
          <w:rPr>
            <w:rStyle w:val="Hyperlink"/>
            <w:noProof/>
          </w:rPr>
          <w:t>A.7.3</w:t>
        </w:r>
        <w:r w:rsidR="00AC2A16" w:rsidRPr="002B668C">
          <w:rPr>
            <w:rFonts w:asciiTheme="minorHAnsi" w:eastAsiaTheme="minorEastAsia" w:hAnsiTheme="minorHAnsi"/>
            <w:b w:val="0"/>
            <w:noProof/>
            <w:szCs w:val="22"/>
            <w:lang w:eastAsia="en-GB"/>
          </w:rPr>
          <w:tab/>
        </w:r>
        <w:r w:rsidR="00AC2A16" w:rsidRPr="002B668C">
          <w:rPr>
            <w:rStyle w:val="Hyperlink"/>
            <w:noProof/>
          </w:rPr>
          <w:t>Isotropic walls with circumferential stiffeners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_Toc53413554 \h </w:instrText>
        </w:r>
        <w:r w:rsidR="00AC2A16" w:rsidRPr="002B668C">
          <w:rPr>
            <w:noProof/>
            <w:webHidden/>
          </w:rPr>
        </w:r>
        <w:r w:rsidR="00AC2A16" w:rsidRPr="002B668C">
          <w:rPr>
            <w:noProof/>
            <w:webHidden/>
          </w:rPr>
          <w:fldChar w:fldCharType="separate"/>
        </w:r>
        <w:r w:rsidR="00DC6738">
          <w:rPr>
            <w:noProof/>
            <w:webHidden/>
          </w:rPr>
          <w:t>53</w:t>
        </w:r>
        <w:r w:rsidR="00AC2A16" w:rsidRPr="002B668C">
          <w:rPr>
            <w:noProof/>
            <w:webHidden/>
          </w:rPr>
          <w:fldChar w:fldCharType="end"/>
        </w:r>
      </w:hyperlink>
    </w:p>
    <w:p w14:paraId="76709FDD"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55" w:history="1">
        <w:r w:rsidR="00AC2A16" w:rsidRPr="002B668C">
          <w:rPr>
            <w:rStyle w:val="Hyperlink"/>
            <w:noProof/>
          </w:rPr>
          <w:t>A.7.4</w:t>
        </w:r>
        <w:r w:rsidR="00AC2A16" w:rsidRPr="002B668C">
          <w:rPr>
            <w:rFonts w:asciiTheme="minorHAnsi" w:eastAsiaTheme="minorEastAsia" w:hAnsiTheme="minorHAnsi"/>
            <w:b w:val="0"/>
            <w:noProof/>
            <w:szCs w:val="22"/>
            <w:lang w:eastAsia="en-GB"/>
          </w:rPr>
          <w:tab/>
        </w:r>
        <w:r w:rsidR="00AC2A16" w:rsidRPr="002B668C">
          <w:rPr>
            <w:rStyle w:val="Hyperlink"/>
            <w:noProof/>
          </w:rPr>
          <w:t>Circumferentially corrugated walls with meridional stiffeners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_Toc53413555 \h </w:instrText>
        </w:r>
        <w:r w:rsidR="00AC2A16" w:rsidRPr="002B668C">
          <w:rPr>
            <w:noProof/>
            <w:webHidden/>
          </w:rPr>
        </w:r>
        <w:r w:rsidR="00AC2A16" w:rsidRPr="002B668C">
          <w:rPr>
            <w:noProof/>
            <w:webHidden/>
          </w:rPr>
          <w:fldChar w:fldCharType="separate"/>
        </w:r>
        <w:r w:rsidR="00DC6738">
          <w:rPr>
            <w:noProof/>
            <w:webHidden/>
          </w:rPr>
          <w:t>54</w:t>
        </w:r>
        <w:r w:rsidR="00AC2A16" w:rsidRPr="002B668C">
          <w:rPr>
            <w:noProof/>
            <w:webHidden/>
          </w:rPr>
          <w:fldChar w:fldCharType="end"/>
        </w:r>
      </w:hyperlink>
    </w:p>
    <w:p w14:paraId="59B1C6D0"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56" w:history="1">
        <w:r w:rsidR="00AC2A16" w:rsidRPr="002B668C">
          <w:rPr>
            <w:rStyle w:val="Hyperlink"/>
            <w:noProof/>
          </w:rPr>
          <w:t>A.7.5</w:t>
        </w:r>
        <w:r w:rsidR="00AC2A16" w:rsidRPr="002B668C">
          <w:rPr>
            <w:rFonts w:asciiTheme="minorHAnsi" w:eastAsiaTheme="minorEastAsia" w:hAnsiTheme="minorHAnsi"/>
            <w:b w:val="0"/>
            <w:noProof/>
            <w:szCs w:val="22"/>
            <w:lang w:eastAsia="en-GB"/>
          </w:rPr>
          <w:tab/>
        </w:r>
        <w:r w:rsidR="00AC2A16" w:rsidRPr="002B668C">
          <w:rPr>
            <w:rStyle w:val="Hyperlink"/>
            <w:noProof/>
          </w:rPr>
          <w:t>Axially corrugated walls with ring stiffeners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_Toc53413556 \h </w:instrText>
        </w:r>
        <w:r w:rsidR="00AC2A16" w:rsidRPr="002B668C">
          <w:rPr>
            <w:noProof/>
            <w:webHidden/>
          </w:rPr>
        </w:r>
        <w:r w:rsidR="00AC2A16" w:rsidRPr="002B668C">
          <w:rPr>
            <w:noProof/>
            <w:webHidden/>
          </w:rPr>
          <w:fldChar w:fldCharType="separate"/>
        </w:r>
        <w:r w:rsidR="00DC6738">
          <w:rPr>
            <w:noProof/>
            <w:webHidden/>
          </w:rPr>
          <w:t>57</w:t>
        </w:r>
        <w:r w:rsidR="00AC2A16" w:rsidRPr="002B668C">
          <w:rPr>
            <w:noProof/>
            <w:webHidden/>
          </w:rPr>
          <w:fldChar w:fldCharType="end"/>
        </w:r>
      </w:hyperlink>
    </w:p>
    <w:p w14:paraId="1424F833"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57" w:history="1">
        <w:r w:rsidR="00AC2A16" w:rsidRPr="002B668C">
          <w:rPr>
            <w:rStyle w:val="Hyperlink"/>
            <w:noProof/>
          </w:rPr>
          <w:t>A.7.6</w:t>
        </w:r>
        <w:r w:rsidR="00AC2A16" w:rsidRPr="002B668C">
          <w:rPr>
            <w:rFonts w:asciiTheme="minorHAnsi" w:eastAsiaTheme="minorEastAsia" w:hAnsiTheme="minorHAnsi"/>
            <w:b w:val="0"/>
            <w:noProof/>
            <w:szCs w:val="22"/>
            <w:lang w:eastAsia="en-GB"/>
          </w:rPr>
          <w:tab/>
        </w:r>
        <w:r w:rsidR="00AC2A16" w:rsidRPr="002B668C">
          <w:rPr>
            <w:rStyle w:val="Hyperlink"/>
            <w:noProof/>
          </w:rPr>
          <w:t>Stiffened wall treated as an orthotropic shell</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_Toc53413557 \h </w:instrText>
        </w:r>
        <w:r w:rsidR="00AC2A16" w:rsidRPr="002B668C">
          <w:rPr>
            <w:noProof/>
            <w:webHidden/>
          </w:rPr>
        </w:r>
        <w:r w:rsidR="00AC2A16" w:rsidRPr="002B668C">
          <w:rPr>
            <w:noProof/>
            <w:webHidden/>
          </w:rPr>
          <w:fldChar w:fldCharType="separate"/>
        </w:r>
        <w:r w:rsidR="00DC6738">
          <w:rPr>
            <w:noProof/>
            <w:webHidden/>
          </w:rPr>
          <w:t>58</w:t>
        </w:r>
        <w:r w:rsidR="00AC2A16" w:rsidRPr="002B668C">
          <w:rPr>
            <w:noProof/>
            <w:webHidden/>
          </w:rPr>
          <w:fldChar w:fldCharType="end"/>
        </w:r>
      </w:hyperlink>
    </w:p>
    <w:p w14:paraId="69527FD0"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58" w:history="1">
        <w:r w:rsidR="00AC2A16" w:rsidRPr="002B668C">
          <w:rPr>
            <w:rStyle w:val="Hyperlink"/>
            <w:noProof/>
          </w:rPr>
          <w:t>A.7.7</w:t>
        </w:r>
        <w:r w:rsidR="00AC2A16" w:rsidRPr="002B668C">
          <w:rPr>
            <w:rFonts w:asciiTheme="minorHAnsi" w:eastAsiaTheme="minorEastAsia" w:hAnsiTheme="minorHAnsi"/>
            <w:b w:val="0"/>
            <w:noProof/>
            <w:szCs w:val="22"/>
            <w:lang w:eastAsia="en-GB"/>
          </w:rPr>
          <w:tab/>
        </w:r>
        <w:r w:rsidR="00AC2A16" w:rsidRPr="002B668C">
          <w:rPr>
            <w:rStyle w:val="Hyperlink"/>
            <w:noProof/>
          </w:rPr>
          <w:t>Equivalent orthotropic properties of corrugated sheeting</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_Toc53413558 \h </w:instrText>
        </w:r>
        <w:r w:rsidR="00AC2A16" w:rsidRPr="002B668C">
          <w:rPr>
            <w:noProof/>
            <w:webHidden/>
          </w:rPr>
        </w:r>
        <w:r w:rsidR="00AC2A16" w:rsidRPr="002B668C">
          <w:rPr>
            <w:noProof/>
            <w:webHidden/>
          </w:rPr>
          <w:fldChar w:fldCharType="separate"/>
        </w:r>
        <w:r w:rsidR="00DC6738">
          <w:rPr>
            <w:noProof/>
            <w:webHidden/>
          </w:rPr>
          <w:t>61</w:t>
        </w:r>
        <w:r w:rsidR="00AC2A16" w:rsidRPr="002B668C">
          <w:rPr>
            <w:noProof/>
            <w:webHidden/>
          </w:rPr>
          <w:fldChar w:fldCharType="end"/>
        </w:r>
      </w:hyperlink>
    </w:p>
    <w:p w14:paraId="1CFE2CC0"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59" w:history="1">
        <w:r w:rsidR="00AC2A16" w:rsidRPr="002B668C">
          <w:rPr>
            <w:rStyle w:val="Hyperlink"/>
            <w:noProof/>
          </w:rPr>
          <w:t>A.8</w:t>
        </w:r>
        <w:r w:rsidR="00AC2A16" w:rsidRPr="002B668C">
          <w:rPr>
            <w:rFonts w:asciiTheme="minorHAnsi" w:eastAsiaTheme="minorEastAsia" w:hAnsiTheme="minorHAnsi"/>
            <w:b w:val="0"/>
            <w:noProof/>
            <w:szCs w:val="22"/>
            <w:lang w:eastAsia="en-GB"/>
          </w:rPr>
          <w:tab/>
        </w:r>
        <w:r w:rsidR="00AC2A16" w:rsidRPr="002B668C">
          <w:rPr>
            <w:rStyle w:val="Hyperlink"/>
            <w:noProof/>
          </w:rPr>
          <w:t>Unstiffened spherical shells under uniform circumferential compression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_Toc53413559 \h </w:instrText>
        </w:r>
        <w:r w:rsidR="00AC2A16" w:rsidRPr="002B668C">
          <w:rPr>
            <w:noProof/>
            <w:webHidden/>
          </w:rPr>
        </w:r>
        <w:r w:rsidR="00AC2A16" w:rsidRPr="002B668C">
          <w:rPr>
            <w:noProof/>
            <w:webHidden/>
          </w:rPr>
          <w:fldChar w:fldCharType="separate"/>
        </w:r>
        <w:r w:rsidR="00DC6738">
          <w:rPr>
            <w:noProof/>
            <w:webHidden/>
          </w:rPr>
          <w:t>63</w:t>
        </w:r>
        <w:r w:rsidR="00AC2A16" w:rsidRPr="002B668C">
          <w:rPr>
            <w:noProof/>
            <w:webHidden/>
          </w:rPr>
          <w:fldChar w:fldCharType="end"/>
        </w:r>
      </w:hyperlink>
    </w:p>
    <w:p w14:paraId="5E078196"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60" w:history="1">
        <w:r w:rsidR="00AC2A16" w:rsidRPr="002B668C">
          <w:rPr>
            <w:rStyle w:val="Hyperlink"/>
            <w:noProof/>
          </w:rPr>
          <w:t>A.8.1</w:t>
        </w:r>
        <w:r w:rsidR="00AC2A16" w:rsidRPr="002B668C">
          <w:rPr>
            <w:rFonts w:asciiTheme="minorHAnsi" w:eastAsiaTheme="minorEastAsia" w:hAnsiTheme="minorHAnsi"/>
            <w:b w:val="0"/>
            <w:noProof/>
            <w:szCs w:val="22"/>
            <w:lang w:eastAsia="en-GB"/>
          </w:rPr>
          <w:tab/>
        </w:r>
        <w:r w:rsidR="00AC2A16" w:rsidRPr="002B668C">
          <w:rPr>
            <w:rStyle w:val="Hyperlink"/>
            <w:noProof/>
          </w:rPr>
          <w:t>Notations and boundary conditions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_Toc53413560 \h </w:instrText>
        </w:r>
        <w:r w:rsidR="00AC2A16" w:rsidRPr="002B668C">
          <w:rPr>
            <w:noProof/>
            <w:webHidden/>
          </w:rPr>
        </w:r>
        <w:r w:rsidR="00AC2A16" w:rsidRPr="002B668C">
          <w:rPr>
            <w:noProof/>
            <w:webHidden/>
          </w:rPr>
          <w:fldChar w:fldCharType="separate"/>
        </w:r>
        <w:r w:rsidR="00DC6738">
          <w:rPr>
            <w:noProof/>
            <w:webHidden/>
          </w:rPr>
          <w:t>63</w:t>
        </w:r>
        <w:r w:rsidR="00AC2A16" w:rsidRPr="002B668C">
          <w:rPr>
            <w:noProof/>
            <w:webHidden/>
          </w:rPr>
          <w:fldChar w:fldCharType="end"/>
        </w:r>
      </w:hyperlink>
    </w:p>
    <w:p w14:paraId="61034E67"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61" w:history="1">
        <w:r w:rsidR="00AC2A16" w:rsidRPr="002B668C">
          <w:rPr>
            <w:rStyle w:val="Hyperlink"/>
            <w:noProof/>
          </w:rPr>
          <w:t>A.8.2</w:t>
        </w:r>
        <w:r w:rsidR="00AC2A16" w:rsidRPr="002B668C">
          <w:rPr>
            <w:rFonts w:asciiTheme="minorHAnsi" w:eastAsiaTheme="minorEastAsia" w:hAnsiTheme="minorHAnsi"/>
            <w:b w:val="0"/>
            <w:noProof/>
            <w:szCs w:val="22"/>
            <w:lang w:eastAsia="en-GB"/>
          </w:rPr>
          <w:tab/>
        </w:r>
        <w:r w:rsidR="00AC2A16" w:rsidRPr="002B668C">
          <w:rPr>
            <w:rStyle w:val="Hyperlink"/>
            <w:noProof/>
          </w:rPr>
          <w:t>Critical buckling stresses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_Toc53413561 \h </w:instrText>
        </w:r>
        <w:r w:rsidR="00AC2A16" w:rsidRPr="002B668C">
          <w:rPr>
            <w:noProof/>
            <w:webHidden/>
          </w:rPr>
        </w:r>
        <w:r w:rsidR="00AC2A16" w:rsidRPr="002B668C">
          <w:rPr>
            <w:noProof/>
            <w:webHidden/>
          </w:rPr>
          <w:fldChar w:fldCharType="separate"/>
        </w:r>
        <w:r w:rsidR="00DC6738">
          <w:rPr>
            <w:noProof/>
            <w:webHidden/>
          </w:rPr>
          <w:t>63</w:t>
        </w:r>
        <w:r w:rsidR="00AC2A16" w:rsidRPr="002B668C">
          <w:rPr>
            <w:noProof/>
            <w:webHidden/>
          </w:rPr>
          <w:fldChar w:fldCharType="end"/>
        </w:r>
      </w:hyperlink>
    </w:p>
    <w:p w14:paraId="56E3A95F"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62" w:history="1">
        <w:r w:rsidR="00AC2A16" w:rsidRPr="002B668C">
          <w:rPr>
            <w:rStyle w:val="Hyperlink"/>
            <w:noProof/>
          </w:rPr>
          <w:t>A.8.3</w:t>
        </w:r>
        <w:r w:rsidR="00AC2A16" w:rsidRPr="002B668C">
          <w:rPr>
            <w:rFonts w:asciiTheme="minorHAnsi" w:eastAsiaTheme="minorEastAsia" w:hAnsiTheme="minorHAnsi"/>
            <w:b w:val="0"/>
            <w:noProof/>
            <w:szCs w:val="22"/>
            <w:lang w:eastAsia="en-GB"/>
          </w:rPr>
          <w:tab/>
        </w:r>
        <w:r w:rsidR="00AC2A16" w:rsidRPr="002B668C">
          <w:rPr>
            <w:rStyle w:val="Hyperlink"/>
            <w:noProof/>
          </w:rPr>
          <w:t>Circumferential buckling parameter</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_Toc53413562 \h </w:instrText>
        </w:r>
        <w:r w:rsidR="00AC2A16" w:rsidRPr="002B668C">
          <w:rPr>
            <w:noProof/>
            <w:webHidden/>
          </w:rPr>
        </w:r>
        <w:r w:rsidR="00AC2A16" w:rsidRPr="002B668C">
          <w:rPr>
            <w:noProof/>
            <w:webHidden/>
          </w:rPr>
          <w:fldChar w:fldCharType="separate"/>
        </w:r>
        <w:r w:rsidR="00DC6738">
          <w:rPr>
            <w:noProof/>
            <w:webHidden/>
          </w:rPr>
          <w:t>64</w:t>
        </w:r>
        <w:r w:rsidR="00AC2A16" w:rsidRPr="002B668C">
          <w:rPr>
            <w:noProof/>
            <w:webHidden/>
          </w:rPr>
          <w:fldChar w:fldCharType="end"/>
        </w:r>
      </w:hyperlink>
    </w:p>
    <w:p w14:paraId="76E58730"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63" w:history="1">
        <w:r w:rsidR="00AC2A16" w:rsidRPr="002B668C">
          <w:rPr>
            <w:rStyle w:val="Hyperlink"/>
            <w:noProof/>
          </w:rPr>
          <w:t>B.1</w:t>
        </w:r>
        <w:r w:rsidR="00AC2A16" w:rsidRPr="002B668C">
          <w:rPr>
            <w:rFonts w:asciiTheme="minorHAnsi" w:eastAsiaTheme="minorEastAsia" w:hAnsiTheme="minorHAnsi"/>
            <w:b w:val="0"/>
            <w:noProof/>
            <w:szCs w:val="22"/>
            <w:lang w:eastAsia="en-GB"/>
          </w:rPr>
          <w:tab/>
        </w:r>
        <w:r w:rsidR="00AC2A16" w:rsidRPr="002B668C">
          <w:rPr>
            <w:rStyle w:val="Hyperlink"/>
            <w:noProof/>
          </w:rPr>
          <w:t>Use of this Annex</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_Toc53413563 \h </w:instrText>
        </w:r>
        <w:r w:rsidR="00AC2A16" w:rsidRPr="002B668C">
          <w:rPr>
            <w:noProof/>
            <w:webHidden/>
          </w:rPr>
        </w:r>
        <w:r w:rsidR="00AC2A16" w:rsidRPr="002B668C">
          <w:rPr>
            <w:noProof/>
            <w:webHidden/>
          </w:rPr>
          <w:fldChar w:fldCharType="separate"/>
        </w:r>
        <w:r w:rsidR="00DC6738">
          <w:rPr>
            <w:noProof/>
            <w:webHidden/>
          </w:rPr>
          <w:t>65</w:t>
        </w:r>
        <w:r w:rsidR="00AC2A16" w:rsidRPr="002B668C">
          <w:rPr>
            <w:noProof/>
            <w:webHidden/>
          </w:rPr>
          <w:fldChar w:fldCharType="end"/>
        </w:r>
      </w:hyperlink>
    </w:p>
    <w:p w14:paraId="5E8028EF"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64" w:history="1">
        <w:r w:rsidR="00AC2A16" w:rsidRPr="002B668C">
          <w:rPr>
            <w:rStyle w:val="Hyperlink"/>
            <w:noProof/>
          </w:rPr>
          <w:t>B.2</w:t>
        </w:r>
        <w:r w:rsidR="00AC2A16" w:rsidRPr="002B668C">
          <w:rPr>
            <w:rFonts w:asciiTheme="minorHAnsi" w:eastAsiaTheme="minorEastAsia" w:hAnsiTheme="minorHAnsi"/>
            <w:b w:val="0"/>
            <w:noProof/>
            <w:szCs w:val="22"/>
            <w:lang w:eastAsia="en-GB"/>
          </w:rPr>
          <w:tab/>
        </w:r>
        <w:r w:rsidR="00AC2A16" w:rsidRPr="002B668C">
          <w:rPr>
            <w:rStyle w:val="Hyperlink"/>
            <w:noProof/>
          </w:rPr>
          <w:t>Scope and field of application</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_Toc53413564 \h </w:instrText>
        </w:r>
        <w:r w:rsidR="00AC2A16" w:rsidRPr="002B668C">
          <w:rPr>
            <w:noProof/>
            <w:webHidden/>
          </w:rPr>
        </w:r>
        <w:r w:rsidR="00AC2A16" w:rsidRPr="002B668C">
          <w:rPr>
            <w:noProof/>
            <w:webHidden/>
          </w:rPr>
          <w:fldChar w:fldCharType="separate"/>
        </w:r>
        <w:r w:rsidR="00DC6738">
          <w:rPr>
            <w:noProof/>
            <w:webHidden/>
          </w:rPr>
          <w:t>65</w:t>
        </w:r>
        <w:r w:rsidR="00AC2A16" w:rsidRPr="002B668C">
          <w:rPr>
            <w:noProof/>
            <w:webHidden/>
          </w:rPr>
          <w:fldChar w:fldCharType="end"/>
        </w:r>
      </w:hyperlink>
    </w:p>
    <w:p w14:paraId="75AF3342"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65" w:history="1">
        <w:r w:rsidR="00AC2A16" w:rsidRPr="002B668C">
          <w:rPr>
            <w:rStyle w:val="Hyperlink"/>
            <w:noProof/>
          </w:rPr>
          <w:t>B.3</w:t>
        </w:r>
        <w:r w:rsidR="00AC2A16" w:rsidRPr="002B668C">
          <w:rPr>
            <w:rFonts w:asciiTheme="minorHAnsi" w:eastAsiaTheme="minorEastAsia" w:hAnsiTheme="minorHAnsi"/>
            <w:b w:val="0"/>
            <w:noProof/>
            <w:szCs w:val="22"/>
            <w:lang w:eastAsia="en-GB"/>
          </w:rPr>
          <w:tab/>
        </w:r>
        <w:r w:rsidR="00AC2A16" w:rsidRPr="002B668C">
          <w:rPr>
            <w:rStyle w:val="Hyperlink"/>
            <w:noProof/>
          </w:rPr>
          <w:t>Notations and boundary conditions</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_Toc53413565 \h </w:instrText>
        </w:r>
        <w:r w:rsidR="00AC2A16" w:rsidRPr="002B668C">
          <w:rPr>
            <w:noProof/>
            <w:webHidden/>
          </w:rPr>
        </w:r>
        <w:r w:rsidR="00AC2A16" w:rsidRPr="002B668C">
          <w:rPr>
            <w:noProof/>
            <w:webHidden/>
          </w:rPr>
          <w:fldChar w:fldCharType="separate"/>
        </w:r>
        <w:r w:rsidR="00DC6738">
          <w:rPr>
            <w:noProof/>
            <w:webHidden/>
          </w:rPr>
          <w:t>65</w:t>
        </w:r>
        <w:r w:rsidR="00AC2A16" w:rsidRPr="002B668C">
          <w:rPr>
            <w:noProof/>
            <w:webHidden/>
          </w:rPr>
          <w:fldChar w:fldCharType="end"/>
        </w:r>
      </w:hyperlink>
    </w:p>
    <w:p w14:paraId="5D4E7465"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66" w:history="1">
        <w:r w:rsidR="00AC2A16" w:rsidRPr="002B668C">
          <w:rPr>
            <w:rStyle w:val="Hyperlink"/>
            <w:noProof/>
          </w:rPr>
          <w:t>B.4</w:t>
        </w:r>
        <w:r w:rsidR="00AC2A16" w:rsidRPr="002B668C">
          <w:rPr>
            <w:rFonts w:asciiTheme="minorHAnsi" w:eastAsiaTheme="minorEastAsia" w:hAnsiTheme="minorHAnsi"/>
            <w:b w:val="0"/>
            <w:noProof/>
            <w:szCs w:val="22"/>
            <w:lang w:eastAsia="en-GB"/>
          </w:rPr>
          <w:tab/>
        </w:r>
        <w:r w:rsidR="00AC2A16" w:rsidRPr="002B668C">
          <w:rPr>
            <w:rStyle w:val="Hyperlink"/>
            <w:noProof/>
          </w:rPr>
          <w:t>External pressure</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_Toc53413566 \h </w:instrText>
        </w:r>
        <w:r w:rsidR="00AC2A16" w:rsidRPr="002B668C">
          <w:rPr>
            <w:noProof/>
            <w:webHidden/>
          </w:rPr>
        </w:r>
        <w:r w:rsidR="00AC2A16" w:rsidRPr="002B668C">
          <w:rPr>
            <w:noProof/>
            <w:webHidden/>
          </w:rPr>
          <w:fldChar w:fldCharType="separate"/>
        </w:r>
        <w:r w:rsidR="00DC6738">
          <w:rPr>
            <w:noProof/>
            <w:webHidden/>
          </w:rPr>
          <w:t>66</w:t>
        </w:r>
        <w:r w:rsidR="00AC2A16" w:rsidRPr="002B668C">
          <w:rPr>
            <w:noProof/>
            <w:webHidden/>
          </w:rPr>
          <w:fldChar w:fldCharType="end"/>
        </w:r>
      </w:hyperlink>
    </w:p>
    <w:p w14:paraId="25D425A1"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67" w:history="1">
        <w:r w:rsidR="00AC2A16" w:rsidRPr="002B668C">
          <w:rPr>
            <w:rStyle w:val="Hyperlink"/>
            <w:noProof/>
          </w:rPr>
          <w:t>B.4.1</w:t>
        </w:r>
        <w:r w:rsidR="00AC2A16" w:rsidRPr="002B668C">
          <w:rPr>
            <w:rFonts w:asciiTheme="minorHAnsi" w:eastAsiaTheme="minorEastAsia" w:hAnsiTheme="minorHAnsi"/>
            <w:b w:val="0"/>
            <w:noProof/>
            <w:szCs w:val="22"/>
            <w:lang w:eastAsia="en-GB"/>
          </w:rPr>
          <w:tab/>
        </w:r>
        <w:r w:rsidR="00AC2A16" w:rsidRPr="002B668C">
          <w:rPr>
            <w:rStyle w:val="Hyperlink"/>
            <w:noProof/>
          </w:rPr>
          <w:t>Critical external pressure</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_Toc53413567 \h </w:instrText>
        </w:r>
        <w:r w:rsidR="00AC2A16" w:rsidRPr="002B668C">
          <w:rPr>
            <w:noProof/>
            <w:webHidden/>
          </w:rPr>
        </w:r>
        <w:r w:rsidR="00AC2A16" w:rsidRPr="002B668C">
          <w:rPr>
            <w:noProof/>
            <w:webHidden/>
          </w:rPr>
          <w:fldChar w:fldCharType="separate"/>
        </w:r>
        <w:r w:rsidR="00DC6738">
          <w:rPr>
            <w:noProof/>
            <w:webHidden/>
          </w:rPr>
          <w:t>66</w:t>
        </w:r>
        <w:r w:rsidR="00AC2A16" w:rsidRPr="002B668C">
          <w:rPr>
            <w:noProof/>
            <w:webHidden/>
          </w:rPr>
          <w:fldChar w:fldCharType="end"/>
        </w:r>
      </w:hyperlink>
    </w:p>
    <w:p w14:paraId="56B44A48"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68" w:history="1">
        <w:r w:rsidR="00AC2A16" w:rsidRPr="002B668C">
          <w:rPr>
            <w:rStyle w:val="Hyperlink"/>
            <w:noProof/>
          </w:rPr>
          <w:t>B.4.2</w:t>
        </w:r>
        <w:r w:rsidR="00AC2A16" w:rsidRPr="002B668C">
          <w:rPr>
            <w:rFonts w:asciiTheme="minorHAnsi" w:eastAsiaTheme="minorEastAsia" w:hAnsiTheme="minorHAnsi"/>
            <w:b w:val="0"/>
            <w:noProof/>
            <w:szCs w:val="22"/>
            <w:lang w:eastAsia="en-GB"/>
          </w:rPr>
          <w:tab/>
        </w:r>
        <w:r w:rsidR="00AC2A16" w:rsidRPr="002B668C">
          <w:rPr>
            <w:rStyle w:val="Hyperlink"/>
            <w:noProof/>
          </w:rPr>
          <w:t>Uniform squash limit external pressure</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_Toc53413568 \h </w:instrText>
        </w:r>
        <w:r w:rsidR="00AC2A16" w:rsidRPr="002B668C">
          <w:rPr>
            <w:noProof/>
            <w:webHidden/>
          </w:rPr>
        </w:r>
        <w:r w:rsidR="00AC2A16" w:rsidRPr="002B668C">
          <w:rPr>
            <w:noProof/>
            <w:webHidden/>
          </w:rPr>
          <w:fldChar w:fldCharType="separate"/>
        </w:r>
        <w:r w:rsidR="00DC6738">
          <w:rPr>
            <w:noProof/>
            <w:webHidden/>
          </w:rPr>
          <w:t>67</w:t>
        </w:r>
        <w:r w:rsidR="00AC2A16" w:rsidRPr="002B668C">
          <w:rPr>
            <w:noProof/>
            <w:webHidden/>
          </w:rPr>
          <w:fldChar w:fldCharType="end"/>
        </w:r>
      </w:hyperlink>
    </w:p>
    <w:p w14:paraId="5D92A038"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69" w:history="1">
        <w:r w:rsidR="00AC2A16" w:rsidRPr="002B668C">
          <w:rPr>
            <w:rStyle w:val="Hyperlink"/>
            <w:noProof/>
          </w:rPr>
          <w:t>B.4.3</w:t>
        </w:r>
        <w:r w:rsidR="00AC2A16" w:rsidRPr="002B668C">
          <w:rPr>
            <w:rFonts w:asciiTheme="minorHAnsi" w:eastAsiaTheme="minorEastAsia" w:hAnsiTheme="minorHAnsi"/>
            <w:b w:val="0"/>
            <w:noProof/>
            <w:szCs w:val="22"/>
            <w:lang w:eastAsia="en-GB"/>
          </w:rPr>
          <w:tab/>
        </w:r>
        <w:r w:rsidR="00AC2A16" w:rsidRPr="002B668C">
          <w:rPr>
            <w:rStyle w:val="Hyperlink"/>
            <w:noProof/>
          </w:rPr>
          <w:t>External pressure buckling parameter</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_Toc53413569 \h </w:instrText>
        </w:r>
        <w:r w:rsidR="00AC2A16" w:rsidRPr="002B668C">
          <w:rPr>
            <w:noProof/>
            <w:webHidden/>
          </w:rPr>
        </w:r>
        <w:r w:rsidR="00AC2A16" w:rsidRPr="002B668C">
          <w:rPr>
            <w:noProof/>
            <w:webHidden/>
          </w:rPr>
          <w:fldChar w:fldCharType="separate"/>
        </w:r>
        <w:r w:rsidR="00DC6738">
          <w:rPr>
            <w:noProof/>
            <w:webHidden/>
          </w:rPr>
          <w:t>69</w:t>
        </w:r>
        <w:r w:rsidR="00AC2A16" w:rsidRPr="002B668C">
          <w:rPr>
            <w:noProof/>
            <w:webHidden/>
          </w:rPr>
          <w:fldChar w:fldCharType="end"/>
        </w:r>
      </w:hyperlink>
    </w:p>
    <w:p w14:paraId="5D196C0B"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70" w:history="1">
        <w:r w:rsidR="00AC2A16" w:rsidRPr="002B668C">
          <w:rPr>
            <w:rStyle w:val="Hyperlink"/>
            <w:noProof/>
          </w:rPr>
          <w:t>B.5</w:t>
        </w:r>
        <w:r w:rsidR="00AC2A16" w:rsidRPr="002B668C">
          <w:rPr>
            <w:rFonts w:asciiTheme="minorHAnsi" w:eastAsiaTheme="minorEastAsia" w:hAnsiTheme="minorHAnsi"/>
            <w:b w:val="0"/>
            <w:noProof/>
            <w:szCs w:val="22"/>
            <w:lang w:eastAsia="en-GB"/>
          </w:rPr>
          <w:tab/>
        </w:r>
        <w:r w:rsidR="00AC2A16" w:rsidRPr="002B668C">
          <w:rPr>
            <w:rStyle w:val="Hyperlink"/>
            <w:noProof/>
          </w:rPr>
          <w:t>Internal pressure</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_Toc53413570 \h </w:instrText>
        </w:r>
        <w:r w:rsidR="00AC2A16" w:rsidRPr="002B668C">
          <w:rPr>
            <w:noProof/>
            <w:webHidden/>
          </w:rPr>
        </w:r>
        <w:r w:rsidR="00AC2A16" w:rsidRPr="002B668C">
          <w:rPr>
            <w:noProof/>
            <w:webHidden/>
          </w:rPr>
          <w:fldChar w:fldCharType="separate"/>
        </w:r>
        <w:r w:rsidR="00DC6738">
          <w:rPr>
            <w:noProof/>
            <w:webHidden/>
          </w:rPr>
          <w:t>69</w:t>
        </w:r>
        <w:r w:rsidR="00AC2A16" w:rsidRPr="002B668C">
          <w:rPr>
            <w:noProof/>
            <w:webHidden/>
          </w:rPr>
          <w:fldChar w:fldCharType="end"/>
        </w:r>
      </w:hyperlink>
    </w:p>
    <w:p w14:paraId="3352CAD2"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71" w:history="1">
        <w:r w:rsidR="00AC2A16" w:rsidRPr="002B668C">
          <w:rPr>
            <w:rStyle w:val="Hyperlink"/>
            <w:noProof/>
          </w:rPr>
          <w:t>B.5.1</w:t>
        </w:r>
        <w:r w:rsidR="00AC2A16" w:rsidRPr="002B668C">
          <w:rPr>
            <w:rFonts w:asciiTheme="minorHAnsi" w:eastAsiaTheme="minorEastAsia" w:hAnsiTheme="minorHAnsi"/>
            <w:b w:val="0"/>
            <w:noProof/>
            <w:szCs w:val="22"/>
            <w:lang w:eastAsia="en-GB"/>
          </w:rPr>
          <w:tab/>
        </w:r>
        <w:r w:rsidR="00AC2A16" w:rsidRPr="002B668C">
          <w:rPr>
            <w:rStyle w:val="Hyperlink"/>
            <w:noProof/>
          </w:rPr>
          <w:t>Critical internal pressure</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_Toc53413571 \h </w:instrText>
        </w:r>
        <w:r w:rsidR="00AC2A16" w:rsidRPr="002B668C">
          <w:rPr>
            <w:noProof/>
            <w:webHidden/>
          </w:rPr>
        </w:r>
        <w:r w:rsidR="00AC2A16" w:rsidRPr="002B668C">
          <w:rPr>
            <w:noProof/>
            <w:webHidden/>
          </w:rPr>
          <w:fldChar w:fldCharType="separate"/>
        </w:r>
        <w:r w:rsidR="00DC6738">
          <w:rPr>
            <w:noProof/>
            <w:webHidden/>
          </w:rPr>
          <w:t>69</w:t>
        </w:r>
        <w:r w:rsidR="00AC2A16" w:rsidRPr="002B668C">
          <w:rPr>
            <w:noProof/>
            <w:webHidden/>
          </w:rPr>
          <w:fldChar w:fldCharType="end"/>
        </w:r>
      </w:hyperlink>
    </w:p>
    <w:p w14:paraId="0A3BB88D"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72" w:history="1">
        <w:r w:rsidR="00AC2A16" w:rsidRPr="002B668C">
          <w:rPr>
            <w:rStyle w:val="Hyperlink"/>
            <w:noProof/>
          </w:rPr>
          <w:t>B.5.2</w:t>
        </w:r>
        <w:r w:rsidR="00AC2A16" w:rsidRPr="002B668C">
          <w:rPr>
            <w:rFonts w:asciiTheme="minorHAnsi" w:eastAsiaTheme="minorEastAsia" w:hAnsiTheme="minorHAnsi"/>
            <w:b w:val="0"/>
            <w:noProof/>
            <w:szCs w:val="22"/>
            <w:lang w:eastAsia="en-GB"/>
          </w:rPr>
          <w:tab/>
        </w:r>
        <w:r w:rsidR="00AC2A16" w:rsidRPr="002B668C">
          <w:rPr>
            <w:rStyle w:val="Hyperlink"/>
            <w:noProof/>
          </w:rPr>
          <w:t>Uniform squash limit internal pressure</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_Toc53413572 \h </w:instrText>
        </w:r>
        <w:r w:rsidR="00AC2A16" w:rsidRPr="002B668C">
          <w:rPr>
            <w:noProof/>
            <w:webHidden/>
          </w:rPr>
        </w:r>
        <w:r w:rsidR="00AC2A16" w:rsidRPr="002B668C">
          <w:rPr>
            <w:noProof/>
            <w:webHidden/>
          </w:rPr>
          <w:fldChar w:fldCharType="separate"/>
        </w:r>
        <w:r w:rsidR="00DC6738">
          <w:rPr>
            <w:noProof/>
            <w:webHidden/>
          </w:rPr>
          <w:t>70</w:t>
        </w:r>
        <w:r w:rsidR="00AC2A16" w:rsidRPr="002B668C">
          <w:rPr>
            <w:noProof/>
            <w:webHidden/>
          </w:rPr>
          <w:fldChar w:fldCharType="end"/>
        </w:r>
      </w:hyperlink>
    </w:p>
    <w:p w14:paraId="3023C008"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73" w:history="1">
        <w:r w:rsidR="00AC2A16" w:rsidRPr="002B668C">
          <w:rPr>
            <w:rStyle w:val="Hyperlink"/>
            <w:noProof/>
          </w:rPr>
          <w:t>B.5.3</w:t>
        </w:r>
        <w:r w:rsidR="00AC2A16" w:rsidRPr="002B668C">
          <w:rPr>
            <w:rFonts w:asciiTheme="minorHAnsi" w:eastAsiaTheme="minorEastAsia" w:hAnsiTheme="minorHAnsi"/>
            <w:b w:val="0"/>
            <w:noProof/>
            <w:szCs w:val="22"/>
            <w:lang w:eastAsia="en-GB"/>
          </w:rPr>
          <w:tab/>
        </w:r>
        <w:r w:rsidR="00AC2A16" w:rsidRPr="002B668C">
          <w:rPr>
            <w:rStyle w:val="Hyperlink"/>
            <w:noProof/>
          </w:rPr>
          <w:t>Internal pressure buckling parameter</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_Toc53413573 \h </w:instrText>
        </w:r>
        <w:r w:rsidR="00AC2A16" w:rsidRPr="002B668C">
          <w:rPr>
            <w:noProof/>
            <w:webHidden/>
          </w:rPr>
        </w:r>
        <w:r w:rsidR="00AC2A16" w:rsidRPr="002B668C">
          <w:rPr>
            <w:noProof/>
            <w:webHidden/>
          </w:rPr>
          <w:fldChar w:fldCharType="separate"/>
        </w:r>
        <w:r w:rsidR="00DC6738">
          <w:rPr>
            <w:noProof/>
            <w:webHidden/>
          </w:rPr>
          <w:t>71</w:t>
        </w:r>
        <w:r w:rsidR="00AC2A16" w:rsidRPr="002B668C">
          <w:rPr>
            <w:noProof/>
            <w:webHidden/>
          </w:rPr>
          <w:fldChar w:fldCharType="end"/>
        </w:r>
      </w:hyperlink>
    </w:p>
    <w:p w14:paraId="668ABF55" w14:textId="77777777" w:rsidR="00AC2A16" w:rsidRPr="002B668C" w:rsidRDefault="00B23C81" w:rsidP="002B668C">
      <w:pPr>
        <w:pStyle w:val="TOC1"/>
        <w:rPr>
          <w:rFonts w:asciiTheme="minorHAnsi" w:eastAsiaTheme="minorEastAsia" w:hAnsiTheme="minorHAnsi"/>
          <w:b w:val="0"/>
          <w:noProof/>
          <w:szCs w:val="22"/>
          <w:lang w:eastAsia="en-GB"/>
        </w:rPr>
      </w:pPr>
      <w:hyperlink w:anchor="_Toc53413574" w:history="1">
        <w:r w:rsidR="00AC2A16" w:rsidRPr="002B668C">
          <w:rPr>
            <w:rStyle w:val="Hyperlink"/>
            <w:noProof/>
          </w:rPr>
          <w:t>Bibliography</w:t>
        </w:r>
        <w:r w:rsidR="00AC2A16" w:rsidRPr="002B668C">
          <w:rPr>
            <w:noProof/>
            <w:webHidden/>
          </w:rPr>
          <w:tab/>
        </w:r>
        <w:r w:rsidR="00AC2A16" w:rsidRPr="002B668C">
          <w:rPr>
            <w:noProof/>
            <w:webHidden/>
          </w:rPr>
          <w:fldChar w:fldCharType="begin"/>
        </w:r>
        <w:r w:rsidR="00AC2A16" w:rsidRPr="002B668C">
          <w:rPr>
            <w:noProof/>
            <w:webHidden/>
          </w:rPr>
          <w:instrText xml:space="preserve"> PAGEREF _Toc53413574 \h </w:instrText>
        </w:r>
        <w:r w:rsidR="00AC2A16" w:rsidRPr="002B668C">
          <w:rPr>
            <w:noProof/>
            <w:webHidden/>
          </w:rPr>
        </w:r>
        <w:r w:rsidR="00AC2A16" w:rsidRPr="002B668C">
          <w:rPr>
            <w:noProof/>
            <w:webHidden/>
          </w:rPr>
          <w:fldChar w:fldCharType="separate"/>
        </w:r>
        <w:r w:rsidR="00DC6738">
          <w:rPr>
            <w:noProof/>
            <w:webHidden/>
          </w:rPr>
          <w:t>73</w:t>
        </w:r>
        <w:r w:rsidR="00AC2A16" w:rsidRPr="002B668C">
          <w:rPr>
            <w:noProof/>
            <w:webHidden/>
          </w:rPr>
          <w:fldChar w:fldCharType="end"/>
        </w:r>
      </w:hyperlink>
    </w:p>
    <w:p w14:paraId="73DB0434" w14:textId="77777777" w:rsidR="00AC2A16" w:rsidRPr="002B668C" w:rsidRDefault="00AC2A16" w:rsidP="002B668C">
      <w:pPr>
        <w:pStyle w:val="TOC1"/>
        <w:autoSpaceDE w:val="0"/>
        <w:autoSpaceDN w:val="0"/>
        <w:adjustRightInd w:val="0"/>
        <w:rPr>
          <w:rFonts w:eastAsia="Times New Roman"/>
          <w:szCs w:val="24"/>
        </w:rPr>
      </w:pPr>
      <w:r w:rsidRPr="002B668C">
        <w:rPr>
          <w:szCs w:val="24"/>
        </w:rPr>
        <w:fldChar w:fldCharType="end"/>
      </w:r>
    </w:p>
    <w:p w14:paraId="343D4769" w14:textId="77777777" w:rsidR="00AC2A16" w:rsidRPr="002B668C" w:rsidRDefault="00AC2A16" w:rsidP="002B668C">
      <w:pPr>
        <w:pStyle w:val="ForewordTitle"/>
        <w:tabs>
          <w:tab w:val="left" w:pos="400"/>
        </w:tabs>
        <w:autoSpaceDE w:val="0"/>
        <w:autoSpaceDN w:val="0"/>
        <w:adjustRightInd w:val="0"/>
        <w:spacing w:line="310" w:lineRule="exact"/>
        <w:rPr>
          <w:szCs w:val="24"/>
        </w:rPr>
      </w:pPr>
      <w:bookmarkStart w:id="61" w:name="_Toc53413486"/>
      <w:r w:rsidRPr="002B668C">
        <w:rPr>
          <w:szCs w:val="24"/>
        </w:rPr>
        <w:t>European foreword</w:t>
      </w:r>
      <w:bookmarkEnd w:id="61"/>
    </w:p>
    <w:p w14:paraId="2DE95F30" w14:textId="77777777" w:rsidR="00AC2A16" w:rsidRPr="002B668C" w:rsidRDefault="00AC2A16" w:rsidP="002B668C">
      <w:pPr>
        <w:pStyle w:val="ForewordText"/>
        <w:autoSpaceDE w:val="0"/>
        <w:autoSpaceDN w:val="0"/>
        <w:adjustRightInd w:val="0"/>
        <w:rPr>
          <w:szCs w:val="24"/>
        </w:rPr>
      </w:pPr>
      <w:r w:rsidRPr="002B668C">
        <w:rPr>
          <w:szCs w:val="24"/>
        </w:rPr>
        <w:t>This document (</w:t>
      </w:r>
      <w:r w:rsidRPr="002B668C">
        <w:rPr>
          <w:rStyle w:val="stdpublisher"/>
          <w:szCs w:val="24"/>
          <w:shd w:val="clear" w:color="auto" w:fill="auto"/>
        </w:rPr>
        <w:t>prEN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w:t>
      </w:r>
      <w:r w:rsidRPr="002B668C">
        <w:rPr>
          <w:rStyle w:val="stdyear"/>
          <w:szCs w:val="24"/>
          <w:shd w:val="clear" w:color="auto" w:fill="auto"/>
        </w:rPr>
        <w:t>2021</w:t>
      </w:r>
      <w:r w:rsidRPr="002B668C">
        <w:rPr>
          <w:szCs w:val="24"/>
        </w:rPr>
        <w:t>) has been prepared by Technical Committee CEN/TC250 “Structural Eurocodes”, the secretariat of which is held by BSI. CEN/TC 250 is responsible for all Structural Eurocodes and has been assigned responsibility for structural and geotechnical design matters by CEN.</w:t>
      </w:r>
    </w:p>
    <w:p w14:paraId="6CF57852" w14:textId="77777777" w:rsidR="00AC2A16" w:rsidRPr="002B668C" w:rsidRDefault="00AC2A16" w:rsidP="002B668C">
      <w:pPr>
        <w:pStyle w:val="ForewordText"/>
        <w:autoSpaceDE w:val="0"/>
        <w:autoSpaceDN w:val="0"/>
        <w:adjustRightInd w:val="0"/>
        <w:rPr>
          <w:szCs w:val="24"/>
        </w:rPr>
      </w:pPr>
      <w:r w:rsidRPr="002B668C">
        <w:rPr>
          <w:szCs w:val="24"/>
        </w:rPr>
        <w:t>This document is currently submitted to the CEN Enquiry.</w:t>
      </w:r>
    </w:p>
    <w:p w14:paraId="2015D15C" w14:textId="77777777" w:rsidR="00AC2A16" w:rsidRPr="002B668C" w:rsidRDefault="00AC2A16" w:rsidP="002B668C">
      <w:pPr>
        <w:pStyle w:val="ForewordText"/>
        <w:autoSpaceDE w:val="0"/>
        <w:autoSpaceDN w:val="0"/>
        <w:adjustRightInd w:val="0"/>
        <w:rPr>
          <w:szCs w:val="24"/>
        </w:rPr>
      </w:pPr>
      <w:r w:rsidRPr="002B668C">
        <w:rPr>
          <w:szCs w:val="24"/>
        </w:rPr>
        <w:t xml:space="preserve">This document will supersede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w:t>
      </w:r>
      <w:r w:rsidRPr="002B668C">
        <w:rPr>
          <w:rStyle w:val="stdyear"/>
          <w:szCs w:val="24"/>
          <w:shd w:val="clear" w:color="auto" w:fill="auto"/>
        </w:rPr>
        <w:t>2007</w:t>
      </w:r>
      <w:r w:rsidRPr="002B668C">
        <w:rPr>
          <w:szCs w:val="24"/>
        </w:rPr>
        <w:t>.</w:t>
      </w:r>
    </w:p>
    <w:p w14:paraId="000D7BBC" w14:textId="77777777" w:rsidR="00AC2A16" w:rsidRPr="002B668C" w:rsidRDefault="00AC2A16" w:rsidP="002B668C">
      <w:pPr>
        <w:pStyle w:val="ForewordText"/>
        <w:autoSpaceDE w:val="0"/>
        <w:autoSpaceDN w:val="0"/>
        <w:adjustRightInd w:val="0"/>
        <w:rPr>
          <w:szCs w:val="24"/>
        </w:rPr>
      </w:pPr>
      <w:r w:rsidRPr="002B668C">
        <w:rPr>
          <w:szCs w:val="24"/>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20508F73" w14:textId="77777777" w:rsidR="00AC2A16" w:rsidRPr="002B668C" w:rsidRDefault="00AC2A16" w:rsidP="002B668C">
      <w:pPr>
        <w:pStyle w:val="ForewordText"/>
        <w:autoSpaceDE w:val="0"/>
        <w:autoSpaceDN w:val="0"/>
        <w:adjustRightInd w:val="0"/>
        <w:rPr>
          <w:szCs w:val="24"/>
        </w:rPr>
      </w:pPr>
      <w:r w:rsidRPr="002B668C">
        <w:rPr>
          <w:szCs w:val="24"/>
        </w:rPr>
        <w:t>The Eurocodes have been drafted to be used in conjunction with relevant execution, material, product and test standards, and to identify requirements for execution, materials, products and testing that are relied upon by the Eurocodes.</w:t>
      </w:r>
    </w:p>
    <w:p w14:paraId="4D9BF270" w14:textId="77777777" w:rsidR="00AC2A16" w:rsidRPr="002B668C" w:rsidRDefault="00AC2A16" w:rsidP="002B668C">
      <w:pPr>
        <w:pStyle w:val="ForewordText"/>
        <w:autoSpaceDE w:val="0"/>
        <w:autoSpaceDN w:val="0"/>
        <w:adjustRightInd w:val="0"/>
        <w:rPr>
          <w:szCs w:val="24"/>
        </w:rPr>
      </w:pPr>
      <w:r w:rsidRPr="002B668C">
        <w:rPr>
          <w:szCs w:val="24"/>
        </w:rPr>
        <w:t>The Eurocodes recognize the responsibility of each member State and have safeguarded their right to determine values related to regulatory safety matters at national level through the use of National Annexes.</w:t>
      </w:r>
    </w:p>
    <w:p w14:paraId="72B09AFC" w14:textId="77777777" w:rsidR="00AC2A16" w:rsidRPr="002B668C" w:rsidRDefault="00AC2A16" w:rsidP="002B668C">
      <w:pPr>
        <w:pStyle w:val="IntroTitle"/>
        <w:autoSpaceDE w:val="0"/>
        <w:autoSpaceDN w:val="0"/>
        <w:adjustRightInd w:val="0"/>
        <w:rPr>
          <w:szCs w:val="24"/>
        </w:rPr>
      </w:pPr>
      <w:bookmarkStart w:id="62" w:name="_Toc53413487"/>
      <w:r w:rsidRPr="002B668C">
        <w:rPr>
          <w:szCs w:val="24"/>
        </w:rPr>
        <w:t>Introduction</w:t>
      </w:r>
      <w:bookmarkEnd w:id="62"/>
    </w:p>
    <w:p w14:paraId="7C36AFC0" w14:textId="77777777" w:rsidR="00AC2A16" w:rsidRPr="002B668C" w:rsidRDefault="00AC2A16" w:rsidP="002B668C">
      <w:pPr>
        <w:pStyle w:val="p2"/>
        <w:autoSpaceDE w:val="0"/>
        <w:autoSpaceDN w:val="0"/>
        <w:adjustRightInd w:val="0"/>
        <w:rPr>
          <w:szCs w:val="24"/>
        </w:rPr>
      </w:pPr>
      <w:r w:rsidRPr="002B668C">
        <w:rPr>
          <w:b/>
          <w:szCs w:val="24"/>
        </w:rPr>
        <w:t>0.1</w:t>
      </w:r>
      <w:r w:rsidRPr="002B668C">
        <w:rPr>
          <w:b/>
          <w:szCs w:val="24"/>
        </w:rPr>
        <w:tab/>
        <w:t>Introduction to the Eurocodes</w:t>
      </w:r>
    </w:p>
    <w:p w14:paraId="590162D7" w14:textId="77777777" w:rsidR="00AC2A16" w:rsidRPr="002B668C" w:rsidRDefault="00AC2A16" w:rsidP="002B668C">
      <w:pPr>
        <w:pStyle w:val="BodyText"/>
        <w:autoSpaceDE w:val="0"/>
        <w:autoSpaceDN w:val="0"/>
        <w:adjustRightInd w:val="0"/>
        <w:rPr>
          <w:szCs w:val="24"/>
        </w:rPr>
      </w:pPr>
      <w:r w:rsidRPr="002B668C">
        <w:rPr>
          <w:szCs w:val="24"/>
        </w:rPr>
        <w:t>The Structural Eurocodes comprise the following standards generally consisting of a number of Parts:</w:t>
      </w:r>
    </w:p>
    <w:p w14:paraId="2539C951"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1990</w:t>
      </w:r>
      <w:r w:rsidRPr="002B668C">
        <w:rPr>
          <w:szCs w:val="24"/>
          <w:lang w:val="en-GB"/>
        </w:rPr>
        <w:t xml:space="preserve"> Eurocode: Basis of structural and geotechnical design</w:t>
      </w:r>
    </w:p>
    <w:p w14:paraId="34ED01E4" w14:textId="77777777" w:rsidR="00AC2A16" w:rsidRPr="002B668C" w:rsidRDefault="00AC2A16" w:rsidP="002B668C">
      <w:pPr>
        <w:pStyle w:val="ListContinue1"/>
        <w:autoSpaceDE w:val="0"/>
        <w:autoSpaceDN w:val="0"/>
        <w:adjustRightInd w:val="0"/>
        <w:rPr>
          <w:szCs w:val="24"/>
        </w:rPr>
      </w:pPr>
      <w:r w:rsidRPr="002B668C">
        <w:rPr>
          <w:szCs w:val="24"/>
        </w:rPr>
        <w:t>—</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1991</w:t>
      </w:r>
      <w:r w:rsidRPr="002B668C">
        <w:rPr>
          <w:szCs w:val="24"/>
        </w:rPr>
        <w:t xml:space="preserve"> Eurocode 1: Actions on structures</w:t>
      </w:r>
    </w:p>
    <w:p w14:paraId="036E5D07" w14:textId="77777777" w:rsidR="00AC2A16" w:rsidRPr="002B668C" w:rsidRDefault="00AC2A16" w:rsidP="002B668C">
      <w:pPr>
        <w:pStyle w:val="ListContinue1"/>
        <w:autoSpaceDE w:val="0"/>
        <w:autoSpaceDN w:val="0"/>
        <w:adjustRightInd w:val="0"/>
        <w:rPr>
          <w:szCs w:val="24"/>
        </w:rPr>
      </w:pPr>
      <w:r w:rsidRPr="002B668C">
        <w:rPr>
          <w:szCs w:val="24"/>
        </w:rPr>
        <w:t>—</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1992</w:t>
      </w:r>
      <w:r w:rsidRPr="002B668C">
        <w:rPr>
          <w:szCs w:val="24"/>
        </w:rPr>
        <w:t xml:space="preserve"> Eurocode 2: Design of concrete structures</w:t>
      </w:r>
    </w:p>
    <w:p w14:paraId="3BF376D0" w14:textId="77777777" w:rsidR="00AC2A16" w:rsidRPr="002B668C" w:rsidRDefault="00AC2A16" w:rsidP="002B668C">
      <w:pPr>
        <w:pStyle w:val="ListContinue1"/>
        <w:autoSpaceDE w:val="0"/>
        <w:autoSpaceDN w:val="0"/>
        <w:adjustRightInd w:val="0"/>
        <w:rPr>
          <w:szCs w:val="24"/>
        </w:rPr>
      </w:pPr>
      <w:r w:rsidRPr="002B668C">
        <w:rPr>
          <w:szCs w:val="24"/>
        </w:rPr>
        <w:t>—</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1993</w:t>
      </w:r>
      <w:r w:rsidRPr="002B668C">
        <w:rPr>
          <w:szCs w:val="24"/>
        </w:rPr>
        <w:t xml:space="preserve"> Eurocode 3: Design of steel structures</w:t>
      </w:r>
    </w:p>
    <w:p w14:paraId="0621D5EB" w14:textId="77777777" w:rsidR="00AC2A16" w:rsidRPr="002B668C" w:rsidRDefault="00AC2A16" w:rsidP="002B668C">
      <w:pPr>
        <w:pStyle w:val="ListContinue1"/>
        <w:autoSpaceDE w:val="0"/>
        <w:autoSpaceDN w:val="0"/>
        <w:adjustRightInd w:val="0"/>
        <w:rPr>
          <w:szCs w:val="24"/>
        </w:rPr>
      </w:pPr>
      <w:r w:rsidRPr="002B668C">
        <w:rPr>
          <w:szCs w:val="24"/>
        </w:rPr>
        <w:t>—</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1994</w:t>
      </w:r>
      <w:r w:rsidRPr="002B668C">
        <w:rPr>
          <w:szCs w:val="24"/>
        </w:rPr>
        <w:t xml:space="preserve"> Eurocode 4: Design of composite steel and concrete structures</w:t>
      </w:r>
    </w:p>
    <w:p w14:paraId="5B184F5E" w14:textId="77777777" w:rsidR="00AC2A16" w:rsidRPr="002B668C" w:rsidRDefault="00AC2A16" w:rsidP="002B668C">
      <w:pPr>
        <w:pStyle w:val="ListContinue1"/>
        <w:autoSpaceDE w:val="0"/>
        <w:autoSpaceDN w:val="0"/>
        <w:adjustRightInd w:val="0"/>
        <w:rPr>
          <w:szCs w:val="24"/>
        </w:rPr>
      </w:pPr>
      <w:r w:rsidRPr="002B668C">
        <w:rPr>
          <w:szCs w:val="24"/>
        </w:rPr>
        <w:t>—</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1995</w:t>
      </w:r>
      <w:r w:rsidRPr="002B668C">
        <w:rPr>
          <w:szCs w:val="24"/>
        </w:rPr>
        <w:t xml:space="preserve"> Eurocode 5: Design of timber structures</w:t>
      </w:r>
    </w:p>
    <w:p w14:paraId="4EA9AF6D"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1996</w:t>
      </w:r>
      <w:r w:rsidRPr="002B668C">
        <w:rPr>
          <w:szCs w:val="24"/>
          <w:lang w:val="en-GB"/>
        </w:rPr>
        <w:t xml:space="preserve"> Eurocode 6: Design of masonry structures</w:t>
      </w:r>
    </w:p>
    <w:p w14:paraId="5EBBC01D"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1997</w:t>
      </w:r>
      <w:r w:rsidRPr="002B668C">
        <w:rPr>
          <w:szCs w:val="24"/>
          <w:lang w:val="en-GB"/>
        </w:rPr>
        <w:t xml:space="preserve"> Eurocode 7: Geotechnical design</w:t>
      </w:r>
    </w:p>
    <w:p w14:paraId="63C5F85E"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1998</w:t>
      </w:r>
      <w:r w:rsidRPr="002B668C">
        <w:rPr>
          <w:szCs w:val="24"/>
          <w:lang w:val="en-GB"/>
        </w:rPr>
        <w:t xml:space="preserve"> Eurocode 8: Design of structures for earthquake resistance</w:t>
      </w:r>
    </w:p>
    <w:p w14:paraId="3CD61434"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1999</w:t>
      </w:r>
      <w:r w:rsidRPr="002B668C">
        <w:rPr>
          <w:szCs w:val="24"/>
          <w:lang w:val="en-GB"/>
        </w:rPr>
        <w:t xml:space="preserve"> Eurocode 9: Design of aluminium structures</w:t>
      </w:r>
    </w:p>
    <w:p w14:paraId="7BD1D180"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 &lt; New parts &gt; </w:t>
      </w:r>
    </w:p>
    <w:p w14:paraId="3B5F07B2" w14:textId="77777777" w:rsidR="00AC2A16" w:rsidRPr="002B668C" w:rsidRDefault="00AC2A16" w:rsidP="002B668C">
      <w:pPr>
        <w:pStyle w:val="BodyText"/>
        <w:autoSpaceDE w:val="0"/>
        <w:autoSpaceDN w:val="0"/>
        <w:adjustRightInd w:val="0"/>
        <w:rPr>
          <w:szCs w:val="24"/>
        </w:rPr>
      </w:pPr>
      <w:r w:rsidRPr="002B668C">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47B71C98"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56D0C065" w14:textId="77777777" w:rsidR="00AC2A16" w:rsidRPr="002B668C" w:rsidRDefault="00AC2A16" w:rsidP="002B668C">
      <w:pPr>
        <w:pStyle w:val="p2"/>
        <w:autoSpaceDE w:val="0"/>
        <w:autoSpaceDN w:val="0"/>
        <w:adjustRightInd w:val="0"/>
        <w:rPr>
          <w:szCs w:val="24"/>
        </w:rPr>
      </w:pPr>
      <w:r w:rsidRPr="002B668C">
        <w:rPr>
          <w:b/>
          <w:szCs w:val="24"/>
        </w:rPr>
        <w:t>0.2</w:t>
      </w:r>
      <w:r w:rsidRPr="002B668C">
        <w:rPr>
          <w:b/>
          <w:szCs w:val="24"/>
        </w:rPr>
        <w:tab/>
        <w:t>Introduction to</w:t>
      </w:r>
      <w:r w:rsidRPr="002B668C">
        <w:rPr>
          <w:szCs w:val="24"/>
        </w:rPr>
        <w:t xml:space="preserve"> </w:t>
      </w:r>
      <w:r w:rsidRPr="002B668C">
        <w:rPr>
          <w:rStyle w:val="stdpublisher"/>
          <w:b/>
          <w:szCs w:val="24"/>
          <w:shd w:val="clear" w:color="auto" w:fill="auto"/>
        </w:rPr>
        <w:t>EN</w:t>
      </w:r>
      <w:r w:rsidRPr="002B668C">
        <w:rPr>
          <w:szCs w:val="24"/>
        </w:rPr>
        <w:t> </w:t>
      </w:r>
      <w:r w:rsidRPr="002B668C">
        <w:rPr>
          <w:rStyle w:val="stddocNumber"/>
          <w:b/>
          <w:szCs w:val="24"/>
          <w:shd w:val="clear" w:color="auto" w:fill="auto"/>
        </w:rPr>
        <w:t>1999</w:t>
      </w:r>
      <w:r w:rsidRPr="002B668C">
        <w:rPr>
          <w:szCs w:val="24"/>
        </w:rPr>
        <w:t xml:space="preserve"> </w:t>
      </w:r>
      <w:r w:rsidRPr="002B668C">
        <w:rPr>
          <w:b/>
          <w:szCs w:val="24"/>
        </w:rPr>
        <w:t>Eurocode 9</w:t>
      </w:r>
    </w:p>
    <w:p w14:paraId="2171BFFB" w14:textId="77777777" w:rsidR="00AC2A16" w:rsidRPr="002B668C" w:rsidRDefault="00AC2A16" w:rsidP="002B668C">
      <w:pPr>
        <w:pStyle w:val="BodyText"/>
        <w:autoSpaceDE w:val="0"/>
        <w:autoSpaceDN w:val="0"/>
        <w:adjustRightInd w:val="0"/>
        <w:rPr>
          <w:szCs w:val="24"/>
        </w:rPr>
      </w:pP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t xml:space="preserve"> applies to the design of buildings and civil engineering and structural works made of aluminium. It complies with the principles and requirements for the safety and serviceability of structures, the basis of their design and verification that are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1990</w:t>
      </w:r>
      <w:r w:rsidRPr="002B668C">
        <w:rPr>
          <w:szCs w:val="24"/>
        </w:rPr>
        <w:t xml:space="preserve"> – Basis of structural design.</w:t>
      </w:r>
    </w:p>
    <w:p w14:paraId="23DEB922" w14:textId="77777777" w:rsidR="00AC2A16" w:rsidRPr="002B668C" w:rsidRDefault="00AC2A16" w:rsidP="002B668C">
      <w:pPr>
        <w:pStyle w:val="BodyText"/>
        <w:autoSpaceDE w:val="0"/>
        <w:autoSpaceDN w:val="0"/>
        <w:adjustRightInd w:val="0"/>
        <w:rPr>
          <w:szCs w:val="24"/>
        </w:rPr>
      </w:pP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t xml:space="preserve"> is only concerned with requirements for resistance, serviceability, durability and fire resistance of aluminium structures. Other requirements, e.g. concerning thermal or sound insulation, are not considered.</w:t>
      </w:r>
    </w:p>
    <w:p w14:paraId="327102A0" w14:textId="77777777" w:rsidR="00AC2A16" w:rsidRPr="002B668C" w:rsidRDefault="00AC2A16" w:rsidP="002B668C">
      <w:pPr>
        <w:pStyle w:val="BodyText"/>
        <w:autoSpaceDE w:val="0"/>
        <w:autoSpaceDN w:val="0"/>
        <w:adjustRightInd w:val="0"/>
        <w:rPr>
          <w:szCs w:val="24"/>
        </w:rPr>
      </w:pP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t xml:space="preserve"> does not cover the special requirements of seismic design. Provisions related to such requirements are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1998</w:t>
      </w:r>
      <w:r w:rsidRPr="002B668C">
        <w:rPr>
          <w:szCs w:val="24"/>
        </w:rPr>
        <w:t xml:space="preserve">, which complements, and is consistent with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t>.</w:t>
      </w:r>
    </w:p>
    <w:p w14:paraId="347E9396" w14:textId="77777777" w:rsidR="00AC2A16" w:rsidRPr="002B668C" w:rsidRDefault="00AC2A16" w:rsidP="002B668C">
      <w:pPr>
        <w:pStyle w:val="BodyText"/>
        <w:autoSpaceDE w:val="0"/>
        <w:autoSpaceDN w:val="0"/>
        <w:adjustRightInd w:val="0"/>
        <w:rPr>
          <w:szCs w:val="24"/>
        </w:rPr>
      </w:pP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t xml:space="preserve"> is subdivided in five parts:</w:t>
      </w:r>
    </w:p>
    <w:p w14:paraId="76F0A4B3"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1999</w:t>
      </w:r>
      <w:r w:rsidRPr="002B668C">
        <w:rPr>
          <w:szCs w:val="24"/>
          <w:lang w:val="en-GB"/>
        </w:rPr>
        <w:noBreakHyphen/>
      </w:r>
      <w:r w:rsidRPr="002B668C">
        <w:rPr>
          <w:rStyle w:val="stddocPartNumber"/>
          <w:szCs w:val="24"/>
          <w:shd w:val="clear" w:color="auto" w:fill="auto"/>
          <w:lang w:val="en-GB"/>
        </w:rPr>
        <w:t>1</w:t>
      </w:r>
      <w:r w:rsidRPr="002B668C">
        <w:rPr>
          <w:rStyle w:val="stddocPartNumber"/>
          <w:szCs w:val="24"/>
          <w:shd w:val="clear" w:color="auto" w:fill="auto"/>
          <w:lang w:val="en-GB"/>
        </w:rPr>
        <w:noBreakHyphen/>
        <w:t>1</w:t>
      </w:r>
      <w:r w:rsidRPr="002B668C">
        <w:rPr>
          <w:szCs w:val="24"/>
          <w:lang w:val="en-GB"/>
        </w:rPr>
        <w:tab/>
        <w:t>Design of Aluminium Structures: General structural rules.</w:t>
      </w:r>
    </w:p>
    <w:p w14:paraId="08EB649C"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1999</w:t>
      </w:r>
      <w:r w:rsidRPr="002B668C">
        <w:rPr>
          <w:szCs w:val="24"/>
          <w:lang w:val="en-GB"/>
        </w:rPr>
        <w:noBreakHyphen/>
      </w:r>
      <w:r w:rsidRPr="002B668C">
        <w:rPr>
          <w:rStyle w:val="stddocPartNumber"/>
          <w:szCs w:val="24"/>
          <w:shd w:val="clear" w:color="auto" w:fill="auto"/>
          <w:lang w:val="en-GB"/>
        </w:rPr>
        <w:t>1</w:t>
      </w:r>
      <w:r w:rsidRPr="002B668C">
        <w:rPr>
          <w:rStyle w:val="stddocPartNumber"/>
          <w:szCs w:val="24"/>
          <w:shd w:val="clear" w:color="auto" w:fill="auto"/>
          <w:lang w:val="en-GB"/>
        </w:rPr>
        <w:noBreakHyphen/>
        <w:t>2</w:t>
      </w:r>
      <w:r w:rsidRPr="002B668C">
        <w:rPr>
          <w:szCs w:val="24"/>
          <w:lang w:val="en-GB"/>
        </w:rPr>
        <w:tab/>
        <w:t>Design of Aluminium Structures: Structural fire design.</w:t>
      </w:r>
    </w:p>
    <w:p w14:paraId="497F78A2"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1999</w:t>
      </w:r>
      <w:r w:rsidRPr="002B668C">
        <w:rPr>
          <w:szCs w:val="24"/>
          <w:lang w:val="en-GB"/>
        </w:rPr>
        <w:noBreakHyphen/>
      </w:r>
      <w:r w:rsidRPr="002B668C">
        <w:rPr>
          <w:rStyle w:val="stddocPartNumber"/>
          <w:szCs w:val="24"/>
          <w:shd w:val="clear" w:color="auto" w:fill="auto"/>
          <w:lang w:val="en-GB"/>
        </w:rPr>
        <w:t>1</w:t>
      </w:r>
      <w:r w:rsidRPr="002B668C">
        <w:rPr>
          <w:rStyle w:val="stddocPartNumber"/>
          <w:szCs w:val="24"/>
          <w:shd w:val="clear" w:color="auto" w:fill="auto"/>
          <w:lang w:val="en-GB"/>
        </w:rPr>
        <w:noBreakHyphen/>
        <w:t>3</w:t>
      </w:r>
      <w:r w:rsidRPr="002B668C">
        <w:rPr>
          <w:szCs w:val="24"/>
          <w:lang w:val="en-GB"/>
        </w:rPr>
        <w:tab/>
        <w:t>Design of Aluminium Structures: Structures susceptible to fatigue.</w:t>
      </w:r>
    </w:p>
    <w:p w14:paraId="3A43AF07"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1999</w:t>
      </w:r>
      <w:r w:rsidRPr="002B668C">
        <w:rPr>
          <w:szCs w:val="24"/>
          <w:lang w:val="en-GB"/>
        </w:rPr>
        <w:noBreakHyphen/>
      </w:r>
      <w:r w:rsidRPr="002B668C">
        <w:rPr>
          <w:rStyle w:val="stddocPartNumber"/>
          <w:szCs w:val="24"/>
          <w:shd w:val="clear" w:color="auto" w:fill="auto"/>
          <w:lang w:val="en-GB"/>
        </w:rPr>
        <w:t>1</w:t>
      </w:r>
      <w:r w:rsidRPr="002B668C">
        <w:rPr>
          <w:rStyle w:val="stddocPartNumber"/>
          <w:szCs w:val="24"/>
          <w:shd w:val="clear" w:color="auto" w:fill="auto"/>
          <w:lang w:val="en-GB"/>
        </w:rPr>
        <w:noBreakHyphen/>
        <w:t>4</w:t>
      </w:r>
      <w:r w:rsidRPr="002B668C">
        <w:rPr>
          <w:szCs w:val="24"/>
          <w:lang w:val="en-GB"/>
        </w:rPr>
        <w:tab/>
        <w:t>Design of Aluminium Structures: Cold-formed structural sheeting.</w:t>
      </w:r>
    </w:p>
    <w:p w14:paraId="519E60A8"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1999</w:t>
      </w:r>
      <w:r w:rsidRPr="002B668C">
        <w:rPr>
          <w:szCs w:val="24"/>
          <w:lang w:val="en-GB"/>
        </w:rPr>
        <w:noBreakHyphen/>
      </w:r>
      <w:r w:rsidRPr="002B668C">
        <w:rPr>
          <w:rStyle w:val="stddocPartNumber"/>
          <w:szCs w:val="24"/>
          <w:shd w:val="clear" w:color="auto" w:fill="auto"/>
          <w:lang w:val="en-GB"/>
        </w:rPr>
        <w:t>1</w:t>
      </w:r>
      <w:r w:rsidRPr="002B668C">
        <w:rPr>
          <w:rStyle w:val="stddocPartNumber"/>
          <w:szCs w:val="24"/>
          <w:shd w:val="clear" w:color="auto" w:fill="auto"/>
          <w:lang w:val="en-GB"/>
        </w:rPr>
        <w:noBreakHyphen/>
        <w:t>5</w:t>
      </w:r>
      <w:r w:rsidRPr="002B668C">
        <w:rPr>
          <w:szCs w:val="24"/>
          <w:lang w:val="en-GB"/>
        </w:rPr>
        <w:tab/>
        <w:t>Design of Aluminium Structures: Shell structures.</w:t>
      </w:r>
    </w:p>
    <w:p w14:paraId="43EEE0F3" w14:textId="77777777" w:rsidR="00AC2A16" w:rsidRPr="002B668C" w:rsidRDefault="00AC2A16" w:rsidP="002B668C">
      <w:pPr>
        <w:pStyle w:val="p2"/>
        <w:autoSpaceDE w:val="0"/>
        <w:autoSpaceDN w:val="0"/>
        <w:adjustRightInd w:val="0"/>
        <w:rPr>
          <w:szCs w:val="24"/>
        </w:rPr>
      </w:pPr>
      <w:r w:rsidRPr="002B668C">
        <w:rPr>
          <w:b/>
          <w:szCs w:val="24"/>
        </w:rPr>
        <w:t>0.3</w:t>
      </w:r>
      <w:r w:rsidRPr="002B668C">
        <w:rPr>
          <w:b/>
          <w:szCs w:val="24"/>
        </w:rPr>
        <w:tab/>
        <w:t>Introduction to</w:t>
      </w:r>
      <w:r w:rsidRPr="002B668C">
        <w:rPr>
          <w:szCs w:val="24"/>
        </w:rPr>
        <w:t xml:space="preserve"> </w:t>
      </w:r>
      <w:r w:rsidRPr="002B668C">
        <w:rPr>
          <w:rStyle w:val="stdpublisher"/>
          <w:b/>
          <w:szCs w:val="24"/>
          <w:shd w:val="clear" w:color="auto" w:fill="auto"/>
        </w:rPr>
        <w:t>EN</w:t>
      </w:r>
      <w:r w:rsidRPr="002B668C">
        <w:rPr>
          <w:szCs w:val="24"/>
        </w:rPr>
        <w:t> </w:t>
      </w:r>
      <w:r w:rsidRPr="002B668C">
        <w:rPr>
          <w:rStyle w:val="stddocNumber"/>
          <w:b/>
          <w:szCs w:val="24"/>
          <w:shd w:val="clear" w:color="auto" w:fill="auto"/>
        </w:rPr>
        <w:t>1999</w:t>
      </w:r>
      <w:r w:rsidRPr="002B668C">
        <w:rPr>
          <w:b/>
          <w:szCs w:val="24"/>
        </w:rPr>
        <w:noBreakHyphen/>
      </w:r>
      <w:r w:rsidRPr="002B668C">
        <w:rPr>
          <w:rStyle w:val="stddocPartNumber"/>
          <w:b/>
          <w:szCs w:val="24"/>
          <w:shd w:val="clear" w:color="auto" w:fill="auto"/>
        </w:rPr>
        <w:t>1</w:t>
      </w:r>
      <w:r w:rsidRPr="002B668C">
        <w:rPr>
          <w:rStyle w:val="stddocPartNumber"/>
          <w:b/>
          <w:szCs w:val="24"/>
          <w:shd w:val="clear" w:color="auto" w:fill="auto"/>
        </w:rPr>
        <w:noBreakHyphen/>
        <w:t>5</w:t>
      </w:r>
    </w:p>
    <w:p w14:paraId="3E38B4E7" w14:textId="77777777" w:rsidR="00AC2A16" w:rsidRPr="002B668C" w:rsidRDefault="00AC2A16" w:rsidP="002B668C">
      <w:pPr>
        <w:pStyle w:val="BodyText"/>
        <w:autoSpaceDE w:val="0"/>
        <w:autoSpaceDN w:val="0"/>
        <w:adjustRightInd w:val="0"/>
        <w:rPr>
          <w:szCs w:val="24"/>
        </w:rPr>
      </w:pP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xml:space="preserve"> applies to the structural design of aluminium structures, stiffened and unstiffened, that have the form of a shell of revolution or of a round panel in monocoque structures.</w:t>
      </w:r>
    </w:p>
    <w:p w14:paraId="2080C79B" w14:textId="77777777" w:rsidR="00AC2A16" w:rsidRPr="002B668C" w:rsidRDefault="00AC2A16" w:rsidP="002B668C">
      <w:pPr>
        <w:pStyle w:val="p2"/>
        <w:autoSpaceDE w:val="0"/>
        <w:autoSpaceDN w:val="0"/>
        <w:adjustRightInd w:val="0"/>
        <w:rPr>
          <w:szCs w:val="24"/>
        </w:rPr>
      </w:pPr>
      <w:r w:rsidRPr="002B668C">
        <w:rPr>
          <w:b/>
          <w:szCs w:val="24"/>
        </w:rPr>
        <w:t>0.4</w:t>
      </w:r>
      <w:r w:rsidRPr="002B668C">
        <w:rPr>
          <w:b/>
          <w:szCs w:val="24"/>
        </w:rPr>
        <w:tab/>
        <w:t>Verbal forms used in the Eurocodes</w:t>
      </w:r>
    </w:p>
    <w:p w14:paraId="077635F1" w14:textId="77777777" w:rsidR="00AC2A16" w:rsidRPr="002B668C" w:rsidRDefault="00AC2A16" w:rsidP="002B668C">
      <w:pPr>
        <w:pStyle w:val="BodyText"/>
        <w:autoSpaceDE w:val="0"/>
        <w:autoSpaceDN w:val="0"/>
        <w:adjustRightInd w:val="0"/>
        <w:rPr>
          <w:szCs w:val="24"/>
        </w:rPr>
      </w:pPr>
      <w:r w:rsidRPr="002B668C">
        <w:rPr>
          <w:szCs w:val="24"/>
        </w:rPr>
        <w:t>The verb “shall” expresses a requirement strictly to be followed and from which no deviation is permitted in order to comply with the Eurocodes.</w:t>
      </w:r>
    </w:p>
    <w:p w14:paraId="5D000D9B" w14:textId="77777777" w:rsidR="00AC2A16" w:rsidRPr="002B668C" w:rsidRDefault="00AC2A16" w:rsidP="002B668C">
      <w:pPr>
        <w:pStyle w:val="BodyText"/>
        <w:autoSpaceDE w:val="0"/>
        <w:autoSpaceDN w:val="0"/>
        <w:adjustRightInd w:val="0"/>
        <w:rPr>
          <w:szCs w:val="24"/>
        </w:rPr>
      </w:pPr>
      <w:r w:rsidRPr="002B668C">
        <w:rPr>
          <w:szCs w:val="24"/>
        </w:rPr>
        <w:t>The verb “should” expresses a highly recommended choice or course of action. Subject to national regulation and/or any relevant contractual provisions, alternative approaches could be used/adopted where technically justified.</w:t>
      </w:r>
    </w:p>
    <w:p w14:paraId="6616CFD8" w14:textId="77777777" w:rsidR="00AC2A16" w:rsidRPr="002B668C" w:rsidRDefault="00AC2A16" w:rsidP="002B668C">
      <w:pPr>
        <w:pStyle w:val="BodyText"/>
        <w:autoSpaceDE w:val="0"/>
        <w:autoSpaceDN w:val="0"/>
        <w:adjustRightInd w:val="0"/>
        <w:rPr>
          <w:szCs w:val="24"/>
        </w:rPr>
      </w:pPr>
      <w:r w:rsidRPr="002B668C">
        <w:rPr>
          <w:szCs w:val="24"/>
        </w:rPr>
        <w:t>The verb “may” expresses a course of action permissible within the limits of the Eurocodes.</w:t>
      </w:r>
    </w:p>
    <w:p w14:paraId="143077D3" w14:textId="77777777" w:rsidR="00AC2A16" w:rsidRPr="002B668C" w:rsidRDefault="00AC2A16" w:rsidP="002B668C">
      <w:pPr>
        <w:pStyle w:val="BodyText"/>
        <w:autoSpaceDE w:val="0"/>
        <w:autoSpaceDN w:val="0"/>
        <w:adjustRightInd w:val="0"/>
        <w:rPr>
          <w:szCs w:val="24"/>
        </w:rPr>
      </w:pPr>
      <w:r w:rsidRPr="002B668C">
        <w:rPr>
          <w:szCs w:val="24"/>
        </w:rPr>
        <w:t>The verb “can” expresses possibility and capability; it is used for statements of fact and clarification of concepts.</w:t>
      </w:r>
    </w:p>
    <w:p w14:paraId="227191C7" w14:textId="77777777" w:rsidR="00AC2A16" w:rsidRPr="002B668C" w:rsidRDefault="00AC2A16" w:rsidP="002B668C">
      <w:pPr>
        <w:pStyle w:val="p2"/>
        <w:autoSpaceDE w:val="0"/>
        <w:autoSpaceDN w:val="0"/>
        <w:adjustRightInd w:val="0"/>
        <w:rPr>
          <w:szCs w:val="24"/>
        </w:rPr>
      </w:pPr>
      <w:r w:rsidRPr="002B668C">
        <w:rPr>
          <w:b/>
          <w:szCs w:val="24"/>
        </w:rPr>
        <w:t>0.5</w:t>
      </w:r>
      <w:r w:rsidRPr="002B668C">
        <w:rPr>
          <w:b/>
          <w:szCs w:val="24"/>
        </w:rPr>
        <w:tab/>
        <w:t>National annex for</w:t>
      </w:r>
      <w:r w:rsidRPr="002B668C">
        <w:rPr>
          <w:szCs w:val="24"/>
        </w:rPr>
        <w:t xml:space="preserve"> </w:t>
      </w:r>
      <w:r w:rsidRPr="002B668C">
        <w:rPr>
          <w:rStyle w:val="stdpublisher"/>
          <w:b/>
          <w:szCs w:val="24"/>
          <w:shd w:val="clear" w:color="auto" w:fill="auto"/>
        </w:rPr>
        <w:t>prEN</w:t>
      </w:r>
      <w:r w:rsidRPr="002B668C">
        <w:rPr>
          <w:szCs w:val="24"/>
        </w:rPr>
        <w:t> </w:t>
      </w:r>
      <w:r w:rsidRPr="002B668C">
        <w:rPr>
          <w:rStyle w:val="stddocNumber"/>
          <w:b/>
          <w:szCs w:val="24"/>
          <w:shd w:val="clear" w:color="auto" w:fill="auto"/>
        </w:rPr>
        <w:t>1999</w:t>
      </w:r>
      <w:r w:rsidRPr="002B668C">
        <w:rPr>
          <w:b/>
          <w:szCs w:val="24"/>
        </w:rPr>
        <w:noBreakHyphen/>
      </w:r>
      <w:r w:rsidRPr="002B668C">
        <w:rPr>
          <w:rStyle w:val="stddocPartNumber"/>
          <w:b/>
          <w:szCs w:val="24"/>
          <w:shd w:val="clear" w:color="auto" w:fill="auto"/>
        </w:rPr>
        <w:t>1</w:t>
      </w:r>
      <w:r w:rsidRPr="002B668C">
        <w:rPr>
          <w:rStyle w:val="stddocPartNumber"/>
          <w:b/>
          <w:szCs w:val="24"/>
          <w:shd w:val="clear" w:color="auto" w:fill="auto"/>
        </w:rPr>
        <w:noBreakHyphen/>
        <w:t>5</w:t>
      </w:r>
    </w:p>
    <w:p w14:paraId="79F234A4" w14:textId="77777777" w:rsidR="00AC2A16" w:rsidRPr="002B668C" w:rsidRDefault="00AC2A16" w:rsidP="002B668C">
      <w:pPr>
        <w:pStyle w:val="BodyText"/>
        <w:autoSpaceDE w:val="0"/>
        <w:autoSpaceDN w:val="0"/>
        <w:adjustRightInd w:val="0"/>
        <w:rPr>
          <w:szCs w:val="24"/>
        </w:rPr>
      </w:pPr>
      <w:r w:rsidRPr="002B668C">
        <w:rPr>
          <w:szCs w:val="24"/>
        </w:rPr>
        <w:t>National choice is allowed in this document where explicitly stated within notes. National choice includes the selection of values for Nationally Determined Parameters (NDPs).</w:t>
      </w:r>
    </w:p>
    <w:p w14:paraId="5BDA5E01" w14:textId="77777777" w:rsidR="00AC2A16" w:rsidRPr="002B668C" w:rsidRDefault="00AC2A16" w:rsidP="002B668C">
      <w:pPr>
        <w:pStyle w:val="BodyText"/>
        <w:autoSpaceDE w:val="0"/>
        <w:autoSpaceDN w:val="0"/>
        <w:adjustRightInd w:val="0"/>
        <w:rPr>
          <w:szCs w:val="24"/>
        </w:rPr>
      </w:pPr>
      <w:r w:rsidRPr="002B668C">
        <w:rPr>
          <w:szCs w:val="24"/>
        </w:rPr>
        <w:t xml:space="preserve">The national standard implementing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xml:space="preserve"> can have a National Annex containing all national choices to be used for the design of buildings and civil engineering works to be constructed in the relevant country.</w:t>
      </w:r>
    </w:p>
    <w:p w14:paraId="635531E4" w14:textId="77777777" w:rsidR="00AC2A16" w:rsidRPr="002B668C" w:rsidRDefault="00AC2A16" w:rsidP="002B668C">
      <w:pPr>
        <w:pStyle w:val="BodyText"/>
        <w:autoSpaceDE w:val="0"/>
        <w:autoSpaceDN w:val="0"/>
        <w:adjustRightInd w:val="0"/>
        <w:rPr>
          <w:szCs w:val="24"/>
        </w:rPr>
      </w:pPr>
      <w:r w:rsidRPr="002B668C">
        <w:rPr>
          <w:szCs w:val="24"/>
        </w:rPr>
        <w:t>When no national choice is given, the default choice given in this document is to be used.</w:t>
      </w:r>
    </w:p>
    <w:p w14:paraId="5667D663" w14:textId="77777777" w:rsidR="00AC2A16" w:rsidRPr="002B668C" w:rsidRDefault="00AC2A16" w:rsidP="002B668C">
      <w:pPr>
        <w:pStyle w:val="BodyText"/>
        <w:autoSpaceDE w:val="0"/>
        <w:autoSpaceDN w:val="0"/>
        <w:adjustRightInd w:val="0"/>
        <w:rPr>
          <w:szCs w:val="24"/>
        </w:rPr>
      </w:pPr>
      <w:r w:rsidRPr="002B668C">
        <w:rPr>
          <w:szCs w:val="24"/>
        </w:rPr>
        <w:t>When no national choice is made and no default is given in this document, the choice can be specified by a relevant authority or, where not specified, agreed for a specific project by appropriate parties.</w:t>
      </w:r>
    </w:p>
    <w:p w14:paraId="689876A5" w14:textId="77777777" w:rsidR="00AC2A16" w:rsidRPr="002B668C" w:rsidRDefault="00AC2A16" w:rsidP="002B668C">
      <w:pPr>
        <w:pStyle w:val="BodyText"/>
        <w:autoSpaceDE w:val="0"/>
        <w:autoSpaceDN w:val="0"/>
        <w:adjustRightInd w:val="0"/>
        <w:rPr>
          <w:szCs w:val="24"/>
        </w:rPr>
      </w:pPr>
      <w:r w:rsidRPr="002B668C">
        <w:rPr>
          <w:szCs w:val="24"/>
        </w:rPr>
        <w:t xml:space="preserve">National choice is allowed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xml:space="preserve"> through the following clauses:</w:t>
      </w:r>
    </w:p>
    <w:p w14:paraId="3C0C7A3F"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N/A</w:t>
      </w:r>
    </w:p>
    <w:p w14:paraId="45BAA8B7" w14:textId="77777777" w:rsidR="00AC2A16" w:rsidRPr="002B668C" w:rsidRDefault="00AC2A16" w:rsidP="002B668C">
      <w:pPr>
        <w:pStyle w:val="BodyText"/>
        <w:autoSpaceDE w:val="0"/>
        <w:autoSpaceDN w:val="0"/>
        <w:adjustRightInd w:val="0"/>
        <w:rPr>
          <w:szCs w:val="24"/>
        </w:rPr>
      </w:pPr>
      <w:r w:rsidRPr="002B668C">
        <w:rPr>
          <w:szCs w:val="24"/>
        </w:rPr>
        <w:t xml:space="preserve">National choice is allowed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xml:space="preserve"> on the application of the following informative annexes:</w:t>
      </w:r>
    </w:p>
    <w:p w14:paraId="24E7488D" w14:textId="77777777" w:rsidR="00AC2A16" w:rsidRPr="002B668C" w:rsidRDefault="00AC2A16" w:rsidP="002B668C">
      <w:pPr>
        <w:pStyle w:val="BodyText"/>
        <w:autoSpaceDE w:val="0"/>
        <w:autoSpaceDN w:val="0"/>
        <w:adjustRightInd w:val="0"/>
        <w:rPr>
          <w:szCs w:val="24"/>
        </w:rPr>
      </w:pPr>
      <w:r w:rsidRPr="002B668C">
        <w:rPr>
          <w:rStyle w:val="citeapp"/>
          <w:szCs w:val="24"/>
          <w:shd w:val="clear" w:color="auto" w:fill="auto"/>
        </w:rPr>
        <w:t>Annex B</w:t>
      </w:r>
      <w:r w:rsidRPr="002B668C">
        <w:rPr>
          <w:szCs w:val="24"/>
        </w:rPr>
        <w:t xml:space="preserve"> (informative) Formulae for buckling analysis of tori-conical and tori-spherical shells.</w:t>
      </w:r>
    </w:p>
    <w:p w14:paraId="57D71B6B" w14:textId="77777777" w:rsidR="00AC2A16" w:rsidRPr="002B668C" w:rsidRDefault="00AC2A16" w:rsidP="002B668C">
      <w:pPr>
        <w:pStyle w:val="Heading1"/>
        <w:pageBreakBefore/>
        <w:autoSpaceDE w:val="0"/>
        <w:autoSpaceDN w:val="0"/>
        <w:adjustRightInd w:val="0"/>
        <w:rPr>
          <w:rFonts w:eastAsia="Times New Roman"/>
          <w:szCs w:val="24"/>
        </w:rPr>
      </w:pPr>
      <w:bookmarkStart w:id="63" w:name="_Toc53413488"/>
      <w:r w:rsidRPr="002B668C">
        <w:rPr>
          <w:rFonts w:eastAsia="Times New Roman"/>
          <w:szCs w:val="24"/>
        </w:rPr>
        <w:t>Scope</w:t>
      </w:r>
      <w:bookmarkEnd w:id="63"/>
    </w:p>
    <w:p w14:paraId="7243BBAC"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64" w:name="_Toc53413489"/>
      <w:r w:rsidRPr="002B668C">
        <w:rPr>
          <w:rFonts w:eastAsia="Times New Roman"/>
          <w:szCs w:val="24"/>
        </w:rPr>
        <w:t xml:space="preserve">Scope of </w:t>
      </w:r>
      <w:r w:rsidRPr="002B668C">
        <w:rPr>
          <w:rStyle w:val="stdpublisher"/>
          <w:rFonts w:eastAsia="Times New Roman"/>
          <w:szCs w:val="24"/>
          <w:shd w:val="clear" w:color="auto" w:fill="auto"/>
        </w:rPr>
        <w:t>EN</w:t>
      </w:r>
      <w:r w:rsidRPr="002B668C">
        <w:rPr>
          <w:rFonts w:eastAsia="Times New Roman"/>
          <w:szCs w:val="24"/>
        </w:rPr>
        <w:t> </w:t>
      </w:r>
      <w:r w:rsidRPr="002B668C">
        <w:rPr>
          <w:rStyle w:val="stddocNumber"/>
          <w:rFonts w:eastAsia="Times New Roman"/>
          <w:szCs w:val="24"/>
          <w:shd w:val="clear" w:color="auto" w:fill="auto"/>
        </w:rPr>
        <w:t>1999</w:t>
      </w:r>
      <w:r w:rsidRPr="002B668C">
        <w:rPr>
          <w:rFonts w:eastAsia="Times New Roman"/>
          <w:szCs w:val="24"/>
        </w:rPr>
        <w:noBreakHyphen/>
      </w:r>
      <w:r w:rsidRPr="002B668C">
        <w:rPr>
          <w:rStyle w:val="stddocPartNumber"/>
          <w:rFonts w:eastAsia="Times New Roman"/>
          <w:szCs w:val="24"/>
          <w:shd w:val="clear" w:color="auto" w:fill="auto"/>
        </w:rPr>
        <w:t>1</w:t>
      </w:r>
      <w:r w:rsidRPr="002B668C">
        <w:rPr>
          <w:rStyle w:val="stddocPartNumber"/>
          <w:rFonts w:eastAsia="Times New Roman"/>
          <w:szCs w:val="24"/>
          <w:shd w:val="clear" w:color="auto" w:fill="auto"/>
        </w:rPr>
        <w:noBreakHyphen/>
        <w:t>5</w:t>
      </w:r>
      <w:bookmarkEnd w:id="64"/>
    </w:p>
    <w:p w14:paraId="2B83B397"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xml:space="preserve"> applies to the structural design of aluminium structures, stiffened and unstiffened, that have the form of a shell of revolution or of a round panel in monocoque structures.</w:t>
      </w:r>
    </w:p>
    <w:p w14:paraId="768D764D"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xml:space="preserve"> covers additional provisions to those given in the relevant parts of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t xml:space="preserve"> for design of aluminium structures.</w:t>
      </w:r>
    </w:p>
    <w:p w14:paraId="2C006EFF" w14:textId="77777777" w:rsidR="00AC2A16" w:rsidRPr="002B668C" w:rsidRDefault="00AC2A16" w:rsidP="002B668C">
      <w:pPr>
        <w:pStyle w:val="Note"/>
        <w:autoSpaceDE w:val="0"/>
        <w:autoSpaceDN w:val="0"/>
        <w:adjustRightInd w:val="0"/>
        <w:rPr>
          <w:szCs w:val="24"/>
        </w:rPr>
      </w:pPr>
      <w:r w:rsidRPr="002B668C">
        <w:rPr>
          <w:szCs w:val="24"/>
        </w:rPr>
        <w:t xml:space="preserve">NOTE </w:t>
      </w:r>
      <w:r w:rsidRPr="002B668C">
        <w:rPr>
          <w:szCs w:val="24"/>
        </w:rPr>
        <w:tab/>
        <w:t xml:space="preserve">Supplementary information for certain types of shells is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1993</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6</w:t>
      </w:r>
      <w:r w:rsidRPr="002B668C">
        <w:rPr>
          <w:szCs w:val="24"/>
        </w:rPr>
        <w:t xml:space="preserve"> and the relevant application parts which include:</w:t>
      </w:r>
    </w:p>
    <w:p w14:paraId="27AEEC67"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Part 3-1 for towers and masts;</w:t>
      </w:r>
    </w:p>
    <w:p w14:paraId="7CAFF4FF"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Part 3-2 for chimneys;</w:t>
      </w:r>
    </w:p>
    <w:p w14:paraId="0556C2B7"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Part 4-1 for silos;</w:t>
      </w:r>
    </w:p>
    <w:p w14:paraId="6C78A57E"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Part 4-2 for tanks;</w:t>
      </w:r>
    </w:p>
    <w:p w14:paraId="6B71C9C2"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Part 4-3 for pipelines.</w:t>
      </w:r>
    </w:p>
    <w:p w14:paraId="07560267"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The provisions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xml:space="preserve"> apply to axisymmetric shells (cylinders, cones, spheres) and associated circular or annular plates, beam section rings and stringer stiffeners, where they form part of the complete structure.</w:t>
      </w:r>
    </w:p>
    <w:p w14:paraId="09A6E4B1"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 xml:space="preserve">Single shell panels (cylindrical, conical or spherical) are not explicitly covered by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However, the provisions can be applicable if the appropriate boundary conditions are duly taken into account.</w:t>
      </w:r>
    </w:p>
    <w:p w14:paraId="62A00169" w14:textId="77777777" w:rsidR="00AC2A16" w:rsidRPr="002B668C" w:rsidRDefault="00AC2A16" w:rsidP="002B668C">
      <w:pPr>
        <w:pStyle w:val="BodyText"/>
        <w:autoSpaceDE w:val="0"/>
        <w:autoSpaceDN w:val="0"/>
        <w:adjustRightInd w:val="0"/>
        <w:rPr>
          <w:szCs w:val="24"/>
        </w:rPr>
      </w:pPr>
      <w:r w:rsidRPr="002B668C">
        <w:rPr>
          <w:szCs w:val="24"/>
        </w:rPr>
        <w:t>(6)</w:t>
      </w:r>
      <w:r w:rsidRPr="002B668C">
        <w:rPr>
          <w:szCs w:val="24"/>
        </w:rPr>
        <w:tab/>
        <w:t xml:space="preserve">Types of shell walls covered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xml:space="preserve"> can be (see Figure 1.1):</w:t>
      </w:r>
    </w:p>
    <w:p w14:paraId="2F63124E"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shell wall constructed from flat rolled sheet with adjacent plates connected with butt welds, termed ‘isotropic’;</w:t>
      </w:r>
    </w:p>
    <w:p w14:paraId="06C2092A"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shell wall with lap joints formed by connecting adjacent plates with overlapping sections, termed lap-jointed;</w:t>
      </w:r>
    </w:p>
    <w:p w14:paraId="5CE64707"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shell wall with stiffeners attached to the outside, termed ‘externally stiffened’ irrespective of the spacing of stiffeners;</w:t>
      </w:r>
    </w:p>
    <w:p w14:paraId="093FCF48"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shell wall with the corrugations running up the meridian, termed ‘axially corrugated’;</w:t>
      </w:r>
    </w:p>
    <w:p w14:paraId="6FFFBAAB"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shell wall constructed from corrugated sheets with the corrugations running around the shell circumference, termed ‘circumferentially corrugated’.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701"/>
        <w:gridCol w:w="1842"/>
        <w:gridCol w:w="1843"/>
        <w:gridCol w:w="1985"/>
      </w:tblGrid>
      <w:tr w:rsidR="00AC2A16" w:rsidRPr="002B668C" w14:paraId="2FA239F0" w14:textId="77777777" w:rsidTr="004E4D93">
        <w:tc>
          <w:tcPr>
            <w:tcW w:w="9498" w:type="dxa"/>
            <w:gridSpan w:val="5"/>
          </w:tcPr>
          <w:p w14:paraId="36B7436B" w14:textId="4006D34D" w:rsidR="00AC2A16" w:rsidRPr="002B668C" w:rsidRDefault="00AC2A16" w:rsidP="002B668C">
            <w:pPr>
              <w:pStyle w:val="Tablebody"/>
              <w:autoSpaceDE w:val="0"/>
              <w:autoSpaceDN w:val="0"/>
              <w:adjustRightInd w:val="0"/>
              <w:jc w:val="center"/>
            </w:pPr>
            <w:r w:rsidRPr="002B668C">
              <w:rPr>
                <w:szCs w:val="24"/>
              </w:rPr>
              <w:fldChar w:fldCharType="begin"/>
            </w:r>
            <w:r w:rsidRPr="002B668C">
              <w:rPr>
                <w:szCs w:val="24"/>
              </w:rPr>
              <w:instrText xml:space="preserve"> INCLUDEPICTURE  "Y:\\STD_MGT\\STDDEL\\PRODUCTION\\Standards\\00250\\255\\41_e_dr\\0001_1a.tif"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"Y:\\STD_MGT\\STDDEL\\PRODUCTION\\Standards\\00250\\255\\41_e_dr\\0001_1a.tif"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"C:\\Users\\A7AF6~1.DIO\\AppData\\Local\\Temp\\Rar$DIa936.44132\\41_e_dr\\0001_1a.tif" \* MERGEFORMATINET</w:instrText>
            </w:r>
            <w:r w:rsidR="00B23C81">
              <w:rPr>
                <w:szCs w:val="24"/>
              </w:rPr>
              <w:instrText xml:space="preserve"> </w:instrText>
            </w:r>
            <w:r w:rsidR="00B23C81">
              <w:rPr>
                <w:szCs w:val="24"/>
              </w:rPr>
              <w:fldChar w:fldCharType="separate"/>
            </w:r>
            <w:r w:rsidR="003B51C4">
              <w:rPr>
                <w:szCs w:val="24"/>
              </w:rPr>
              <w:pict w14:anchorId="23EC6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138.75pt">
                  <v:imagedata r:id="rId8" r:href="rId9"/>
                </v:shape>
              </w:pict>
            </w:r>
            <w:r w:rsidR="00B23C81">
              <w:rPr>
                <w:szCs w:val="24"/>
              </w:rPr>
              <w:fldChar w:fldCharType="end"/>
            </w:r>
            <w:r w:rsidR="00DC6738">
              <w:rPr>
                <w:szCs w:val="24"/>
              </w:rPr>
              <w:fldChar w:fldCharType="end"/>
            </w:r>
            <w:r w:rsidRPr="002B668C">
              <w:rPr>
                <w:szCs w:val="24"/>
              </w:rPr>
              <w:fldChar w:fldCharType="end"/>
            </w:r>
          </w:p>
        </w:tc>
      </w:tr>
      <w:tr w:rsidR="00AC2A16" w:rsidRPr="002B668C" w14:paraId="686C7871" w14:textId="77777777" w:rsidTr="004E4D93">
        <w:tc>
          <w:tcPr>
            <w:tcW w:w="9498" w:type="dxa"/>
            <w:gridSpan w:val="5"/>
          </w:tcPr>
          <w:p w14:paraId="7D956C66" w14:textId="68279A37" w:rsidR="00AC2A16" w:rsidRPr="002B668C" w:rsidRDefault="00AC2A16" w:rsidP="002B668C">
            <w:pPr>
              <w:pStyle w:val="Tablebody"/>
              <w:autoSpaceDE w:val="0"/>
              <w:autoSpaceDN w:val="0"/>
              <w:adjustRightInd w:val="0"/>
              <w:jc w:val="center"/>
              <w:rPr>
                <w:b/>
              </w:rPr>
            </w:pPr>
            <w:r w:rsidRPr="002B668C">
              <w:rPr>
                <w:b/>
                <w:szCs w:val="24"/>
              </w:rPr>
              <w:t>a) Elevation</w:t>
            </w:r>
          </w:p>
        </w:tc>
      </w:tr>
      <w:tr w:rsidR="00AC2A16" w:rsidRPr="002B668C" w14:paraId="7EA02C63" w14:textId="77777777" w:rsidTr="004E4D93">
        <w:tc>
          <w:tcPr>
            <w:tcW w:w="9498" w:type="dxa"/>
            <w:gridSpan w:val="5"/>
          </w:tcPr>
          <w:p w14:paraId="24557CC4" w14:textId="514E4536" w:rsidR="00AC2A16" w:rsidRPr="002B668C" w:rsidRDefault="00AC2A16" w:rsidP="002B668C">
            <w:pPr>
              <w:pStyle w:val="Tablebody"/>
              <w:autoSpaceDE w:val="0"/>
              <w:autoSpaceDN w:val="0"/>
              <w:adjustRightInd w:val="0"/>
              <w:jc w:val="center"/>
            </w:pPr>
            <w:r w:rsidRPr="002B668C">
              <w:rPr>
                <w:szCs w:val="24"/>
              </w:rPr>
              <w:fldChar w:fldCharType="begin"/>
            </w:r>
            <w:r w:rsidRPr="002B668C">
              <w:rPr>
                <w:szCs w:val="24"/>
              </w:rPr>
              <w:instrText xml:space="preserve"> INCLUDEPICTURE  "Y:\\STD_MGT\\STDDEL\\PRODUCTION\\Standards\\00250\\255\\41_e_dr\\0001_1b.tif"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"Y:\\STD_MGT\\STDDEL\\PRODUCTION\\Standards\\00250\\255\\41_e_dr\\0001_1b.tif"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w:instrText>
            </w:r>
            <w:r w:rsidR="00B23C81">
              <w:rPr>
                <w:szCs w:val="24"/>
              </w:rPr>
              <w:instrText>s\\A7AF6~1.DIO\\AppData\\Local\\Temp\\Rar$DIa936.44132\\41_e_dr\\0001_1b.tif" \* MERGEFORMATINET</w:instrText>
            </w:r>
            <w:r w:rsidR="00B23C81">
              <w:rPr>
                <w:szCs w:val="24"/>
              </w:rPr>
              <w:instrText xml:space="preserve"> </w:instrText>
            </w:r>
            <w:r w:rsidR="00B23C81">
              <w:rPr>
                <w:szCs w:val="24"/>
              </w:rPr>
              <w:fldChar w:fldCharType="separate"/>
            </w:r>
            <w:r w:rsidR="003B51C4">
              <w:rPr>
                <w:szCs w:val="24"/>
              </w:rPr>
              <w:pict w14:anchorId="1A1C78AD">
                <v:shape id="_x0000_i1026" type="#_x0000_t75" style="width:425.25pt;height:45pt">
                  <v:imagedata r:id="rId10" r:href="rId11"/>
                </v:shape>
              </w:pict>
            </w:r>
            <w:r w:rsidR="00B23C81">
              <w:rPr>
                <w:szCs w:val="24"/>
              </w:rPr>
              <w:fldChar w:fldCharType="end"/>
            </w:r>
            <w:r w:rsidR="00DC6738">
              <w:rPr>
                <w:szCs w:val="24"/>
              </w:rPr>
              <w:fldChar w:fldCharType="end"/>
            </w:r>
            <w:r w:rsidRPr="002B668C">
              <w:rPr>
                <w:szCs w:val="24"/>
              </w:rPr>
              <w:fldChar w:fldCharType="end"/>
            </w:r>
          </w:p>
        </w:tc>
      </w:tr>
      <w:tr w:rsidR="00AC2A16" w:rsidRPr="002B668C" w14:paraId="165ACB8F" w14:textId="77777777" w:rsidTr="004E4D93">
        <w:tc>
          <w:tcPr>
            <w:tcW w:w="9498" w:type="dxa"/>
            <w:gridSpan w:val="5"/>
          </w:tcPr>
          <w:p w14:paraId="61D3D337" w14:textId="69CA62ED" w:rsidR="00AC2A16" w:rsidRPr="002B668C" w:rsidRDefault="00AC2A16" w:rsidP="002B668C">
            <w:pPr>
              <w:pStyle w:val="Tablebody"/>
              <w:autoSpaceDE w:val="0"/>
              <w:autoSpaceDN w:val="0"/>
              <w:adjustRightInd w:val="0"/>
              <w:jc w:val="center"/>
              <w:rPr>
                <w:b/>
              </w:rPr>
            </w:pPr>
            <w:r w:rsidRPr="002B668C">
              <w:rPr>
                <w:b/>
                <w:szCs w:val="24"/>
              </w:rPr>
              <w:t>b) Plan</w:t>
            </w:r>
          </w:p>
        </w:tc>
      </w:tr>
      <w:tr w:rsidR="00AC2A16" w:rsidRPr="002B668C" w14:paraId="662C59E9" w14:textId="77777777" w:rsidTr="004E4D93">
        <w:tc>
          <w:tcPr>
            <w:tcW w:w="2127" w:type="dxa"/>
          </w:tcPr>
          <w:p w14:paraId="0F3F7EFA" w14:textId="77777777" w:rsidR="00AC2A16" w:rsidRPr="002B668C" w:rsidRDefault="00AC2A16" w:rsidP="002B668C">
            <w:pPr>
              <w:pStyle w:val="Tablebody"/>
              <w:tabs>
                <w:tab w:val="left" w:pos="425"/>
                <w:tab w:val="left" w:pos="993"/>
                <w:tab w:val="right" w:pos="9639"/>
              </w:tabs>
              <w:autoSpaceDE w:val="0"/>
              <w:autoSpaceDN w:val="0"/>
              <w:adjustRightInd w:val="0"/>
              <w:jc w:val="center"/>
              <w:rPr>
                <w:szCs w:val="24"/>
              </w:rPr>
            </w:pPr>
            <w:r w:rsidRPr="002B668C">
              <w:rPr>
                <w:szCs w:val="24"/>
              </w:rPr>
              <w:t>Isotropic</w:t>
            </w:r>
          </w:p>
          <w:p w14:paraId="7ACA482B" w14:textId="11F6FAF0" w:rsidR="00AC2A16" w:rsidRPr="002B668C" w:rsidRDefault="00AC2A16" w:rsidP="002B668C">
            <w:pPr>
              <w:pStyle w:val="Tablebody"/>
              <w:tabs>
                <w:tab w:val="left" w:pos="425"/>
                <w:tab w:val="left" w:pos="993"/>
                <w:tab w:val="right" w:pos="9639"/>
              </w:tabs>
              <w:autoSpaceDE w:val="0"/>
              <w:autoSpaceDN w:val="0"/>
              <w:adjustRightInd w:val="0"/>
              <w:jc w:val="center"/>
            </w:pPr>
            <w:r w:rsidRPr="002B668C">
              <w:rPr>
                <w:szCs w:val="24"/>
              </w:rPr>
              <w:t>(unstiffened)</w:t>
            </w:r>
          </w:p>
        </w:tc>
        <w:tc>
          <w:tcPr>
            <w:tcW w:w="1701" w:type="dxa"/>
          </w:tcPr>
          <w:p w14:paraId="3D3F9ADF" w14:textId="22548725" w:rsidR="00AC2A16" w:rsidRPr="002B668C" w:rsidRDefault="00AC2A16" w:rsidP="002B668C">
            <w:pPr>
              <w:pStyle w:val="Tablebody"/>
              <w:tabs>
                <w:tab w:val="left" w:pos="425"/>
                <w:tab w:val="left" w:pos="993"/>
                <w:tab w:val="right" w:pos="9639"/>
              </w:tabs>
              <w:autoSpaceDE w:val="0"/>
              <w:autoSpaceDN w:val="0"/>
              <w:adjustRightInd w:val="0"/>
              <w:jc w:val="center"/>
            </w:pPr>
            <w:r w:rsidRPr="002B668C">
              <w:rPr>
                <w:szCs w:val="24"/>
              </w:rPr>
              <w:t>Lap-jointed</w:t>
            </w:r>
          </w:p>
        </w:tc>
        <w:tc>
          <w:tcPr>
            <w:tcW w:w="1842" w:type="dxa"/>
          </w:tcPr>
          <w:p w14:paraId="6E8E355E" w14:textId="77777777" w:rsidR="00AC2A16" w:rsidRPr="002B668C" w:rsidRDefault="00AC2A16" w:rsidP="002B668C">
            <w:pPr>
              <w:pStyle w:val="Tablebody"/>
              <w:tabs>
                <w:tab w:val="left" w:pos="425"/>
                <w:tab w:val="left" w:pos="993"/>
                <w:tab w:val="right" w:pos="9639"/>
              </w:tabs>
              <w:autoSpaceDE w:val="0"/>
              <w:autoSpaceDN w:val="0"/>
              <w:adjustRightInd w:val="0"/>
              <w:jc w:val="center"/>
              <w:rPr>
                <w:szCs w:val="24"/>
              </w:rPr>
            </w:pPr>
            <w:r w:rsidRPr="002B668C">
              <w:rPr>
                <w:szCs w:val="24"/>
              </w:rPr>
              <w:t>Externally</w:t>
            </w:r>
          </w:p>
          <w:p w14:paraId="01F3E174" w14:textId="60A23CC0" w:rsidR="00AC2A16" w:rsidRPr="002B668C" w:rsidRDefault="00AC2A16" w:rsidP="002B668C">
            <w:pPr>
              <w:pStyle w:val="Tablebody"/>
              <w:tabs>
                <w:tab w:val="left" w:pos="425"/>
                <w:tab w:val="left" w:pos="993"/>
                <w:tab w:val="right" w:pos="9639"/>
              </w:tabs>
              <w:autoSpaceDE w:val="0"/>
              <w:autoSpaceDN w:val="0"/>
              <w:adjustRightInd w:val="0"/>
              <w:jc w:val="center"/>
            </w:pPr>
            <w:r w:rsidRPr="002B668C">
              <w:rPr>
                <w:szCs w:val="24"/>
              </w:rPr>
              <w:t>stiffened</w:t>
            </w:r>
          </w:p>
        </w:tc>
        <w:tc>
          <w:tcPr>
            <w:tcW w:w="1843" w:type="dxa"/>
          </w:tcPr>
          <w:p w14:paraId="041CE055" w14:textId="2D382D2F" w:rsidR="00AC2A16" w:rsidRPr="002B668C" w:rsidRDefault="00AC2A16" w:rsidP="002B668C">
            <w:pPr>
              <w:pStyle w:val="Tablebody"/>
              <w:tabs>
                <w:tab w:val="left" w:pos="425"/>
                <w:tab w:val="left" w:pos="993"/>
                <w:tab w:val="right" w:pos="9639"/>
              </w:tabs>
              <w:autoSpaceDE w:val="0"/>
              <w:autoSpaceDN w:val="0"/>
              <w:adjustRightInd w:val="0"/>
              <w:jc w:val="center"/>
            </w:pPr>
            <w:r w:rsidRPr="002B668C">
              <w:rPr>
                <w:szCs w:val="24"/>
              </w:rPr>
              <w:t>Axially corrugated</w:t>
            </w:r>
          </w:p>
        </w:tc>
        <w:tc>
          <w:tcPr>
            <w:tcW w:w="1985" w:type="dxa"/>
          </w:tcPr>
          <w:p w14:paraId="62D6D167" w14:textId="294EF9E0" w:rsidR="00AC2A16" w:rsidRPr="002B668C" w:rsidRDefault="00AC2A16" w:rsidP="002B668C">
            <w:pPr>
              <w:pStyle w:val="Tablebody"/>
              <w:tabs>
                <w:tab w:val="left" w:pos="425"/>
                <w:tab w:val="left" w:pos="993"/>
                <w:tab w:val="right" w:pos="9639"/>
              </w:tabs>
              <w:autoSpaceDE w:val="0"/>
              <w:autoSpaceDN w:val="0"/>
              <w:adjustRightInd w:val="0"/>
              <w:jc w:val="center"/>
            </w:pPr>
            <w:r w:rsidRPr="002B668C">
              <w:rPr>
                <w:szCs w:val="24"/>
              </w:rPr>
              <w:t>Circumferentially corrugated</w:t>
            </w:r>
          </w:p>
        </w:tc>
      </w:tr>
    </w:tbl>
    <w:p w14:paraId="21B571A1" w14:textId="384CB828" w:rsidR="00AC2A16" w:rsidRPr="002B668C" w:rsidRDefault="00AC2A16" w:rsidP="002B668C">
      <w:pPr>
        <w:pStyle w:val="Figuretitle"/>
        <w:autoSpaceDE w:val="0"/>
        <w:autoSpaceDN w:val="0"/>
        <w:adjustRightInd w:val="0"/>
        <w:outlineLvl w:val="0"/>
        <w:rPr>
          <w:szCs w:val="24"/>
        </w:rPr>
      </w:pPr>
      <w:r w:rsidRPr="002B668C">
        <w:rPr>
          <w:szCs w:val="24"/>
        </w:rPr>
        <w:t>Figure 1.</w:t>
      </w:r>
      <w:r w:rsidRPr="002B668C">
        <w:rPr>
          <w:szCs w:val="24"/>
        </w:rPr>
        <w:fldChar w:fldCharType="begin"/>
      </w:r>
      <w:r w:rsidRPr="002B668C">
        <w:rPr>
          <w:szCs w:val="24"/>
        </w:rPr>
        <w:instrText xml:space="preserve"> IF </w:instrText>
      </w:r>
      <w:r w:rsidRPr="002B668C">
        <w:rPr>
          <w:szCs w:val="24"/>
        </w:rPr>
        <w:fldChar w:fldCharType="begin"/>
      </w:r>
      <w:r w:rsidRPr="002B668C">
        <w:rPr>
          <w:szCs w:val="24"/>
        </w:rPr>
        <w:instrText xml:space="preserve">SEQ aaa \c </w:instrText>
      </w:r>
      <w:r w:rsidRPr="002B668C">
        <w:rPr>
          <w:szCs w:val="24"/>
        </w:rPr>
        <w:fldChar w:fldCharType="separate"/>
      </w:r>
      <w:r w:rsidR="00482CEE">
        <w:rPr>
          <w:noProof/>
          <w:szCs w:val="24"/>
        </w:rPr>
        <w:instrText>0</w:instrText>
      </w:r>
      <w:r w:rsidRPr="002B668C">
        <w:rPr>
          <w:szCs w:val="24"/>
        </w:rPr>
        <w:fldChar w:fldCharType="end"/>
      </w:r>
      <w:r w:rsidRPr="002B668C">
        <w:rPr>
          <w:szCs w:val="24"/>
        </w:rPr>
        <w:instrText xml:space="preserve"> &gt;= 1 "</w:instrText>
      </w:r>
      <w:r w:rsidRPr="002B668C">
        <w:rPr>
          <w:szCs w:val="24"/>
        </w:rPr>
        <w:fldChar w:fldCharType="begin"/>
      </w:r>
      <w:r w:rsidRPr="002B668C">
        <w:rPr>
          <w:szCs w:val="24"/>
        </w:rPr>
        <w:instrText xml:space="preserve">SEQ aaa \c \* ALPHABETIC </w:instrText>
      </w:r>
      <w:r w:rsidRPr="002B668C">
        <w:rPr>
          <w:szCs w:val="24"/>
        </w:rPr>
        <w:fldChar w:fldCharType="separate"/>
      </w:r>
      <w:r w:rsidRPr="002B668C">
        <w:rPr>
          <w:szCs w:val="24"/>
        </w:rPr>
        <w:instrText>A</w:instrText>
      </w:r>
      <w:r w:rsidRPr="002B668C">
        <w:rPr>
          <w:szCs w:val="24"/>
        </w:rPr>
        <w:fldChar w:fldCharType="end"/>
      </w:r>
      <w:r w:rsidRPr="002B668C">
        <w:rPr>
          <w:szCs w:val="24"/>
        </w:rPr>
        <w:instrText xml:space="preserve">." "" </w:instrText>
      </w:r>
      <w:r w:rsidRPr="002B668C">
        <w:rPr>
          <w:szCs w:val="24"/>
        </w:rPr>
        <w:fldChar w:fldCharType="end"/>
      </w:r>
      <w:r w:rsidRPr="002B668C">
        <w:rPr>
          <w:szCs w:val="24"/>
        </w:rPr>
        <w:fldChar w:fldCharType="begin"/>
      </w:r>
      <w:r w:rsidRPr="002B668C">
        <w:rPr>
          <w:szCs w:val="24"/>
        </w:rPr>
        <w:instrText xml:space="preserve">SEQ Figure </w:instrText>
      </w:r>
      <w:r w:rsidRPr="002B668C">
        <w:rPr>
          <w:szCs w:val="24"/>
        </w:rPr>
        <w:fldChar w:fldCharType="separate"/>
      </w:r>
      <w:r w:rsidR="00482CEE">
        <w:rPr>
          <w:noProof/>
          <w:szCs w:val="24"/>
        </w:rPr>
        <w:t>1</w:t>
      </w:r>
      <w:r w:rsidRPr="002B668C">
        <w:rPr>
          <w:szCs w:val="24"/>
        </w:rPr>
        <w:fldChar w:fldCharType="end"/>
      </w:r>
      <w:r w:rsidRPr="002B668C">
        <w:rPr>
          <w:szCs w:val="24"/>
        </w:rPr>
        <w:t> — Illustration of cylindrical shell forms</w:t>
      </w:r>
    </w:p>
    <w:p w14:paraId="48D4F6D8" w14:textId="77777777" w:rsidR="00AC2A16" w:rsidRPr="002B668C" w:rsidRDefault="00AC2A16" w:rsidP="002B668C">
      <w:pPr>
        <w:pStyle w:val="BodyText"/>
        <w:autoSpaceDE w:val="0"/>
        <w:autoSpaceDN w:val="0"/>
        <w:adjustRightInd w:val="0"/>
        <w:rPr>
          <w:szCs w:val="24"/>
        </w:rPr>
      </w:pPr>
      <w:r w:rsidRPr="002B668C">
        <w:rPr>
          <w:szCs w:val="24"/>
        </w:rPr>
        <w:t>(7)</w:t>
      </w:r>
      <w:r w:rsidRPr="002B668C">
        <w:rPr>
          <w:szCs w:val="24"/>
        </w:rPr>
        <w:tab/>
        <w:t xml:space="preserve">The provisions of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xml:space="preserve"> are intended to be applied within the temperature range defined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 xml:space="preserve">. The maximum temperature is restricted so that the influence of creep can be neglected. For structures subject to elevated temperatures associated with fire see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2</w:t>
      </w:r>
      <w:r w:rsidRPr="002B668C">
        <w:rPr>
          <w:szCs w:val="24"/>
        </w:rPr>
        <w:t>.</w:t>
      </w:r>
    </w:p>
    <w:p w14:paraId="2D0E8FA4" w14:textId="77777777" w:rsidR="00AC2A16" w:rsidRPr="002B668C" w:rsidRDefault="00AC2A16" w:rsidP="002B668C">
      <w:pPr>
        <w:pStyle w:val="BodyText"/>
        <w:autoSpaceDE w:val="0"/>
        <w:autoSpaceDN w:val="0"/>
        <w:adjustRightInd w:val="0"/>
        <w:rPr>
          <w:szCs w:val="24"/>
        </w:rPr>
      </w:pPr>
      <w:r w:rsidRPr="002B668C">
        <w:rPr>
          <w:szCs w:val="24"/>
        </w:rPr>
        <w:t>(8)</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xml:space="preserve"> does not cover the aspect of leakage.</w:t>
      </w:r>
    </w:p>
    <w:p w14:paraId="22A951E2"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65" w:name="_Toc53413490"/>
      <w:r w:rsidRPr="002B668C">
        <w:rPr>
          <w:rFonts w:eastAsia="Times New Roman"/>
          <w:szCs w:val="24"/>
        </w:rPr>
        <w:t>Assumptions</w:t>
      </w:r>
      <w:bookmarkEnd w:id="65"/>
    </w:p>
    <w:p w14:paraId="54B713A2"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general assumptions of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1990</w:t>
      </w:r>
      <w:r w:rsidRPr="002B668C">
        <w:rPr>
          <w:szCs w:val="24"/>
        </w:rPr>
        <w:t xml:space="preserve"> apply.</w:t>
      </w:r>
    </w:p>
    <w:p w14:paraId="0E79011A"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provisions of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 xml:space="preserve"> apply.</w:t>
      </w:r>
    </w:p>
    <w:p w14:paraId="532BEE5A"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design procedures are valid only when the requirements for execution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1090</w:t>
      </w:r>
      <w:r w:rsidRPr="002B668C">
        <w:rPr>
          <w:szCs w:val="24"/>
        </w:rPr>
        <w:noBreakHyphen/>
      </w:r>
      <w:r w:rsidRPr="002B668C">
        <w:rPr>
          <w:rStyle w:val="stddocPartNumber"/>
          <w:szCs w:val="24"/>
          <w:shd w:val="clear" w:color="auto" w:fill="auto"/>
        </w:rPr>
        <w:t>3</w:t>
      </w:r>
      <w:r w:rsidRPr="002B668C">
        <w:rPr>
          <w:szCs w:val="24"/>
        </w:rPr>
        <w:t xml:space="preserve"> or other equivalent requirements are complied with.</w:t>
      </w:r>
    </w:p>
    <w:p w14:paraId="5763DD78"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For the design of new structures, </w:t>
      </w:r>
      <w:r w:rsidRPr="002B668C">
        <w:rPr>
          <w:rStyle w:val="stdpublisher"/>
          <w:szCs w:val="24"/>
          <w:shd w:val="clear" w:color="auto" w:fill="auto"/>
        </w:rPr>
        <w:t>prEN</w:t>
      </w:r>
      <w:r w:rsidRPr="002B668C">
        <w:rPr>
          <w:szCs w:val="24"/>
        </w:rPr>
        <w:t> </w:t>
      </w:r>
      <w:r w:rsidRPr="002B668C">
        <w:rPr>
          <w:rStyle w:val="stddocNumber"/>
          <w:szCs w:val="24"/>
          <w:shd w:val="clear" w:color="auto" w:fill="auto"/>
        </w:rPr>
        <w:t xml:space="preserve">1999 </w:t>
      </w:r>
      <w:r w:rsidRPr="002B668C">
        <w:rPr>
          <w:rStyle w:val="stddocPartNumber"/>
          <w:szCs w:val="24"/>
          <w:shd w:val="clear" w:color="auto" w:fill="auto"/>
        </w:rPr>
        <w:t>(all parts)</w:t>
      </w:r>
      <w:r w:rsidRPr="002B668C">
        <w:rPr>
          <w:szCs w:val="24"/>
        </w:rPr>
        <w:t xml:space="preserve"> is intended to be used, for direct application, together with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1990</w:t>
      </w:r>
      <w:r w:rsidRPr="002B668C">
        <w:rPr>
          <w:szCs w:val="24"/>
        </w:rPr>
        <w:t xml:space="preserv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1991</w:t>
      </w:r>
      <w:r w:rsidRPr="002B668C">
        <w:rPr>
          <w:szCs w:val="24"/>
        </w:rPr>
        <w:t xml:space="preserv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1992</w:t>
      </w:r>
      <w:r w:rsidRPr="002B668C">
        <w:rPr>
          <w:szCs w:val="24"/>
        </w:rPr>
        <w:t xml:space="preserv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1993</w:t>
      </w:r>
      <w:r w:rsidRPr="002B668C">
        <w:rPr>
          <w:szCs w:val="24"/>
        </w:rPr>
        <w:t xml:space="preserv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1994</w:t>
      </w:r>
      <w:r w:rsidRPr="002B668C">
        <w:rPr>
          <w:szCs w:val="24"/>
        </w:rPr>
        <w:t xml:space="preserv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1995</w:t>
      </w:r>
      <w:r w:rsidRPr="002B668C">
        <w:rPr>
          <w:szCs w:val="24"/>
        </w:rPr>
        <w:t xml:space="preserv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1997</w:t>
      </w:r>
      <w:r w:rsidRPr="002B668C">
        <w:rPr>
          <w:szCs w:val="24"/>
        </w:rPr>
        <w:t xml:space="preserve"> and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1998</w:t>
      </w:r>
      <w:r w:rsidRPr="002B668C">
        <w:rPr>
          <w:szCs w:val="24"/>
        </w:rPr>
        <w:t>.</w:t>
      </w:r>
    </w:p>
    <w:p w14:paraId="2D341837"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t xml:space="preserve"> </w:t>
      </w:r>
      <w:r w:rsidRPr="002B668C">
        <w:rPr>
          <w:rStyle w:val="stddocPartNumber"/>
          <w:szCs w:val="24"/>
          <w:shd w:val="clear" w:color="auto" w:fill="auto"/>
        </w:rPr>
        <w:t>(all parts)</w:t>
      </w:r>
      <w:r w:rsidRPr="002B668C">
        <w:rPr>
          <w:szCs w:val="24"/>
        </w:rPr>
        <w:t xml:space="preserve"> is intended to be used in conjunction with:</w:t>
      </w:r>
    </w:p>
    <w:p w14:paraId="4291C4BB"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European Standards for construction products relevant for aluminium structures</w:t>
      </w:r>
    </w:p>
    <w:p w14:paraId="6D351019"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1090</w:t>
      </w:r>
      <w:r w:rsidRPr="002B668C">
        <w:rPr>
          <w:szCs w:val="24"/>
          <w:lang w:val="en-GB"/>
        </w:rPr>
        <w:noBreakHyphen/>
      </w:r>
      <w:r w:rsidRPr="002B668C">
        <w:rPr>
          <w:rStyle w:val="stddocPartNumber"/>
          <w:szCs w:val="24"/>
          <w:shd w:val="clear" w:color="auto" w:fill="auto"/>
          <w:lang w:val="en-GB"/>
        </w:rPr>
        <w:t>1</w:t>
      </w:r>
      <w:r w:rsidRPr="002B668C">
        <w:rPr>
          <w:szCs w:val="24"/>
          <w:lang w:val="en-GB"/>
        </w:rPr>
        <w:t>: Execution of steel structures and aluminium structures - Part 1: Requirements for conformity assessment of structural components</w:t>
      </w:r>
    </w:p>
    <w:p w14:paraId="27B78AF1"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1090</w:t>
      </w:r>
      <w:r w:rsidRPr="002B668C">
        <w:rPr>
          <w:szCs w:val="24"/>
          <w:lang w:val="en-GB"/>
        </w:rPr>
        <w:noBreakHyphen/>
      </w:r>
      <w:r w:rsidRPr="002B668C">
        <w:rPr>
          <w:rStyle w:val="stddocPartNumber"/>
          <w:szCs w:val="24"/>
          <w:shd w:val="clear" w:color="auto" w:fill="auto"/>
          <w:lang w:val="en-GB"/>
        </w:rPr>
        <w:t>3</w:t>
      </w:r>
      <w:r w:rsidRPr="002B668C">
        <w:rPr>
          <w:szCs w:val="24"/>
          <w:lang w:val="en-GB"/>
        </w:rPr>
        <w:t>: Execution of steel structures and aluminium structures – Part 3: Technical requirements for aluminium structures</w:t>
      </w:r>
    </w:p>
    <w:p w14:paraId="4759FCC4" w14:textId="77777777" w:rsidR="00AC2A16" w:rsidRPr="002B668C" w:rsidRDefault="00AC2A16" w:rsidP="002B668C">
      <w:pPr>
        <w:pStyle w:val="Heading1"/>
        <w:autoSpaceDE w:val="0"/>
        <w:autoSpaceDN w:val="0"/>
        <w:adjustRightInd w:val="0"/>
        <w:rPr>
          <w:rFonts w:eastAsia="Times New Roman"/>
          <w:szCs w:val="24"/>
        </w:rPr>
      </w:pPr>
      <w:bookmarkStart w:id="66" w:name="_Toc53413491"/>
      <w:r w:rsidRPr="002B668C">
        <w:rPr>
          <w:rFonts w:eastAsia="Times New Roman"/>
          <w:szCs w:val="24"/>
        </w:rPr>
        <w:t>Normative references</w:t>
      </w:r>
      <w:bookmarkEnd w:id="66"/>
    </w:p>
    <w:p w14:paraId="6242D467" w14:textId="77777777" w:rsidR="00AC2A16" w:rsidRPr="002B668C" w:rsidRDefault="00AC2A16" w:rsidP="002B668C">
      <w:pPr>
        <w:pStyle w:val="BodyText"/>
        <w:keepNext/>
        <w:autoSpaceDE w:val="0"/>
        <w:autoSpaceDN w:val="0"/>
        <w:adjustRightInd w:val="0"/>
        <w:rPr>
          <w:szCs w:val="24"/>
        </w:rPr>
      </w:pPr>
      <w:r w:rsidRPr="002B668C">
        <w:rPr>
          <w:szCs w:val="24"/>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38DB4E28" w14:textId="77777777" w:rsidR="00AC2A16" w:rsidRPr="002B668C" w:rsidRDefault="00AC2A16" w:rsidP="002B668C">
      <w:pPr>
        <w:pStyle w:val="RefNorm"/>
        <w:autoSpaceDE w:val="0"/>
        <w:autoSpaceDN w:val="0"/>
        <w:adjustRightInd w:val="0"/>
        <w:rPr>
          <w:szCs w:val="24"/>
        </w:rPr>
      </w:pP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"std"</w:instrText>
      </w:r>
      <w:r w:rsidRPr="002B668C">
        <w:rPr>
          <w:szCs w:val="24"/>
        </w:rPr>
        <w:fldChar w:fldCharType="separate"/>
      </w:r>
      <w:r w:rsidRPr="002B668C">
        <w:rPr>
          <w:szCs w:val="24"/>
        </w:rPr>
        <w:instrText>std</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 AND(</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"x_a"</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 1 "</w:instrText>
      </w:r>
      <w:r w:rsidRPr="002B668C">
        <w:rPr>
          <w:szCs w:val="24"/>
        </w:rPr>
        <w:fldChar w:fldCharType="begin"/>
      </w:r>
      <w:r w:rsidRPr="002B668C">
        <w:rPr>
          <w:szCs w:val="24"/>
        </w:rPr>
        <w:instrText>QUOTE ""</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begin"/>
      </w:r>
      <w:r w:rsidRPr="002B668C">
        <w:rPr>
          <w:szCs w:val="24"/>
        </w:rPr>
        <w:instrText>QUOTE " _id=\"b1\""</w:instrText>
      </w:r>
      <w:r w:rsidRPr="002B668C">
        <w:rPr>
          <w:szCs w:val="24"/>
        </w:rPr>
        <w:fldChar w:fldCharType="separate"/>
      </w:r>
      <w:r w:rsidRPr="002B668C">
        <w:rPr>
          <w:szCs w:val="24"/>
        </w:rPr>
        <w:instrText xml:space="preserve"> _id="b1"</w:instrText>
      </w:r>
      <w:r w:rsidRPr="002B668C">
        <w:rPr>
          <w:szCs w:val="24"/>
        </w:rPr>
        <w:fldChar w:fldCharType="end"/>
      </w:r>
      <w:r w:rsidRPr="002B668C">
        <w:rPr>
          <w:szCs w:val="24"/>
        </w:rPr>
        <w:instrText>"</w:instrText>
      </w:r>
      <w:r w:rsidRPr="002B668C">
        <w:rPr>
          <w:szCs w:val="24"/>
        </w:rPr>
        <w:fldChar w:fldCharType="end"/>
      </w:r>
      <w:r w:rsidRPr="002B668C">
        <w:rPr>
          <w:rStyle w:val="stdpublisher"/>
          <w:szCs w:val="24"/>
          <w:shd w:val="clear" w:color="auto" w:fill="auto"/>
        </w:rPr>
        <w:t>EN</w:t>
      </w:r>
      <w:r w:rsidRPr="002B668C">
        <w:rPr>
          <w:szCs w:val="24"/>
        </w:rPr>
        <w:t> </w:t>
      </w:r>
      <w:r w:rsidRPr="002B668C">
        <w:rPr>
          <w:rStyle w:val="stddocNumber"/>
          <w:szCs w:val="24"/>
          <w:shd w:val="clear" w:color="auto" w:fill="auto"/>
        </w:rPr>
        <w:t>1990</w:t>
      </w:r>
      <w:r w:rsidRPr="002B668C">
        <w:rPr>
          <w:szCs w:val="24"/>
        </w:rPr>
        <w:t xml:space="preserve">, </w:t>
      </w:r>
      <w:r w:rsidRPr="002B668C">
        <w:rPr>
          <w:rStyle w:val="stddocTitle"/>
          <w:szCs w:val="24"/>
          <w:shd w:val="clear" w:color="auto" w:fill="auto"/>
        </w:rPr>
        <w:t>Basis of structural design</w:t>
      </w: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"std"</w:instrText>
      </w:r>
      <w:r w:rsidRPr="002B668C">
        <w:rPr>
          <w:szCs w:val="24"/>
        </w:rPr>
        <w:fldChar w:fldCharType="separate"/>
      </w:r>
      <w:r w:rsidRPr="002B668C">
        <w:rPr>
          <w:szCs w:val="24"/>
        </w:rPr>
        <w:instrText>std</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end"/>
      </w:r>
    </w:p>
    <w:p w14:paraId="50522D19" w14:textId="77777777" w:rsidR="00AC2A16" w:rsidRPr="002B668C" w:rsidRDefault="00AC2A16" w:rsidP="002B668C">
      <w:pPr>
        <w:pStyle w:val="RefNorm"/>
        <w:autoSpaceDE w:val="0"/>
        <w:autoSpaceDN w:val="0"/>
        <w:adjustRightInd w:val="0"/>
        <w:rPr>
          <w:szCs w:val="24"/>
        </w:rPr>
      </w:pP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"std"</w:instrText>
      </w:r>
      <w:r w:rsidRPr="002B668C">
        <w:rPr>
          <w:szCs w:val="24"/>
        </w:rPr>
        <w:fldChar w:fldCharType="separate"/>
      </w:r>
      <w:r w:rsidRPr="002B668C">
        <w:rPr>
          <w:szCs w:val="24"/>
        </w:rPr>
        <w:instrText>std</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 AND(</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"x_a"</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 1 "</w:instrText>
      </w:r>
      <w:r w:rsidRPr="002B668C">
        <w:rPr>
          <w:szCs w:val="24"/>
        </w:rPr>
        <w:fldChar w:fldCharType="begin"/>
      </w:r>
      <w:r w:rsidRPr="002B668C">
        <w:rPr>
          <w:szCs w:val="24"/>
        </w:rPr>
        <w:instrText>QUOTE ""</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begin"/>
      </w:r>
      <w:r w:rsidRPr="002B668C">
        <w:rPr>
          <w:szCs w:val="24"/>
        </w:rPr>
        <w:instrText>QUOTE " _id=\"b2\""</w:instrText>
      </w:r>
      <w:r w:rsidRPr="002B668C">
        <w:rPr>
          <w:szCs w:val="24"/>
        </w:rPr>
        <w:fldChar w:fldCharType="separate"/>
      </w:r>
      <w:r w:rsidRPr="002B668C">
        <w:rPr>
          <w:szCs w:val="24"/>
        </w:rPr>
        <w:instrText xml:space="preserve"> _id="b2"</w:instrText>
      </w:r>
      <w:r w:rsidRPr="002B668C">
        <w:rPr>
          <w:szCs w:val="24"/>
        </w:rPr>
        <w:fldChar w:fldCharType="end"/>
      </w:r>
      <w:r w:rsidRPr="002B668C">
        <w:rPr>
          <w:szCs w:val="24"/>
        </w:rPr>
        <w:instrText>"</w:instrText>
      </w:r>
      <w:r w:rsidRPr="002B668C">
        <w:rPr>
          <w:szCs w:val="24"/>
        </w:rPr>
        <w:fldChar w:fldCharType="end"/>
      </w:r>
      <w:r w:rsidRPr="002B668C">
        <w:rPr>
          <w:rStyle w:val="stdpublisher"/>
          <w:szCs w:val="24"/>
          <w:shd w:val="clear" w:color="auto" w:fill="auto"/>
        </w:rPr>
        <w:t>prEN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r w:rsidRPr="002B668C">
        <w:rPr>
          <w:rStyle w:val="stdyear"/>
          <w:szCs w:val="24"/>
          <w:shd w:val="clear" w:color="auto" w:fill="auto"/>
        </w:rPr>
        <w:t>2021</w:t>
      </w:r>
      <w:r w:rsidRPr="002B668C">
        <w:rPr>
          <w:szCs w:val="24"/>
        </w:rPr>
        <w:t xml:space="preserve">, </w:t>
      </w:r>
      <w:r w:rsidRPr="002B668C">
        <w:rPr>
          <w:rStyle w:val="stddocTitle"/>
          <w:szCs w:val="24"/>
          <w:shd w:val="clear" w:color="auto" w:fill="auto"/>
        </w:rPr>
        <w:t>Design of aluminium structures — Part 1-1: General rules</w:t>
      </w: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"std"</w:instrText>
      </w:r>
      <w:r w:rsidRPr="002B668C">
        <w:rPr>
          <w:szCs w:val="24"/>
        </w:rPr>
        <w:fldChar w:fldCharType="separate"/>
      </w:r>
      <w:r w:rsidRPr="002B668C">
        <w:rPr>
          <w:szCs w:val="24"/>
        </w:rPr>
        <w:instrText>std</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end"/>
      </w:r>
    </w:p>
    <w:p w14:paraId="7B98E661" w14:textId="77777777" w:rsidR="00AC2A16" w:rsidRPr="002B668C" w:rsidRDefault="00AC2A16" w:rsidP="002B668C">
      <w:pPr>
        <w:pStyle w:val="Heading1"/>
        <w:autoSpaceDE w:val="0"/>
        <w:autoSpaceDN w:val="0"/>
        <w:adjustRightInd w:val="0"/>
        <w:rPr>
          <w:rFonts w:eastAsia="Times New Roman"/>
          <w:szCs w:val="24"/>
        </w:rPr>
      </w:pPr>
      <w:bookmarkStart w:id="67" w:name="_Toc53413492"/>
      <w:r w:rsidRPr="002B668C">
        <w:rPr>
          <w:rFonts w:eastAsia="Times New Roman"/>
          <w:szCs w:val="24"/>
        </w:rPr>
        <w:t>Terms, definitions and symbols</w:t>
      </w:r>
      <w:bookmarkEnd w:id="67"/>
    </w:p>
    <w:p w14:paraId="33CB1053"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68" w:name="_Toc53413493"/>
      <w:r w:rsidRPr="002B668C">
        <w:rPr>
          <w:rFonts w:eastAsia="Times New Roman"/>
          <w:szCs w:val="24"/>
        </w:rPr>
        <w:t>Terms and definitions</w:t>
      </w:r>
      <w:bookmarkEnd w:id="68"/>
    </w:p>
    <w:p w14:paraId="103E0803" w14:textId="77777777" w:rsidR="00AC2A16" w:rsidRPr="002B668C" w:rsidRDefault="00AC2A16" w:rsidP="002B668C">
      <w:pPr>
        <w:pStyle w:val="BodyText"/>
        <w:autoSpaceDE w:val="0"/>
        <w:autoSpaceDN w:val="0"/>
        <w:adjustRightInd w:val="0"/>
        <w:rPr>
          <w:szCs w:val="24"/>
        </w:rPr>
      </w:pPr>
      <w:r w:rsidRPr="002B668C">
        <w:rPr>
          <w:szCs w:val="24"/>
        </w:rPr>
        <w:t xml:space="preserve">For the purposes of this document, the terms and definitions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 xml:space="preserve"> and the following apply.</w:t>
      </w:r>
    </w:p>
    <w:p w14:paraId="36C615FC" w14:textId="77777777" w:rsidR="00AC2A16" w:rsidRPr="002B668C" w:rsidRDefault="00AC2A16" w:rsidP="002B668C">
      <w:pPr>
        <w:pStyle w:val="Heading3"/>
        <w:tabs>
          <w:tab w:val="left" w:pos="400"/>
          <w:tab w:val="left" w:pos="560"/>
          <w:tab w:val="left" w:pos="720"/>
        </w:tabs>
        <w:autoSpaceDE w:val="0"/>
        <w:autoSpaceDN w:val="0"/>
        <w:adjustRightInd w:val="0"/>
        <w:rPr>
          <w:rFonts w:eastAsia="Times New Roman"/>
          <w:szCs w:val="24"/>
        </w:rPr>
      </w:pPr>
      <w:bookmarkStart w:id="69" w:name="_Toc53413494"/>
      <w:r w:rsidRPr="002B668C">
        <w:rPr>
          <w:rFonts w:eastAsia="Times New Roman"/>
          <w:szCs w:val="24"/>
        </w:rPr>
        <w:t>Structural forms and geometry</w:t>
      </w:r>
      <w:bookmarkEnd w:id="69"/>
    </w:p>
    <w:p w14:paraId="6846358B" w14:textId="77777777" w:rsidR="00AC2A16" w:rsidRPr="002B668C" w:rsidRDefault="00AC2A16" w:rsidP="002B668C">
      <w:pPr>
        <w:pStyle w:val="TermNum"/>
        <w:autoSpaceDE w:val="0"/>
        <w:autoSpaceDN w:val="0"/>
        <w:adjustRightInd w:val="0"/>
        <w:rPr>
          <w:szCs w:val="24"/>
        </w:rPr>
      </w:pPr>
      <w:r w:rsidRPr="002B668C">
        <w:rPr>
          <w:szCs w:val="24"/>
        </w:rPr>
        <w:t>3.1.1.1</w:t>
      </w:r>
    </w:p>
    <w:p w14:paraId="6880FCE5" w14:textId="77777777" w:rsidR="00AC2A16" w:rsidRPr="002B668C" w:rsidRDefault="00AC2A16" w:rsidP="002B668C">
      <w:pPr>
        <w:pStyle w:val="Terms"/>
        <w:autoSpaceDE w:val="0"/>
        <w:autoSpaceDN w:val="0"/>
        <w:adjustRightInd w:val="0"/>
        <w:rPr>
          <w:szCs w:val="24"/>
        </w:rPr>
      </w:pPr>
      <w:r w:rsidRPr="002B668C">
        <w:rPr>
          <w:szCs w:val="24"/>
        </w:rPr>
        <w:t>shell</w:t>
      </w:r>
    </w:p>
    <w:p w14:paraId="3772D082" w14:textId="77777777" w:rsidR="00AC2A16" w:rsidRPr="002B668C" w:rsidRDefault="00AC2A16" w:rsidP="002B668C">
      <w:pPr>
        <w:pStyle w:val="Definition"/>
        <w:autoSpaceDE w:val="0"/>
        <w:autoSpaceDN w:val="0"/>
        <w:adjustRightInd w:val="0"/>
        <w:rPr>
          <w:szCs w:val="24"/>
        </w:rPr>
      </w:pPr>
      <w:r w:rsidRPr="002B668C">
        <w:rPr>
          <w:szCs w:val="24"/>
        </w:rPr>
        <w:t>thin-walled body shaped as a curved surface with the thickness measured normal to the surface being small compared to the dimensions in the other directions</w:t>
      </w:r>
    </w:p>
    <w:p w14:paraId="4AB5D39B" w14:textId="77777777" w:rsidR="00AC2A16" w:rsidRPr="002B668C" w:rsidRDefault="00AC2A16" w:rsidP="002B668C">
      <w:pPr>
        <w:pStyle w:val="Note"/>
        <w:autoSpaceDE w:val="0"/>
        <w:autoSpaceDN w:val="0"/>
        <w:adjustRightInd w:val="0"/>
        <w:rPr>
          <w:szCs w:val="24"/>
        </w:rPr>
      </w:pPr>
      <w:r w:rsidRPr="002B668C">
        <w:rPr>
          <w:szCs w:val="24"/>
        </w:rPr>
        <w:t>Note 1 to entry:</w:t>
      </w:r>
      <w:r w:rsidRPr="002B668C">
        <w:rPr>
          <w:szCs w:val="24"/>
        </w:rPr>
        <w:tab/>
        <w:t>A shell carries its loads mainly by membrane forces. The middle surface may have finite radius of curvature at each point or infinite curvature in one direction, e.g. cylindrical shell.</w:t>
      </w:r>
    </w:p>
    <w:p w14:paraId="3C83CCFB" w14:textId="77777777" w:rsidR="00AC2A16" w:rsidRPr="002B668C" w:rsidRDefault="00AC2A16" w:rsidP="002B668C">
      <w:pPr>
        <w:pStyle w:val="Note"/>
        <w:autoSpaceDE w:val="0"/>
        <w:autoSpaceDN w:val="0"/>
        <w:adjustRightInd w:val="0"/>
        <w:rPr>
          <w:szCs w:val="24"/>
        </w:rPr>
      </w:pPr>
      <w:r w:rsidRPr="002B668C">
        <w:rPr>
          <w:szCs w:val="24"/>
        </w:rPr>
        <w:t>Note 2 to entry:</w:t>
      </w:r>
      <w:r w:rsidRPr="002B668C">
        <w:rPr>
          <w:szCs w:val="24"/>
        </w:rPr>
        <w:tab/>
        <w:t xml:space="preserve">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a shell is an aluminium structure or structural component formed from curved sheets or extrusions.</w:t>
      </w:r>
    </w:p>
    <w:p w14:paraId="275B93B3" w14:textId="77777777" w:rsidR="00AC2A16" w:rsidRPr="002B668C" w:rsidRDefault="00AC2A16" w:rsidP="002B668C">
      <w:pPr>
        <w:pStyle w:val="TermNum"/>
        <w:autoSpaceDE w:val="0"/>
        <w:autoSpaceDN w:val="0"/>
        <w:adjustRightInd w:val="0"/>
        <w:rPr>
          <w:szCs w:val="24"/>
        </w:rPr>
      </w:pPr>
      <w:r w:rsidRPr="002B668C">
        <w:rPr>
          <w:szCs w:val="24"/>
        </w:rPr>
        <w:t>3.1.1.2</w:t>
      </w:r>
    </w:p>
    <w:p w14:paraId="7F3DFDAF" w14:textId="77777777" w:rsidR="00AC2A16" w:rsidRPr="002B668C" w:rsidRDefault="00AC2A16" w:rsidP="002B668C">
      <w:pPr>
        <w:pStyle w:val="Terms"/>
        <w:autoSpaceDE w:val="0"/>
        <w:autoSpaceDN w:val="0"/>
        <w:adjustRightInd w:val="0"/>
        <w:rPr>
          <w:szCs w:val="24"/>
        </w:rPr>
      </w:pPr>
      <w:r w:rsidRPr="002B668C">
        <w:rPr>
          <w:szCs w:val="24"/>
        </w:rPr>
        <w:t>shell of revolution</w:t>
      </w:r>
    </w:p>
    <w:p w14:paraId="083A239B" w14:textId="77777777" w:rsidR="00AC2A16" w:rsidRPr="002B668C" w:rsidRDefault="00AC2A16" w:rsidP="002B668C">
      <w:pPr>
        <w:pStyle w:val="Definition"/>
        <w:autoSpaceDE w:val="0"/>
        <w:autoSpaceDN w:val="0"/>
        <w:adjustRightInd w:val="0"/>
        <w:rPr>
          <w:szCs w:val="24"/>
        </w:rPr>
      </w:pPr>
      <w:r w:rsidRPr="002B668C">
        <w:rPr>
          <w:szCs w:val="24"/>
        </w:rPr>
        <w:t>shell composed of a number of parts, each of which is a complete axisymmetric shell</w:t>
      </w:r>
    </w:p>
    <w:p w14:paraId="39749CB1" w14:textId="77777777" w:rsidR="00AC2A16" w:rsidRPr="002B668C" w:rsidRDefault="00AC2A16" w:rsidP="002B668C">
      <w:pPr>
        <w:pStyle w:val="TermNum"/>
        <w:autoSpaceDE w:val="0"/>
        <w:autoSpaceDN w:val="0"/>
        <w:adjustRightInd w:val="0"/>
        <w:rPr>
          <w:szCs w:val="24"/>
        </w:rPr>
      </w:pPr>
      <w:r w:rsidRPr="002B668C">
        <w:rPr>
          <w:szCs w:val="24"/>
        </w:rPr>
        <w:t>3.1.1.3</w:t>
      </w:r>
    </w:p>
    <w:p w14:paraId="49AC12A9" w14:textId="77777777" w:rsidR="00AC2A16" w:rsidRPr="002B668C" w:rsidRDefault="00AC2A16" w:rsidP="002B668C">
      <w:pPr>
        <w:pStyle w:val="Terms"/>
        <w:autoSpaceDE w:val="0"/>
        <w:autoSpaceDN w:val="0"/>
        <w:adjustRightInd w:val="0"/>
        <w:rPr>
          <w:szCs w:val="24"/>
        </w:rPr>
      </w:pPr>
      <w:r w:rsidRPr="002B668C">
        <w:rPr>
          <w:szCs w:val="24"/>
        </w:rPr>
        <w:t>complete axisymmetric shell</w:t>
      </w:r>
    </w:p>
    <w:p w14:paraId="6954A77F" w14:textId="77777777" w:rsidR="00AC2A16" w:rsidRPr="002B668C" w:rsidRDefault="00AC2A16" w:rsidP="002B668C">
      <w:pPr>
        <w:pStyle w:val="Definition"/>
        <w:autoSpaceDE w:val="0"/>
        <w:autoSpaceDN w:val="0"/>
        <w:adjustRightInd w:val="0"/>
        <w:rPr>
          <w:szCs w:val="24"/>
        </w:rPr>
      </w:pPr>
      <w:r w:rsidRPr="002B668C">
        <w:rPr>
          <w:szCs w:val="24"/>
        </w:rPr>
        <w:t>shell whose form is defined by a meridional generator line rotated around a single axis through 360°</w:t>
      </w:r>
    </w:p>
    <w:p w14:paraId="6FAAA5A0" w14:textId="77777777" w:rsidR="00AC2A16" w:rsidRPr="002B668C" w:rsidRDefault="00AC2A16" w:rsidP="002B668C">
      <w:pPr>
        <w:pStyle w:val="Note"/>
        <w:autoSpaceDE w:val="0"/>
        <w:autoSpaceDN w:val="0"/>
        <w:adjustRightInd w:val="0"/>
        <w:rPr>
          <w:szCs w:val="24"/>
        </w:rPr>
      </w:pPr>
      <w:r w:rsidRPr="002B668C">
        <w:rPr>
          <w:szCs w:val="24"/>
        </w:rPr>
        <w:t>Note 1 to entry:</w:t>
      </w:r>
      <w:r w:rsidRPr="002B668C">
        <w:rPr>
          <w:szCs w:val="24"/>
        </w:rPr>
        <w:tab/>
        <w:t>The shell can be of any length.</w:t>
      </w:r>
    </w:p>
    <w:p w14:paraId="00A0D9F3" w14:textId="77777777" w:rsidR="00AC2A16" w:rsidRPr="002B668C" w:rsidRDefault="00AC2A16" w:rsidP="002B668C">
      <w:pPr>
        <w:pStyle w:val="TermNum"/>
        <w:autoSpaceDE w:val="0"/>
        <w:autoSpaceDN w:val="0"/>
        <w:adjustRightInd w:val="0"/>
        <w:rPr>
          <w:szCs w:val="24"/>
        </w:rPr>
      </w:pPr>
      <w:r w:rsidRPr="002B668C">
        <w:rPr>
          <w:szCs w:val="24"/>
        </w:rPr>
        <w:t>3.1.1.4</w:t>
      </w:r>
    </w:p>
    <w:p w14:paraId="35D5E544" w14:textId="77777777" w:rsidR="00AC2A16" w:rsidRPr="002B668C" w:rsidRDefault="00AC2A16" w:rsidP="002B668C">
      <w:pPr>
        <w:pStyle w:val="Terms"/>
        <w:autoSpaceDE w:val="0"/>
        <w:autoSpaceDN w:val="0"/>
        <w:adjustRightInd w:val="0"/>
        <w:rPr>
          <w:szCs w:val="24"/>
        </w:rPr>
      </w:pPr>
      <w:r w:rsidRPr="002B668C">
        <w:rPr>
          <w:szCs w:val="24"/>
        </w:rPr>
        <w:t>shell segment</w:t>
      </w:r>
    </w:p>
    <w:p w14:paraId="69C93F10" w14:textId="77777777" w:rsidR="00AC2A16" w:rsidRPr="002B668C" w:rsidRDefault="00AC2A16" w:rsidP="002B668C">
      <w:pPr>
        <w:pStyle w:val="Definition"/>
        <w:keepNext/>
        <w:autoSpaceDE w:val="0"/>
        <w:autoSpaceDN w:val="0"/>
        <w:adjustRightInd w:val="0"/>
        <w:rPr>
          <w:szCs w:val="24"/>
        </w:rPr>
      </w:pPr>
      <w:r w:rsidRPr="002B668C">
        <w:rPr>
          <w:szCs w:val="24"/>
        </w:rPr>
        <w:t>part of shell of revolution in the form of a defined shell geometry with a constant wall thickness</w:t>
      </w:r>
    </w:p>
    <w:p w14:paraId="68853A8D" w14:textId="77777777" w:rsidR="00AC2A16" w:rsidRPr="002B668C" w:rsidRDefault="00AC2A16" w:rsidP="002B668C">
      <w:pPr>
        <w:pStyle w:val="Note"/>
        <w:autoSpaceDE w:val="0"/>
        <w:autoSpaceDN w:val="0"/>
        <w:adjustRightInd w:val="0"/>
        <w:rPr>
          <w:szCs w:val="24"/>
        </w:rPr>
      </w:pPr>
      <w:r w:rsidRPr="002B668C">
        <w:rPr>
          <w:szCs w:val="24"/>
        </w:rPr>
        <w:t>Note 1 to entry:</w:t>
      </w:r>
      <w:r w:rsidRPr="002B668C">
        <w:rPr>
          <w:szCs w:val="24"/>
        </w:rPr>
        <w:tab/>
        <w:t>Examples are a cylinder, a conical frustum, a spherical frustum, an annular plate or another form.</w:t>
      </w:r>
    </w:p>
    <w:p w14:paraId="5A242915" w14:textId="77777777" w:rsidR="00AC2A16" w:rsidRPr="002B668C" w:rsidRDefault="00AC2A16" w:rsidP="002B668C">
      <w:pPr>
        <w:pStyle w:val="TermNum"/>
        <w:autoSpaceDE w:val="0"/>
        <w:autoSpaceDN w:val="0"/>
        <w:adjustRightInd w:val="0"/>
        <w:rPr>
          <w:szCs w:val="24"/>
        </w:rPr>
      </w:pPr>
      <w:r w:rsidRPr="002B668C">
        <w:rPr>
          <w:szCs w:val="24"/>
        </w:rPr>
        <w:t>3.1.1.5</w:t>
      </w:r>
    </w:p>
    <w:p w14:paraId="3849001E" w14:textId="77777777" w:rsidR="00AC2A16" w:rsidRPr="002B668C" w:rsidRDefault="00AC2A16" w:rsidP="002B668C">
      <w:pPr>
        <w:pStyle w:val="Terms"/>
        <w:autoSpaceDE w:val="0"/>
        <w:autoSpaceDN w:val="0"/>
        <w:adjustRightInd w:val="0"/>
        <w:rPr>
          <w:szCs w:val="24"/>
        </w:rPr>
      </w:pPr>
      <w:r w:rsidRPr="002B668C">
        <w:rPr>
          <w:szCs w:val="24"/>
        </w:rPr>
        <w:t>shell panel</w:t>
      </w:r>
    </w:p>
    <w:p w14:paraId="6396518B" w14:textId="77777777" w:rsidR="00AC2A16" w:rsidRPr="002B668C" w:rsidRDefault="00AC2A16" w:rsidP="002B668C">
      <w:pPr>
        <w:pStyle w:val="Definition"/>
        <w:autoSpaceDE w:val="0"/>
        <w:autoSpaceDN w:val="0"/>
        <w:adjustRightInd w:val="0"/>
        <w:rPr>
          <w:szCs w:val="24"/>
        </w:rPr>
      </w:pPr>
      <w:r w:rsidRPr="002B668C">
        <w:rPr>
          <w:szCs w:val="24"/>
        </w:rPr>
        <w:t>incomplete axisymmetric shell where the shell form is defined by a rotation of the generator about the axis through less than 360°</w:t>
      </w:r>
    </w:p>
    <w:p w14:paraId="18C328C0" w14:textId="77777777" w:rsidR="00AC2A16" w:rsidRPr="002B668C" w:rsidRDefault="00AC2A16" w:rsidP="002B668C">
      <w:pPr>
        <w:pStyle w:val="TermNum"/>
        <w:autoSpaceDE w:val="0"/>
        <w:autoSpaceDN w:val="0"/>
        <w:adjustRightInd w:val="0"/>
        <w:rPr>
          <w:szCs w:val="24"/>
        </w:rPr>
      </w:pPr>
      <w:r w:rsidRPr="002B668C">
        <w:rPr>
          <w:szCs w:val="24"/>
        </w:rPr>
        <w:t>3.1.1.6</w:t>
      </w:r>
    </w:p>
    <w:p w14:paraId="11FF0CC5" w14:textId="77777777" w:rsidR="00AC2A16" w:rsidRPr="002B668C" w:rsidRDefault="00AC2A16" w:rsidP="002B668C">
      <w:pPr>
        <w:pStyle w:val="Terms"/>
        <w:autoSpaceDE w:val="0"/>
        <w:autoSpaceDN w:val="0"/>
        <w:adjustRightInd w:val="0"/>
        <w:rPr>
          <w:szCs w:val="24"/>
        </w:rPr>
      </w:pPr>
      <w:r w:rsidRPr="002B668C">
        <w:rPr>
          <w:szCs w:val="24"/>
        </w:rPr>
        <w:t>middle surface</w:t>
      </w:r>
    </w:p>
    <w:p w14:paraId="00998BD5" w14:textId="77777777" w:rsidR="00AC2A16" w:rsidRPr="002B668C" w:rsidRDefault="00AC2A16" w:rsidP="002B668C">
      <w:pPr>
        <w:pStyle w:val="Definition"/>
        <w:autoSpaceDE w:val="0"/>
        <w:autoSpaceDN w:val="0"/>
        <w:adjustRightInd w:val="0"/>
        <w:rPr>
          <w:szCs w:val="24"/>
        </w:rPr>
      </w:pPr>
      <w:r w:rsidRPr="002B668C">
        <w:rPr>
          <w:szCs w:val="24"/>
        </w:rPr>
        <w:t>surface that lies midway between the inside and outside surfaces of a shell at every point</w:t>
      </w:r>
    </w:p>
    <w:p w14:paraId="1D960894" w14:textId="77777777" w:rsidR="00AC2A16" w:rsidRPr="002B668C" w:rsidRDefault="00AC2A16" w:rsidP="002B668C">
      <w:pPr>
        <w:pStyle w:val="Note"/>
        <w:autoSpaceDE w:val="0"/>
        <w:autoSpaceDN w:val="0"/>
        <w:adjustRightInd w:val="0"/>
        <w:rPr>
          <w:szCs w:val="24"/>
        </w:rPr>
      </w:pPr>
      <w:r w:rsidRPr="002B668C">
        <w:rPr>
          <w:szCs w:val="24"/>
        </w:rPr>
        <w:t>Note 1 to entry:</w:t>
      </w:r>
      <w:r w:rsidRPr="002B668C">
        <w:rPr>
          <w:szCs w:val="24"/>
        </w:rPr>
        <w:tab/>
        <w:t>If the shell is stiffened on only one surface, the reference middle surface is still taken as the middle surface of the curved shell plate. The middle surface is the reference surface for analysis, and can be discontinuous at changes of thickness or shell junctions, leading to eccentricities that are important to the shell response.</w:t>
      </w:r>
    </w:p>
    <w:p w14:paraId="1FD3D0F6" w14:textId="77777777" w:rsidR="00AC2A16" w:rsidRPr="002B668C" w:rsidRDefault="00AC2A16" w:rsidP="002B668C">
      <w:pPr>
        <w:pStyle w:val="TermNum"/>
        <w:autoSpaceDE w:val="0"/>
        <w:autoSpaceDN w:val="0"/>
        <w:adjustRightInd w:val="0"/>
        <w:rPr>
          <w:szCs w:val="24"/>
        </w:rPr>
      </w:pPr>
      <w:r w:rsidRPr="002B668C">
        <w:rPr>
          <w:szCs w:val="24"/>
        </w:rPr>
        <w:t>3.1.1.7</w:t>
      </w:r>
    </w:p>
    <w:p w14:paraId="1C043F61" w14:textId="77777777" w:rsidR="00AC2A16" w:rsidRPr="002B668C" w:rsidRDefault="00AC2A16" w:rsidP="002B668C">
      <w:pPr>
        <w:pStyle w:val="Terms"/>
        <w:autoSpaceDE w:val="0"/>
        <w:autoSpaceDN w:val="0"/>
        <w:adjustRightInd w:val="0"/>
        <w:rPr>
          <w:szCs w:val="24"/>
        </w:rPr>
      </w:pPr>
      <w:r w:rsidRPr="002B668C">
        <w:rPr>
          <w:szCs w:val="24"/>
        </w:rPr>
        <w:t>junction</w:t>
      </w:r>
    </w:p>
    <w:p w14:paraId="6A002B70" w14:textId="77777777" w:rsidR="00AC2A16" w:rsidRPr="002B668C" w:rsidRDefault="00AC2A16" w:rsidP="002B668C">
      <w:pPr>
        <w:pStyle w:val="Definition"/>
        <w:autoSpaceDE w:val="0"/>
        <w:autoSpaceDN w:val="0"/>
        <w:adjustRightInd w:val="0"/>
        <w:rPr>
          <w:szCs w:val="24"/>
        </w:rPr>
      </w:pPr>
      <w:r w:rsidRPr="002B668C">
        <w:rPr>
          <w:szCs w:val="24"/>
        </w:rPr>
        <w:t>point at which two or more shell segments meet</w:t>
      </w:r>
    </w:p>
    <w:p w14:paraId="238F5CEA" w14:textId="77777777" w:rsidR="00AC2A16" w:rsidRPr="002B668C" w:rsidRDefault="00AC2A16" w:rsidP="002B668C">
      <w:pPr>
        <w:pStyle w:val="Note"/>
        <w:autoSpaceDE w:val="0"/>
        <w:autoSpaceDN w:val="0"/>
        <w:adjustRightInd w:val="0"/>
        <w:rPr>
          <w:szCs w:val="24"/>
        </w:rPr>
      </w:pPr>
      <w:r w:rsidRPr="002B668C">
        <w:rPr>
          <w:szCs w:val="24"/>
        </w:rPr>
        <w:t>Note 1 to entry:</w:t>
      </w:r>
      <w:r w:rsidRPr="002B668C">
        <w:rPr>
          <w:szCs w:val="24"/>
        </w:rPr>
        <w:tab/>
        <w:t>It can include a stiffener or not: the point of attachment of a ring stiffener to the shell can be treated as a junction.</w:t>
      </w:r>
    </w:p>
    <w:p w14:paraId="4DEC4A7C" w14:textId="77777777" w:rsidR="00AC2A16" w:rsidRPr="002B668C" w:rsidRDefault="00AC2A16" w:rsidP="002B668C">
      <w:pPr>
        <w:pStyle w:val="TermNum"/>
        <w:autoSpaceDE w:val="0"/>
        <w:autoSpaceDN w:val="0"/>
        <w:adjustRightInd w:val="0"/>
        <w:rPr>
          <w:szCs w:val="24"/>
        </w:rPr>
      </w:pPr>
      <w:r w:rsidRPr="002B668C">
        <w:rPr>
          <w:szCs w:val="24"/>
        </w:rPr>
        <w:t>3.1.1.8</w:t>
      </w:r>
    </w:p>
    <w:p w14:paraId="7CF249D7" w14:textId="77777777" w:rsidR="00AC2A16" w:rsidRPr="002B668C" w:rsidRDefault="00AC2A16" w:rsidP="002B668C">
      <w:pPr>
        <w:pStyle w:val="Terms"/>
        <w:autoSpaceDE w:val="0"/>
        <w:autoSpaceDN w:val="0"/>
        <w:adjustRightInd w:val="0"/>
        <w:rPr>
          <w:szCs w:val="24"/>
        </w:rPr>
      </w:pPr>
      <w:r w:rsidRPr="002B668C">
        <w:rPr>
          <w:szCs w:val="24"/>
        </w:rPr>
        <w:t>stringer stiffener</w:t>
      </w:r>
    </w:p>
    <w:p w14:paraId="7607B24A" w14:textId="77777777" w:rsidR="00AC2A16" w:rsidRPr="002B668C" w:rsidRDefault="00AC2A16" w:rsidP="002B668C">
      <w:pPr>
        <w:pStyle w:val="Definition"/>
        <w:autoSpaceDE w:val="0"/>
        <w:autoSpaceDN w:val="0"/>
        <w:adjustRightInd w:val="0"/>
        <w:rPr>
          <w:szCs w:val="24"/>
        </w:rPr>
      </w:pPr>
      <w:r w:rsidRPr="002B668C">
        <w:rPr>
          <w:szCs w:val="24"/>
        </w:rPr>
        <w:t>local stiffening member that follows the meridian of the shell, representing a generator of the shell of revolution</w:t>
      </w:r>
    </w:p>
    <w:p w14:paraId="204FC462" w14:textId="77777777" w:rsidR="00AC2A16" w:rsidRPr="002B668C" w:rsidRDefault="00AC2A16" w:rsidP="002B668C">
      <w:pPr>
        <w:pStyle w:val="Note"/>
        <w:autoSpaceDE w:val="0"/>
        <w:autoSpaceDN w:val="0"/>
        <w:adjustRightInd w:val="0"/>
        <w:rPr>
          <w:szCs w:val="24"/>
        </w:rPr>
      </w:pPr>
      <w:r w:rsidRPr="002B668C">
        <w:rPr>
          <w:szCs w:val="24"/>
        </w:rPr>
        <w:t>Note 1 to entry:</w:t>
      </w:r>
      <w:r w:rsidRPr="002B668C">
        <w:rPr>
          <w:szCs w:val="24"/>
        </w:rPr>
        <w:tab/>
        <w:t>It is provided to increase stability, or to assist with the introduction of local loads. It is not intended to provide a primary resistance for bending due to transverse loads.</w:t>
      </w:r>
    </w:p>
    <w:p w14:paraId="2F2DB50D" w14:textId="77777777" w:rsidR="00AC2A16" w:rsidRPr="002B668C" w:rsidRDefault="00AC2A16" w:rsidP="002B668C">
      <w:pPr>
        <w:pStyle w:val="TermNum"/>
        <w:autoSpaceDE w:val="0"/>
        <w:autoSpaceDN w:val="0"/>
        <w:adjustRightInd w:val="0"/>
        <w:rPr>
          <w:szCs w:val="24"/>
        </w:rPr>
      </w:pPr>
      <w:r w:rsidRPr="002B668C">
        <w:rPr>
          <w:szCs w:val="24"/>
        </w:rPr>
        <w:t>3.1.1.9</w:t>
      </w:r>
    </w:p>
    <w:p w14:paraId="07877836" w14:textId="77777777" w:rsidR="00AC2A16" w:rsidRPr="002B668C" w:rsidRDefault="00AC2A16" w:rsidP="002B668C">
      <w:pPr>
        <w:pStyle w:val="Terms"/>
        <w:autoSpaceDE w:val="0"/>
        <w:autoSpaceDN w:val="0"/>
        <w:adjustRightInd w:val="0"/>
        <w:rPr>
          <w:szCs w:val="24"/>
        </w:rPr>
      </w:pPr>
      <w:r w:rsidRPr="002B668C">
        <w:rPr>
          <w:szCs w:val="24"/>
        </w:rPr>
        <w:t>rib</w:t>
      </w:r>
    </w:p>
    <w:p w14:paraId="731B63D7" w14:textId="77777777" w:rsidR="00AC2A16" w:rsidRPr="002B668C" w:rsidRDefault="00AC2A16" w:rsidP="002B668C">
      <w:pPr>
        <w:pStyle w:val="Definition"/>
        <w:autoSpaceDE w:val="0"/>
        <w:autoSpaceDN w:val="0"/>
        <w:adjustRightInd w:val="0"/>
        <w:rPr>
          <w:szCs w:val="24"/>
        </w:rPr>
      </w:pPr>
      <w:r w:rsidRPr="002B668C">
        <w:rPr>
          <w:szCs w:val="24"/>
        </w:rPr>
        <w:t>local member that provides a primary load carrying path for bending down the meridian of the shell, representing a generator of the shell of revolution</w:t>
      </w:r>
    </w:p>
    <w:p w14:paraId="7CD22018" w14:textId="77777777" w:rsidR="00AC2A16" w:rsidRPr="002B668C" w:rsidRDefault="00AC2A16" w:rsidP="002B668C">
      <w:pPr>
        <w:pStyle w:val="Note"/>
        <w:autoSpaceDE w:val="0"/>
        <w:autoSpaceDN w:val="0"/>
        <w:adjustRightInd w:val="0"/>
        <w:rPr>
          <w:szCs w:val="24"/>
        </w:rPr>
      </w:pPr>
      <w:r w:rsidRPr="002B668C">
        <w:rPr>
          <w:szCs w:val="24"/>
        </w:rPr>
        <w:t>Note 1 to entry:</w:t>
      </w:r>
      <w:r w:rsidRPr="002B668C">
        <w:rPr>
          <w:szCs w:val="24"/>
        </w:rPr>
        <w:tab/>
        <w:t xml:space="preserve"> It is used to transfer or distribute transverse loads by bending.</w:t>
      </w:r>
    </w:p>
    <w:p w14:paraId="242635A0" w14:textId="77777777" w:rsidR="00AC2A16" w:rsidRPr="002B668C" w:rsidRDefault="00AC2A16" w:rsidP="002B668C">
      <w:pPr>
        <w:pStyle w:val="TermNum"/>
        <w:autoSpaceDE w:val="0"/>
        <w:autoSpaceDN w:val="0"/>
        <w:adjustRightInd w:val="0"/>
        <w:rPr>
          <w:szCs w:val="24"/>
        </w:rPr>
      </w:pPr>
      <w:r w:rsidRPr="002B668C">
        <w:rPr>
          <w:szCs w:val="24"/>
        </w:rPr>
        <w:t>3.1.1.10</w:t>
      </w:r>
    </w:p>
    <w:p w14:paraId="68E40D2B" w14:textId="77777777" w:rsidR="00AC2A16" w:rsidRPr="002B668C" w:rsidRDefault="00AC2A16" w:rsidP="002B668C">
      <w:pPr>
        <w:pStyle w:val="Terms"/>
        <w:autoSpaceDE w:val="0"/>
        <w:autoSpaceDN w:val="0"/>
        <w:adjustRightInd w:val="0"/>
        <w:rPr>
          <w:szCs w:val="24"/>
        </w:rPr>
      </w:pPr>
      <w:r w:rsidRPr="002B668C">
        <w:rPr>
          <w:szCs w:val="24"/>
        </w:rPr>
        <w:t>ring stiffener</w:t>
      </w:r>
    </w:p>
    <w:p w14:paraId="0FDA26DB" w14:textId="77777777" w:rsidR="00AC2A16" w:rsidRPr="002B668C" w:rsidRDefault="00AC2A16" w:rsidP="002B668C">
      <w:pPr>
        <w:pStyle w:val="Definition"/>
        <w:autoSpaceDE w:val="0"/>
        <w:autoSpaceDN w:val="0"/>
        <w:adjustRightInd w:val="0"/>
        <w:rPr>
          <w:szCs w:val="24"/>
        </w:rPr>
      </w:pPr>
      <w:r w:rsidRPr="002B668C">
        <w:rPr>
          <w:szCs w:val="24"/>
        </w:rPr>
        <w:t>local stiffening member that passes around the circumference of the shell of revolution at a given point on the meridian</w:t>
      </w:r>
    </w:p>
    <w:p w14:paraId="3F11592E" w14:textId="77777777" w:rsidR="00AC2A16" w:rsidRPr="002B668C" w:rsidRDefault="00AC2A16" w:rsidP="002B668C">
      <w:pPr>
        <w:pStyle w:val="Note"/>
        <w:autoSpaceDE w:val="0"/>
        <w:autoSpaceDN w:val="0"/>
        <w:adjustRightInd w:val="0"/>
        <w:rPr>
          <w:szCs w:val="24"/>
        </w:rPr>
      </w:pPr>
      <w:r w:rsidRPr="002B668C">
        <w:rPr>
          <w:szCs w:val="24"/>
        </w:rPr>
        <w:t>Note 1 to entry:</w:t>
      </w:r>
      <w:r w:rsidRPr="002B668C">
        <w:rPr>
          <w:szCs w:val="24"/>
        </w:rPr>
        <w:tab/>
        <w:t>It is assumed to have no stiffness in the meridional plane of the shell. It is provided to increase the stability or to introduce axisymmetric local loads acting in the plane of the ring by a state of axisymmetric normal forces. It is not intended to provide primary resistance to bending.</w:t>
      </w:r>
    </w:p>
    <w:p w14:paraId="17970757" w14:textId="77777777" w:rsidR="00AC2A16" w:rsidRPr="002B668C" w:rsidRDefault="00AC2A16" w:rsidP="002B668C">
      <w:pPr>
        <w:pStyle w:val="TermNum"/>
        <w:autoSpaceDE w:val="0"/>
        <w:autoSpaceDN w:val="0"/>
        <w:adjustRightInd w:val="0"/>
        <w:rPr>
          <w:szCs w:val="24"/>
        </w:rPr>
      </w:pPr>
      <w:r w:rsidRPr="002B668C">
        <w:rPr>
          <w:szCs w:val="24"/>
        </w:rPr>
        <w:t>3.1.1.11</w:t>
      </w:r>
    </w:p>
    <w:p w14:paraId="18014EFA" w14:textId="77777777" w:rsidR="00AC2A16" w:rsidRPr="002B668C" w:rsidRDefault="00AC2A16" w:rsidP="002B668C">
      <w:pPr>
        <w:pStyle w:val="Terms"/>
        <w:autoSpaceDE w:val="0"/>
        <w:autoSpaceDN w:val="0"/>
        <w:adjustRightInd w:val="0"/>
        <w:rPr>
          <w:szCs w:val="24"/>
        </w:rPr>
      </w:pPr>
      <w:r w:rsidRPr="002B668C">
        <w:rPr>
          <w:szCs w:val="24"/>
        </w:rPr>
        <w:t>base ring</w:t>
      </w:r>
    </w:p>
    <w:p w14:paraId="053F9368" w14:textId="77777777" w:rsidR="00AC2A16" w:rsidRPr="002B668C" w:rsidRDefault="00AC2A16" w:rsidP="002B668C">
      <w:pPr>
        <w:pStyle w:val="Definition"/>
        <w:keepNext/>
        <w:autoSpaceDE w:val="0"/>
        <w:autoSpaceDN w:val="0"/>
        <w:adjustRightInd w:val="0"/>
        <w:rPr>
          <w:szCs w:val="24"/>
        </w:rPr>
      </w:pPr>
      <w:r w:rsidRPr="002B668C">
        <w:rPr>
          <w:szCs w:val="24"/>
        </w:rPr>
        <w:t>structural member that passes around the circumference of the shell of revolution at the base and provides means of attachment of the shell to a foundation or other element</w:t>
      </w:r>
    </w:p>
    <w:p w14:paraId="7306B44D" w14:textId="77777777" w:rsidR="00AC2A16" w:rsidRPr="002B668C" w:rsidRDefault="00AC2A16" w:rsidP="002B668C">
      <w:pPr>
        <w:pStyle w:val="Note"/>
        <w:autoSpaceDE w:val="0"/>
        <w:autoSpaceDN w:val="0"/>
        <w:adjustRightInd w:val="0"/>
        <w:rPr>
          <w:szCs w:val="24"/>
        </w:rPr>
      </w:pPr>
      <w:r w:rsidRPr="002B668C">
        <w:rPr>
          <w:szCs w:val="24"/>
        </w:rPr>
        <w:t>Note 1 to entry:</w:t>
      </w:r>
      <w:r w:rsidRPr="002B668C">
        <w:rPr>
          <w:szCs w:val="24"/>
        </w:rPr>
        <w:tab/>
        <w:t>It is needed to ensure that the assumed boundary conditions are achieved in practice.</w:t>
      </w:r>
    </w:p>
    <w:p w14:paraId="633FDEAA" w14:textId="77777777" w:rsidR="00AC2A16" w:rsidRPr="002B668C" w:rsidRDefault="00AC2A16" w:rsidP="002B668C">
      <w:pPr>
        <w:pStyle w:val="Heading3"/>
        <w:tabs>
          <w:tab w:val="left" w:pos="400"/>
          <w:tab w:val="left" w:pos="560"/>
          <w:tab w:val="left" w:pos="720"/>
        </w:tabs>
        <w:autoSpaceDE w:val="0"/>
        <w:autoSpaceDN w:val="0"/>
        <w:adjustRightInd w:val="0"/>
        <w:rPr>
          <w:rFonts w:eastAsia="Times New Roman"/>
          <w:szCs w:val="24"/>
        </w:rPr>
      </w:pPr>
      <w:bookmarkStart w:id="70" w:name="_Toc53413495"/>
      <w:r w:rsidRPr="002B668C">
        <w:rPr>
          <w:rFonts w:eastAsia="Times New Roman"/>
          <w:szCs w:val="24"/>
        </w:rPr>
        <w:t>Special definitions for buckling calculations</w:t>
      </w:r>
      <w:bookmarkEnd w:id="70"/>
    </w:p>
    <w:p w14:paraId="244E00CB" w14:textId="77777777" w:rsidR="00AC2A16" w:rsidRPr="002B668C" w:rsidRDefault="00AC2A16" w:rsidP="002B668C">
      <w:pPr>
        <w:pStyle w:val="TermNum"/>
        <w:autoSpaceDE w:val="0"/>
        <w:autoSpaceDN w:val="0"/>
        <w:adjustRightInd w:val="0"/>
        <w:rPr>
          <w:szCs w:val="24"/>
        </w:rPr>
      </w:pPr>
      <w:r w:rsidRPr="002B668C">
        <w:rPr>
          <w:szCs w:val="24"/>
        </w:rPr>
        <w:t>3.1.2.1</w:t>
      </w:r>
    </w:p>
    <w:p w14:paraId="5F8127D6" w14:textId="77777777" w:rsidR="00AC2A16" w:rsidRPr="002B668C" w:rsidRDefault="00AC2A16" w:rsidP="002B668C">
      <w:pPr>
        <w:pStyle w:val="Terms"/>
        <w:autoSpaceDE w:val="0"/>
        <w:autoSpaceDN w:val="0"/>
        <w:adjustRightInd w:val="0"/>
        <w:rPr>
          <w:szCs w:val="24"/>
        </w:rPr>
      </w:pPr>
      <w:r w:rsidRPr="002B668C">
        <w:rPr>
          <w:szCs w:val="24"/>
        </w:rPr>
        <w:t>critical buckling load</w:t>
      </w:r>
    </w:p>
    <w:p w14:paraId="78E23081" w14:textId="77777777" w:rsidR="00AC2A16" w:rsidRPr="002B668C" w:rsidRDefault="00AC2A16" w:rsidP="002B668C">
      <w:pPr>
        <w:pStyle w:val="Definition"/>
        <w:autoSpaceDE w:val="0"/>
        <w:autoSpaceDN w:val="0"/>
        <w:adjustRightInd w:val="0"/>
        <w:rPr>
          <w:szCs w:val="24"/>
        </w:rPr>
      </w:pPr>
      <w:r w:rsidRPr="002B668C">
        <w:rPr>
          <w:szCs w:val="24"/>
        </w:rPr>
        <w:t>smallest bifurcation or limit load determined assuming the idealised conditions of elastic material behaviour, perfect geometry, perfect load application, perfect support, material isotropy and absence of residual stresses (LBA analysis)</w:t>
      </w:r>
    </w:p>
    <w:p w14:paraId="186BB70F" w14:textId="77777777" w:rsidR="00AC2A16" w:rsidRPr="002B668C" w:rsidRDefault="00AC2A16" w:rsidP="002B668C">
      <w:pPr>
        <w:pStyle w:val="TermNum"/>
        <w:autoSpaceDE w:val="0"/>
        <w:autoSpaceDN w:val="0"/>
        <w:adjustRightInd w:val="0"/>
        <w:rPr>
          <w:szCs w:val="24"/>
        </w:rPr>
      </w:pPr>
      <w:r w:rsidRPr="002B668C">
        <w:rPr>
          <w:szCs w:val="24"/>
        </w:rPr>
        <w:t>3.1.2.2</w:t>
      </w:r>
    </w:p>
    <w:p w14:paraId="775A6707" w14:textId="77777777" w:rsidR="00AC2A16" w:rsidRPr="002B668C" w:rsidRDefault="00AC2A16" w:rsidP="002B668C">
      <w:pPr>
        <w:pStyle w:val="Terms"/>
        <w:autoSpaceDE w:val="0"/>
        <w:autoSpaceDN w:val="0"/>
        <w:adjustRightInd w:val="0"/>
        <w:rPr>
          <w:szCs w:val="24"/>
        </w:rPr>
      </w:pPr>
      <w:r w:rsidRPr="002B668C">
        <w:rPr>
          <w:szCs w:val="24"/>
        </w:rPr>
        <w:t>critical buckling stress</w:t>
      </w:r>
    </w:p>
    <w:p w14:paraId="622F7AAA" w14:textId="77777777" w:rsidR="00AC2A16" w:rsidRPr="002B668C" w:rsidRDefault="00AC2A16" w:rsidP="002B668C">
      <w:pPr>
        <w:pStyle w:val="Definition"/>
        <w:autoSpaceDE w:val="0"/>
        <w:autoSpaceDN w:val="0"/>
        <w:adjustRightInd w:val="0"/>
        <w:rPr>
          <w:szCs w:val="24"/>
        </w:rPr>
      </w:pPr>
      <w:r w:rsidRPr="002B668C">
        <w:rPr>
          <w:szCs w:val="24"/>
        </w:rPr>
        <w:t>nominal membrane stress associated with the elastic critical buckling load</w:t>
      </w:r>
    </w:p>
    <w:p w14:paraId="5281C72A" w14:textId="77777777" w:rsidR="00AC2A16" w:rsidRPr="002B668C" w:rsidRDefault="00AC2A16" w:rsidP="002B668C">
      <w:pPr>
        <w:pStyle w:val="TermNum"/>
        <w:autoSpaceDE w:val="0"/>
        <w:autoSpaceDN w:val="0"/>
        <w:adjustRightInd w:val="0"/>
        <w:rPr>
          <w:szCs w:val="24"/>
        </w:rPr>
      </w:pPr>
      <w:r w:rsidRPr="002B668C">
        <w:rPr>
          <w:szCs w:val="24"/>
        </w:rPr>
        <w:t>3.1.2.13</w:t>
      </w:r>
    </w:p>
    <w:p w14:paraId="57C27651" w14:textId="77777777" w:rsidR="00AC2A16" w:rsidRPr="002B668C" w:rsidRDefault="00AC2A16" w:rsidP="002B668C">
      <w:pPr>
        <w:pStyle w:val="Terms"/>
        <w:autoSpaceDE w:val="0"/>
        <w:autoSpaceDN w:val="0"/>
        <w:adjustRightInd w:val="0"/>
        <w:rPr>
          <w:szCs w:val="24"/>
        </w:rPr>
      </w:pPr>
      <w:r w:rsidRPr="002B668C">
        <w:rPr>
          <w:szCs w:val="24"/>
        </w:rPr>
        <w:t>characteristic buckling stress</w:t>
      </w:r>
    </w:p>
    <w:p w14:paraId="5A41D605" w14:textId="77777777" w:rsidR="00AC2A16" w:rsidRPr="002B668C" w:rsidRDefault="00AC2A16" w:rsidP="002B668C">
      <w:pPr>
        <w:pStyle w:val="Definition"/>
        <w:autoSpaceDE w:val="0"/>
        <w:autoSpaceDN w:val="0"/>
        <w:adjustRightInd w:val="0"/>
        <w:rPr>
          <w:szCs w:val="24"/>
        </w:rPr>
      </w:pPr>
      <w:r w:rsidRPr="002B668C">
        <w:rPr>
          <w:szCs w:val="24"/>
        </w:rPr>
        <w:t>nominal membrane stress associated with buckling in the presence of inelastic material behaviour and of geometrical and structural imperfections</w:t>
      </w:r>
    </w:p>
    <w:p w14:paraId="2ABC5A6E" w14:textId="77777777" w:rsidR="00AC2A16" w:rsidRPr="002B668C" w:rsidRDefault="00AC2A16" w:rsidP="002B668C">
      <w:pPr>
        <w:pStyle w:val="TermNum"/>
        <w:autoSpaceDE w:val="0"/>
        <w:autoSpaceDN w:val="0"/>
        <w:adjustRightInd w:val="0"/>
        <w:rPr>
          <w:szCs w:val="24"/>
        </w:rPr>
      </w:pPr>
      <w:r w:rsidRPr="002B668C">
        <w:rPr>
          <w:szCs w:val="24"/>
        </w:rPr>
        <w:t>3.1.2.4</w:t>
      </w:r>
    </w:p>
    <w:p w14:paraId="16E5F4EC" w14:textId="77777777" w:rsidR="00AC2A16" w:rsidRPr="002B668C" w:rsidRDefault="00AC2A16" w:rsidP="002B668C">
      <w:pPr>
        <w:pStyle w:val="Terms"/>
        <w:autoSpaceDE w:val="0"/>
        <w:autoSpaceDN w:val="0"/>
        <w:adjustRightInd w:val="0"/>
        <w:rPr>
          <w:szCs w:val="24"/>
        </w:rPr>
      </w:pPr>
      <w:r w:rsidRPr="002B668C">
        <w:rPr>
          <w:szCs w:val="24"/>
        </w:rPr>
        <w:t>design buckling stress</w:t>
      </w:r>
    </w:p>
    <w:p w14:paraId="0EF1B5BD" w14:textId="77777777" w:rsidR="00AC2A16" w:rsidRPr="002B668C" w:rsidRDefault="00AC2A16" w:rsidP="002B668C">
      <w:pPr>
        <w:pStyle w:val="Definition"/>
        <w:autoSpaceDE w:val="0"/>
        <w:autoSpaceDN w:val="0"/>
        <w:adjustRightInd w:val="0"/>
        <w:rPr>
          <w:szCs w:val="24"/>
        </w:rPr>
      </w:pPr>
      <w:r w:rsidRPr="002B668C">
        <w:rPr>
          <w:szCs w:val="24"/>
        </w:rPr>
        <w:t>design value of the buckling stress, obtained by dividing the characteristic buckling stress by the partial factor for resistance</w:t>
      </w:r>
    </w:p>
    <w:p w14:paraId="69D5C962" w14:textId="77777777" w:rsidR="00AC2A16" w:rsidRPr="002B668C" w:rsidRDefault="00AC2A16" w:rsidP="002B668C">
      <w:pPr>
        <w:pStyle w:val="TermNum"/>
        <w:autoSpaceDE w:val="0"/>
        <w:autoSpaceDN w:val="0"/>
        <w:adjustRightInd w:val="0"/>
        <w:rPr>
          <w:szCs w:val="24"/>
        </w:rPr>
      </w:pPr>
      <w:r w:rsidRPr="002B668C">
        <w:rPr>
          <w:szCs w:val="24"/>
        </w:rPr>
        <w:t>3.1.2.5</w:t>
      </w:r>
    </w:p>
    <w:p w14:paraId="499B9782" w14:textId="77777777" w:rsidR="00AC2A16" w:rsidRPr="002B668C" w:rsidRDefault="00AC2A16" w:rsidP="002B668C">
      <w:pPr>
        <w:pStyle w:val="Terms"/>
        <w:autoSpaceDE w:val="0"/>
        <w:autoSpaceDN w:val="0"/>
        <w:adjustRightInd w:val="0"/>
        <w:rPr>
          <w:szCs w:val="24"/>
        </w:rPr>
      </w:pPr>
      <w:r w:rsidRPr="002B668C">
        <w:rPr>
          <w:szCs w:val="24"/>
        </w:rPr>
        <w:t>key value of the stress</w:t>
      </w:r>
    </w:p>
    <w:p w14:paraId="71102712" w14:textId="77777777" w:rsidR="00AC2A16" w:rsidRPr="002B668C" w:rsidRDefault="00AC2A16" w:rsidP="002B668C">
      <w:pPr>
        <w:pStyle w:val="Definition"/>
        <w:autoSpaceDE w:val="0"/>
        <w:autoSpaceDN w:val="0"/>
        <w:adjustRightInd w:val="0"/>
        <w:rPr>
          <w:szCs w:val="24"/>
        </w:rPr>
      </w:pPr>
      <w:r w:rsidRPr="002B668C">
        <w:rPr>
          <w:szCs w:val="24"/>
        </w:rPr>
        <w:t>value of stress in a non-uniform stress field that is used to characterise the stress magnitude in the buckling limit state assessment</w:t>
      </w:r>
    </w:p>
    <w:p w14:paraId="13B7DD5F" w14:textId="77777777" w:rsidR="00AC2A16" w:rsidRPr="002B668C" w:rsidRDefault="00AC2A16" w:rsidP="002B668C">
      <w:pPr>
        <w:pStyle w:val="TermNum"/>
        <w:autoSpaceDE w:val="0"/>
        <w:autoSpaceDN w:val="0"/>
        <w:adjustRightInd w:val="0"/>
        <w:rPr>
          <w:szCs w:val="24"/>
        </w:rPr>
      </w:pPr>
      <w:r w:rsidRPr="002B668C">
        <w:rPr>
          <w:szCs w:val="24"/>
        </w:rPr>
        <w:t>3.1.2.6</w:t>
      </w:r>
    </w:p>
    <w:p w14:paraId="0FB4347F" w14:textId="77777777" w:rsidR="00AC2A16" w:rsidRPr="002B668C" w:rsidRDefault="00AC2A16" w:rsidP="002B668C">
      <w:pPr>
        <w:pStyle w:val="Terms"/>
        <w:autoSpaceDE w:val="0"/>
        <w:autoSpaceDN w:val="0"/>
        <w:adjustRightInd w:val="0"/>
        <w:rPr>
          <w:szCs w:val="24"/>
        </w:rPr>
      </w:pPr>
      <w:r w:rsidRPr="002B668C">
        <w:rPr>
          <w:szCs w:val="24"/>
        </w:rPr>
        <w:t>tolerance class</w:t>
      </w:r>
    </w:p>
    <w:p w14:paraId="0F4E9B58" w14:textId="77777777" w:rsidR="00AC2A16" w:rsidRPr="002B668C" w:rsidRDefault="00AC2A16" w:rsidP="002B668C">
      <w:pPr>
        <w:pStyle w:val="Definition"/>
        <w:autoSpaceDE w:val="0"/>
        <w:autoSpaceDN w:val="0"/>
        <w:adjustRightInd w:val="0"/>
        <w:rPr>
          <w:szCs w:val="24"/>
        </w:rPr>
      </w:pPr>
      <w:r w:rsidRPr="002B668C">
        <w:rPr>
          <w:szCs w:val="24"/>
        </w:rPr>
        <w:t>class of requirements to geometrical tolerances for work execution</w:t>
      </w:r>
    </w:p>
    <w:p w14:paraId="55AA4314" w14:textId="77777777" w:rsidR="00AC2A16" w:rsidRPr="002B668C" w:rsidRDefault="00AC2A16" w:rsidP="002B668C">
      <w:pPr>
        <w:pStyle w:val="Note"/>
        <w:autoSpaceDE w:val="0"/>
        <w:autoSpaceDN w:val="0"/>
        <w:adjustRightInd w:val="0"/>
        <w:rPr>
          <w:szCs w:val="24"/>
        </w:rPr>
      </w:pPr>
      <w:r w:rsidRPr="002B668C">
        <w:rPr>
          <w:szCs w:val="24"/>
        </w:rPr>
        <w:t>Note 1 to entry:</w:t>
      </w:r>
      <w:r w:rsidRPr="002B668C">
        <w:rPr>
          <w:szCs w:val="24"/>
        </w:rPr>
        <w:tab/>
        <w:t xml:space="preserve">Geometrical tolerances for work execution are built up from fabrication of components and execution of the components </w:t>
      </w:r>
      <w:r w:rsidRPr="002B668C">
        <w:rPr>
          <w:i/>
          <w:szCs w:val="24"/>
        </w:rPr>
        <w:t>in situ</w:t>
      </w:r>
      <w:r w:rsidRPr="002B668C">
        <w:rPr>
          <w:szCs w:val="24"/>
        </w:rPr>
        <w:t>.</w:t>
      </w:r>
    </w:p>
    <w:p w14:paraId="7FDC345F"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71" w:name="_Toc53413496"/>
      <w:r w:rsidRPr="002B668C">
        <w:rPr>
          <w:rFonts w:eastAsia="Times New Roman"/>
          <w:szCs w:val="24"/>
        </w:rPr>
        <w:t>Symbols</w:t>
      </w:r>
      <w:bookmarkEnd w:id="71"/>
    </w:p>
    <w:p w14:paraId="3DD2261C" w14:textId="77777777" w:rsidR="00AC2A16" w:rsidRPr="002B668C" w:rsidRDefault="00AC2A16" w:rsidP="002B668C">
      <w:pPr>
        <w:pStyle w:val="BodyText"/>
        <w:autoSpaceDE w:val="0"/>
        <w:autoSpaceDN w:val="0"/>
        <w:adjustRightInd w:val="0"/>
        <w:rPr>
          <w:szCs w:val="24"/>
        </w:rPr>
      </w:pPr>
      <w:r w:rsidRPr="002B668C">
        <w:rPr>
          <w:szCs w:val="24"/>
        </w:rPr>
        <w:t xml:space="preserve">For the purposes of this document, the symbols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 xml:space="preserve"> and the following apply. </w:t>
      </w:r>
    </w:p>
    <w:tbl>
      <w:tblPr>
        <w:tblW w:w="0" w:type="auto"/>
        <w:tblInd w:w="167" w:type="dxa"/>
        <w:tblCellMar>
          <w:left w:w="100" w:type="dxa"/>
        </w:tblCellMar>
        <w:tblLook w:val="0000" w:firstRow="0" w:lastRow="0" w:firstColumn="0" w:lastColumn="0" w:noHBand="0" w:noVBand="0"/>
      </w:tblPr>
      <w:tblGrid>
        <w:gridCol w:w="1053"/>
        <w:gridCol w:w="8532"/>
      </w:tblGrid>
      <w:tr w:rsidR="00AC2A16" w:rsidRPr="002B668C" w14:paraId="1B68CFAB" w14:textId="77777777" w:rsidTr="0048546E">
        <w:tc>
          <w:tcPr>
            <w:tcW w:w="9585" w:type="dxa"/>
            <w:gridSpan w:val="2"/>
          </w:tcPr>
          <w:p w14:paraId="0150FF8F" w14:textId="71958A09" w:rsidR="00AC2A16" w:rsidRPr="002B668C" w:rsidRDefault="00AC2A16" w:rsidP="002B668C">
            <w:pPr>
              <w:pStyle w:val="Tablebody"/>
              <w:autoSpaceDE w:val="0"/>
              <w:autoSpaceDN w:val="0"/>
              <w:adjustRightInd w:val="0"/>
              <w:jc w:val="both"/>
              <w:rPr>
                <w:b/>
                <w:szCs w:val="24"/>
              </w:rPr>
            </w:pPr>
            <w:r w:rsidRPr="002B668C">
              <w:rPr>
                <w:b/>
                <w:szCs w:val="24"/>
              </w:rPr>
              <w:t xml:space="preserve">Coordinate system (see </w:t>
            </w:r>
            <w:r w:rsidRPr="002B668C">
              <w:rPr>
                <w:rStyle w:val="citefig"/>
                <w:b/>
                <w:szCs w:val="24"/>
                <w:shd w:val="clear" w:color="auto" w:fill="auto"/>
              </w:rPr>
              <w:t>Figure 3.1</w:t>
            </w:r>
            <w:r w:rsidRPr="002B668C">
              <w:rPr>
                <w:b/>
                <w:szCs w:val="24"/>
              </w:rPr>
              <w:t>):</w:t>
            </w:r>
          </w:p>
        </w:tc>
      </w:tr>
      <w:tr w:rsidR="00AC2A16" w:rsidRPr="002B668C" w14:paraId="2AF5744B" w14:textId="77777777" w:rsidTr="0048546E">
        <w:tc>
          <w:tcPr>
            <w:tcW w:w="1053" w:type="dxa"/>
          </w:tcPr>
          <w:p w14:paraId="1EF387E0" w14:textId="6FB89A4A" w:rsidR="00AC2A16" w:rsidRPr="002B668C" w:rsidRDefault="00AC2A16" w:rsidP="002B668C">
            <w:pPr>
              <w:pStyle w:val="Tablebody"/>
              <w:autoSpaceDE w:val="0"/>
              <w:autoSpaceDN w:val="0"/>
              <w:adjustRightInd w:val="0"/>
              <w:jc w:val="both"/>
              <w:rPr>
                <w:i/>
              </w:rPr>
            </w:pPr>
            <w:r w:rsidRPr="002B668C">
              <w:rPr>
                <w:i/>
                <w:szCs w:val="24"/>
              </w:rPr>
              <w:t>r</w:t>
            </w:r>
          </w:p>
        </w:tc>
        <w:tc>
          <w:tcPr>
            <w:tcW w:w="8532" w:type="dxa"/>
          </w:tcPr>
          <w:p w14:paraId="7FB0568E" w14:textId="00CFDD94" w:rsidR="00AC2A16" w:rsidRPr="002B668C" w:rsidRDefault="00AC2A16" w:rsidP="002B668C">
            <w:pPr>
              <w:pStyle w:val="Tablebody"/>
              <w:autoSpaceDE w:val="0"/>
              <w:autoSpaceDN w:val="0"/>
              <w:adjustRightInd w:val="0"/>
              <w:jc w:val="both"/>
            </w:pPr>
            <w:r w:rsidRPr="002B668C">
              <w:rPr>
                <w:szCs w:val="24"/>
              </w:rPr>
              <w:t>radial coordinate, normal to the axis of revolution;</w:t>
            </w:r>
          </w:p>
        </w:tc>
      </w:tr>
      <w:tr w:rsidR="00AC2A16" w:rsidRPr="002B668C" w14:paraId="3004B625" w14:textId="77777777" w:rsidTr="0048546E">
        <w:tc>
          <w:tcPr>
            <w:tcW w:w="1053" w:type="dxa"/>
          </w:tcPr>
          <w:p w14:paraId="257B364B" w14:textId="57EE3EE0" w:rsidR="00AC2A16" w:rsidRPr="002B668C" w:rsidRDefault="00AC2A16" w:rsidP="002B668C">
            <w:pPr>
              <w:pStyle w:val="Tablebody"/>
              <w:autoSpaceDE w:val="0"/>
              <w:autoSpaceDN w:val="0"/>
              <w:adjustRightInd w:val="0"/>
              <w:jc w:val="both"/>
              <w:rPr>
                <w:i/>
              </w:rPr>
            </w:pPr>
            <w:r w:rsidRPr="002B668C">
              <w:rPr>
                <w:i/>
                <w:szCs w:val="24"/>
              </w:rPr>
              <w:t>x</w:t>
            </w:r>
          </w:p>
        </w:tc>
        <w:tc>
          <w:tcPr>
            <w:tcW w:w="8532" w:type="dxa"/>
          </w:tcPr>
          <w:p w14:paraId="02DE94F2" w14:textId="75C898B7" w:rsidR="00AC2A16" w:rsidRPr="002B668C" w:rsidRDefault="00AC2A16" w:rsidP="002B668C">
            <w:pPr>
              <w:pStyle w:val="Tablebody"/>
              <w:autoSpaceDE w:val="0"/>
              <w:autoSpaceDN w:val="0"/>
              <w:adjustRightInd w:val="0"/>
              <w:jc w:val="both"/>
            </w:pPr>
            <w:r w:rsidRPr="002B668C">
              <w:rPr>
                <w:szCs w:val="24"/>
              </w:rPr>
              <w:t>meridional coordinate;</w:t>
            </w:r>
          </w:p>
        </w:tc>
      </w:tr>
      <w:tr w:rsidR="00AC2A16" w:rsidRPr="002B668C" w14:paraId="38AB8EA8" w14:textId="77777777" w:rsidTr="0048546E">
        <w:tc>
          <w:tcPr>
            <w:tcW w:w="1053" w:type="dxa"/>
          </w:tcPr>
          <w:p w14:paraId="3FCC860E" w14:textId="25F5101F" w:rsidR="00AC2A16" w:rsidRPr="002B668C" w:rsidRDefault="00AC2A16" w:rsidP="002B668C">
            <w:pPr>
              <w:pStyle w:val="Tablebody"/>
              <w:autoSpaceDE w:val="0"/>
              <w:autoSpaceDN w:val="0"/>
              <w:adjustRightInd w:val="0"/>
              <w:jc w:val="both"/>
              <w:rPr>
                <w:i/>
              </w:rPr>
            </w:pPr>
            <w:r w:rsidRPr="002B668C">
              <w:rPr>
                <w:i/>
                <w:szCs w:val="24"/>
              </w:rPr>
              <w:t>z</w:t>
            </w:r>
          </w:p>
        </w:tc>
        <w:tc>
          <w:tcPr>
            <w:tcW w:w="8532" w:type="dxa"/>
          </w:tcPr>
          <w:p w14:paraId="243FA50C" w14:textId="6F3775CC" w:rsidR="00AC2A16" w:rsidRPr="002B668C" w:rsidRDefault="00AC2A16" w:rsidP="002B668C">
            <w:pPr>
              <w:pStyle w:val="Tablebody"/>
              <w:autoSpaceDE w:val="0"/>
              <w:autoSpaceDN w:val="0"/>
              <w:adjustRightInd w:val="0"/>
              <w:jc w:val="both"/>
            </w:pPr>
            <w:r w:rsidRPr="002B668C">
              <w:rPr>
                <w:szCs w:val="24"/>
              </w:rPr>
              <w:t>axial coordinate;</w:t>
            </w:r>
          </w:p>
        </w:tc>
      </w:tr>
      <w:tr w:rsidR="00AC2A16" w:rsidRPr="002B668C" w14:paraId="0AB4507C" w14:textId="77777777" w:rsidTr="0048546E">
        <w:tc>
          <w:tcPr>
            <w:tcW w:w="1053" w:type="dxa"/>
          </w:tcPr>
          <w:p w14:paraId="288C9FF2" w14:textId="423C8C9E" w:rsidR="00AC2A16" w:rsidRPr="002B668C" w:rsidRDefault="00AC2A16" w:rsidP="002B668C">
            <w:pPr>
              <w:pStyle w:val="Tablebody"/>
              <w:autoSpaceDE w:val="0"/>
              <w:autoSpaceDN w:val="0"/>
              <w:adjustRightInd w:val="0"/>
              <w:jc w:val="both"/>
              <w:rPr>
                <w:i/>
              </w:rPr>
            </w:pPr>
            <w:r w:rsidRPr="002B668C">
              <w:rPr>
                <w:i/>
                <w:szCs w:val="24"/>
              </w:rPr>
              <w:t>θ</w:t>
            </w:r>
          </w:p>
        </w:tc>
        <w:tc>
          <w:tcPr>
            <w:tcW w:w="8532" w:type="dxa"/>
          </w:tcPr>
          <w:p w14:paraId="35E0C362" w14:textId="2B350BB3" w:rsidR="00AC2A16" w:rsidRPr="002B668C" w:rsidRDefault="00AC2A16" w:rsidP="002B668C">
            <w:pPr>
              <w:pStyle w:val="Tablebody"/>
              <w:autoSpaceDE w:val="0"/>
              <w:autoSpaceDN w:val="0"/>
              <w:adjustRightInd w:val="0"/>
              <w:jc w:val="both"/>
            </w:pPr>
            <w:r w:rsidRPr="002B668C">
              <w:rPr>
                <w:szCs w:val="24"/>
              </w:rPr>
              <w:t>circumferential coordinate;</w:t>
            </w:r>
          </w:p>
        </w:tc>
      </w:tr>
      <w:tr w:rsidR="00AC2A16" w:rsidRPr="002B668C" w14:paraId="01AFAA9F" w14:textId="77777777" w:rsidTr="0048546E">
        <w:tc>
          <w:tcPr>
            <w:tcW w:w="1053" w:type="dxa"/>
          </w:tcPr>
          <w:p w14:paraId="42805C45" w14:textId="1A0ECC9E" w:rsidR="00AC2A16" w:rsidRPr="002B668C" w:rsidRDefault="00AC2A16" w:rsidP="002B668C">
            <w:pPr>
              <w:pStyle w:val="Tablebody"/>
              <w:autoSpaceDE w:val="0"/>
              <w:autoSpaceDN w:val="0"/>
              <w:adjustRightInd w:val="0"/>
              <w:jc w:val="both"/>
              <w:rPr>
                <w:i/>
              </w:rPr>
            </w:pPr>
            <w:r w:rsidRPr="002B668C">
              <w:rPr>
                <w:i/>
                <w:szCs w:val="24"/>
              </w:rPr>
              <w:t>ϕ</w:t>
            </w:r>
          </w:p>
        </w:tc>
        <w:tc>
          <w:tcPr>
            <w:tcW w:w="8532" w:type="dxa"/>
          </w:tcPr>
          <w:p w14:paraId="516097E2" w14:textId="45E4B28A" w:rsidR="00AC2A16" w:rsidRPr="002B668C" w:rsidRDefault="00AC2A16" w:rsidP="002B668C">
            <w:pPr>
              <w:pStyle w:val="Tablebody"/>
              <w:autoSpaceDE w:val="0"/>
              <w:autoSpaceDN w:val="0"/>
              <w:adjustRightInd w:val="0"/>
              <w:jc w:val="both"/>
            </w:pPr>
            <w:r w:rsidRPr="002B668C">
              <w:rPr>
                <w:szCs w:val="24"/>
              </w:rPr>
              <w:t>meridional slope: angle between axis of revolution and normal to the meridian of the shell.</w:t>
            </w:r>
          </w:p>
        </w:tc>
      </w:tr>
      <w:tr w:rsidR="00AC2A16" w:rsidRPr="002B668C" w14:paraId="3DE48E8D" w14:textId="77777777" w:rsidTr="0048546E">
        <w:tc>
          <w:tcPr>
            <w:tcW w:w="9585" w:type="dxa"/>
            <w:gridSpan w:val="2"/>
          </w:tcPr>
          <w:p w14:paraId="4B31505B" w14:textId="51D8E0A2" w:rsidR="00AC2A16" w:rsidRPr="002B668C" w:rsidRDefault="00AC2A16" w:rsidP="002B668C">
            <w:pPr>
              <w:pStyle w:val="Tablebody"/>
              <w:autoSpaceDE w:val="0"/>
              <w:autoSpaceDN w:val="0"/>
              <w:adjustRightInd w:val="0"/>
              <w:jc w:val="both"/>
              <w:rPr>
                <w:b/>
                <w:szCs w:val="24"/>
              </w:rPr>
            </w:pPr>
            <w:r w:rsidRPr="002B668C">
              <w:rPr>
                <w:b/>
                <w:szCs w:val="24"/>
              </w:rPr>
              <w:t>Pressures:</w:t>
            </w:r>
          </w:p>
        </w:tc>
      </w:tr>
      <w:tr w:rsidR="00AC2A16" w:rsidRPr="002B668C" w14:paraId="0A498CFE" w14:textId="77777777" w:rsidTr="0048546E">
        <w:tc>
          <w:tcPr>
            <w:tcW w:w="1053" w:type="dxa"/>
          </w:tcPr>
          <w:p w14:paraId="043D7963" w14:textId="6D55A9F3" w:rsidR="00AC2A16" w:rsidRPr="002B668C" w:rsidRDefault="00AC2A16" w:rsidP="002B668C">
            <w:pPr>
              <w:pStyle w:val="Tablebody"/>
              <w:autoSpaceDE w:val="0"/>
              <w:autoSpaceDN w:val="0"/>
              <w:adjustRightInd w:val="0"/>
            </w:pPr>
            <w:r w:rsidRPr="002B668C">
              <w:rPr>
                <w:i/>
                <w:szCs w:val="24"/>
              </w:rPr>
              <w:t>p</w:t>
            </w:r>
            <w:r w:rsidRPr="002B668C">
              <w:rPr>
                <w:position w:val="-6"/>
                <w:szCs w:val="24"/>
              </w:rPr>
              <w:t>n</w:t>
            </w:r>
          </w:p>
        </w:tc>
        <w:tc>
          <w:tcPr>
            <w:tcW w:w="8532" w:type="dxa"/>
          </w:tcPr>
          <w:p w14:paraId="45668D5A" w14:textId="05E2BA8F" w:rsidR="00AC2A16" w:rsidRPr="002B668C" w:rsidRDefault="00AC2A16" w:rsidP="002B668C">
            <w:pPr>
              <w:pStyle w:val="Tablebody"/>
              <w:autoSpaceDE w:val="0"/>
              <w:autoSpaceDN w:val="0"/>
              <w:adjustRightInd w:val="0"/>
            </w:pPr>
            <w:r w:rsidRPr="002B668C">
              <w:rPr>
                <w:szCs w:val="24"/>
              </w:rPr>
              <w:t>normal to the shell;</w:t>
            </w:r>
          </w:p>
        </w:tc>
      </w:tr>
      <w:tr w:rsidR="00AC2A16" w:rsidRPr="002B668C" w14:paraId="4B886A62" w14:textId="77777777" w:rsidTr="0048546E">
        <w:tc>
          <w:tcPr>
            <w:tcW w:w="1053" w:type="dxa"/>
          </w:tcPr>
          <w:p w14:paraId="42B290D7" w14:textId="4B70299D" w:rsidR="00AC2A16" w:rsidRPr="002B668C" w:rsidRDefault="00AC2A16" w:rsidP="002B668C">
            <w:pPr>
              <w:pStyle w:val="Tablebody"/>
              <w:autoSpaceDE w:val="0"/>
              <w:autoSpaceDN w:val="0"/>
              <w:adjustRightInd w:val="0"/>
            </w:pPr>
            <w:r w:rsidRPr="002B668C">
              <w:rPr>
                <w:i/>
                <w:szCs w:val="24"/>
              </w:rPr>
              <w:t>p</w:t>
            </w:r>
            <w:r w:rsidRPr="002B668C">
              <w:rPr>
                <w:position w:val="-6"/>
                <w:szCs w:val="24"/>
              </w:rPr>
              <w:t>x</w:t>
            </w:r>
          </w:p>
        </w:tc>
        <w:tc>
          <w:tcPr>
            <w:tcW w:w="8532" w:type="dxa"/>
          </w:tcPr>
          <w:p w14:paraId="576B5428" w14:textId="25631B6E" w:rsidR="00AC2A16" w:rsidRPr="002B668C" w:rsidRDefault="00AC2A16" w:rsidP="002B668C">
            <w:pPr>
              <w:pStyle w:val="Tablebody"/>
              <w:autoSpaceDE w:val="0"/>
              <w:autoSpaceDN w:val="0"/>
              <w:adjustRightInd w:val="0"/>
            </w:pPr>
            <w:r w:rsidRPr="002B668C">
              <w:rPr>
                <w:szCs w:val="24"/>
              </w:rPr>
              <w:t>meridional surface loading parallel to the shell;</w:t>
            </w:r>
          </w:p>
        </w:tc>
      </w:tr>
      <w:tr w:rsidR="00AC2A16" w:rsidRPr="002B668C" w14:paraId="570CD75F" w14:textId="77777777" w:rsidTr="0048546E">
        <w:tc>
          <w:tcPr>
            <w:tcW w:w="1053" w:type="dxa"/>
          </w:tcPr>
          <w:p w14:paraId="4B660200" w14:textId="218580C9" w:rsidR="00AC2A16" w:rsidRPr="002B668C" w:rsidRDefault="00AC2A16" w:rsidP="002B668C">
            <w:pPr>
              <w:pStyle w:val="Tablebody"/>
              <w:autoSpaceDE w:val="0"/>
              <w:autoSpaceDN w:val="0"/>
              <w:adjustRightInd w:val="0"/>
            </w:pPr>
            <w:r w:rsidRPr="002B668C">
              <w:rPr>
                <w:i/>
                <w:szCs w:val="24"/>
              </w:rPr>
              <w:t>p</w:t>
            </w:r>
            <w:r w:rsidRPr="002B668C">
              <w:rPr>
                <w:position w:val="-6"/>
                <w:szCs w:val="24"/>
              </w:rPr>
              <w:t>θ</w:t>
            </w:r>
          </w:p>
        </w:tc>
        <w:tc>
          <w:tcPr>
            <w:tcW w:w="8532" w:type="dxa"/>
          </w:tcPr>
          <w:p w14:paraId="23679005" w14:textId="2FD63499" w:rsidR="00AC2A16" w:rsidRPr="002B668C" w:rsidRDefault="00AC2A16" w:rsidP="002B668C">
            <w:pPr>
              <w:pStyle w:val="Tablebody"/>
              <w:autoSpaceDE w:val="0"/>
              <w:autoSpaceDN w:val="0"/>
              <w:adjustRightInd w:val="0"/>
            </w:pPr>
            <w:r w:rsidRPr="002B668C">
              <w:rPr>
                <w:szCs w:val="24"/>
              </w:rPr>
              <w:t>circumferential surface loading parallel to the shell;</w:t>
            </w:r>
          </w:p>
        </w:tc>
      </w:tr>
      <w:tr w:rsidR="00AC2A16" w:rsidRPr="002B668C" w14:paraId="38B41C76" w14:textId="77777777" w:rsidTr="0048546E">
        <w:tc>
          <w:tcPr>
            <w:tcW w:w="9585" w:type="dxa"/>
            <w:gridSpan w:val="2"/>
          </w:tcPr>
          <w:p w14:paraId="22AF4343" w14:textId="0BBA15E9" w:rsidR="00AC2A16" w:rsidRPr="002B668C" w:rsidRDefault="00AC2A16" w:rsidP="002B668C">
            <w:pPr>
              <w:pStyle w:val="Tablebody"/>
              <w:pageBreakBefore/>
              <w:autoSpaceDE w:val="0"/>
              <w:autoSpaceDN w:val="0"/>
              <w:adjustRightInd w:val="0"/>
              <w:rPr>
                <w:b/>
                <w:szCs w:val="24"/>
              </w:rPr>
            </w:pPr>
            <w:r w:rsidRPr="002B668C">
              <w:rPr>
                <w:b/>
                <w:szCs w:val="24"/>
              </w:rPr>
              <w:t>Line forces:</w:t>
            </w:r>
          </w:p>
        </w:tc>
      </w:tr>
      <w:tr w:rsidR="00AC2A16" w:rsidRPr="002B668C" w14:paraId="669FE070" w14:textId="77777777" w:rsidTr="0048546E">
        <w:tc>
          <w:tcPr>
            <w:tcW w:w="1053" w:type="dxa"/>
          </w:tcPr>
          <w:p w14:paraId="70B49A67" w14:textId="1E8B21C0" w:rsidR="00AC2A16" w:rsidRPr="002B668C" w:rsidRDefault="00AC2A16" w:rsidP="002B668C">
            <w:pPr>
              <w:pStyle w:val="Tablebody"/>
              <w:autoSpaceDE w:val="0"/>
              <w:autoSpaceDN w:val="0"/>
              <w:adjustRightInd w:val="0"/>
            </w:pPr>
            <w:r w:rsidRPr="002B668C">
              <w:rPr>
                <w:i/>
                <w:szCs w:val="24"/>
              </w:rPr>
              <w:t>P</w:t>
            </w:r>
            <w:r w:rsidRPr="002B668C">
              <w:rPr>
                <w:position w:val="-6"/>
                <w:szCs w:val="24"/>
              </w:rPr>
              <w:t>n</w:t>
            </w:r>
          </w:p>
        </w:tc>
        <w:tc>
          <w:tcPr>
            <w:tcW w:w="8532" w:type="dxa"/>
          </w:tcPr>
          <w:p w14:paraId="5B9462D1" w14:textId="67C1B0C7" w:rsidR="00AC2A16" w:rsidRPr="002B668C" w:rsidRDefault="00AC2A16" w:rsidP="002B668C">
            <w:pPr>
              <w:pStyle w:val="Tablebody"/>
              <w:autoSpaceDE w:val="0"/>
              <w:autoSpaceDN w:val="0"/>
              <w:adjustRightInd w:val="0"/>
            </w:pPr>
            <w:r w:rsidRPr="002B668C">
              <w:rPr>
                <w:szCs w:val="24"/>
              </w:rPr>
              <w:t>load per unit circumference normal to the shell;</w:t>
            </w:r>
          </w:p>
        </w:tc>
      </w:tr>
      <w:tr w:rsidR="00AC2A16" w:rsidRPr="002B668C" w14:paraId="7078C09C" w14:textId="77777777" w:rsidTr="0048546E">
        <w:tc>
          <w:tcPr>
            <w:tcW w:w="1053" w:type="dxa"/>
          </w:tcPr>
          <w:p w14:paraId="1E7213D6" w14:textId="35FB5522" w:rsidR="00AC2A16" w:rsidRPr="002B668C" w:rsidRDefault="00AC2A16" w:rsidP="002B668C">
            <w:pPr>
              <w:pStyle w:val="Tablebody"/>
              <w:autoSpaceDE w:val="0"/>
              <w:autoSpaceDN w:val="0"/>
              <w:adjustRightInd w:val="0"/>
              <w:rPr>
                <w:i/>
              </w:rPr>
            </w:pPr>
            <w:r w:rsidRPr="002B668C">
              <w:rPr>
                <w:i/>
                <w:szCs w:val="24"/>
              </w:rPr>
              <w:t>P</w:t>
            </w:r>
            <w:r w:rsidRPr="002B668C">
              <w:rPr>
                <w:i/>
                <w:szCs w:val="24"/>
                <w:vertAlign w:val="subscript"/>
              </w:rPr>
              <w:t>x</w:t>
            </w:r>
          </w:p>
        </w:tc>
        <w:tc>
          <w:tcPr>
            <w:tcW w:w="8532" w:type="dxa"/>
          </w:tcPr>
          <w:p w14:paraId="196FC8D8" w14:textId="70827974" w:rsidR="00AC2A16" w:rsidRPr="002B668C" w:rsidRDefault="00AC2A16" w:rsidP="002B668C">
            <w:pPr>
              <w:pStyle w:val="Tablebody"/>
              <w:autoSpaceDE w:val="0"/>
              <w:autoSpaceDN w:val="0"/>
              <w:adjustRightInd w:val="0"/>
            </w:pPr>
            <w:r w:rsidRPr="002B668C">
              <w:rPr>
                <w:szCs w:val="24"/>
              </w:rPr>
              <w:t>load per unit circumference acting in the meridional direction;</w:t>
            </w:r>
          </w:p>
        </w:tc>
      </w:tr>
      <w:tr w:rsidR="00AC2A16" w:rsidRPr="002B668C" w14:paraId="19CEAF3F" w14:textId="77777777" w:rsidTr="0048546E">
        <w:tc>
          <w:tcPr>
            <w:tcW w:w="1053" w:type="dxa"/>
          </w:tcPr>
          <w:p w14:paraId="63821F13" w14:textId="2752F6CA" w:rsidR="00AC2A16" w:rsidRPr="002B668C" w:rsidRDefault="00AC2A16" w:rsidP="002B668C">
            <w:pPr>
              <w:pStyle w:val="Tablebody"/>
              <w:autoSpaceDE w:val="0"/>
              <w:autoSpaceDN w:val="0"/>
              <w:adjustRightInd w:val="0"/>
            </w:pPr>
            <w:r w:rsidRPr="002B668C">
              <w:rPr>
                <w:i/>
                <w:szCs w:val="24"/>
              </w:rPr>
              <w:t>P</w:t>
            </w:r>
            <w:r w:rsidRPr="002B668C">
              <w:rPr>
                <w:position w:val="-6"/>
                <w:szCs w:val="24"/>
              </w:rPr>
              <w:t>θ</w:t>
            </w:r>
          </w:p>
        </w:tc>
        <w:tc>
          <w:tcPr>
            <w:tcW w:w="8532" w:type="dxa"/>
          </w:tcPr>
          <w:p w14:paraId="11EF063B" w14:textId="590CC03D" w:rsidR="00AC2A16" w:rsidRPr="002B668C" w:rsidRDefault="00AC2A16" w:rsidP="002B668C">
            <w:pPr>
              <w:pStyle w:val="Tablebody"/>
              <w:autoSpaceDE w:val="0"/>
              <w:autoSpaceDN w:val="0"/>
              <w:adjustRightInd w:val="0"/>
            </w:pPr>
            <w:r w:rsidRPr="002B668C">
              <w:rPr>
                <w:szCs w:val="24"/>
              </w:rPr>
              <w:t>load per unit circumference acting circumferentially on the shell;</w:t>
            </w:r>
          </w:p>
        </w:tc>
      </w:tr>
      <w:tr w:rsidR="00AC2A16" w:rsidRPr="002B668C" w14:paraId="290364EC" w14:textId="77777777" w:rsidTr="0048546E">
        <w:tc>
          <w:tcPr>
            <w:tcW w:w="9585" w:type="dxa"/>
            <w:gridSpan w:val="2"/>
          </w:tcPr>
          <w:p w14:paraId="2925C500" w14:textId="76B1CD28" w:rsidR="00AC2A16" w:rsidRPr="002B668C" w:rsidRDefault="00AC2A16" w:rsidP="002B668C">
            <w:pPr>
              <w:pStyle w:val="Tablebody"/>
              <w:autoSpaceDE w:val="0"/>
              <w:autoSpaceDN w:val="0"/>
              <w:adjustRightInd w:val="0"/>
              <w:rPr>
                <w:b/>
                <w:szCs w:val="24"/>
              </w:rPr>
            </w:pPr>
            <w:r w:rsidRPr="002B668C">
              <w:rPr>
                <w:b/>
                <w:szCs w:val="24"/>
              </w:rPr>
              <w:t xml:space="preserve">Membrane stress resultants (see </w:t>
            </w:r>
            <w:r w:rsidRPr="002B668C">
              <w:rPr>
                <w:rStyle w:val="citefig"/>
                <w:b/>
                <w:szCs w:val="24"/>
                <w:shd w:val="clear" w:color="auto" w:fill="auto"/>
              </w:rPr>
              <w:t>Figure 3.2a</w:t>
            </w:r>
            <w:r w:rsidRPr="002B668C">
              <w:rPr>
                <w:b/>
                <w:szCs w:val="24"/>
              </w:rPr>
              <w:t>):</w:t>
            </w:r>
          </w:p>
        </w:tc>
      </w:tr>
      <w:tr w:rsidR="00AC2A16" w:rsidRPr="002B668C" w14:paraId="6D5E89C8" w14:textId="77777777" w:rsidTr="0048546E">
        <w:tc>
          <w:tcPr>
            <w:tcW w:w="1053" w:type="dxa"/>
          </w:tcPr>
          <w:p w14:paraId="02437600" w14:textId="15A24407" w:rsidR="00AC2A16" w:rsidRPr="002B668C" w:rsidRDefault="00AC2A16" w:rsidP="002B668C">
            <w:pPr>
              <w:pStyle w:val="Tablebody"/>
              <w:autoSpaceDE w:val="0"/>
              <w:autoSpaceDN w:val="0"/>
              <w:adjustRightInd w:val="0"/>
              <w:rPr>
                <w:lang w:val="it-IT"/>
              </w:rPr>
            </w:pPr>
            <w:r w:rsidRPr="002B668C">
              <w:rPr>
                <w:i/>
                <w:szCs w:val="24"/>
              </w:rPr>
              <w:t>n</w:t>
            </w:r>
            <w:r w:rsidRPr="002B668C">
              <w:rPr>
                <w:position w:val="-6"/>
                <w:szCs w:val="24"/>
              </w:rPr>
              <w:t>x</w:t>
            </w:r>
          </w:p>
        </w:tc>
        <w:tc>
          <w:tcPr>
            <w:tcW w:w="8532" w:type="dxa"/>
          </w:tcPr>
          <w:p w14:paraId="71127D51" w14:textId="5518A495" w:rsidR="00AC2A16" w:rsidRPr="002B668C" w:rsidRDefault="00AC2A16" w:rsidP="002B668C">
            <w:pPr>
              <w:pStyle w:val="Tablebody"/>
              <w:autoSpaceDE w:val="0"/>
              <w:autoSpaceDN w:val="0"/>
              <w:adjustRightInd w:val="0"/>
              <w:rPr>
                <w:lang w:val="it-IT"/>
              </w:rPr>
            </w:pPr>
            <w:r w:rsidRPr="002B668C">
              <w:rPr>
                <w:szCs w:val="24"/>
              </w:rPr>
              <w:t>meridional membrane stress resultant;</w:t>
            </w:r>
          </w:p>
        </w:tc>
      </w:tr>
      <w:tr w:rsidR="00AC2A16" w:rsidRPr="002B668C" w14:paraId="0CB6B759" w14:textId="77777777" w:rsidTr="0048546E">
        <w:tc>
          <w:tcPr>
            <w:tcW w:w="1053" w:type="dxa"/>
          </w:tcPr>
          <w:p w14:paraId="5ED8AA13" w14:textId="7AAFBFDB" w:rsidR="00AC2A16" w:rsidRPr="002B668C" w:rsidRDefault="00AC2A16" w:rsidP="002B668C">
            <w:pPr>
              <w:pStyle w:val="Tablebody"/>
              <w:autoSpaceDE w:val="0"/>
              <w:autoSpaceDN w:val="0"/>
              <w:adjustRightInd w:val="0"/>
            </w:pPr>
            <w:r w:rsidRPr="002B668C">
              <w:rPr>
                <w:i/>
                <w:szCs w:val="24"/>
              </w:rPr>
              <w:t>n</w:t>
            </w:r>
            <w:r w:rsidRPr="002B668C">
              <w:rPr>
                <w:position w:val="-6"/>
                <w:szCs w:val="24"/>
              </w:rPr>
              <w:t>θ</w:t>
            </w:r>
          </w:p>
        </w:tc>
        <w:tc>
          <w:tcPr>
            <w:tcW w:w="8532" w:type="dxa"/>
          </w:tcPr>
          <w:p w14:paraId="390194D0" w14:textId="02ED3FA0" w:rsidR="00AC2A16" w:rsidRPr="002B668C" w:rsidRDefault="00AC2A16" w:rsidP="002B668C">
            <w:pPr>
              <w:pStyle w:val="Tablebody"/>
              <w:autoSpaceDE w:val="0"/>
              <w:autoSpaceDN w:val="0"/>
              <w:adjustRightInd w:val="0"/>
            </w:pPr>
            <w:r w:rsidRPr="002B668C">
              <w:rPr>
                <w:szCs w:val="24"/>
              </w:rPr>
              <w:t>circumferential membrane stress resultant;</w:t>
            </w:r>
          </w:p>
        </w:tc>
      </w:tr>
      <w:tr w:rsidR="00AC2A16" w:rsidRPr="002B668C" w14:paraId="1C2521BF" w14:textId="77777777" w:rsidTr="0048546E">
        <w:tc>
          <w:tcPr>
            <w:tcW w:w="1053" w:type="dxa"/>
          </w:tcPr>
          <w:p w14:paraId="58A48542" w14:textId="766CFD01" w:rsidR="00AC2A16" w:rsidRPr="002B668C" w:rsidRDefault="00AC2A16" w:rsidP="002B668C">
            <w:pPr>
              <w:pStyle w:val="Tablebody"/>
              <w:autoSpaceDE w:val="0"/>
              <w:autoSpaceDN w:val="0"/>
              <w:adjustRightInd w:val="0"/>
            </w:pPr>
            <w:r w:rsidRPr="002B668C">
              <w:rPr>
                <w:i/>
                <w:szCs w:val="24"/>
              </w:rPr>
              <w:t>n</w:t>
            </w:r>
            <w:r w:rsidRPr="002B668C">
              <w:rPr>
                <w:position w:val="-6"/>
                <w:szCs w:val="24"/>
              </w:rPr>
              <w:t>xθ</w:t>
            </w:r>
          </w:p>
        </w:tc>
        <w:tc>
          <w:tcPr>
            <w:tcW w:w="8532" w:type="dxa"/>
          </w:tcPr>
          <w:p w14:paraId="3A990A19" w14:textId="7E76D6D2" w:rsidR="00AC2A16" w:rsidRPr="002B668C" w:rsidRDefault="00AC2A16" w:rsidP="002B668C">
            <w:pPr>
              <w:pStyle w:val="Tablebody"/>
              <w:autoSpaceDE w:val="0"/>
              <w:autoSpaceDN w:val="0"/>
              <w:adjustRightInd w:val="0"/>
            </w:pPr>
            <w:r w:rsidRPr="002B668C">
              <w:rPr>
                <w:szCs w:val="24"/>
              </w:rPr>
              <w:t>membrane shear stress resultant;</w:t>
            </w:r>
          </w:p>
        </w:tc>
      </w:tr>
      <w:tr w:rsidR="00AC2A16" w:rsidRPr="002B668C" w14:paraId="413910E8" w14:textId="77777777" w:rsidTr="0048546E">
        <w:tc>
          <w:tcPr>
            <w:tcW w:w="9585" w:type="dxa"/>
            <w:gridSpan w:val="2"/>
          </w:tcPr>
          <w:p w14:paraId="578C6CDC" w14:textId="3B7D5D4C" w:rsidR="00AC2A16" w:rsidRPr="002B668C" w:rsidRDefault="00AC2A16" w:rsidP="002B668C">
            <w:pPr>
              <w:pStyle w:val="Tablebody"/>
              <w:autoSpaceDE w:val="0"/>
              <w:autoSpaceDN w:val="0"/>
              <w:adjustRightInd w:val="0"/>
              <w:rPr>
                <w:b/>
                <w:szCs w:val="24"/>
              </w:rPr>
            </w:pPr>
            <w:r w:rsidRPr="002B668C">
              <w:rPr>
                <w:b/>
                <w:szCs w:val="24"/>
              </w:rPr>
              <w:t xml:space="preserve">Bending stress resultants (see </w:t>
            </w:r>
            <w:r w:rsidRPr="002B668C">
              <w:rPr>
                <w:rStyle w:val="citefig"/>
                <w:b/>
                <w:szCs w:val="24"/>
                <w:shd w:val="clear" w:color="auto" w:fill="auto"/>
              </w:rPr>
              <w:t>Figure 3.2b</w:t>
            </w:r>
            <w:r w:rsidRPr="002B668C">
              <w:rPr>
                <w:b/>
                <w:szCs w:val="24"/>
              </w:rPr>
              <w:t>):</w:t>
            </w:r>
          </w:p>
        </w:tc>
      </w:tr>
      <w:tr w:rsidR="00AC2A16" w:rsidRPr="002B668C" w14:paraId="354900ED" w14:textId="77777777" w:rsidTr="0048546E">
        <w:tc>
          <w:tcPr>
            <w:tcW w:w="1053" w:type="dxa"/>
          </w:tcPr>
          <w:p w14:paraId="454A7E14" w14:textId="5A45F234" w:rsidR="00AC2A16" w:rsidRPr="002B668C" w:rsidRDefault="00AC2A16" w:rsidP="002B668C">
            <w:pPr>
              <w:pStyle w:val="Tablebody"/>
              <w:autoSpaceDE w:val="0"/>
              <w:autoSpaceDN w:val="0"/>
              <w:adjustRightInd w:val="0"/>
            </w:pPr>
            <w:r w:rsidRPr="002B668C">
              <w:rPr>
                <w:i/>
                <w:szCs w:val="24"/>
              </w:rPr>
              <w:t>m</w:t>
            </w:r>
            <w:r w:rsidRPr="002B668C">
              <w:rPr>
                <w:position w:val="-6"/>
                <w:szCs w:val="24"/>
              </w:rPr>
              <w:t>x</w:t>
            </w:r>
          </w:p>
        </w:tc>
        <w:tc>
          <w:tcPr>
            <w:tcW w:w="8532" w:type="dxa"/>
          </w:tcPr>
          <w:p w14:paraId="55D3B163" w14:textId="355F6D88" w:rsidR="00AC2A16" w:rsidRPr="002B668C" w:rsidRDefault="00AC2A16" w:rsidP="002B668C">
            <w:pPr>
              <w:pStyle w:val="Tablebody"/>
              <w:autoSpaceDE w:val="0"/>
              <w:autoSpaceDN w:val="0"/>
              <w:adjustRightInd w:val="0"/>
            </w:pPr>
            <w:r w:rsidRPr="002B668C">
              <w:rPr>
                <w:szCs w:val="24"/>
              </w:rPr>
              <w:t>meridional bending moment per unit width;</w:t>
            </w:r>
          </w:p>
        </w:tc>
      </w:tr>
      <w:tr w:rsidR="00AC2A16" w:rsidRPr="002B668C" w14:paraId="214A56C7" w14:textId="77777777" w:rsidTr="0048546E">
        <w:tc>
          <w:tcPr>
            <w:tcW w:w="1053" w:type="dxa"/>
          </w:tcPr>
          <w:p w14:paraId="4CB55565" w14:textId="208DB85F" w:rsidR="00AC2A16" w:rsidRPr="002B668C" w:rsidRDefault="00AC2A16" w:rsidP="002B668C">
            <w:pPr>
              <w:pStyle w:val="Tablebody"/>
              <w:autoSpaceDE w:val="0"/>
              <w:autoSpaceDN w:val="0"/>
              <w:adjustRightInd w:val="0"/>
            </w:pPr>
            <w:r w:rsidRPr="002B668C">
              <w:rPr>
                <w:i/>
                <w:szCs w:val="24"/>
              </w:rPr>
              <w:t>m</w:t>
            </w:r>
            <w:r w:rsidRPr="002B668C">
              <w:rPr>
                <w:position w:val="-6"/>
                <w:szCs w:val="24"/>
              </w:rPr>
              <w:t>θ</w:t>
            </w:r>
          </w:p>
        </w:tc>
        <w:tc>
          <w:tcPr>
            <w:tcW w:w="8532" w:type="dxa"/>
          </w:tcPr>
          <w:p w14:paraId="6399E09A" w14:textId="71CE76E5" w:rsidR="00AC2A16" w:rsidRPr="002B668C" w:rsidRDefault="00AC2A16" w:rsidP="002B668C">
            <w:pPr>
              <w:pStyle w:val="Tablebody"/>
              <w:autoSpaceDE w:val="0"/>
              <w:autoSpaceDN w:val="0"/>
              <w:adjustRightInd w:val="0"/>
            </w:pPr>
            <w:r w:rsidRPr="002B668C">
              <w:rPr>
                <w:szCs w:val="24"/>
              </w:rPr>
              <w:t>circumferential bending moment per unit width;</w:t>
            </w:r>
          </w:p>
        </w:tc>
      </w:tr>
      <w:tr w:rsidR="00AC2A16" w:rsidRPr="002B668C" w14:paraId="1DD660DC" w14:textId="77777777" w:rsidTr="0048546E">
        <w:tc>
          <w:tcPr>
            <w:tcW w:w="1053" w:type="dxa"/>
          </w:tcPr>
          <w:p w14:paraId="3BEFDA2C" w14:textId="7F9A80AF" w:rsidR="00AC2A16" w:rsidRPr="002B668C" w:rsidRDefault="00AC2A16" w:rsidP="002B668C">
            <w:pPr>
              <w:pStyle w:val="Tablebody"/>
              <w:autoSpaceDE w:val="0"/>
              <w:autoSpaceDN w:val="0"/>
              <w:adjustRightInd w:val="0"/>
            </w:pPr>
            <w:r w:rsidRPr="002B668C">
              <w:rPr>
                <w:i/>
                <w:szCs w:val="24"/>
              </w:rPr>
              <w:t>m</w:t>
            </w:r>
            <w:r w:rsidRPr="002B668C">
              <w:rPr>
                <w:position w:val="-6"/>
                <w:szCs w:val="24"/>
              </w:rPr>
              <w:t>xθ</w:t>
            </w:r>
          </w:p>
        </w:tc>
        <w:tc>
          <w:tcPr>
            <w:tcW w:w="8532" w:type="dxa"/>
          </w:tcPr>
          <w:p w14:paraId="7B91A791" w14:textId="60113675" w:rsidR="00AC2A16" w:rsidRPr="002B668C" w:rsidRDefault="00AC2A16" w:rsidP="002B668C">
            <w:pPr>
              <w:pStyle w:val="Tablebody"/>
              <w:autoSpaceDE w:val="0"/>
              <w:autoSpaceDN w:val="0"/>
              <w:adjustRightInd w:val="0"/>
            </w:pPr>
            <w:r w:rsidRPr="002B668C">
              <w:rPr>
                <w:szCs w:val="24"/>
              </w:rPr>
              <w:t>twisting shear moment per unit width;</w:t>
            </w:r>
          </w:p>
        </w:tc>
      </w:tr>
      <w:tr w:rsidR="00AC2A16" w:rsidRPr="002B668C" w14:paraId="126F036A" w14:textId="77777777" w:rsidTr="0048546E">
        <w:tc>
          <w:tcPr>
            <w:tcW w:w="1053" w:type="dxa"/>
          </w:tcPr>
          <w:p w14:paraId="444EA313" w14:textId="7EC07E2F" w:rsidR="00AC2A16" w:rsidRPr="002B668C" w:rsidRDefault="00AC2A16" w:rsidP="002B668C">
            <w:pPr>
              <w:pStyle w:val="Tablebody"/>
              <w:autoSpaceDE w:val="0"/>
              <w:autoSpaceDN w:val="0"/>
              <w:adjustRightInd w:val="0"/>
            </w:pPr>
            <w:r w:rsidRPr="002B668C">
              <w:rPr>
                <w:i/>
                <w:szCs w:val="24"/>
              </w:rPr>
              <w:t>θ</w:t>
            </w:r>
            <w:r w:rsidRPr="002B668C">
              <w:rPr>
                <w:position w:val="-6"/>
                <w:szCs w:val="24"/>
              </w:rPr>
              <w:t>xn</w:t>
            </w:r>
          </w:p>
        </w:tc>
        <w:tc>
          <w:tcPr>
            <w:tcW w:w="8532" w:type="dxa"/>
          </w:tcPr>
          <w:p w14:paraId="17D2F0DD" w14:textId="17EC2718" w:rsidR="00AC2A16" w:rsidRPr="002B668C" w:rsidRDefault="00AC2A16" w:rsidP="002B668C">
            <w:pPr>
              <w:pStyle w:val="Tablebody"/>
              <w:autoSpaceDE w:val="0"/>
              <w:autoSpaceDN w:val="0"/>
              <w:adjustRightInd w:val="0"/>
            </w:pPr>
            <w:r w:rsidRPr="002B668C">
              <w:rPr>
                <w:szCs w:val="24"/>
              </w:rPr>
              <w:t>transverse shear force associated with meridional bending;</w:t>
            </w:r>
          </w:p>
        </w:tc>
      </w:tr>
      <w:tr w:rsidR="00AC2A16" w:rsidRPr="002B668C" w14:paraId="4C0080DF" w14:textId="77777777" w:rsidTr="0048546E">
        <w:tc>
          <w:tcPr>
            <w:tcW w:w="1053" w:type="dxa"/>
          </w:tcPr>
          <w:p w14:paraId="47E2A4AB" w14:textId="1B90B589" w:rsidR="00AC2A16" w:rsidRPr="002B668C" w:rsidRDefault="00AC2A16" w:rsidP="002B668C">
            <w:pPr>
              <w:pStyle w:val="Tablebody"/>
              <w:autoSpaceDE w:val="0"/>
              <w:autoSpaceDN w:val="0"/>
              <w:adjustRightInd w:val="0"/>
            </w:pPr>
            <w:r w:rsidRPr="002B668C">
              <w:rPr>
                <w:i/>
                <w:szCs w:val="24"/>
              </w:rPr>
              <w:t>θ</w:t>
            </w:r>
            <w:r w:rsidRPr="002B668C">
              <w:rPr>
                <w:position w:val="-6"/>
                <w:szCs w:val="24"/>
              </w:rPr>
              <w:t>θn</w:t>
            </w:r>
          </w:p>
        </w:tc>
        <w:tc>
          <w:tcPr>
            <w:tcW w:w="8532" w:type="dxa"/>
          </w:tcPr>
          <w:p w14:paraId="5CD3FF93" w14:textId="38566CFB" w:rsidR="00AC2A16" w:rsidRPr="002B668C" w:rsidRDefault="00AC2A16" w:rsidP="002B668C">
            <w:pPr>
              <w:pStyle w:val="Tablebody"/>
              <w:autoSpaceDE w:val="0"/>
              <w:autoSpaceDN w:val="0"/>
              <w:adjustRightInd w:val="0"/>
            </w:pPr>
            <w:r w:rsidRPr="002B668C">
              <w:rPr>
                <w:szCs w:val="24"/>
              </w:rPr>
              <w:t>transverse shear force associated with circumferential bending;</w:t>
            </w:r>
          </w:p>
        </w:tc>
      </w:tr>
      <w:tr w:rsidR="00AC2A16" w:rsidRPr="002B668C" w14:paraId="61BF8A79" w14:textId="77777777" w:rsidTr="0048546E">
        <w:tc>
          <w:tcPr>
            <w:tcW w:w="9585" w:type="dxa"/>
            <w:gridSpan w:val="2"/>
          </w:tcPr>
          <w:p w14:paraId="4A5CB604" w14:textId="55027A09" w:rsidR="00AC2A16" w:rsidRPr="002B668C" w:rsidRDefault="00AC2A16" w:rsidP="002B668C">
            <w:pPr>
              <w:pStyle w:val="Tablebody"/>
              <w:autoSpaceDE w:val="0"/>
              <w:autoSpaceDN w:val="0"/>
              <w:adjustRightInd w:val="0"/>
              <w:rPr>
                <w:b/>
                <w:szCs w:val="24"/>
              </w:rPr>
            </w:pPr>
            <w:r w:rsidRPr="002B668C">
              <w:rPr>
                <w:b/>
                <w:szCs w:val="24"/>
              </w:rPr>
              <w:t>Stresses:</w:t>
            </w:r>
          </w:p>
        </w:tc>
      </w:tr>
      <w:tr w:rsidR="00AC2A16" w:rsidRPr="002B668C" w14:paraId="011E279E" w14:textId="77777777" w:rsidTr="0048546E">
        <w:tc>
          <w:tcPr>
            <w:tcW w:w="1053" w:type="dxa"/>
          </w:tcPr>
          <w:p w14:paraId="0C3027B1" w14:textId="7DC03C6D" w:rsidR="00AC2A16" w:rsidRPr="002B668C" w:rsidRDefault="00AC2A16" w:rsidP="002B668C">
            <w:pPr>
              <w:pStyle w:val="Tablebody"/>
              <w:autoSpaceDE w:val="0"/>
              <w:autoSpaceDN w:val="0"/>
              <w:adjustRightInd w:val="0"/>
            </w:pPr>
            <w:r w:rsidRPr="002B668C">
              <w:rPr>
                <w:i/>
                <w:szCs w:val="24"/>
              </w:rPr>
              <w:t>σ</w:t>
            </w:r>
            <w:r w:rsidRPr="002B668C">
              <w:rPr>
                <w:position w:val="-6"/>
                <w:szCs w:val="24"/>
              </w:rPr>
              <w:t>x</w:t>
            </w:r>
          </w:p>
        </w:tc>
        <w:tc>
          <w:tcPr>
            <w:tcW w:w="8532" w:type="dxa"/>
          </w:tcPr>
          <w:p w14:paraId="2E6F5BB6" w14:textId="59BCB102" w:rsidR="00AC2A16" w:rsidRPr="002B668C" w:rsidRDefault="00AC2A16" w:rsidP="002B668C">
            <w:pPr>
              <w:pStyle w:val="Tablebody"/>
              <w:autoSpaceDE w:val="0"/>
              <w:autoSpaceDN w:val="0"/>
              <w:adjustRightInd w:val="0"/>
            </w:pPr>
            <w:r w:rsidRPr="002B668C">
              <w:rPr>
                <w:szCs w:val="24"/>
              </w:rPr>
              <w:t>meridional stress;</w:t>
            </w:r>
          </w:p>
        </w:tc>
      </w:tr>
      <w:tr w:rsidR="00AC2A16" w:rsidRPr="002B668C" w14:paraId="5D2BE620" w14:textId="77777777" w:rsidTr="0048546E">
        <w:tc>
          <w:tcPr>
            <w:tcW w:w="1053" w:type="dxa"/>
          </w:tcPr>
          <w:p w14:paraId="7CE28B59" w14:textId="76ADFBC1" w:rsidR="00AC2A16" w:rsidRPr="002B668C" w:rsidRDefault="00AC2A16" w:rsidP="002B668C">
            <w:pPr>
              <w:pStyle w:val="Tablebody"/>
              <w:autoSpaceDE w:val="0"/>
              <w:autoSpaceDN w:val="0"/>
              <w:adjustRightInd w:val="0"/>
            </w:pPr>
            <w:r w:rsidRPr="002B668C">
              <w:rPr>
                <w:i/>
                <w:szCs w:val="24"/>
              </w:rPr>
              <w:t>σ</w:t>
            </w:r>
            <w:r w:rsidRPr="002B668C">
              <w:rPr>
                <w:position w:val="-6"/>
                <w:szCs w:val="24"/>
              </w:rPr>
              <w:t>θ</w:t>
            </w:r>
          </w:p>
        </w:tc>
        <w:tc>
          <w:tcPr>
            <w:tcW w:w="8532" w:type="dxa"/>
          </w:tcPr>
          <w:p w14:paraId="1A08C2F5" w14:textId="3B0111C4" w:rsidR="00AC2A16" w:rsidRPr="002B668C" w:rsidRDefault="00AC2A16" w:rsidP="002B668C">
            <w:pPr>
              <w:pStyle w:val="Tablebody"/>
              <w:autoSpaceDE w:val="0"/>
              <w:autoSpaceDN w:val="0"/>
              <w:adjustRightInd w:val="0"/>
            </w:pPr>
            <w:r w:rsidRPr="002B668C">
              <w:rPr>
                <w:szCs w:val="24"/>
              </w:rPr>
              <w:t>circumferential stress;</w:t>
            </w:r>
          </w:p>
        </w:tc>
      </w:tr>
      <w:tr w:rsidR="00AC2A16" w:rsidRPr="002B668C" w14:paraId="5078AE8A" w14:textId="77777777" w:rsidTr="0048546E">
        <w:tc>
          <w:tcPr>
            <w:tcW w:w="1053" w:type="dxa"/>
          </w:tcPr>
          <w:p w14:paraId="78285182" w14:textId="3C878346" w:rsidR="00AC2A16" w:rsidRPr="002B668C" w:rsidRDefault="00AC2A16" w:rsidP="002B668C">
            <w:pPr>
              <w:pStyle w:val="Tablebody"/>
              <w:autoSpaceDE w:val="0"/>
              <w:autoSpaceDN w:val="0"/>
              <w:adjustRightInd w:val="0"/>
            </w:pPr>
            <w:r w:rsidRPr="002B668C">
              <w:rPr>
                <w:i/>
                <w:szCs w:val="24"/>
              </w:rPr>
              <w:t>σ</w:t>
            </w:r>
            <w:r w:rsidRPr="002B668C">
              <w:rPr>
                <w:position w:val="-6"/>
                <w:szCs w:val="24"/>
              </w:rPr>
              <w:t>eq</w:t>
            </w:r>
          </w:p>
        </w:tc>
        <w:tc>
          <w:tcPr>
            <w:tcW w:w="8532" w:type="dxa"/>
          </w:tcPr>
          <w:p w14:paraId="3DCBDA0B" w14:textId="309F659F" w:rsidR="00AC2A16" w:rsidRPr="002B668C" w:rsidRDefault="00AC2A16" w:rsidP="002B668C">
            <w:pPr>
              <w:pStyle w:val="Tablebody"/>
              <w:autoSpaceDE w:val="0"/>
              <w:autoSpaceDN w:val="0"/>
              <w:adjustRightInd w:val="0"/>
            </w:pPr>
            <w:r w:rsidRPr="002B668C">
              <w:rPr>
                <w:szCs w:val="24"/>
              </w:rPr>
              <w:t>von Mises equivalent stress (can be negative in cyclic loading conditions);</w:t>
            </w:r>
          </w:p>
        </w:tc>
      </w:tr>
      <w:tr w:rsidR="00AC2A16" w:rsidRPr="002B668C" w14:paraId="3DBC1BDC" w14:textId="77777777" w:rsidTr="0048546E">
        <w:tc>
          <w:tcPr>
            <w:tcW w:w="1053" w:type="dxa"/>
          </w:tcPr>
          <w:p w14:paraId="40CCB61B" w14:textId="4BF23D29" w:rsidR="00AC2A16" w:rsidRPr="002B668C" w:rsidRDefault="00AC2A16" w:rsidP="002B668C">
            <w:pPr>
              <w:pStyle w:val="Tablebody"/>
              <w:autoSpaceDE w:val="0"/>
              <w:autoSpaceDN w:val="0"/>
              <w:adjustRightInd w:val="0"/>
            </w:pPr>
            <w:r w:rsidRPr="002B668C">
              <w:rPr>
                <w:i/>
                <w:szCs w:val="24"/>
              </w:rPr>
              <w:t>τ, τ</w:t>
            </w:r>
            <w:r w:rsidRPr="002B668C">
              <w:rPr>
                <w:position w:val="-6"/>
                <w:szCs w:val="24"/>
              </w:rPr>
              <w:t>xθ</w:t>
            </w:r>
          </w:p>
        </w:tc>
        <w:tc>
          <w:tcPr>
            <w:tcW w:w="8532" w:type="dxa"/>
          </w:tcPr>
          <w:p w14:paraId="0872F8B6" w14:textId="21EFAB32" w:rsidR="00AC2A16" w:rsidRPr="002B668C" w:rsidRDefault="00AC2A16" w:rsidP="002B668C">
            <w:pPr>
              <w:pStyle w:val="Tablebody"/>
              <w:autoSpaceDE w:val="0"/>
              <w:autoSpaceDN w:val="0"/>
              <w:adjustRightInd w:val="0"/>
            </w:pPr>
            <w:r w:rsidRPr="002B668C">
              <w:rPr>
                <w:szCs w:val="24"/>
              </w:rPr>
              <w:t>in-plane shear stress;</w:t>
            </w:r>
          </w:p>
        </w:tc>
      </w:tr>
      <w:tr w:rsidR="00AC2A16" w:rsidRPr="002B668C" w14:paraId="5CB73F7F" w14:textId="77777777" w:rsidTr="0048546E">
        <w:tc>
          <w:tcPr>
            <w:tcW w:w="1053" w:type="dxa"/>
          </w:tcPr>
          <w:p w14:paraId="7485942C" w14:textId="2B9D4373" w:rsidR="00AC2A16" w:rsidRPr="002B668C" w:rsidRDefault="00AC2A16" w:rsidP="002B668C">
            <w:pPr>
              <w:pStyle w:val="Tablebody"/>
              <w:autoSpaceDE w:val="0"/>
              <w:autoSpaceDN w:val="0"/>
              <w:adjustRightInd w:val="0"/>
            </w:pPr>
            <w:r w:rsidRPr="002B668C">
              <w:rPr>
                <w:i/>
                <w:szCs w:val="24"/>
              </w:rPr>
              <w:t>τ</w:t>
            </w:r>
            <w:r w:rsidRPr="002B668C">
              <w:rPr>
                <w:position w:val="-6"/>
                <w:szCs w:val="24"/>
              </w:rPr>
              <w:t>xn</w:t>
            </w:r>
            <w:r w:rsidRPr="002B668C">
              <w:rPr>
                <w:szCs w:val="24"/>
              </w:rPr>
              <w:t xml:space="preserve">, </w:t>
            </w:r>
            <w:r w:rsidRPr="002B668C">
              <w:rPr>
                <w:i/>
                <w:szCs w:val="24"/>
              </w:rPr>
              <w:t>τ</w:t>
            </w:r>
            <w:r w:rsidRPr="002B668C">
              <w:rPr>
                <w:position w:val="-6"/>
                <w:szCs w:val="24"/>
              </w:rPr>
              <w:t>θn</w:t>
            </w:r>
          </w:p>
        </w:tc>
        <w:tc>
          <w:tcPr>
            <w:tcW w:w="8532" w:type="dxa"/>
          </w:tcPr>
          <w:p w14:paraId="4392403D" w14:textId="7C6C05C3" w:rsidR="00AC2A16" w:rsidRPr="002B668C" w:rsidRDefault="00AC2A16" w:rsidP="002B668C">
            <w:pPr>
              <w:pStyle w:val="Tablebody"/>
              <w:autoSpaceDE w:val="0"/>
              <w:autoSpaceDN w:val="0"/>
              <w:adjustRightInd w:val="0"/>
            </w:pPr>
            <w:r w:rsidRPr="002B668C">
              <w:rPr>
                <w:szCs w:val="24"/>
              </w:rPr>
              <w:t>meridional, circumferential transverse shear stresses associated with bending;</w:t>
            </w:r>
          </w:p>
        </w:tc>
      </w:tr>
      <w:tr w:rsidR="00AC2A16" w:rsidRPr="002B668C" w14:paraId="49FA80B0" w14:textId="77777777" w:rsidTr="0048546E">
        <w:tc>
          <w:tcPr>
            <w:tcW w:w="9585" w:type="dxa"/>
            <w:gridSpan w:val="2"/>
          </w:tcPr>
          <w:p w14:paraId="7D0BD515" w14:textId="38145F38" w:rsidR="00AC2A16" w:rsidRPr="002B668C" w:rsidRDefault="00AC2A16" w:rsidP="002B668C">
            <w:pPr>
              <w:pStyle w:val="Tablebody"/>
              <w:autoSpaceDE w:val="0"/>
              <w:autoSpaceDN w:val="0"/>
              <w:adjustRightInd w:val="0"/>
              <w:rPr>
                <w:b/>
                <w:szCs w:val="24"/>
              </w:rPr>
            </w:pPr>
            <w:r w:rsidRPr="002B668C">
              <w:rPr>
                <w:b/>
                <w:szCs w:val="24"/>
              </w:rPr>
              <w:t>Displacements:</w:t>
            </w:r>
          </w:p>
        </w:tc>
      </w:tr>
      <w:tr w:rsidR="00AC2A16" w:rsidRPr="002B668C" w14:paraId="7ECBFF05" w14:textId="77777777" w:rsidTr="0048546E">
        <w:tc>
          <w:tcPr>
            <w:tcW w:w="1053" w:type="dxa"/>
          </w:tcPr>
          <w:p w14:paraId="2A27B5BB" w14:textId="3405C431" w:rsidR="00AC2A16" w:rsidRPr="002B668C" w:rsidRDefault="00AC2A16" w:rsidP="002B668C">
            <w:pPr>
              <w:pStyle w:val="Tablebody"/>
              <w:autoSpaceDE w:val="0"/>
              <w:autoSpaceDN w:val="0"/>
              <w:adjustRightInd w:val="0"/>
              <w:rPr>
                <w:i/>
              </w:rPr>
            </w:pPr>
            <w:r w:rsidRPr="002B668C">
              <w:rPr>
                <w:i/>
                <w:szCs w:val="24"/>
              </w:rPr>
              <w:t>u</w:t>
            </w:r>
          </w:p>
        </w:tc>
        <w:tc>
          <w:tcPr>
            <w:tcW w:w="8532" w:type="dxa"/>
          </w:tcPr>
          <w:p w14:paraId="50739FF3" w14:textId="5EB409B8" w:rsidR="00AC2A16" w:rsidRPr="002B668C" w:rsidRDefault="00AC2A16" w:rsidP="002B668C">
            <w:pPr>
              <w:pStyle w:val="Tablebody"/>
              <w:autoSpaceDE w:val="0"/>
              <w:autoSpaceDN w:val="0"/>
              <w:adjustRightInd w:val="0"/>
            </w:pPr>
            <w:r w:rsidRPr="002B668C">
              <w:rPr>
                <w:szCs w:val="24"/>
              </w:rPr>
              <w:t>meridional displacement;</w:t>
            </w:r>
          </w:p>
        </w:tc>
      </w:tr>
      <w:tr w:rsidR="00AC2A16" w:rsidRPr="002B668C" w14:paraId="1746B91B" w14:textId="77777777" w:rsidTr="0048546E">
        <w:tc>
          <w:tcPr>
            <w:tcW w:w="1053" w:type="dxa"/>
          </w:tcPr>
          <w:p w14:paraId="73036989" w14:textId="07221A62" w:rsidR="00AC2A16" w:rsidRPr="002B668C" w:rsidRDefault="00AC2A16" w:rsidP="002B668C">
            <w:pPr>
              <w:pStyle w:val="Tablebody"/>
              <w:autoSpaceDE w:val="0"/>
              <w:autoSpaceDN w:val="0"/>
              <w:adjustRightInd w:val="0"/>
              <w:rPr>
                <w:i/>
              </w:rPr>
            </w:pPr>
            <w:r w:rsidRPr="002B668C">
              <w:rPr>
                <w:i/>
                <w:szCs w:val="24"/>
              </w:rPr>
              <w:t>v</w:t>
            </w:r>
          </w:p>
        </w:tc>
        <w:tc>
          <w:tcPr>
            <w:tcW w:w="8532" w:type="dxa"/>
          </w:tcPr>
          <w:p w14:paraId="64F49D63" w14:textId="417E160B" w:rsidR="00AC2A16" w:rsidRPr="002B668C" w:rsidRDefault="00AC2A16" w:rsidP="002B668C">
            <w:pPr>
              <w:pStyle w:val="Tablebody"/>
              <w:autoSpaceDE w:val="0"/>
              <w:autoSpaceDN w:val="0"/>
              <w:adjustRightInd w:val="0"/>
            </w:pPr>
            <w:r w:rsidRPr="002B668C">
              <w:rPr>
                <w:szCs w:val="24"/>
              </w:rPr>
              <w:t>circumferential displacement;</w:t>
            </w:r>
          </w:p>
        </w:tc>
      </w:tr>
      <w:tr w:rsidR="00AC2A16" w:rsidRPr="002B668C" w14:paraId="11EB0870" w14:textId="77777777" w:rsidTr="0048546E">
        <w:tc>
          <w:tcPr>
            <w:tcW w:w="1053" w:type="dxa"/>
          </w:tcPr>
          <w:p w14:paraId="0F3807FE" w14:textId="5C1FEE83" w:rsidR="00AC2A16" w:rsidRPr="002B668C" w:rsidRDefault="00AC2A16" w:rsidP="002B668C">
            <w:pPr>
              <w:pStyle w:val="Tablebody"/>
              <w:autoSpaceDE w:val="0"/>
              <w:autoSpaceDN w:val="0"/>
              <w:adjustRightInd w:val="0"/>
              <w:rPr>
                <w:i/>
              </w:rPr>
            </w:pPr>
            <w:r w:rsidRPr="002B668C">
              <w:rPr>
                <w:i/>
                <w:szCs w:val="24"/>
              </w:rPr>
              <w:t>w</w:t>
            </w:r>
          </w:p>
        </w:tc>
        <w:tc>
          <w:tcPr>
            <w:tcW w:w="8532" w:type="dxa"/>
          </w:tcPr>
          <w:p w14:paraId="7397642D" w14:textId="674AF162" w:rsidR="00AC2A16" w:rsidRPr="002B668C" w:rsidRDefault="00AC2A16" w:rsidP="002B668C">
            <w:pPr>
              <w:pStyle w:val="Tablebody"/>
              <w:autoSpaceDE w:val="0"/>
              <w:autoSpaceDN w:val="0"/>
              <w:adjustRightInd w:val="0"/>
            </w:pPr>
            <w:r w:rsidRPr="002B668C">
              <w:rPr>
                <w:szCs w:val="24"/>
              </w:rPr>
              <w:t>displacement normal to the shell surface,</w:t>
            </w:r>
          </w:p>
        </w:tc>
      </w:tr>
      <w:tr w:rsidR="00AC2A16" w:rsidRPr="002B668C" w14:paraId="7F3B74FA" w14:textId="77777777" w:rsidTr="0048546E">
        <w:tc>
          <w:tcPr>
            <w:tcW w:w="1053" w:type="dxa"/>
          </w:tcPr>
          <w:p w14:paraId="00AF6E5C" w14:textId="7DAB49BD" w:rsidR="00AC2A16" w:rsidRPr="002B668C" w:rsidRDefault="00AC2A16" w:rsidP="002B668C">
            <w:pPr>
              <w:pStyle w:val="Tablebody"/>
              <w:autoSpaceDE w:val="0"/>
              <w:autoSpaceDN w:val="0"/>
              <w:adjustRightInd w:val="0"/>
            </w:pPr>
            <w:r w:rsidRPr="002B668C">
              <w:rPr>
                <w:i/>
                <w:szCs w:val="24"/>
              </w:rPr>
              <w:t>β</w:t>
            </w:r>
            <w:r w:rsidRPr="002B668C">
              <w:rPr>
                <w:position w:val="-6"/>
                <w:szCs w:val="24"/>
              </w:rPr>
              <w:t>ϕ</w:t>
            </w:r>
          </w:p>
        </w:tc>
        <w:tc>
          <w:tcPr>
            <w:tcW w:w="8532" w:type="dxa"/>
          </w:tcPr>
          <w:p w14:paraId="65295F57" w14:textId="51BE9B84" w:rsidR="00AC2A16" w:rsidRPr="002B668C" w:rsidRDefault="00AC2A16" w:rsidP="002B668C">
            <w:pPr>
              <w:pStyle w:val="Tablebody"/>
              <w:autoSpaceDE w:val="0"/>
              <w:autoSpaceDN w:val="0"/>
              <w:adjustRightInd w:val="0"/>
            </w:pPr>
            <w:r w:rsidRPr="002B668C">
              <w:rPr>
                <w:szCs w:val="24"/>
              </w:rPr>
              <w:t xml:space="preserve">meridional rotation (see </w:t>
            </w:r>
            <w:r w:rsidRPr="002B668C">
              <w:rPr>
                <w:rStyle w:val="citesec"/>
                <w:szCs w:val="24"/>
                <w:shd w:val="clear" w:color="auto" w:fill="auto"/>
              </w:rPr>
              <w:t>7.2</w:t>
            </w:r>
            <w:r w:rsidRPr="002B668C">
              <w:rPr>
                <w:szCs w:val="24"/>
              </w:rPr>
              <w:t>);</w:t>
            </w:r>
          </w:p>
        </w:tc>
      </w:tr>
      <w:tr w:rsidR="00AC2A16" w:rsidRPr="002B668C" w14:paraId="523C3175" w14:textId="77777777" w:rsidTr="0048546E">
        <w:tc>
          <w:tcPr>
            <w:tcW w:w="9585" w:type="dxa"/>
            <w:gridSpan w:val="2"/>
          </w:tcPr>
          <w:p w14:paraId="2703A776" w14:textId="6CF3CD47" w:rsidR="00AC2A16" w:rsidRPr="002B668C" w:rsidRDefault="00AC2A16" w:rsidP="002B668C">
            <w:pPr>
              <w:pStyle w:val="Tablebody"/>
              <w:autoSpaceDE w:val="0"/>
              <w:autoSpaceDN w:val="0"/>
              <w:adjustRightInd w:val="0"/>
              <w:rPr>
                <w:b/>
                <w:szCs w:val="24"/>
              </w:rPr>
            </w:pPr>
            <w:r w:rsidRPr="002B668C">
              <w:rPr>
                <w:b/>
                <w:szCs w:val="24"/>
              </w:rPr>
              <w:t>Shell dimensions:</w:t>
            </w:r>
          </w:p>
        </w:tc>
      </w:tr>
      <w:tr w:rsidR="00AC2A16" w:rsidRPr="002B668C" w14:paraId="30FD400E" w14:textId="77777777" w:rsidTr="0048546E">
        <w:tc>
          <w:tcPr>
            <w:tcW w:w="1053" w:type="dxa"/>
          </w:tcPr>
          <w:p w14:paraId="6A423C4E" w14:textId="245CA0A6" w:rsidR="00AC2A16" w:rsidRPr="002B668C" w:rsidRDefault="00AC2A16" w:rsidP="002B668C">
            <w:pPr>
              <w:pStyle w:val="Tablebody"/>
              <w:autoSpaceDE w:val="0"/>
              <w:autoSpaceDN w:val="0"/>
              <w:adjustRightInd w:val="0"/>
              <w:rPr>
                <w:i/>
              </w:rPr>
            </w:pPr>
            <w:r w:rsidRPr="002B668C">
              <w:rPr>
                <w:i/>
                <w:szCs w:val="24"/>
              </w:rPr>
              <w:t>d</w:t>
            </w:r>
          </w:p>
        </w:tc>
        <w:tc>
          <w:tcPr>
            <w:tcW w:w="0" w:type="auto"/>
          </w:tcPr>
          <w:p w14:paraId="0A105E45" w14:textId="6B8656DB" w:rsidR="00AC2A16" w:rsidRPr="002B668C" w:rsidRDefault="00AC2A16" w:rsidP="002B668C">
            <w:pPr>
              <w:pStyle w:val="Tablebody"/>
              <w:autoSpaceDE w:val="0"/>
              <w:autoSpaceDN w:val="0"/>
              <w:adjustRightInd w:val="0"/>
            </w:pPr>
            <w:r w:rsidRPr="002B668C">
              <w:rPr>
                <w:szCs w:val="24"/>
              </w:rPr>
              <w:t>internal diameter of shell;</w:t>
            </w:r>
          </w:p>
        </w:tc>
      </w:tr>
      <w:tr w:rsidR="00AC2A16" w:rsidRPr="002B668C" w14:paraId="4A51A04A" w14:textId="77777777" w:rsidTr="0048546E">
        <w:tc>
          <w:tcPr>
            <w:tcW w:w="1053" w:type="dxa"/>
          </w:tcPr>
          <w:p w14:paraId="7E8F1B65" w14:textId="739CE44A" w:rsidR="00AC2A16" w:rsidRPr="002B668C" w:rsidRDefault="00AC2A16" w:rsidP="002B668C">
            <w:pPr>
              <w:pStyle w:val="Tablebody"/>
              <w:autoSpaceDE w:val="0"/>
              <w:autoSpaceDN w:val="0"/>
              <w:adjustRightInd w:val="0"/>
              <w:rPr>
                <w:i/>
              </w:rPr>
            </w:pPr>
            <w:r w:rsidRPr="002B668C">
              <w:rPr>
                <w:i/>
                <w:szCs w:val="24"/>
              </w:rPr>
              <w:t>L</w:t>
            </w:r>
          </w:p>
        </w:tc>
        <w:tc>
          <w:tcPr>
            <w:tcW w:w="0" w:type="auto"/>
          </w:tcPr>
          <w:p w14:paraId="531AE861" w14:textId="5E3C9DB3" w:rsidR="00AC2A16" w:rsidRPr="002B668C" w:rsidRDefault="00AC2A16" w:rsidP="002B668C">
            <w:pPr>
              <w:pStyle w:val="Tablebody"/>
              <w:autoSpaceDE w:val="0"/>
              <w:autoSpaceDN w:val="0"/>
              <w:adjustRightInd w:val="0"/>
            </w:pPr>
            <w:r w:rsidRPr="002B668C">
              <w:rPr>
                <w:szCs w:val="24"/>
              </w:rPr>
              <w:t>total length of shell;</w:t>
            </w:r>
          </w:p>
        </w:tc>
      </w:tr>
      <w:tr w:rsidR="00AC2A16" w:rsidRPr="002B668C" w14:paraId="2DFC15CB" w14:textId="77777777" w:rsidTr="0048546E">
        <w:tc>
          <w:tcPr>
            <w:tcW w:w="1053" w:type="dxa"/>
          </w:tcPr>
          <w:p w14:paraId="387F0290" w14:textId="0E6B95DF" w:rsidR="00AC2A16" w:rsidRPr="002B668C" w:rsidRDefault="00AC2A16" w:rsidP="002B668C">
            <w:pPr>
              <w:pStyle w:val="Tablebody"/>
              <w:autoSpaceDE w:val="0"/>
              <w:autoSpaceDN w:val="0"/>
              <w:adjustRightInd w:val="0"/>
              <w:rPr>
                <w:i/>
              </w:rPr>
            </w:pPr>
            <w:r w:rsidRPr="002B668C">
              <w:rPr>
                <w:i/>
                <w:szCs w:val="24"/>
              </w:rPr>
              <w:t>l</w:t>
            </w:r>
          </w:p>
        </w:tc>
        <w:tc>
          <w:tcPr>
            <w:tcW w:w="0" w:type="auto"/>
          </w:tcPr>
          <w:p w14:paraId="7B921351" w14:textId="4E523482" w:rsidR="00AC2A16" w:rsidRPr="002B668C" w:rsidRDefault="00AC2A16" w:rsidP="002B668C">
            <w:pPr>
              <w:pStyle w:val="Tablebody"/>
              <w:autoSpaceDE w:val="0"/>
              <w:autoSpaceDN w:val="0"/>
              <w:adjustRightInd w:val="0"/>
            </w:pPr>
            <w:r w:rsidRPr="002B668C">
              <w:rPr>
                <w:szCs w:val="24"/>
              </w:rPr>
              <w:t>length of shell segment;</w:t>
            </w:r>
          </w:p>
        </w:tc>
      </w:tr>
      <w:tr w:rsidR="00AC2A16" w:rsidRPr="002B668C" w14:paraId="5E84E6F5" w14:textId="77777777" w:rsidTr="0048546E">
        <w:tc>
          <w:tcPr>
            <w:tcW w:w="1053" w:type="dxa"/>
          </w:tcPr>
          <w:p w14:paraId="3ADCE0E4" w14:textId="5DE2CE47" w:rsidR="00AC2A16" w:rsidRPr="002B668C" w:rsidRDefault="00AC2A16" w:rsidP="002B668C">
            <w:pPr>
              <w:pStyle w:val="Tablebody"/>
              <w:autoSpaceDE w:val="0"/>
              <w:autoSpaceDN w:val="0"/>
              <w:adjustRightInd w:val="0"/>
            </w:pPr>
            <w:r w:rsidRPr="002B668C">
              <w:rPr>
                <w:i/>
                <w:szCs w:val="24"/>
              </w:rPr>
              <w:t>l</w:t>
            </w:r>
            <w:r w:rsidRPr="002B668C">
              <w:rPr>
                <w:position w:val="-6"/>
                <w:szCs w:val="24"/>
              </w:rPr>
              <w:t>g</w:t>
            </w:r>
          </w:p>
        </w:tc>
        <w:tc>
          <w:tcPr>
            <w:tcW w:w="0" w:type="auto"/>
          </w:tcPr>
          <w:p w14:paraId="46AC63FE" w14:textId="0747F5E1" w:rsidR="00AC2A16" w:rsidRPr="002B668C" w:rsidRDefault="00AC2A16" w:rsidP="002B668C">
            <w:pPr>
              <w:pStyle w:val="Tablebody"/>
              <w:autoSpaceDE w:val="0"/>
              <w:autoSpaceDN w:val="0"/>
              <w:adjustRightInd w:val="0"/>
            </w:pPr>
            <w:r w:rsidRPr="002B668C">
              <w:rPr>
                <w:szCs w:val="24"/>
              </w:rPr>
              <w:t>gauge length for measurement of imperfections;</w:t>
            </w:r>
          </w:p>
        </w:tc>
      </w:tr>
      <w:tr w:rsidR="00AC2A16" w:rsidRPr="002B668C" w14:paraId="66CBB8FB" w14:textId="77777777" w:rsidTr="0048546E">
        <w:tc>
          <w:tcPr>
            <w:tcW w:w="1053" w:type="dxa"/>
          </w:tcPr>
          <w:p w14:paraId="2B9D1D1F" w14:textId="578ECC5C" w:rsidR="00AC2A16" w:rsidRPr="002B668C" w:rsidRDefault="00AC2A16" w:rsidP="002B668C">
            <w:pPr>
              <w:pStyle w:val="Tablebody"/>
              <w:autoSpaceDE w:val="0"/>
              <w:autoSpaceDN w:val="0"/>
              <w:adjustRightInd w:val="0"/>
            </w:pPr>
            <w:r w:rsidRPr="002B668C">
              <w:rPr>
                <w:i/>
                <w:szCs w:val="24"/>
              </w:rPr>
              <w:t>l</w:t>
            </w:r>
            <w:r w:rsidRPr="002B668C">
              <w:rPr>
                <w:position w:val="-6"/>
                <w:szCs w:val="24"/>
              </w:rPr>
              <w:t>g,θ</w:t>
            </w:r>
          </w:p>
        </w:tc>
        <w:tc>
          <w:tcPr>
            <w:tcW w:w="0" w:type="auto"/>
          </w:tcPr>
          <w:p w14:paraId="4572F91D" w14:textId="6F465656" w:rsidR="00AC2A16" w:rsidRPr="002B668C" w:rsidRDefault="00AC2A16" w:rsidP="002B668C">
            <w:pPr>
              <w:pStyle w:val="Tablebody"/>
              <w:autoSpaceDE w:val="0"/>
              <w:autoSpaceDN w:val="0"/>
              <w:adjustRightInd w:val="0"/>
            </w:pPr>
            <w:r w:rsidRPr="002B668C">
              <w:rPr>
                <w:szCs w:val="24"/>
              </w:rPr>
              <w:t>gauge length for measurement of imperfections in circumferential direction;</w:t>
            </w:r>
          </w:p>
        </w:tc>
      </w:tr>
      <w:tr w:rsidR="00AC2A16" w:rsidRPr="002B668C" w14:paraId="6E18201F" w14:textId="77777777" w:rsidTr="0048546E">
        <w:tc>
          <w:tcPr>
            <w:tcW w:w="1053" w:type="dxa"/>
          </w:tcPr>
          <w:p w14:paraId="30846128" w14:textId="3337D4D9" w:rsidR="00AC2A16" w:rsidRPr="002B668C" w:rsidRDefault="00AC2A16" w:rsidP="002B668C">
            <w:pPr>
              <w:pStyle w:val="Tablebody"/>
              <w:autoSpaceDE w:val="0"/>
              <w:autoSpaceDN w:val="0"/>
              <w:adjustRightInd w:val="0"/>
            </w:pPr>
            <w:r w:rsidRPr="002B668C">
              <w:rPr>
                <w:i/>
                <w:szCs w:val="24"/>
              </w:rPr>
              <w:t>l</w:t>
            </w:r>
            <w:r w:rsidRPr="002B668C">
              <w:rPr>
                <w:position w:val="-6"/>
                <w:szCs w:val="24"/>
              </w:rPr>
              <w:t>g,w</w:t>
            </w:r>
          </w:p>
        </w:tc>
        <w:tc>
          <w:tcPr>
            <w:tcW w:w="0" w:type="auto"/>
          </w:tcPr>
          <w:p w14:paraId="61900B8E" w14:textId="1086B7E5" w:rsidR="00AC2A16" w:rsidRPr="002B668C" w:rsidRDefault="00AC2A16" w:rsidP="002B668C">
            <w:pPr>
              <w:pStyle w:val="Tablebody"/>
              <w:autoSpaceDE w:val="0"/>
              <w:autoSpaceDN w:val="0"/>
              <w:adjustRightInd w:val="0"/>
            </w:pPr>
            <w:r w:rsidRPr="002B668C">
              <w:rPr>
                <w:szCs w:val="24"/>
              </w:rPr>
              <w:t>gauge length for measurement of imperfections across welds;</w:t>
            </w:r>
          </w:p>
        </w:tc>
      </w:tr>
      <w:tr w:rsidR="00AC2A16" w:rsidRPr="002B668C" w14:paraId="1EA684A9" w14:textId="77777777" w:rsidTr="0048546E">
        <w:tc>
          <w:tcPr>
            <w:tcW w:w="1053" w:type="dxa"/>
          </w:tcPr>
          <w:p w14:paraId="2E9547CA" w14:textId="070AE234" w:rsidR="00AC2A16" w:rsidRPr="002B668C" w:rsidRDefault="00AC2A16" w:rsidP="002B668C">
            <w:pPr>
              <w:pStyle w:val="Tablebody"/>
              <w:autoSpaceDE w:val="0"/>
              <w:autoSpaceDN w:val="0"/>
              <w:adjustRightInd w:val="0"/>
            </w:pPr>
            <w:r w:rsidRPr="002B668C">
              <w:rPr>
                <w:i/>
                <w:szCs w:val="24"/>
              </w:rPr>
              <w:t>l</w:t>
            </w:r>
            <w:r w:rsidRPr="002B668C">
              <w:rPr>
                <w:position w:val="-6"/>
                <w:szCs w:val="24"/>
              </w:rPr>
              <w:t>R</w:t>
            </w:r>
          </w:p>
        </w:tc>
        <w:tc>
          <w:tcPr>
            <w:tcW w:w="0" w:type="auto"/>
          </w:tcPr>
          <w:p w14:paraId="2FEFD40B" w14:textId="25B792CD" w:rsidR="00AC2A16" w:rsidRPr="002B668C" w:rsidRDefault="00AC2A16" w:rsidP="002B668C">
            <w:pPr>
              <w:pStyle w:val="Tablebody"/>
              <w:autoSpaceDE w:val="0"/>
              <w:autoSpaceDN w:val="0"/>
              <w:adjustRightInd w:val="0"/>
            </w:pPr>
            <w:r w:rsidRPr="002B668C">
              <w:rPr>
                <w:szCs w:val="24"/>
              </w:rPr>
              <w:t>limited length of shell for buckling strength assessment;</w:t>
            </w:r>
          </w:p>
        </w:tc>
      </w:tr>
      <w:tr w:rsidR="00AC2A16" w:rsidRPr="002B668C" w14:paraId="5C167102" w14:textId="77777777" w:rsidTr="0048546E">
        <w:tc>
          <w:tcPr>
            <w:tcW w:w="1053" w:type="dxa"/>
          </w:tcPr>
          <w:p w14:paraId="753C18FD" w14:textId="0159E71F" w:rsidR="00AC2A16" w:rsidRPr="002B668C" w:rsidRDefault="00AC2A16" w:rsidP="002B668C">
            <w:pPr>
              <w:pStyle w:val="Tablebody"/>
              <w:autoSpaceDE w:val="0"/>
              <w:autoSpaceDN w:val="0"/>
              <w:adjustRightInd w:val="0"/>
              <w:rPr>
                <w:i/>
              </w:rPr>
            </w:pPr>
            <w:r w:rsidRPr="002B668C">
              <w:rPr>
                <w:i/>
                <w:szCs w:val="24"/>
              </w:rPr>
              <w:t>r</w:t>
            </w:r>
          </w:p>
        </w:tc>
        <w:tc>
          <w:tcPr>
            <w:tcW w:w="0" w:type="auto"/>
          </w:tcPr>
          <w:p w14:paraId="1D979AB2" w14:textId="3A186C25" w:rsidR="00AC2A16" w:rsidRPr="002B668C" w:rsidRDefault="00AC2A16" w:rsidP="002B668C">
            <w:pPr>
              <w:pStyle w:val="Tablebody"/>
              <w:autoSpaceDE w:val="0"/>
              <w:autoSpaceDN w:val="0"/>
              <w:adjustRightInd w:val="0"/>
            </w:pPr>
            <w:r w:rsidRPr="002B668C">
              <w:rPr>
                <w:szCs w:val="24"/>
              </w:rPr>
              <w:t>radius of the middle surface, normal to the axis of revolution;</w:t>
            </w:r>
          </w:p>
        </w:tc>
      </w:tr>
      <w:tr w:rsidR="00AC2A16" w:rsidRPr="002B668C" w14:paraId="454609D8" w14:textId="77777777" w:rsidTr="0048546E">
        <w:tc>
          <w:tcPr>
            <w:tcW w:w="1053" w:type="dxa"/>
          </w:tcPr>
          <w:p w14:paraId="63FA4B77" w14:textId="07D274AA" w:rsidR="00AC2A16" w:rsidRPr="002B668C" w:rsidRDefault="00AC2A16" w:rsidP="002B668C">
            <w:pPr>
              <w:pStyle w:val="Tablebody"/>
              <w:autoSpaceDE w:val="0"/>
              <w:autoSpaceDN w:val="0"/>
              <w:adjustRightInd w:val="0"/>
              <w:rPr>
                <w:i/>
              </w:rPr>
            </w:pPr>
            <w:r w:rsidRPr="002B668C">
              <w:rPr>
                <w:i/>
                <w:szCs w:val="24"/>
              </w:rPr>
              <w:t>t</w:t>
            </w:r>
          </w:p>
        </w:tc>
        <w:tc>
          <w:tcPr>
            <w:tcW w:w="0" w:type="auto"/>
          </w:tcPr>
          <w:p w14:paraId="142E0A18" w14:textId="350A4375" w:rsidR="00AC2A16" w:rsidRPr="002B668C" w:rsidRDefault="00AC2A16" w:rsidP="002B668C">
            <w:pPr>
              <w:pStyle w:val="Tablebody"/>
              <w:autoSpaceDE w:val="0"/>
              <w:autoSpaceDN w:val="0"/>
              <w:adjustRightInd w:val="0"/>
            </w:pPr>
            <w:r w:rsidRPr="002B668C">
              <w:rPr>
                <w:szCs w:val="24"/>
              </w:rPr>
              <w:t>thickness of shell wall;</w:t>
            </w:r>
          </w:p>
        </w:tc>
      </w:tr>
      <w:tr w:rsidR="00AC2A16" w:rsidRPr="002B668C" w14:paraId="3ED78D66" w14:textId="77777777" w:rsidTr="0048546E">
        <w:tc>
          <w:tcPr>
            <w:tcW w:w="1053" w:type="dxa"/>
          </w:tcPr>
          <w:p w14:paraId="2AF4761E" w14:textId="186E438E" w:rsidR="00AC2A16" w:rsidRPr="002B668C" w:rsidRDefault="00AC2A16" w:rsidP="002B668C">
            <w:pPr>
              <w:pStyle w:val="Tablebody"/>
              <w:autoSpaceDE w:val="0"/>
              <w:autoSpaceDN w:val="0"/>
              <w:adjustRightInd w:val="0"/>
            </w:pPr>
            <w:r w:rsidRPr="002B668C">
              <w:rPr>
                <w:i/>
                <w:szCs w:val="24"/>
              </w:rPr>
              <w:t>t</w:t>
            </w:r>
            <w:r w:rsidRPr="002B668C">
              <w:rPr>
                <w:position w:val="-6"/>
                <w:szCs w:val="24"/>
              </w:rPr>
              <w:t>max</w:t>
            </w:r>
          </w:p>
        </w:tc>
        <w:tc>
          <w:tcPr>
            <w:tcW w:w="8532" w:type="dxa"/>
          </w:tcPr>
          <w:p w14:paraId="7F641DC8" w14:textId="3264CB76" w:rsidR="00AC2A16" w:rsidRPr="002B668C" w:rsidRDefault="00AC2A16" w:rsidP="002B668C">
            <w:pPr>
              <w:pStyle w:val="Tablebody"/>
              <w:autoSpaceDE w:val="0"/>
              <w:autoSpaceDN w:val="0"/>
              <w:adjustRightInd w:val="0"/>
            </w:pPr>
            <w:r w:rsidRPr="002B668C">
              <w:rPr>
                <w:szCs w:val="24"/>
              </w:rPr>
              <w:t>maximum thickness of shell wall at a joint;</w:t>
            </w:r>
          </w:p>
        </w:tc>
      </w:tr>
      <w:tr w:rsidR="00AC2A16" w:rsidRPr="002B668C" w14:paraId="30594E04" w14:textId="77777777" w:rsidTr="0048546E">
        <w:tc>
          <w:tcPr>
            <w:tcW w:w="1053" w:type="dxa"/>
          </w:tcPr>
          <w:p w14:paraId="6E5852C0" w14:textId="6E60D99E" w:rsidR="00AC2A16" w:rsidRPr="002B668C" w:rsidRDefault="00AC2A16" w:rsidP="002B668C">
            <w:pPr>
              <w:pStyle w:val="Tablebody"/>
              <w:autoSpaceDE w:val="0"/>
              <w:autoSpaceDN w:val="0"/>
              <w:adjustRightInd w:val="0"/>
            </w:pPr>
            <w:r w:rsidRPr="002B668C">
              <w:rPr>
                <w:i/>
                <w:szCs w:val="24"/>
              </w:rPr>
              <w:t>t</w:t>
            </w:r>
            <w:r w:rsidRPr="002B668C">
              <w:rPr>
                <w:position w:val="-6"/>
                <w:szCs w:val="24"/>
              </w:rPr>
              <w:t>min</w:t>
            </w:r>
          </w:p>
        </w:tc>
        <w:tc>
          <w:tcPr>
            <w:tcW w:w="0" w:type="auto"/>
          </w:tcPr>
          <w:p w14:paraId="4D6B81A4" w14:textId="67A7D1DF" w:rsidR="00AC2A16" w:rsidRPr="002B668C" w:rsidRDefault="00AC2A16" w:rsidP="002B668C">
            <w:pPr>
              <w:pStyle w:val="Tablebody"/>
              <w:autoSpaceDE w:val="0"/>
              <w:autoSpaceDN w:val="0"/>
              <w:adjustRightInd w:val="0"/>
            </w:pPr>
            <w:r w:rsidRPr="002B668C">
              <w:rPr>
                <w:szCs w:val="24"/>
              </w:rPr>
              <w:t>minimum thickness of shell wall at a joint;</w:t>
            </w:r>
          </w:p>
        </w:tc>
      </w:tr>
      <w:tr w:rsidR="00AC2A16" w:rsidRPr="002B668C" w14:paraId="028F5180" w14:textId="77777777" w:rsidTr="0048546E">
        <w:tc>
          <w:tcPr>
            <w:tcW w:w="1053" w:type="dxa"/>
          </w:tcPr>
          <w:p w14:paraId="6D12B655" w14:textId="5F94C67F" w:rsidR="00AC2A16" w:rsidRPr="002B668C" w:rsidRDefault="00AC2A16" w:rsidP="002B668C">
            <w:pPr>
              <w:pStyle w:val="Tablebody"/>
              <w:autoSpaceDE w:val="0"/>
              <w:autoSpaceDN w:val="0"/>
              <w:adjustRightInd w:val="0"/>
            </w:pPr>
            <w:r w:rsidRPr="002B668C">
              <w:rPr>
                <w:i/>
                <w:szCs w:val="24"/>
              </w:rPr>
              <w:t>t</w:t>
            </w:r>
            <w:r w:rsidRPr="002B668C">
              <w:rPr>
                <w:position w:val="-6"/>
                <w:szCs w:val="24"/>
              </w:rPr>
              <w:t>ave</w:t>
            </w:r>
          </w:p>
        </w:tc>
        <w:tc>
          <w:tcPr>
            <w:tcW w:w="0" w:type="auto"/>
          </w:tcPr>
          <w:p w14:paraId="01E9D4A4" w14:textId="27314E9A" w:rsidR="00AC2A16" w:rsidRPr="002B668C" w:rsidRDefault="00AC2A16" w:rsidP="002B668C">
            <w:pPr>
              <w:pStyle w:val="Tablebody"/>
              <w:autoSpaceDE w:val="0"/>
              <w:autoSpaceDN w:val="0"/>
              <w:adjustRightInd w:val="0"/>
            </w:pPr>
            <w:r w:rsidRPr="002B668C">
              <w:rPr>
                <w:szCs w:val="24"/>
              </w:rPr>
              <w:t>average thickness of shell wall at a joint;</w:t>
            </w:r>
          </w:p>
        </w:tc>
      </w:tr>
      <w:tr w:rsidR="00AC2A16" w:rsidRPr="002B668C" w14:paraId="793BDE99" w14:textId="77777777" w:rsidTr="0048546E">
        <w:tc>
          <w:tcPr>
            <w:tcW w:w="1053" w:type="dxa"/>
          </w:tcPr>
          <w:p w14:paraId="4F365EA3" w14:textId="782EF875" w:rsidR="00AC2A16" w:rsidRPr="002B668C" w:rsidRDefault="00AC2A16" w:rsidP="002B668C">
            <w:pPr>
              <w:pStyle w:val="Tablebody"/>
              <w:autoSpaceDE w:val="0"/>
              <w:autoSpaceDN w:val="0"/>
              <w:adjustRightInd w:val="0"/>
              <w:rPr>
                <w:i/>
              </w:rPr>
            </w:pPr>
            <w:r w:rsidRPr="002B668C">
              <w:rPr>
                <w:i/>
                <w:szCs w:val="24"/>
              </w:rPr>
              <w:t>β</w:t>
            </w:r>
          </w:p>
        </w:tc>
        <w:tc>
          <w:tcPr>
            <w:tcW w:w="0" w:type="auto"/>
          </w:tcPr>
          <w:p w14:paraId="73D97A75" w14:textId="178F8849" w:rsidR="00AC2A16" w:rsidRPr="002B668C" w:rsidRDefault="00AC2A16" w:rsidP="002B668C">
            <w:pPr>
              <w:pStyle w:val="Tablebody"/>
              <w:autoSpaceDE w:val="0"/>
              <w:autoSpaceDN w:val="0"/>
              <w:adjustRightInd w:val="0"/>
            </w:pPr>
            <w:r w:rsidRPr="002B668C">
              <w:rPr>
                <w:szCs w:val="24"/>
              </w:rPr>
              <w:t>apex half angle of cone;</w:t>
            </w:r>
          </w:p>
        </w:tc>
      </w:tr>
    </w:tbl>
    <w:p w14:paraId="15B741BC" w14:textId="2905411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"Y:\\STD_MGT\\STDDEL\\PRODUCTION\\Standards\\00250\\255\\41_e_dr\\0003_1a.tif"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"Y:\\STD_MGT\\STDDEL\\PRODUCTION\\Standards\\00250\\255\\41_e_dr\\0003_1a.tif"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"C:\\Users\\A7AF6~1.DIO\\AppData\\Local\\Temp\\Rar$DIa936.44132\\41_e_dr\\0003_1a.tif" \* MERGEFORMATINET</w:instrText>
      </w:r>
      <w:r w:rsidR="00B23C81">
        <w:rPr>
          <w:szCs w:val="24"/>
        </w:rPr>
        <w:instrText xml:space="preserve"> </w:instrText>
      </w:r>
      <w:r w:rsidR="00B23C81">
        <w:rPr>
          <w:szCs w:val="24"/>
        </w:rPr>
        <w:fldChar w:fldCharType="separate"/>
      </w:r>
      <w:r w:rsidR="003B51C4">
        <w:rPr>
          <w:szCs w:val="24"/>
        </w:rPr>
        <w:pict w14:anchorId="61B034CC">
          <v:shape id="_x0000_i1027" type="#_x0000_t75" style="width:330.75pt;height:78.75pt">
            <v:imagedata r:id="rId12" r:href="rId13"/>
          </v:shape>
        </w:pict>
      </w:r>
      <w:r w:rsidR="00B23C81">
        <w:rPr>
          <w:szCs w:val="24"/>
        </w:rPr>
        <w:fldChar w:fldCharType="end"/>
      </w:r>
      <w:r w:rsidR="00DC6738">
        <w:rPr>
          <w:szCs w:val="24"/>
        </w:rPr>
        <w:fldChar w:fldCharType="end"/>
      </w:r>
      <w:r w:rsidRPr="002B668C">
        <w:rPr>
          <w:szCs w:val="24"/>
        </w:rPr>
        <w:fldChar w:fldCharType="end"/>
      </w:r>
    </w:p>
    <w:tbl>
      <w:tblPr>
        <w:tblW w:w="0" w:type="auto"/>
        <w:jc w:val="center"/>
        <w:tblCellMar>
          <w:left w:w="100" w:type="dxa"/>
        </w:tblCellMar>
        <w:tblLook w:val="0000" w:firstRow="0" w:lastRow="0" w:firstColumn="0" w:lastColumn="0" w:noHBand="0" w:noVBand="0"/>
      </w:tblPr>
      <w:tblGrid>
        <w:gridCol w:w="1687"/>
        <w:gridCol w:w="1559"/>
        <w:gridCol w:w="1701"/>
      </w:tblGrid>
      <w:tr w:rsidR="00AC2A16" w:rsidRPr="002B668C" w14:paraId="0ED20FEC" w14:textId="77777777" w:rsidTr="00B42B7D">
        <w:trPr>
          <w:jc w:val="center"/>
        </w:trPr>
        <w:tc>
          <w:tcPr>
            <w:tcW w:w="1687" w:type="dxa"/>
          </w:tcPr>
          <w:p w14:paraId="62F392F8" w14:textId="6C4BCF6E" w:rsidR="00AC2A16" w:rsidRPr="002B668C" w:rsidRDefault="00AC2A16" w:rsidP="002B668C">
            <w:pPr>
              <w:pStyle w:val="Tablebody"/>
              <w:autoSpaceDE w:val="0"/>
              <w:autoSpaceDN w:val="0"/>
              <w:adjustRightInd w:val="0"/>
            </w:pPr>
            <w:r w:rsidRPr="002B668C">
              <w:rPr>
                <w:szCs w:val="24"/>
              </w:rPr>
              <w:t>a)</w:t>
            </w:r>
          </w:p>
        </w:tc>
        <w:tc>
          <w:tcPr>
            <w:tcW w:w="1559" w:type="dxa"/>
          </w:tcPr>
          <w:p w14:paraId="355A1534" w14:textId="75D72A31" w:rsidR="00AC2A16" w:rsidRPr="002B668C" w:rsidRDefault="00AC2A16" w:rsidP="002B668C">
            <w:pPr>
              <w:pStyle w:val="Tablebody"/>
              <w:autoSpaceDE w:val="0"/>
              <w:autoSpaceDN w:val="0"/>
              <w:adjustRightInd w:val="0"/>
            </w:pPr>
            <w:r w:rsidRPr="002B668C">
              <w:rPr>
                <w:szCs w:val="24"/>
              </w:rPr>
              <w:t>b)</w:t>
            </w:r>
          </w:p>
        </w:tc>
        <w:tc>
          <w:tcPr>
            <w:tcW w:w="1701" w:type="dxa"/>
          </w:tcPr>
          <w:p w14:paraId="5BEC2EF3" w14:textId="6FA8148D" w:rsidR="00AC2A16" w:rsidRPr="002B668C" w:rsidRDefault="00AC2A16" w:rsidP="002B668C">
            <w:pPr>
              <w:pStyle w:val="Tablebody"/>
              <w:autoSpaceDE w:val="0"/>
              <w:autoSpaceDN w:val="0"/>
              <w:adjustRightInd w:val="0"/>
            </w:pPr>
            <w:r w:rsidRPr="002B668C">
              <w:rPr>
                <w:szCs w:val="24"/>
              </w:rPr>
              <w:t>c)</w:t>
            </w:r>
          </w:p>
        </w:tc>
      </w:tr>
    </w:tbl>
    <w:p w14:paraId="341098B4" w14:textId="449C29C9"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"Y:\\STD_MGT\\STDDEL\\PRODUCTION\\Standards\\00250\\255\\41_e_dr\\0003_1b.tif"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"Y:\\STD_MGT\\STDDEL\\PRODUCTION\\Standards\\00250\\255\\41_e_dr\\0003_1b.tif"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"C:\\Users\\A7AF6~1.DIO\\AppData\\Local\\Temp\\Rar$DIa936.44132\\41_e_dr\\0003_1b.tif" \* MERGEFORMATINET</w:instrText>
      </w:r>
      <w:r w:rsidR="00B23C81">
        <w:rPr>
          <w:szCs w:val="24"/>
        </w:rPr>
        <w:instrText xml:space="preserve"> </w:instrText>
      </w:r>
      <w:r w:rsidR="00B23C81">
        <w:rPr>
          <w:szCs w:val="24"/>
        </w:rPr>
        <w:fldChar w:fldCharType="separate"/>
      </w:r>
      <w:r w:rsidR="003B51C4">
        <w:rPr>
          <w:szCs w:val="24"/>
        </w:rPr>
        <w:pict w14:anchorId="3FE66A40">
          <v:shape id="_x0000_i1028" type="#_x0000_t75" style="width:311.25pt;height:60pt">
            <v:imagedata r:id="rId14" r:href="rId15"/>
          </v:shape>
        </w:pict>
      </w:r>
      <w:r w:rsidR="00B23C81">
        <w:rPr>
          <w:szCs w:val="24"/>
        </w:rPr>
        <w:fldChar w:fldCharType="end"/>
      </w:r>
      <w:r w:rsidR="00DC6738">
        <w:rPr>
          <w:szCs w:val="24"/>
        </w:rPr>
        <w:fldChar w:fldCharType="end"/>
      </w:r>
      <w:r w:rsidRPr="002B668C">
        <w:rPr>
          <w:szCs w:val="24"/>
        </w:rPr>
        <w:fldChar w:fldCharType="end"/>
      </w:r>
    </w:p>
    <w:tbl>
      <w:tblPr>
        <w:tblW w:w="0" w:type="auto"/>
        <w:jc w:val="center"/>
        <w:tblCellMar>
          <w:left w:w="100" w:type="dxa"/>
        </w:tblCellMar>
        <w:tblLook w:val="0000" w:firstRow="0" w:lastRow="0" w:firstColumn="0" w:lastColumn="0" w:noHBand="0" w:noVBand="0"/>
      </w:tblPr>
      <w:tblGrid>
        <w:gridCol w:w="1701"/>
        <w:gridCol w:w="1843"/>
        <w:gridCol w:w="1276"/>
      </w:tblGrid>
      <w:tr w:rsidR="00AC2A16" w:rsidRPr="002B668C" w14:paraId="436E77A2" w14:textId="77777777" w:rsidTr="00B42B7D">
        <w:trPr>
          <w:jc w:val="center"/>
        </w:trPr>
        <w:tc>
          <w:tcPr>
            <w:tcW w:w="1701" w:type="dxa"/>
          </w:tcPr>
          <w:p w14:paraId="69B75845" w14:textId="31E878BB" w:rsidR="00AC2A16" w:rsidRPr="002B668C" w:rsidRDefault="00AC2A16" w:rsidP="002B668C">
            <w:pPr>
              <w:pStyle w:val="Tablebody"/>
              <w:autoSpaceDE w:val="0"/>
              <w:autoSpaceDN w:val="0"/>
              <w:adjustRightInd w:val="0"/>
            </w:pPr>
            <w:r w:rsidRPr="002B668C">
              <w:rPr>
                <w:szCs w:val="24"/>
              </w:rPr>
              <w:t>d)</w:t>
            </w:r>
          </w:p>
        </w:tc>
        <w:tc>
          <w:tcPr>
            <w:tcW w:w="1843" w:type="dxa"/>
          </w:tcPr>
          <w:p w14:paraId="39C238F1" w14:textId="4D7BEAF2" w:rsidR="00AC2A16" w:rsidRPr="002B668C" w:rsidRDefault="00AC2A16" w:rsidP="002B668C">
            <w:pPr>
              <w:pStyle w:val="Tablebody"/>
              <w:autoSpaceDE w:val="0"/>
              <w:autoSpaceDN w:val="0"/>
              <w:adjustRightInd w:val="0"/>
            </w:pPr>
            <w:r w:rsidRPr="002B668C">
              <w:rPr>
                <w:szCs w:val="24"/>
              </w:rPr>
              <w:t>e)</w:t>
            </w:r>
          </w:p>
        </w:tc>
        <w:tc>
          <w:tcPr>
            <w:tcW w:w="1276" w:type="dxa"/>
          </w:tcPr>
          <w:p w14:paraId="6B0F4246" w14:textId="07B1BF92" w:rsidR="00AC2A16" w:rsidRPr="002B668C" w:rsidRDefault="00AC2A16" w:rsidP="002B668C">
            <w:pPr>
              <w:pStyle w:val="Tablebody"/>
              <w:autoSpaceDE w:val="0"/>
              <w:autoSpaceDN w:val="0"/>
              <w:adjustRightInd w:val="0"/>
            </w:pPr>
            <w:r w:rsidRPr="002B668C">
              <w:rPr>
                <w:szCs w:val="24"/>
              </w:rPr>
              <w:t>f)</w:t>
            </w:r>
          </w:p>
        </w:tc>
      </w:tr>
    </w:tbl>
    <w:p w14:paraId="3FC55922" w14:textId="3562019A" w:rsidR="00AC2A16" w:rsidRPr="002B668C" w:rsidRDefault="00AC2A16" w:rsidP="002B668C">
      <w:pPr>
        <w:pStyle w:val="KeyTitle"/>
        <w:autoSpaceDE w:val="0"/>
        <w:autoSpaceDN w:val="0"/>
        <w:adjustRightInd w:val="0"/>
        <w:rPr>
          <w:szCs w:val="24"/>
        </w:rPr>
      </w:pPr>
      <w:r w:rsidRPr="002B668C">
        <w:rPr>
          <w:szCs w:val="24"/>
        </w:rPr>
        <w:t>Key</w:t>
      </w:r>
    </w:p>
    <w:tbl>
      <w:tblPr>
        <w:tblW w:w="0" w:type="auto"/>
        <w:tblLook w:val="0000" w:firstRow="0" w:lastRow="0" w:firstColumn="0" w:lastColumn="0" w:noHBand="0" w:noVBand="0"/>
      </w:tblPr>
      <w:tblGrid>
        <w:gridCol w:w="404"/>
        <w:gridCol w:w="7363"/>
      </w:tblGrid>
      <w:tr w:rsidR="00AC2A16" w:rsidRPr="002B668C" w14:paraId="301354E3" w14:textId="77777777" w:rsidTr="00E03EAC">
        <w:tc>
          <w:tcPr>
            <w:tcW w:w="0" w:type="auto"/>
          </w:tcPr>
          <w:p w14:paraId="44416A96" w14:textId="61D59C2A" w:rsidR="00AC2A16" w:rsidRPr="002B668C" w:rsidRDefault="00AC2A16" w:rsidP="002B668C">
            <w:pPr>
              <w:pStyle w:val="KeyText"/>
              <w:autoSpaceDE w:val="0"/>
              <w:autoSpaceDN w:val="0"/>
              <w:adjustRightInd w:val="0"/>
            </w:pPr>
            <w:r w:rsidRPr="002B668C">
              <w:rPr>
                <w:szCs w:val="24"/>
              </w:rPr>
              <w:t>a)</w:t>
            </w:r>
          </w:p>
        </w:tc>
        <w:tc>
          <w:tcPr>
            <w:tcW w:w="7363" w:type="dxa"/>
          </w:tcPr>
          <w:p w14:paraId="1CA2E40C" w14:textId="05876AF0" w:rsidR="00AC2A16" w:rsidRPr="002B668C" w:rsidRDefault="00AC2A16" w:rsidP="002B668C">
            <w:pPr>
              <w:pStyle w:val="KeyText"/>
              <w:autoSpaceDE w:val="0"/>
              <w:autoSpaceDN w:val="0"/>
              <w:adjustRightInd w:val="0"/>
            </w:pPr>
            <w:r w:rsidRPr="002B668C">
              <w:rPr>
                <w:szCs w:val="24"/>
              </w:rPr>
              <w:t>Surface pressures</w:t>
            </w:r>
          </w:p>
        </w:tc>
      </w:tr>
      <w:tr w:rsidR="00AC2A16" w:rsidRPr="002B668C" w14:paraId="2F9B71B2" w14:textId="77777777" w:rsidTr="00E03EAC">
        <w:tc>
          <w:tcPr>
            <w:tcW w:w="0" w:type="auto"/>
          </w:tcPr>
          <w:p w14:paraId="70AC489A" w14:textId="54CF7CB0" w:rsidR="00AC2A16" w:rsidRPr="002B668C" w:rsidRDefault="00AC2A16" w:rsidP="002B668C">
            <w:pPr>
              <w:pStyle w:val="KeyText"/>
              <w:autoSpaceDE w:val="0"/>
              <w:autoSpaceDN w:val="0"/>
              <w:adjustRightInd w:val="0"/>
            </w:pPr>
            <w:r w:rsidRPr="002B668C">
              <w:rPr>
                <w:szCs w:val="24"/>
              </w:rPr>
              <w:t>b)</w:t>
            </w:r>
          </w:p>
        </w:tc>
        <w:tc>
          <w:tcPr>
            <w:tcW w:w="7363" w:type="dxa"/>
          </w:tcPr>
          <w:p w14:paraId="1C6A285E" w14:textId="643C4AE2" w:rsidR="00AC2A16" w:rsidRPr="002B668C" w:rsidRDefault="00AC2A16" w:rsidP="002B668C">
            <w:pPr>
              <w:pStyle w:val="KeyText"/>
              <w:autoSpaceDE w:val="0"/>
              <w:autoSpaceDN w:val="0"/>
              <w:adjustRightInd w:val="0"/>
            </w:pPr>
            <w:r w:rsidRPr="002B668C">
              <w:rPr>
                <w:szCs w:val="24"/>
              </w:rPr>
              <w:t>Coordinates</w:t>
            </w:r>
          </w:p>
        </w:tc>
      </w:tr>
      <w:tr w:rsidR="00AC2A16" w:rsidRPr="002B668C" w14:paraId="6670EA95" w14:textId="77777777" w:rsidTr="00E03EAC">
        <w:tc>
          <w:tcPr>
            <w:tcW w:w="0" w:type="auto"/>
          </w:tcPr>
          <w:p w14:paraId="79658171" w14:textId="66419953" w:rsidR="00AC2A16" w:rsidRPr="002B668C" w:rsidRDefault="00AC2A16" w:rsidP="002B668C">
            <w:pPr>
              <w:pStyle w:val="KeyText"/>
              <w:autoSpaceDE w:val="0"/>
              <w:autoSpaceDN w:val="0"/>
              <w:adjustRightInd w:val="0"/>
            </w:pPr>
            <w:r w:rsidRPr="002B668C">
              <w:rPr>
                <w:szCs w:val="24"/>
              </w:rPr>
              <w:t>c)</w:t>
            </w:r>
          </w:p>
        </w:tc>
        <w:tc>
          <w:tcPr>
            <w:tcW w:w="7363" w:type="dxa"/>
          </w:tcPr>
          <w:p w14:paraId="4623CCB4" w14:textId="164F3F4D" w:rsidR="00AC2A16" w:rsidRPr="002B668C" w:rsidRDefault="00AC2A16" w:rsidP="002B668C">
            <w:pPr>
              <w:pStyle w:val="KeyText"/>
              <w:autoSpaceDE w:val="0"/>
              <w:autoSpaceDN w:val="0"/>
              <w:adjustRightInd w:val="0"/>
            </w:pPr>
            <w:r w:rsidRPr="002B668C">
              <w:rPr>
                <w:szCs w:val="24"/>
              </w:rPr>
              <w:t>Membrane stresses</w:t>
            </w:r>
          </w:p>
        </w:tc>
      </w:tr>
      <w:tr w:rsidR="00AC2A16" w:rsidRPr="002B668C" w14:paraId="366D932F" w14:textId="77777777" w:rsidTr="00E03EAC">
        <w:tc>
          <w:tcPr>
            <w:tcW w:w="0" w:type="auto"/>
          </w:tcPr>
          <w:p w14:paraId="14E44420" w14:textId="2CAA42DD" w:rsidR="00AC2A16" w:rsidRPr="002B668C" w:rsidRDefault="00AC2A16" w:rsidP="002B668C">
            <w:pPr>
              <w:pStyle w:val="KeyText"/>
              <w:autoSpaceDE w:val="0"/>
              <w:autoSpaceDN w:val="0"/>
              <w:adjustRightInd w:val="0"/>
            </w:pPr>
            <w:r w:rsidRPr="002B668C">
              <w:rPr>
                <w:szCs w:val="24"/>
              </w:rPr>
              <w:t>d)</w:t>
            </w:r>
          </w:p>
        </w:tc>
        <w:tc>
          <w:tcPr>
            <w:tcW w:w="7363" w:type="dxa"/>
          </w:tcPr>
          <w:p w14:paraId="14164BFB" w14:textId="1C92E92D" w:rsidR="00AC2A16" w:rsidRPr="002B668C" w:rsidRDefault="00AC2A16" w:rsidP="002B668C">
            <w:pPr>
              <w:pStyle w:val="KeyText"/>
              <w:autoSpaceDE w:val="0"/>
              <w:autoSpaceDN w:val="0"/>
              <w:adjustRightInd w:val="0"/>
            </w:pPr>
            <w:r w:rsidRPr="002B668C">
              <w:rPr>
                <w:szCs w:val="24"/>
              </w:rPr>
              <w:t>Directions</w:t>
            </w:r>
            <w:r w:rsidRPr="002B668C">
              <w:rPr>
                <w:szCs w:val="24"/>
              </w:rPr>
              <w:br/>
            </w:r>
            <w:r w:rsidRPr="002B668C">
              <w:rPr>
                <w:i/>
                <w:szCs w:val="24"/>
              </w:rPr>
              <w:t>θ</w:t>
            </w:r>
            <w:r w:rsidRPr="002B668C">
              <w:rPr>
                <w:szCs w:val="24"/>
              </w:rPr>
              <w:t xml:space="preserve"> = circumferential</w:t>
            </w:r>
            <w:r w:rsidRPr="002B668C">
              <w:rPr>
                <w:szCs w:val="24"/>
              </w:rPr>
              <w:br/>
            </w:r>
            <w:r w:rsidRPr="002B668C">
              <w:rPr>
                <w:i/>
                <w:szCs w:val="24"/>
              </w:rPr>
              <w:t>n</w:t>
            </w:r>
            <w:r w:rsidRPr="002B668C">
              <w:rPr>
                <w:szCs w:val="24"/>
              </w:rPr>
              <w:t xml:space="preserve"> = normal</w:t>
            </w:r>
            <w:r w:rsidRPr="002B668C">
              <w:rPr>
                <w:szCs w:val="24"/>
              </w:rPr>
              <w:br/>
            </w:r>
            <w:r w:rsidRPr="002B668C">
              <w:rPr>
                <w:i/>
                <w:szCs w:val="24"/>
              </w:rPr>
              <w:t>x</w:t>
            </w:r>
            <w:r w:rsidRPr="002B668C">
              <w:rPr>
                <w:szCs w:val="24"/>
              </w:rPr>
              <w:t xml:space="preserve"> = meridional</w:t>
            </w:r>
          </w:p>
        </w:tc>
      </w:tr>
      <w:tr w:rsidR="00AC2A16" w:rsidRPr="002B668C" w14:paraId="6DDACB6E" w14:textId="77777777" w:rsidTr="00E03EAC">
        <w:tc>
          <w:tcPr>
            <w:tcW w:w="0" w:type="auto"/>
          </w:tcPr>
          <w:p w14:paraId="24B431FD" w14:textId="39C63B41" w:rsidR="00AC2A16" w:rsidRPr="002B668C" w:rsidRDefault="00AC2A16" w:rsidP="002B668C">
            <w:pPr>
              <w:pStyle w:val="KeyText"/>
              <w:autoSpaceDE w:val="0"/>
              <w:autoSpaceDN w:val="0"/>
              <w:adjustRightInd w:val="0"/>
            </w:pPr>
            <w:r w:rsidRPr="002B668C">
              <w:rPr>
                <w:szCs w:val="24"/>
              </w:rPr>
              <w:t>e)</w:t>
            </w:r>
          </w:p>
        </w:tc>
        <w:tc>
          <w:tcPr>
            <w:tcW w:w="7363" w:type="dxa"/>
          </w:tcPr>
          <w:p w14:paraId="2FEE8E6D" w14:textId="1D4F7D6B" w:rsidR="00AC2A16" w:rsidRPr="002B668C" w:rsidRDefault="00AC2A16" w:rsidP="002B668C">
            <w:pPr>
              <w:pStyle w:val="KeyText"/>
              <w:autoSpaceDE w:val="0"/>
              <w:autoSpaceDN w:val="0"/>
              <w:adjustRightInd w:val="0"/>
            </w:pPr>
            <w:r w:rsidRPr="002B668C">
              <w:rPr>
                <w:szCs w:val="24"/>
              </w:rPr>
              <w:t>Displacements</w:t>
            </w:r>
          </w:p>
        </w:tc>
      </w:tr>
      <w:tr w:rsidR="00AC2A16" w:rsidRPr="002B668C" w14:paraId="68E166D3" w14:textId="77777777" w:rsidTr="00E03EAC">
        <w:tc>
          <w:tcPr>
            <w:tcW w:w="0" w:type="auto"/>
          </w:tcPr>
          <w:p w14:paraId="7DBB2103" w14:textId="251E749C" w:rsidR="00AC2A16" w:rsidRPr="002B668C" w:rsidRDefault="00AC2A16" w:rsidP="002B668C">
            <w:pPr>
              <w:pStyle w:val="KeyText"/>
              <w:autoSpaceDE w:val="0"/>
              <w:autoSpaceDN w:val="0"/>
              <w:adjustRightInd w:val="0"/>
            </w:pPr>
            <w:r w:rsidRPr="002B668C">
              <w:rPr>
                <w:szCs w:val="24"/>
              </w:rPr>
              <w:t>f)</w:t>
            </w:r>
          </w:p>
        </w:tc>
        <w:tc>
          <w:tcPr>
            <w:tcW w:w="7363" w:type="dxa"/>
          </w:tcPr>
          <w:p w14:paraId="0EEE5938" w14:textId="41704879" w:rsidR="00AC2A16" w:rsidRPr="002B668C" w:rsidRDefault="00AC2A16" w:rsidP="002B668C">
            <w:pPr>
              <w:pStyle w:val="KeyText"/>
              <w:autoSpaceDE w:val="0"/>
              <w:autoSpaceDN w:val="0"/>
              <w:adjustRightInd w:val="0"/>
            </w:pPr>
            <w:r w:rsidRPr="002B668C">
              <w:rPr>
                <w:szCs w:val="24"/>
              </w:rPr>
              <w:t>Transverse shear stresses</w:t>
            </w:r>
          </w:p>
        </w:tc>
      </w:tr>
    </w:tbl>
    <w:p w14:paraId="6F9C60C4" w14:textId="3AA87EB2" w:rsidR="00AC2A16" w:rsidRPr="002B668C" w:rsidRDefault="00AC2A16" w:rsidP="002B668C">
      <w:pPr>
        <w:pStyle w:val="Figuretitle"/>
        <w:autoSpaceDE w:val="0"/>
        <w:autoSpaceDN w:val="0"/>
        <w:adjustRightInd w:val="0"/>
        <w:outlineLvl w:val="0"/>
        <w:rPr>
          <w:szCs w:val="24"/>
        </w:rPr>
      </w:pPr>
      <w:r w:rsidRPr="002B668C">
        <w:rPr>
          <w:szCs w:val="24"/>
        </w:rPr>
        <w:t>Figure 3.1 — Symbols in shells of revolutions</w:t>
      </w:r>
    </w:p>
    <w:tbl>
      <w:tblPr>
        <w:tblW w:w="0" w:type="auto"/>
        <w:tblInd w:w="440" w:type="dxa"/>
        <w:tblLayout w:type="fixed"/>
        <w:tblCellMar>
          <w:left w:w="100" w:type="dxa"/>
        </w:tblCellMar>
        <w:tblLook w:val="0000" w:firstRow="0" w:lastRow="0" w:firstColumn="0" w:lastColumn="0" w:noHBand="0" w:noVBand="0"/>
      </w:tblPr>
      <w:tblGrid>
        <w:gridCol w:w="3837"/>
        <w:gridCol w:w="4512"/>
      </w:tblGrid>
      <w:tr w:rsidR="00AC2A16" w:rsidRPr="002B668C" w14:paraId="402EB7A4" w14:textId="77777777" w:rsidTr="001362B5">
        <w:tc>
          <w:tcPr>
            <w:tcW w:w="8349" w:type="dxa"/>
            <w:gridSpan w:val="2"/>
          </w:tcPr>
          <w:p w14:paraId="75906990" w14:textId="14B1E8C4" w:rsidR="00AC2A16" w:rsidRPr="002B668C" w:rsidRDefault="00AC2A16" w:rsidP="002B668C">
            <w:pPr>
              <w:pStyle w:val="Tablebody"/>
              <w:autoSpaceDE w:val="0"/>
              <w:autoSpaceDN w:val="0"/>
              <w:adjustRightInd w:val="0"/>
            </w:pPr>
            <w:r w:rsidRPr="002B668C">
              <w:rPr>
                <w:szCs w:val="24"/>
              </w:rPr>
              <w:fldChar w:fldCharType="begin"/>
            </w:r>
            <w:r w:rsidRPr="002B668C">
              <w:rPr>
                <w:szCs w:val="24"/>
              </w:rPr>
              <w:instrText xml:space="preserve"> INCLUDEPICTURE  "Y:\\STD_MGT\\STDDEL\\PRODUCTION\\Standards\\00250\\255\\41_e_dr\\0003_2.tif"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"Y:\\STD_MGT\\STDDEL\\PRODUCTION\\Standards\\00250\\255\\41_e_dr\\0003_2.tif"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w:instrText>
            </w:r>
            <w:r w:rsidR="00B23C81">
              <w:rPr>
                <w:szCs w:val="24"/>
              </w:rPr>
              <w:instrText>\A7AF6~1.DIO\\AppData\\Local\\Temp\\Rar$DIa936.44132\\41_e_dr\\0003_2.tif" \* MERGEFORMATINET</w:instrText>
            </w:r>
            <w:r w:rsidR="00B23C81">
              <w:rPr>
                <w:szCs w:val="24"/>
              </w:rPr>
              <w:instrText xml:space="preserve"> </w:instrText>
            </w:r>
            <w:r w:rsidR="00B23C81">
              <w:rPr>
                <w:szCs w:val="24"/>
              </w:rPr>
              <w:fldChar w:fldCharType="separate"/>
            </w:r>
            <w:r w:rsidR="00B23C81">
              <w:rPr>
                <w:szCs w:val="24"/>
              </w:rPr>
              <w:pict w14:anchorId="6C585B42">
                <v:shape id="_x0000_i1029" type="#_x0000_t75" style="width:5in;height:246pt">
                  <v:imagedata r:id="rId16" r:href="rId17"/>
                </v:shape>
              </w:pict>
            </w:r>
            <w:r w:rsidR="00B23C81">
              <w:rPr>
                <w:szCs w:val="24"/>
              </w:rPr>
              <w:fldChar w:fldCharType="end"/>
            </w:r>
            <w:r w:rsidR="00DC6738">
              <w:rPr>
                <w:szCs w:val="24"/>
              </w:rPr>
              <w:fldChar w:fldCharType="end"/>
            </w:r>
            <w:r w:rsidRPr="002B668C">
              <w:rPr>
                <w:szCs w:val="24"/>
              </w:rPr>
              <w:fldChar w:fldCharType="end"/>
            </w:r>
          </w:p>
        </w:tc>
      </w:tr>
      <w:tr w:rsidR="00AC2A16" w:rsidRPr="002B668C" w14:paraId="39EAF9E4" w14:textId="77777777" w:rsidTr="001362B5">
        <w:tc>
          <w:tcPr>
            <w:tcW w:w="3837" w:type="dxa"/>
          </w:tcPr>
          <w:p w14:paraId="5B47F202" w14:textId="51DE6909" w:rsidR="00AC2A16" w:rsidRPr="002B668C" w:rsidRDefault="00AC2A16" w:rsidP="002B668C">
            <w:pPr>
              <w:pStyle w:val="Tablebody"/>
              <w:autoSpaceDE w:val="0"/>
              <w:autoSpaceDN w:val="0"/>
              <w:adjustRightInd w:val="0"/>
            </w:pPr>
            <w:r w:rsidRPr="002B668C">
              <w:rPr>
                <w:szCs w:val="24"/>
              </w:rPr>
              <w:t>a) Membrane stress resultants</w:t>
            </w:r>
          </w:p>
        </w:tc>
        <w:tc>
          <w:tcPr>
            <w:tcW w:w="4512" w:type="dxa"/>
          </w:tcPr>
          <w:p w14:paraId="721C11FD" w14:textId="005195D4" w:rsidR="00AC2A16" w:rsidRPr="002B668C" w:rsidRDefault="00AC2A16" w:rsidP="002B668C">
            <w:pPr>
              <w:pStyle w:val="Tablebody"/>
              <w:autoSpaceDE w:val="0"/>
              <w:autoSpaceDN w:val="0"/>
              <w:adjustRightInd w:val="0"/>
            </w:pPr>
            <w:r w:rsidRPr="002B668C">
              <w:rPr>
                <w:szCs w:val="24"/>
              </w:rPr>
              <w:t>b) Bending stress resultants</w:t>
            </w:r>
          </w:p>
        </w:tc>
      </w:tr>
    </w:tbl>
    <w:p w14:paraId="6E8690DB" w14:textId="6369ADB2" w:rsidR="00AC2A16" w:rsidRPr="002B668C" w:rsidRDefault="00AC2A16" w:rsidP="002B668C">
      <w:pPr>
        <w:pStyle w:val="Figuretitle"/>
        <w:autoSpaceDE w:val="0"/>
        <w:autoSpaceDN w:val="0"/>
        <w:adjustRightInd w:val="0"/>
        <w:outlineLvl w:val="0"/>
        <w:rPr>
          <w:szCs w:val="24"/>
        </w:rPr>
      </w:pPr>
      <w:r w:rsidRPr="002B668C">
        <w:rPr>
          <w:szCs w:val="24"/>
        </w:rPr>
        <w:t xml:space="preserve">Figure 3.2 — Stress resultants in the shell wall (In this figure </w:t>
      </w:r>
      <w:r w:rsidRPr="002B668C">
        <w:rPr>
          <w:i/>
          <w:szCs w:val="24"/>
        </w:rPr>
        <w:t>x</w:t>
      </w:r>
      <w:r w:rsidRPr="002B668C">
        <w:rPr>
          <w:szCs w:val="24"/>
        </w:rPr>
        <w:t xml:space="preserve"> is meridional and </w:t>
      </w:r>
      <w:r w:rsidRPr="002B668C">
        <w:rPr>
          <w:i/>
          <w:szCs w:val="24"/>
        </w:rPr>
        <w:t>y</w:t>
      </w:r>
      <w:r w:rsidRPr="002B668C">
        <w:rPr>
          <w:szCs w:val="24"/>
        </w:rPr>
        <w:t xml:space="preserve"> circumferential)</w:t>
      </w:r>
    </w:p>
    <w:tbl>
      <w:tblPr>
        <w:tblW w:w="0" w:type="auto"/>
        <w:tblInd w:w="142" w:type="dxa"/>
        <w:tblCellMar>
          <w:left w:w="100" w:type="dxa"/>
        </w:tblCellMar>
        <w:tblLook w:val="0000" w:firstRow="0" w:lastRow="0" w:firstColumn="0" w:lastColumn="0" w:noHBand="0" w:noVBand="0"/>
      </w:tblPr>
      <w:tblGrid>
        <w:gridCol w:w="848"/>
        <w:gridCol w:w="8762"/>
      </w:tblGrid>
      <w:tr w:rsidR="00AC2A16" w:rsidRPr="002B668C" w14:paraId="76A1BD94" w14:textId="77777777" w:rsidTr="0048546E">
        <w:tc>
          <w:tcPr>
            <w:tcW w:w="9610" w:type="dxa"/>
            <w:gridSpan w:val="2"/>
          </w:tcPr>
          <w:p w14:paraId="579B29DC" w14:textId="7C807107" w:rsidR="00AC2A16" w:rsidRPr="002B668C" w:rsidRDefault="00AC2A16" w:rsidP="002B668C">
            <w:pPr>
              <w:pStyle w:val="Tablebody"/>
              <w:autoSpaceDE w:val="0"/>
              <w:autoSpaceDN w:val="0"/>
              <w:adjustRightInd w:val="0"/>
              <w:rPr>
                <w:b/>
                <w:szCs w:val="24"/>
              </w:rPr>
            </w:pPr>
            <w:r w:rsidRPr="002B668C">
              <w:rPr>
                <w:b/>
                <w:szCs w:val="24"/>
              </w:rPr>
              <w:t xml:space="preserve">Tolerances (see </w:t>
            </w:r>
            <w:r w:rsidRPr="002B668C">
              <w:rPr>
                <w:rStyle w:val="citesec"/>
                <w:b/>
                <w:szCs w:val="24"/>
                <w:shd w:val="clear" w:color="auto" w:fill="auto"/>
              </w:rPr>
              <w:t>8.2.2</w:t>
            </w:r>
            <w:r w:rsidRPr="002B668C">
              <w:rPr>
                <w:b/>
                <w:szCs w:val="24"/>
              </w:rPr>
              <w:t>):</w:t>
            </w:r>
          </w:p>
        </w:tc>
      </w:tr>
      <w:tr w:rsidR="00AC2A16" w:rsidRPr="002B668C" w14:paraId="70FA87BA" w14:textId="77777777" w:rsidTr="00823610">
        <w:tc>
          <w:tcPr>
            <w:tcW w:w="849" w:type="dxa"/>
          </w:tcPr>
          <w:p w14:paraId="35F2BCBE" w14:textId="44F6242A" w:rsidR="00AC2A16" w:rsidRPr="002B668C" w:rsidRDefault="00AC2A16" w:rsidP="002B668C">
            <w:pPr>
              <w:pStyle w:val="Tablebody"/>
              <w:autoSpaceDE w:val="0"/>
              <w:autoSpaceDN w:val="0"/>
              <w:adjustRightInd w:val="0"/>
              <w:rPr>
                <w:i/>
              </w:rPr>
            </w:pPr>
            <w:r w:rsidRPr="002B668C">
              <w:rPr>
                <w:i/>
                <w:szCs w:val="24"/>
              </w:rPr>
              <w:t>e</w:t>
            </w:r>
          </w:p>
        </w:tc>
        <w:tc>
          <w:tcPr>
            <w:tcW w:w="8761" w:type="dxa"/>
          </w:tcPr>
          <w:p w14:paraId="3C3FA71B" w14:textId="5C424800" w:rsidR="00AC2A16" w:rsidRPr="002B668C" w:rsidRDefault="00AC2A16" w:rsidP="002B668C">
            <w:pPr>
              <w:pStyle w:val="Tablebody"/>
              <w:autoSpaceDE w:val="0"/>
              <w:autoSpaceDN w:val="0"/>
              <w:adjustRightInd w:val="0"/>
            </w:pPr>
            <w:r w:rsidRPr="002B668C">
              <w:rPr>
                <w:szCs w:val="24"/>
              </w:rPr>
              <w:t>eccentricity between the middle surfaces of joined plates;</w:t>
            </w:r>
          </w:p>
        </w:tc>
      </w:tr>
      <w:tr w:rsidR="00AC2A16" w:rsidRPr="00DC6738" w14:paraId="446F5695" w14:textId="77777777" w:rsidTr="00823610">
        <w:tc>
          <w:tcPr>
            <w:tcW w:w="849" w:type="dxa"/>
          </w:tcPr>
          <w:p w14:paraId="5635F15E" w14:textId="3B8FC7B7" w:rsidR="00AC2A16" w:rsidRPr="002B668C" w:rsidRDefault="00AC2A16" w:rsidP="002B668C">
            <w:pPr>
              <w:pStyle w:val="Tablebody"/>
              <w:autoSpaceDE w:val="0"/>
              <w:autoSpaceDN w:val="0"/>
              <w:adjustRightInd w:val="0"/>
              <w:rPr>
                <w:lang w:val="it-IT"/>
              </w:rPr>
            </w:pPr>
            <w:r w:rsidRPr="002B668C">
              <w:rPr>
                <w:i/>
                <w:szCs w:val="24"/>
              </w:rPr>
              <w:t>U</w:t>
            </w:r>
            <w:r w:rsidRPr="002B668C">
              <w:rPr>
                <w:position w:val="-6"/>
                <w:szCs w:val="24"/>
              </w:rPr>
              <w:t>e</w:t>
            </w:r>
          </w:p>
        </w:tc>
        <w:tc>
          <w:tcPr>
            <w:tcW w:w="8761" w:type="dxa"/>
          </w:tcPr>
          <w:p w14:paraId="6E79744B" w14:textId="6AC39A86" w:rsidR="00AC2A16" w:rsidRPr="002B668C" w:rsidRDefault="00AC2A16" w:rsidP="002B668C">
            <w:pPr>
              <w:pStyle w:val="Tablebody"/>
              <w:autoSpaceDE w:val="0"/>
              <w:autoSpaceDN w:val="0"/>
              <w:adjustRightInd w:val="0"/>
              <w:rPr>
                <w:lang w:val="it-IT"/>
              </w:rPr>
            </w:pPr>
            <w:r w:rsidRPr="002B668C">
              <w:rPr>
                <w:szCs w:val="24"/>
                <w:lang w:val="it-IT"/>
              </w:rPr>
              <w:t>non-intended eccentricity tolerance parameter;</w:t>
            </w:r>
          </w:p>
        </w:tc>
      </w:tr>
      <w:tr w:rsidR="00AC2A16" w:rsidRPr="002B668C" w14:paraId="64986160" w14:textId="77777777" w:rsidTr="00823610">
        <w:tc>
          <w:tcPr>
            <w:tcW w:w="849" w:type="dxa"/>
          </w:tcPr>
          <w:p w14:paraId="7E597D59" w14:textId="006B3D64" w:rsidR="00AC2A16" w:rsidRPr="002B668C" w:rsidRDefault="00AC2A16" w:rsidP="002B668C">
            <w:pPr>
              <w:pStyle w:val="Tablebody"/>
              <w:autoSpaceDE w:val="0"/>
              <w:autoSpaceDN w:val="0"/>
              <w:adjustRightInd w:val="0"/>
            </w:pPr>
            <w:r w:rsidRPr="002B668C">
              <w:rPr>
                <w:i/>
                <w:szCs w:val="24"/>
              </w:rPr>
              <w:t>U</w:t>
            </w:r>
            <w:r w:rsidRPr="002B668C">
              <w:rPr>
                <w:position w:val="-6"/>
                <w:szCs w:val="24"/>
              </w:rPr>
              <w:t>r</w:t>
            </w:r>
          </w:p>
        </w:tc>
        <w:tc>
          <w:tcPr>
            <w:tcW w:w="8761" w:type="dxa"/>
          </w:tcPr>
          <w:p w14:paraId="4A2ABCC3" w14:textId="7E540844" w:rsidR="00AC2A16" w:rsidRPr="002B668C" w:rsidRDefault="00AC2A16" w:rsidP="002B668C">
            <w:pPr>
              <w:pStyle w:val="Tablebody"/>
              <w:autoSpaceDE w:val="0"/>
              <w:autoSpaceDN w:val="0"/>
              <w:adjustRightInd w:val="0"/>
            </w:pPr>
            <w:r w:rsidRPr="002B668C">
              <w:rPr>
                <w:szCs w:val="24"/>
              </w:rPr>
              <w:t>out-of-roundness tolerance parameter;</w:t>
            </w:r>
          </w:p>
        </w:tc>
      </w:tr>
      <w:tr w:rsidR="00AC2A16" w:rsidRPr="002B668C" w14:paraId="7F444C4B" w14:textId="77777777" w:rsidTr="00823610">
        <w:tc>
          <w:tcPr>
            <w:tcW w:w="849" w:type="dxa"/>
          </w:tcPr>
          <w:p w14:paraId="44DC863A" w14:textId="6612F45E" w:rsidR="00AC2A16" w:rsidRPr="002B668C" w:rsidRDefault="00AC2A16" w:rsidP="002B668C">
            <w:pPr>
              <w:pStyle w:val="Tablebody"/>
              <w:autoSpaceDE w:val="0"/>
              <w:autoSpaceDN w:val="0"/>
              <w:adjustRightInd w:val="0"/>
            </w:pPr>
            <w:r w:rsidRPr="002B668C">
              <w:rPr>
                <w:i/>
                <w:szCs w:val="24"/>
              </w:rPr>
              <w:t>U</w:t>
            </w:r>
            <w:r w:rsidRPr="002B668C">
              <w:rPr>
                <w:position w:val="-6"/>
                <w:szCs w:val="24"/>
              </w:rPr>
              <w:t>0</w:t>
            </w:r>
          </w:p>
        </w:tc>
        <w:tc>
          <w:tcPr>
            <w:tcW w:w="8761" w:type="dxa"/>
          </w:tcPr>
          <w:p w14:paraId="5B163D8E" w14:textId="23AA560B" w:rsidR="00AC2A16" w:rsidRPr="002B668C" w:rsidRDefault="00AC2A16" w:rsidP="002B668C">
            <w:pPr>
              <w:pStyle w:val="Tablebody"/>
              <w:autoSpaceDE w:val="0"/>
              <w:autoSpaceDN w:val="0"/>
              <w:adjustRightInd w:val="0"/>
            </w:pPr>
            <w:r w:rsidRPr="002B668C">
              <w:rPr>
                <w:szCs w:val="24"/>
              </w:rPr>
              <w:t>initial dent tolerance parameter;</w:t>
            </w:r>
          </w:p>
        </w:tc>
      </w:tr>
      <w:tr w:rsidR="00AC2A16" w:rsidRPr="002B668C" w14:paraId="72F58CBE" w14:textId="77777777" w:rsidTr="00823610">
        <w:tc>
          <w:tcPr>
            <w:tcW w:w="849" w:type="dxa"/>
          </w:tcPr>
          <w:p w14:paraId="7A2FE608" w14:textId="5E2818A2" w:rsidR="00AC2A16" w:rsidRPr="002B668C" w:rsidRDefault="00AC2A16" w:rsidP="002B668C">
            <w:pPr>
              <w:pStyle w:val="Tablebody"/>
              <w:autoSpaceDE w:val="0"/>
              <w:autoSpaceDN w:val="0"/>
              <w:adjustRightInd w:val="0"/>
            </w:pPr>
            <w:r w:rsidRPr="002B668C">
              <w:rPr>
                <w:szCs w:val="24"/>
              </w:rPr>
              <w:t>Δ</w:t>
            </w:r>
            <w:r w:rsidRPr="002B668C">
              <w:rPr>
                <w:i/>
                <w:szCs w:val="24"/>
              </w:rPr>
              <w:t>w</w:t>
            </w:r>
            <w:r w:rsidRPr="002B668C">
              <w:rPr>
                <w:position w:val="-6"/>
                <w:szCs w:val="24"/>
              </w:rPr>
              <w:t>0</w:t>
            </w:r>
          </w:p>
        </w:tc>
        <w:tc>
          <w:tcPr>
            <w:tcW w:w="8761" w:type="dxa"/>
          </w:tcPr>
          <w:p w14:paraId="1A98CCCD" w14:textId="1A6B6EDB" w:rsidR="00AC2A16" w:rsidRPr="002B668C" w:rsidRDefault="00AC2A16" w:rsidP="002B668C">
            <w:pPr>
              <w:pStyle w:val="Tablebody"/>
              <w:autoSpaceDE w:val="0"/>
              <w:autoSpaceDN w:val="0"/>
              <w:adjustRightInd w:val="0"/>
            </w:pPr>
            <w:r w:rsidRPr="002B668C">
              <w:rPr>
                <w:szCs w:val="24"/>
              </w:rPr>
              <w:t>tolerance normal to the shell surface;</w:t>
            </w:r>
          </w:p>
        </w:tc>
      </w:tr>
      <w:tr w:rsidR="00AC2A16" w:rsidRPr="002B668C" w14:paraId="1CE22AD2" w14:textId="77777777" w:rsidTr="0048546E">
        <w:tc>
          <w:tcPr>
            <w:tcW w:w="9610" w:type="dxa"/>
            <w:gridSpan w:val="2"/>
          </w:tcPr>
          <w:p w14:paraId="51253EAC" w14:textId="56463634" w:rsidR="00AC2A16" w:rsidRPr="002B668C" w:rsidRDefault="00AC2A16" w:rsidP="002B668C">
            <w:pPr>
              <w:pStyle w:val="Tablebody"/>
              <w:autoSpaceDE w:val="0"/>
              <w:autoSpaceDN w:val="0"/>
              <w:adjustRightInd w:val="0"/>
              <w:rPr>
                <w:b/>
                <w:szCs w:val="24"/>
              </w:rPr>
            </w:pPr>
            <w:r w:rsidRPr="002B668C">
              <w:rPr>
                <w:b/>
                <w:szCs w:val="24"/>
              </w:rPr>
              <w:t>Properties of materials:</w:t>
            </w:r>
          </w:p>
        </w:tc>
      </w:tr>
      <w:tr w:rsidR="00AC2A16" w:rsidRPr="002B668C" w14:paraId="54D49F63" w14:textId="77777777" w:rsidTr="00823610">
        <w:tc>
          <w:tcPr>
            <w:tcW w:w="849" w:type="dxa"/>
          </w:tcPr>
          <w:p w14:paraId="2B918811" w14:textId="2961538A" w:rsidR="00AC2A16" w:rsidRPr="002B668C" w:rsidRDefault="00AC2A16" w:rsidP="002B668C">
            <w:pPr>
              <w:pStyle w:val="Tablebody"/>
              <w:autoSpaceDE w:val="0"/>
              <w:autoSpaceDN w:val="0"/>
              <w:adjustRightInd w:val="0"/>
            </w:pPr>
            <w:r w:rsidRPr="002B668C">
              <w:rPr>
                <w:i/>
                <w:szCs w:val="24"/>
              </w:rPr>
              <w:t>f</w:t>
            </w:r>
            <w:r w:rsidRPr="002B668C">
              <w:rPr>
                <w:position w:val="-6"/>
                <w:szCs w:val="24"/>
              </w:rPr>
              <w:t>eq</w:t>
            </w:r>
          </w:p>
        </w:tc>
        <w:tc>
          <w:tcPr>
            <w:tcW w:w="8761" w:type="dxa"/>
          </w:tcPr>
          <w:p w14:paraId="091DBC7C" w14:textId="3EDEE0AD" w:rsidR="00AC2A16" w:rsidRPr="002B668C" w:rsidRDefault="00AC2A16" w:rsidP="002B668C">
            <w:pPr>
              <w:pStyle w:val="Tablebody"/>
              <w:autoSpaceDE w:val="0"/>
              <w:autoSpaceDN w:val="0"/>
              <w:adjustRightInd w:val="0"/>
            </w:pPr>
            <w:r w:rsidRPr="002B668C">
              <w:rPr>
                <w:szCs w:val="24"/>
              </w:rPr>
              <w:t>von Mises equivalent strength;</w:t>
            </w:r>
          </w:p>
        </w:tc>
      </w:tr>
      <w:tr w:rsidR="00AC2A16" w:rsidRPr="002B668C" w14:paraId="23083FC5" w14:textId="77777777" w:rsidTr="00823610">
        <w:tc>
          <w:tcPr>
            <w:tcW w:w="849" w:type="dxa"/>
          </w:tcPr>
          <w:p w14:paraId="7BF37799" w14:textId="5939700F" w:rsidR="00AC2A16" w:rsidRPr="002B668C" w:rsidRDefault="00AC2A16" w:rsidP="002B668C">
            <w:pPr>
              <w:pStyle w:val="Tablebody"/>
              <w:autoSpaceDE w:val="0"/>
              <w:autoSpaceDN w:val="0"/>
              <w:adjustRightInd w:val="0"/>
            </w:pPr>
            <w:r w:rsidRPr="002B668C">
              <w:rPr>
                <w:i/>
                <w:szCs w:val="24"/>
              </w:rPr>
              <w:t>f</w:t>
            </w:r>
            <w:r w:rsidRPr="002B668C">
              <w:rPr>
                <w:position w:val="-6"/>
                <w:szCs w:val="24"/>
              </w:rPr>
              <w:t>u</w:t>
            </w:r>
          </w:p>
        </w:tc>
        <w:tc>
          <w:tcPr>
            <w:tcW w:w="8761" w:type="dxa"/>
          </w:tcPr>
          <w:p w14:paraId="4640123B" w14:textId="46AE6EC4" w:rsidR="00AC2A16" w:rsidRPr="002B668C" w:rsidRDefault="00AC2A16" w:rsidP="002B668C">
            <w:pPr>
              <w:pStyle w:val="Tablebody"/>
              <w:autoSpaceDE w:val="0"/>
              <w:autoSpaceDN w:val="0"/>
              <w:adjustRightInd w:val="0"/>
            </w:pPr>
            <w:r w:rsidRPr="002B668C">
              <w:rPr>
                <w:szCs w:val="24"/>
              </w:rPr>
              <w:t>characteristic value of ultimate tensile strength;</w:t>
            </w:r>
          </w:p>
        </w:tc>
      </w:tr>
      <w:tr w:rsidR="00AC2A16" w:rsidRPr="002B668C" w14:paraId="5C39E022" w14:textId="77777777" w:rsidTr="00823610">
        <w:tc>
          <w:tcPr>
            <w:tcW w:w="849" w:type="dxa"/>
          </w:tcPr>
          <w:p w14:paraId="0E833658" w14:textId="7986267B" w:rsidR="00AC2A16" w:rsidRPr="002B668C" w:rsidRDefault="00AC2A16" w:rsidP="002B668C">
            <w:pPr>
              <w:pStyle w:val="Tablebody"/>
              <w:autoSpaceDE w:val="0"/>
              <w:autoSpaceDN w:val="0"/>
              <w:adjustRightInd w:val="0"/>
            </w:pPr>
            <w:r w:rsidRPr="002B668C">
              <w:rPr>
                <w:i/>
                <w:szCs w:val="24"/>
              </w:rPr>
              <w:t>f</w:t>
            </w:r>
            <w:r w:rsidRPr="002B668C">
              <w:rPr>
                <w:position w:val="-6"/>
                <w:szCs w:val="24"/>
              </w:rPr>
              <w:t>o</w:t>
            </w:r>
          </w:p>
        </w:tc>
        <w:tc>
          <w:tcPr>
            <w:tcW w:w="8761" w:type="dxa"/>
          </w:tcPr>
          <w:p w14:paraId="5AC89646" w14:textId="01F1C995" w:rsidR="00AC2A16" w:rsidRPr="002B668C" w:rsidRDefault="00AC2A16" w:rsidP="002B668C">
            <w:pPr>
              <w:pStyle w:val="Tablebody"/>
              <w:autoSpaceDE w:val="0"/>
              <w:autoSpaceDN w:val="0"/>
              <w:adjustRightInd w:val="0"/>
            </w:pPr>
            <w:r w:rsidRPr="002B668C">
              <w:rPr>
                <w:szCs w:val="24"/>
              </w:rPr>
              <w:t>characteristic value of 0,2 % proof strength;</w:t>
            </w:r>
          </w:p>
        </w:tc>
      </w:tr>
      <w:tr w:rsidR="00AC2A16" w:rsidRPr="002B668C" w14:paraId="5F0DEB32" w14:textId="77777777" w:rsidTr="0048546E">
        <w:tc>
          <w:tcPr>
            <w:tcW w:w="9610" w:type="dxa"/>
            <w:gridSpan w:val="2"/>
          </w:tcPr>
          <w:p w14:paraId="335856FD" w14:textId="2EB9DA43" w:rsidR="00AC2A16" w:rsidRPr="002B668C" w:rsidRDefault="00AC2A16" w:rsidP="002B668C">
            <w:pPr>
              <w:pStyle w:val="Tablebody"/>
              <w:autoSpaceDE w:val="0"/>
              <w:autoSpaceDN w:val="0"/>
              <w:adjustRightInd w:val="0"/>
              <w:rPr>
                <w:b/>
                <w:szCs w:val="24"/>
              </w:rPr>
            </w:pPr>
            <w:r w:rsidRPr="002B668C">
              <w:rPr>
                <w:b/>
                <w:szCs w:val="24"/>
              </w:rPr>
              <w:t>Parameters in strength assessment:</w:t>
            </w:r>
          </w:p>
        </w:tc>
      </w:tr>
      <w:tr w:rsidR="00AC2A16" w:rsidRPr="002B668C" w14:paraId="3356F752" w14:textId="77777777" w:rsidTr="00823610">
        <w:tc>
          <w:tcPr>
            <w:tcW w:w="849" w:type="dxa"/>
          </w:tcPr>
          <w:p w14:paraId="3404BB5A" w14:textId="168C7A0F" w:rsidR="00AC2A16" w:rsidRPr="002B668C" w:rsidRDefault="00AC2A16" w:rsidP="002B668C">
            <w:pPr>
              <w:pStyle w:val="Tablebody"/>
              <w:autoSpaceDE w:val="0"/>
              <w:autoSpaceDN w:val="0"/>
              <w:adjustRightInd w:val="0"/>
              <w:rPr>
                <w:i/>
              </w:rPr>
            </w:pPr>
            <w:r w:rsidRPr="002B668C">
              <w:rPr>
                <w:i/>
                <w:szCs w:val="24"/>
              </w:rPr>
              <w:t>C</w:t>
            </w:r>
          </w:p>
        </w:tc>
        <w:tc>
          <w:tcPr>
            <w:tcW w:w="8761" w:type="dxa"/>
          </w:tcPr>
          <w:p w14:paraId="34942B89" w14:textId="2B411D7C" w:rsidR="00AC2A16" w:rsidRPr="002B668C" w:rsidRDefault="00AC2A16" w:rsidP="002B668C">
            <w:pPr>
              <w:pStyle w:val="Tablebody"/>
              <w:autoSpaceDE w:val="0"/>
              <w:autoSpaceDN w:val="0"/>
              <w:adjustRightInd w:val="0"/>
            </w:pPr>
            <w:r w:rsidRPr="002B668C">
              <w:rPr>
                <w:szCs w:val="24"/>
              </w:rPr>
              <w:t>coefficient in buckling strength assessment;</w:t>
            </w:r>
          </w:p>
        </w:tc>
      </w:tr>
      <w:tr w:rsidR="00AC2A16" w:rsidRPr="002B668C" w14:paraId="06F74582" w14:textId="77777777" w:rsidTr="00823610">
        <w:tc>
          <w:tcPr>
            <w:tcW w:w="849" w:type="dxa"/>
          </w:tcPr>
          <w:p w14:paraId="2A5AC262" w14:textId="4FFA7EFA" w:rsidR="00AC2A16" w:rsidRPr="002B668C" w:rsidRDefault="00AC2A16" w:rsidP="002B668C">
            <w:pPr>
              <w:pStyle w:val="Tablebody"/>
              <w:autoSpaceDE w:val="0"/>
              <w:autoSpaceDN w:val="0"/>
              <w:adjustRightInd w:val="0"/>
            </w:pPr>
            <w:r w:rsidRPr="002B668C">
              <w:rPr>
                <w:i/>
                <w:szCs w:val="24"/>
              </w:rPr>
              <w:t>C</w:t>
            </w:r>
            <w:r w:rsidRPr="002B668C">
              <w:rPr>
                <w:position w:val="-6"/>
                <w:szCs w:val="24"/>
              </w:rPr>
              <w:t>ϕ</w:t>
            </w:r>
          </w:p>
        </w:tc>
        <w:tc>
          <w:tcPr>
            <w:tcW w:w="8761" w:type="dxa"/>
          </w:tcPr>
          <w:p w14:paraId="76DFE8EA" w14:textId="083A2E74" w:rsidR="00AC2A16" w:rsidRPr="002B668C" w:rsidRDefault="00AC2A16" w:rsidP="002B668C">
            <w:pPr>
              <w:pStyle w:val="Tablebody"/>
              <w:autoSpaceDE w:val="0"/>
              <w:autoSpaceDN w:val="0"/>
              <w:adjustRightInd w:val="0"/>
            </w:pPr>
            <w:r w:rsidRPr="002B668C">
              <w:rPr>
                <w:szCs w:val="24"/>
              </w:rPr>
              <w:t>sheeting stretching stiffness in the axial direction;</w:t>
            </w:r>
          </w:p>
        </w:tc>
      </w:tr>
      <w:tr w:rsidR="00AC2A16" w:rsidRPr="002B668C" w14:paraId="62CFC453" w14:textId="77777777" w:rsidTr="00823610">
        <w:tc>
          <w:tcPr>
            <w:tcW w:w="849" w:type="dxa"/>
          </w:tcPr>
          <w:p w14:paraId="5732404D" w14:textId="68054C94" w:rsidR="00AC2A16" w:rsidRPr="002B668C" w:rsidRDefault="00AC2A16" w:rsidP="002B668C">
            <w:pPr>
              <w:pStyle w:val="Tablebody"/>
              <w:autoSpaceDE w:val="0"/>
              <w:autoSpaceDN w:val="0"/>
              <w:adjustRightInd w:val="0"/>
            </w:pPr>
            <w:r w:rsidRPr="002B668C">
              <w:rPr>
                <w:i/>
                <w:szCs w:val="24"/>
              </w:rPr>
              <w:t>C</w:t>
            </w:r>
            <w:r w:rsidRPr="002B668C">
              <w:rPr>
                <w:position w:val="-6"/>
                <w:szCs w:val="24"/>
              </w:rPr>
              <w:t>θ</w:t>
            </w:r>
          </w:p>
        </w:tc>
        <w:tc>
          <w:tcPr>
            <w:tcW w:w="8761" w:type="dxa"/>
          </w:tcPr>
          <w:p w14:paraId="3DD9AD07" w14:textId="328F9AD4" w:rsidR="00AC2A16" w:rsidRPr="002B668C" w:rsidRDefault="00AC2A16" w:rsidP="002B668C">
            <w:pPr>
              <w:pStyle w:val="Tablebody"/>
              <w:autoSpaceDE w:val="0"/>
              <w:autoSpaceDN w:val="0"/>
              <w:adjustRightInd w:val="0"/>
            </w:pPr>
            <w:r w:rsidRPr="002B668C">
              <w:rPr>
                <w:szCs w:val="24"/>
              </w:rPr>
              <w:t>sheeting stretching stiffness in the circumferential direction;</w:t>
            </w:r>
          </w:p>
        </w:tc>
      </w:tr>
      <w:tr w:rsidR="00AC2A16" w:rsidRPr="002B668C" w14:paraId="413335E6" w14:textId="77777777" w:rsidTr="00823610">
        <w:tc>
          <w:tcPr>
            <w:tcW w:w="849" w:type="dxa"/>
          </w:tcPr>
          <w:p w14:paraId="57AB9BBD" w14:textId="2BC93F58" w:rsidR="00AC2A16" w:rsidRPr="002B668C" w:rsidRDefault="00AC2A16" w:rsidP="002B668C">
            <w:pPr>
              <w:pStyle w:val="Tablebody"/>
              <w:autoSpaceDE w:val="0"/>
              <w:autoSpaceDN w:val="0"/>
              <w:adjustRightInd w:val="0"/>
            </w:pPr>
            <w:r w:rsidRPr="002B668C">
              <w:rPr>
                <w:i/>
                <w:szCs w:val="24"/>
              </w:rPr>
              <w:t>C</w:t>
            </w:r>
            <w:r w:rsidRPr="002B668C">
              <w:rPr>
                <w:position w:val="-6"/>
                <w:szCs w:val="24"/>
              </w:rPr>
              <w:t>ϕθ</w:t>
            </w:r>
          </w:p>
        </w:tc>
        <w:tc>
          <w:tcPr>
            <w:tcW w:w="8761" w:type="dxa"/>
          </w:tcPr>
          <w:p w14:paraId="6D82779A" w14:textId="5FF5E8AC" w:rsidR="00AC2A16" w:rsidRPr="002B668C" w:rsidRDefault="00AC2A16" w:rsidP="002B668C">
            <w:pPr>
              <w:pStyle w:val="Tablebody"/>
              <w:autoSpaceDE w:val="0"/>
              <w:autoSpaceDN w:val="0"/>
              <w:adjustRightInd w:val="0"/>
            </w:pPr>
            <w:r w:rsidRPr="002B668C">
              <w:rPr>
                <w:szCs w:val="24"/>
              </w:rPr>
              <w:t>sheeting stretching stiffness in membrane shear;</w:t>
            </w:r>
          </w:p>
        </w:tc>
      </w:tr>
      <w:tr w:rsidR="00AC2A16" w:rsidRPr="002B668C" w14:paraId="3B6CB6CB" w14:textId="77777777" w:rsidTr="00823610">
        <w:tc>
          <w:tcPr>
            <w:tcW w:w="849" w:type="dxa"/>
          </w:tcPr>
          <w:p w14:paraId="64A78235" w14:textId="6930847B" w:rsidR="00AC2A16" w:rsidRPr="002B668C" w:rsidRDefault="00AC2A16" w:rsidP="002B668C">
            <w:pPr>
              <w:pStyle w:val="Tablebody"/>
              <w:autoSpaceDE w:val="0"/>
              <w:autoSpaceDN w:val="0"/>
              <w:adjustRightInd w:val="0"/>
            </w:pPr>
            <w:r w:rsidRPr="002B668C">
              <w:rPr>
                <w:i/>
                <w:szCs w:val="24"/>
              </w:rPr>
              <w:t>D</w:t>
            </w:r>
            <w:r w:rsidRPr="002B668C">
              <w:rPr>
                <w:position w:val="-6"/>
                <w:szCs w:val="24"/>
              </w:rPr>
              <w:t>ϕ</w:t>
            </w:r>
          </w:p>
        </w:tc>
        <w:tc>
          <w:tcPr>
            <w:tcW w:w="8761" w:type="dxa"/>
          </w:tcPr>
          <w:p w14:paraId="093B1A4D" w14:textId="19463DFB" w:rsidR="00AC2A16" w:rsidRPr="002B668C" w:rsidRDefault="00AC2A16" w:rsidP="002B668C">
            <w:pPr>
              <w:pStyle w:val="Tablebody"/>
              <w:autoSpaceDE w:val="0"/>
              <w:autoSpaceDN w:val="0"/>
              <w:adjustRightInd w:val="0"/>
            </w:pPr>
            <w:r w:rsidRPr="002B668C">
              <w:rPr>
                <w:szCs w:val="24"/>
              </w:rPr>
              <w:t>sheeting flexural rigidity in the axial direction;</w:t>
            </w:r>
          </w:p>
        </w:tc>
      </w:tr>
      <w:tr w:rsidR="00AC2A16" w:rsidRPr="002B668C" w14:paraId="2B5E34B8" w14:textId="77777777" w:rsidTr="00823610">
        <w:tc>
          <w:tcPr>
            <w:tcW w:w="849" w:type="dxa"/>
          </w:tcPr>
          <w:p w14:paraId="54AD53C6" w14:textId="30E5D491" w:rsidR="00AC2A16" w:rsidRPr="002B668C" w:rsidRDefault="00AC2A16" w:rsidP="002B668C">
            <w:pPr>
              <w:pStyle w:val="Tablebody"/>
              <w:autoSpaceDE w:val="0"/>
              <w:autoSpaceDN w:val="0"/>
              <w:adjustRightInd w:val="0"/>
            </w:pPr>
            <w:r w:rsidRPr="002B668C">
              <w:rPr>
                <w:i/>
                <w:szCs w:val="24"/>
              </w:rPr>
              <w:t>D</w:t>
            </w:r>
            <w:r w:rsidRPr="002B668C">
              <w:rPr>
                <w:position w:val="-6"/>
                <w:szCs w:val="24"/>
              </w:rPr>
              <w:t>θ</w:t>
            </w:r>
          </w:p>
        </w:tc>
        <w:tc>
          <w:tcPr>
            <w:tcW w:w="8761" w:type="dxa"/>
          </w:tcPr>
          <w:p w14:paraId="1873BE74" w14:textId="3DD12C8E" w:rsidR="00AC2A16" w:rsidRPr="002B668C" w:rsidRDefault="00AC2A16" w:rsidP="002B668C">
            <w:pPr>
              <w:pStyle w:val="Tablebody"/>
              <w:autoSpaceDE w:val="0"/>
              <w:autoSpaceDN w:val="0"/>
              <w:adjustRightInd w:val="0"/>
            </w:pPr>
            <w:r w:rsidRPr="002B668C">
              <w:rPr>
                <w:szCs w:val="24"/>
              </w:rPr>
              <w:t>sheeting flexural rigidity in the circumferential direction;</w:t>
            </w:r>
          </w:p>
        </w:tc>
      </w:tr>
      <w:tr w:rsidR="00AC2A16" w:rsidRPr="002B668C" w14:paraId="30AE299D" w14:textId="77777777" w:rsidTr="00823610">
        <w:tc>
          <w:tcPr>
            <w:tcW w:w="849" w:type="dxa"/>
          </w:tcPr>
          <w:p w14:paraId="581942BF" w14:textId="4BECC624" w:rsidR="00AC2A16" w:rsidRPr="002B668C" w:rsidRDefault="00AC2A16" w:rsidP="002B668C">
            <w:pPr>
              <w:pStyle w:val="Tablebody"/>
              <w:autoSpaceDE w:val="0"/>
              <w:autoSpaceDN w:val="0"/>
              <w:adjustRightInd w:val="0"/>
            </w:pPr>
            <w:r w:rsidRPr="002B668C">
              <w:rPr>
                <w:i/>
                <w:szCs w:val="24"/>
              </w:rPr>
              <w:t>D</w:t>
            </w:r>
            <w:r w:rsidRPr="002B668C">
              <w:rPr>
                <w:position w:val="-6"/>
                <w:szCs w:val="24"/>
              </w:rPr>
              <w:t>ϕθ</w:t>
            </w:r>
          </w:p>
        </w:tc>
        <w:tc>
          <w:tcPr>
            <w:tcW w:w="8761" w:type="dxa"/>
          </w:tcPr>
          <w:p w14:paraId="5C22734D" w14:textId="39E19081" w:rsidR="00AC2A16" w:rsidRPr="002B668C" w:rsidRDefault="00AC2A16" w:rsidP="002B668C">
            <w:pPr>
              <w:pStyle w:val="Tablebody"/>
              <w:autoSpaceDE w:val="0"/>
              <w:autoSpaceDN w:val="0"/>
              <w:adjustRightInd w:val="0"/>
            </w:pPr>
            <w:r w:rsidRPr="002B668C">
              <w:rPr>
                <w:szCs w:val="24"/>
              </w:rPr>
              <w:t>sheeting twisting flexural rigidity in twisting;</w:t>
            </w:r>
          </w:p>
        </w:tc>
      </w:tr>
      <w:tr w:rsidR="00AC2A16" w:rsidRPr="002B668C" w14:paraId="2FB18E6B" w14:textId="77777777" w:rsidTr="00823610">
        <w:tc>
          <w:tcPr>
            <w:tcW w:w="849" w:type="dxa"/>
          </w:tcPr>
          <w:p w14:paraId="247F414E" w14:textId="0E8B7F38" w:rsidR="00AC2A16" w:rsidRPr="002B668C" w:rsidRDefault="00AC2A16" w:rsidP="002B668C">
            <w:pPr>
              <w:pStyle w:val="Tablebody"/>
              <w:autoSpaceDE w:val="0"/>
              <w:autoSpaceDN w:val="0"/>
              <w:adjustRightInd w:val="0"/>
              <w:rPr>
                <w:i/>
              </w:rPr>
            </w:pPr>
            <w:r w:rsidRPr="002B668C">
              <w:rPr>
                <w:i/>
                <w:szCs w:val="24"/>
              </w:rPr>
              <w:t>R</w:t>
            </w:r>
          </w:p>
        </w:tc>
        <w:tc>
          <w:tcPr>
            <w:tcW w:w="8761" w:type="dxa"/>
          </w:tcPr>
          <w:p w14:paraId="40F91BF0" w14:textId="4DBC2A7A" w:rsidR="00AC2A16" w:rsidRPr="002B668C" w:rsidRDefault="00AC2A16" w:rsidP="002B668C">
            <w:pPr>
              <w:pStyle w:val="Tablebody"/>
              <w:autoSpaceDE w:val="0"/>
              <w:autoSpaceDN w:val="0"/>
              <w:adjustRightInd w:val="0"/>
            </w:pPr>
            <w:r w:rsidRPr="002B668C">
              <w:rPr>
                <w:szCs w:val="24"/>
              </w:rPr>
              <w:t>calculated resistance (used with subscripts to identify the basis);</w:t>
            </w:r>
          </w:p>
        </w:tc>
      </w:tr>
      <w:tr w:rsidR="00AC2A16" w:rsidRPr="002B668C" w14:paraId="3C623416" w14:textId="77777777" w:rsidTr="00823610">
        <w:tc>
          <w:tcPr>
            <w:tcW w:w="849" w:type="dxa"/>
          </w:tcPr>
          <w:p w14:paraId="49B17C9B" w14:textId="390CF11A" w:rsidR="00AC2A16" w:rsidRPr="002B668C" w:rsidRDefault="00AC2A16" w:rsidP="002B668C">
            <w:pPr>
              <w:pStyle w:val="Tablebody"/>
              <w:autoSpaceDE w:val="0"/>
              <w:autoSpaceDN w:val="0"/>
              <w:adjustRightInd w:val="0"/>
            </w:pPr>
            <w:r w:rsidRPr="002B668C">
              <w:rPr>
                <w:i/>
                <w:szCs w:val="24"/>
              </w:rPr>
              <w:t>R</w:t>
            </w:r>
            <w:r w:rsidRPr="002B668C">
              <w:rPr>
                <w:position w:val="-6"/>
                <w:szCs w:val="24"/>
              </w:rPr>
              <w:t>pl</w:t>
            </w:r>
          </w:p>
        </w:tc>
        <w:tc>
          <w:tcPr>
            <w:tcW w:w="8761" w:type="dxa"/>
          </w:tcPr>
          <w:p w14:paraId="39062911" w14:textId="071ABA8B" w:rsidR="00AC2A16" w:rsidRPr="002B668C" w:rsidRDefault="00AC2A16" w:rsidP="002B668C">
            <w:pPr>
              <w:pStyle w:val="Tablebody"/>
              <w:autoSpaceDE w:val="0"/>
              <w:autoSpaceDN w:val="0"/>
              <w:adjustRightInd w:val="0"/>
            </w:pPr>
            <w:r w:rsidRPr="002B668C">
              <w:rPr>
                <w:szCs w:val="24"/>
              </w:rPr>
              <w:t>plastic reference resistance (defined as a load factor on design loads);</w:t>
            </w:r>
          </w:p>
        </w:tc>
      </w:tr>
      <w:tr w:rsidR="00AC2A16" w:rsidRPr="002B668C" w14:paraId="61C7F4A1" w14:textId="77777777" w:rsidTr="00823610">
        <w:tc>
          <w:tcPr>
            <w:tcW w:w="849" w:type="dxa"/>
          </w:tcPr>
          <w:p w14:paraId="1E7511B3" w14:textId="465D58DB" w:rsidR="00AC2A16" w:rsidRPr="002B668C" w:rsidRDefault="00AC2A16" w:rsidP="002B668C">
            <w:pPr>
              <w:pStyle w:val="Tablebody"/>
              <w:autoSpaceDE w:val="0"/>
              <w:autoSpaceDN w:val="0"/>
              <w:adjustRightInd w:val="0"/>
            </w:pPr>
            <w:r w:rsidRPr="002B668C">
              <w:rPr>
                <w:i/>
                <w:szCs w:val="24"/>
              </w:rPr>
              <w:t>R</w:t>
            </w:r>
            <w:r w:rsidRPr="002B668C">
              <w:rPr>
                <w:position w:val="-6"/>
                <w:szCs w:val="24"/>
              </w:rPr>
              <w:t>cr</w:t>
            </w:r>
          </w:p>
        </w:tc>
        <w:tc>
          <w:tcPr>
            <w:tcW w:w="8761" w:type="dxa"/>
          </w:tcPr>
          <w:p w14:paraId="0C34D47A" w14:textId="6BF0B8FF" w:rsidR="00AC2A16" w:rsidRPr="002B668C" w:rsidRDefault="00AC2A16" w:rsidP="002B668C">
            <w:pPr>
              <w:pStyle w:val="Tablebody"/>
              <w:autoSpaceDE w:val="0"/>
              <w:autoSpaceDN w:val="0"/>
              <w:adjustRightInd w:val="0"/>
            </w:pPr>
            <w:r w:rsidRPr="002B668C">
              <w:rPr>
                <w:szCs w:val="24"/>
              </w:rPr>
              <w:t>elastic critical buckling load (defined as a load factor on design loads);</w:t>
            </w:r>
          </w:p>
        </w:tc>
      </w:tr>
      <w:tr w:rsidR="00AC2A16" w:rsidRPr="002B668C" w14:paraId="78A5EC5F" w14:textId="77777777" w:rsidTr="00823610">
        <w:tc>
          <w:tcPr>
            <w:tcW w:w="849" w:type="dxa"/>
          </w:tcPr>
          <w:p w14:paraId="4F00BA0D" w14:textId="7883B706" w:rsidR="00AC2A16" w:rsidRPr="002B668C" w:rsidRDefault="00AC2A16" w:rsidP="002B668C">
            <w:pPr>
              <w:pStyle w:val="Tablebody"/>
              <w:autoSpaceDE w:val="0"/>
              <w:autoSpaceDN w:val="0"/>
              <w:adjustRightInd w:val="0"/>
              <w:rPr>
                <w:i/>
              </w:rPr>
            </w:pPr>
            <w:r w:rsidRPr="002B668C">
              <w:rPr>
                <w:i/>
                <w:szCs w:val="24"/>
              </w:rPr>
              <w:t>k</w:t>
            </w:r>
          </w:p>
        </w:tc>
        <w:tc>
          <w:tcPr>
            <w:tcW w:w="8761" w:type="dxa"/>
          </w:tcPr>
          <w:p w14:paraId="69EE5E56" w14:textId="4F994086" w:rsidR="00AC2A16" w:rsidRPr="002B668C" w:rsidRDefault="00AC2A16" w:rsidP="002B668C">
            <w:pPr>
              <w:pStyle w:val="Tablebody"/>
              <w:autoSpaceDE w:val="0"/>
              <w:autoSpaceDN w:val="0"/>
              <w:adjustRightInd w:val="0"/>
            </w:pPr>
            <w:r w:rsidRPr="002B668C">
              <w:rPr>
                <w:szCs w:val="24"/>
              </w:rPr>
              <w:t>calibration factor for nonlinear analyses;</w:t>
            </w:r>
          </w:p>
        </w:tc>
      </w:tr>
      <w:tr w:rsidR="00AC2A16" w:rsidRPr="002B668C" w14:paraId="0A1EABE6" w14:textId="77777777" w:rsidTr="00823610">
        <w:tc>
          <w:tcPr>
            <w:tcW w:w="849" w:type="dxa"/>
          </w:tcPr>
          <w:p w14:paraId="1069DE45" w14:textId="1C96DD32" w:rsidR="00AC2A16" w:rsidRPr="002B668C" w:rsidRDefault="00AC2A16" w:rsidP="002B668C">
            <w:pPr>
              <w:pStyle w:val="Tablebody"/>
              <w:autoSpaceDE w:val="0"/>
              <w:autoSpaceDN w:val="0"/>
              <w:adjustRightInd w:val="0"/>
            </w:pPr>
            <w:r w:rsidRPr="002B668C">
              <w:rPr>
                <w:i/>
                <w:szCs w:val="24"/>
              </w:rPr>
              <w:t>k</w:t>
            </w:r>
            <w:r w:rsidRPr="002B668C">
              <w:rPr>
                <w:szCs w:val="24"/>
                <w:vertAlign w:val="subscript"/>
              </w:rPr>
              <w:t>(…)</w:t>
            </w:r>
          </w:p>
        </w:tc>
        <w:tc>
          <w:tcPr>
            <w:tcW w:w="8761" w:type="dxa"/>
          </w:tcPr>
          <w:p w14:paraId="4880A3F4" w14:textId="37980D02" w:rsidR="00AC2A16" w:rsidRPr="002B668C" w:rsidRDefault="00AC2A16" w:rsidP="002B668C">
            <w:pPr>
              <w:pStyle w:val="Tablebody"/>
              <w:autoSpaceDE w:val="0"/>
              <w:autoSpaceDN w:val="0"/>
              <w:adjustRightInd w:val="0"/>
            </w:pPr>
            <w:r w:rsidRPr="002B668C">
              <w:rPr>
                <w:szCs w:val="24"/>
              </w:rPr>
              <w:t>power of interaction Formulae in buckling strength interaction Formulae;</w:t>
            </w:r>
          </w:p>
        </w:tc>
      </w:tr>
      <w:tr w:rsidR="00AC2A16" w:rsidRPr="002B668C" w14:paraId="1DBF0730" w14:textId="77777777" w:rsidTr="00823610">
        <w:tc>
          <w:tcPr>
            <w:tcW w:w="849" w:type="dxa"/>
          </w:tcPr>
          <w:p w14:paraId="55B54B61" w14:textId="699C1A2B" w:rsidR="00AC2A16" w:rsidRPr="002B668C" w:rsidRDefault="00AC2A16" w:rsidP="002B668C">
            <w:pPr>
              <w:pStyle w:val="Tablebody"/>
              <w:autoSpaceDE w:val="0"/>
              <w:autoSpaceDN w:val="0"/>
              <w:adjustRightInd w:val="0"/>
              <w:rPr>
                <w:i/>
              </w:rPr>
            </w:pPr>
            <w:r w:rsidRPr="002B668C">
              <w:rPr>
                <w:i/>
                <w:szCs w:val="24"/>
              </w:rPr>
              <w:t>μ</w:t>
            </w:r>
          </w:p>
        </w:tc>
        <w:tc>
          <w:tcPr>
            <w:tcW w:w="8761" w:type="dxa"/>
          </w:tcPr>
          <w:p w14:paraId="2719A441" w14:textId="0DC30F97" w:rsidR="00AC2A16" w:rsidRPr="002B668C" w:rsidRDefault="00AC2A16" w:rsidP="002B668C">
            <w:pPr>
              <w:pStyle w:val="Tablebody"/>
              <w:autoSpaceDE w:val="0"/>
              <w:autoSpaceDN w:val="0"/>
              <w:adjustRightInd w:val="0"/>
            </w:pPr>
            <w:r w:rsidRPr="002B668C">
              <w:rPr>
                <w:szCs w:val="24"/>
              </w:rPr>
              <w:t>alloy hardening parameter in buckling curves for shells;</w:t>
            </w:r>
          </w:p>
        </w:tc>
      </w:tr>
      <w:tr w:rsidR="00AC2A16" w:rsidRPr="002B668C" w14:paraId="493012BA" w14:textId="77777777" w:rsidTr="00823610">
        <w:tc>
          <w:tcPr>
            <w:tcW w:w="849" w:type="dxa"/>
          </w:tcPr>
          <w:p w14:paraId="44839168" w14:textId="5B739C8E" w:rsidR="00AC2A16" w:rsidRPr="002B668C" w:rsidRDefault="00AC2A16" w:rsidP="002B668C">
            <w:pPr>
              <w:pStyle w:val="Tablebody"/>
              <w:autoSpaceDE w:val="0"/>
              <w:autoSpaceDN w:val="0"/>
              <w:adjustRightInd w:val="0"/>
            </w:pPr>
            <w:r w:rsidRPr="002B668C">
              <w:rPr>
                <w:i/>
                <w:szCs w:val="24"/>
              </w:rPr>
              <w:t>a</w:t>
            </w:r>
            <w:r w:rsidRPr="002B668C">
              <w:rPr>
                <w:szCs w:val="24"/>
                <w:vertAlign w:val="subscript"/>
              </w:rPr>
              <w:t>(…)</w:t>
            </w:r>
          </w:p>
        </w:tc>
        <w:tc>
          <w:tcPr>
            <w:tcW w:w="8761" w:type="dxa"/>
          </w:tcPr>
          <w:p w14:paraId="066E1BE0" w14:textId="34F8BB8F" w:rsidR="00AC2A16" w:rsidRPr="002B668C" w:rsidRDefault="00AC2A16" w:rsidP="002B668C">
            <w:pPr>
              <w:pStyle w:val="Tablebody"/>
              <w:autoSpaceDE w:val="0"/>
              <w:autoSpaceDN w:val="0"/>
              <w:adjustRightInd w:val="0"/>
            </w:pPr>
            <w:r w:rsidRPr="002B668C">
              <w:rPr>
                <w:szCs w:val="24"/>
              </w:rPr>
              <w:t>imperfection reduction factor in buckling strength assessment;</w:t>
            </w:r>
          </w:p>
        </w:tc>
      </w:tr>
      <w:tr w:rsidR="00AC2A16" w:rsidRPr="002B668C" w14:paraId="36D53BD1" w14:textId="77777777" w:rsidTr="00823610">
        <w:tc>
          <w:tcPr>
            <w:tcW w:w="849" w:type="dxa"/>
          </w:tcPr>
          <w:p w14:paraId="544B45CE" w14:textId="220D702A" w:rsidR="00AC2A16" w:rsidRPr="002B668C" w:rsidRDefault="00AC2A16" w:rsidP="002B668C">
            <w:pPr>
              <w:pStyle w:val="Tablebody"/>
              <w:autoSpaceDE w:val="0"/>
              <w:autoSpaceDN w:val="0"/>
              <w:adjustRightInd w:val="0"/>
            </w:pPr>
            <w:r w:rsidRPr="002B668C">
              <w:rPr>
                <w:szCs w:val="24"/>
              </w:rPr>
              <w:t>Δ</w:t>
            </w:r>
          </w:p>
        </w:tc>
        <w:tc>
          <w:tcPr>
            <w:tcW w:w="8761" w:type="dxa"/>
          </w:tcPr>
          <w:p w14:paraId="66C1E0AD" w14:textId="7C86496D" w:rsidR="00AC2A16" w:rsidRPr="002B668C" w:rsidRDefault="00AC2A16" w:rsidP="002B668C">
            <w:pPr>
              <w:pStyle w:val="Tablebody"/>
              <w:autoSpaceDE w:val="0"/>
              <w:autoSpaceDN w:val="0"/>
              <w:adjustRightInd w:val="0"/>
            </w:pPr>
            <w:r w:rsidRPr="002B668C">
              <w:rPr>
                <w:szCs w:val="24"/>
              </w:rPr>
              <w:t>range of parameter when alternating or cyclic actions are involved;</w:t>
            </w:r>
          </w:p>
        </w:tc>
      </w:tr>
      <w:tr w:rsidR="00AC2A16" w:rsidRPr="002B668C" w14:paraId="07A0823B" w14:textId="77777777" w:rsidTr="0048546E">
        <w:tc>
          <w:tcPr>
            <w:tcW w:w="9610" w:type="dxa"/>
            <w:gridSpan w:val="2"/>
          </w:tcPr>
          <w:p w14:paraId="2D649B24" w14:textId="2B320315" w:rsidR="00AC2A16" w:rsidRPr="002B668C" w:rsidRDefault="00AC2A16" w:rsidP="002B668C">
            <w:pPr>
              <w:pStyle w:val="Tablebody"/>
              <w:autoSpaceDE w:val="0"/>
              <w:autoSpaceDN w:val="0"/>
              <w:adjustRightInd w:val="0"/>
              <w:rPr>
                <w:b/>
                <w:szCs w:val="24"/>
              </w:rPr>
            </w:pPr>
            <w:r w:rsidRPr="002B668C">
              <w:rPr>
                <w:b/>
                <w:szCs w:val="24"/>
              </w:rPr>
              <w:t>Design stresses and stress resultants</w:t>
            </w:r>
          </w:p>
        </w:tc>
      </w:tr>
      <w:tr w:rsidR="00AC2A16" w:rsidRPr="002B668C" w14:paraId="655FB98E" w14:textId="77777777" w:rsidTr="00823610">
        <w:tc>
          <w:tcPr>
            <w:tcW w:w="849" w:type="dxa"/>
          </w:tcPr>
          <w:p w14:paraId="33B0D638" w14:textId="31152A4E" w:rsidR="00AC2A16" w:rsidRPr="002B668C" w:rsidRDefault="00AC2A16" w:rsidP="002B668C">
            <w:pPr>
              <w:pStyle w:val="Tablebody"/>
              <w:autoSpaceDE w:val="0"/>
              <w:autoSpaceDN w:val="0"/>
              <w:adjustRightInd w:val="0"/>
            </w:pPr>
            <w:r w:rsidRPr="002B668C">
              <w:rPr>
                <w:i/>
                <w:szCs w:val="24"/>
              </w:rPr>
              <w:t>σ</w:t>
            </w:r>
            <w:r w:rsidRPr="002B668C">
              <w:rPr>
                <w:position w:val="-6"/>
                <w:szCs w:val="24"/>
              </w:rPr>
              <w:t>x,Ed</w:t>
            </w:r>
          </w:p>
        </w:tc>
        <w:tc>
          <w:tcPr>
            <w:tcW w:w="0" w:type="auto"/>
          </w:tcPr>
          <w:p w14:paraId="2216F272" w14:textId="5BBE48F0" w:rsidR="00AC2A16" w:rsidRPr="002B668C" w:rsidRDefault="00AC2A16" w:rsidP="002B668C">
            <w:pPr>
              <w:pStyle w:val="Tablebody"/>
              <w:autoSpaceDE w:val="0"/>
              <w:autoSpaceDN w:val="0"/>
              <w:adjustRightInd w:val="0"/>
            </w:pPr>
            <w:r w:rsidRPr="002B668C">
              <w:rPr>
                <w:szCs w:val="24"/>
              </w:rPr>
              <w:t>design values of the buckling-relevant meridional membrane stress (positive when compression);</w:t>
            </w:r>
          </w:p>
        </w:tc>
      </w:tr>
      <w:tr w:rsidR="00AC2A16" w:rsidRPr="002B668C" w14:paraId="5C41BC19" w14:textId="77777777" w:rsidTr="00823610">
        <w:tc>
          <w:tcPr>
            <w:tcW w:w="849" w:type="dxa"/>
          </w:tcPr>
          <w:p w14:paraId="245E7AFE" w14:textId="17E6183F" w:rsidR="00AC2A16" w:rsidRPr="002B668C" w:rsidRDefault="00AC2A16" w:rsidP="002B668C">
            <w:pPr>
              <w:pStyle w:val="Tablebody"/>
              <w:autoSpaceDE w:val="0"/>
              <w:autoSpaceDN w:val="0"/>
              <w:adjustRightInd w:val="0"/>
            </w:pPr>
            <w:r w:rsidRPr="002B668C">
              <w:rPr>
                <w:i/>
                <w:szCs w:val="24"/>
              </w:rPr>
              <w:t>σ</w:t>
            </w:r>
            <w:r w:rsidRPr="002B668C">
              <w:rPr>
                <w:position w:val="-6"/>
                <w:szCs w:val="24"/>
              </w:rPr>
              <w:t>θ,Ed</w:t>
            </w:r>
          </w:p>
        </w:tc>
        <w:tc>
          <w:tcPr>
            <w:tcW w:w="0" w:type="auto"/>
          </w:tcPr>
          <w:p w14:paraId="57A12628" w14:textId="2859BA99" w:rsidR="00AC2A16" w:rsidRPr="002B668C" w:rsidRDefault="00AC2A16" w:rsidP="002B668C">
            <w:pPr>
              <w:pStyle w:val="Tablebody"/>
              <w:autoSpaceDE w:val="0"/>
              <w:autoSpaceDN w:val="0"/>
              <w:adjustRightInd w:val="0"/>
            </w:pPr>
            <w:r w:rsidRPr="002B668C">
              <w:rPr>
                <w:szCs w:val="24"/>
              </w:rPr>
              <w:t>design values of the buckling-relevant circumferential membrane (hoop) stress (positive when compression);</w:t>
            </w:r>
          </w:p>
        </w:tc>
      </w:tr>
      <w:tr w:rsidR="00AC2A16" w:rsidRPr="002B668C" w14:paraId="3E2F8E42" w14:textId="77777777" w:rsidTr="00823610">
        <w:tc>
          <w:tcPr>
            <w:tcW w:w="849" w:type="dxa"/>
          </w:tcPr>
          <w:p w14:paraId="60D9F6AD" w14:textId="1ACFEC8E" w:rsidR="00AC2A16" w:rsidRPr="002B668C" w:rsidRDefault="00AC2A16" w:rsidP="002B668C">
            <w:pPr>
              <w:pStyle w:val="Tablebody"/>
              <w:autoSpaceDE w:val="0"/>
              <w:autoSpaceDN w:val="0"/>
              <w:adjustRightInd w:val="0"/>
            </w:pPr>
            <w:r w:rsidRPr="002B668C">
              <w:rPr>
                <w:i/>
                <w:szCs w:val="24"/>
              </w:rPr>
              <w:t>τ</w:t>
            </w:r>
            <w:r w:rsidRPr="002B668C">
              <w:rPr>
                <w:position w:val="-6"/>
                <w:szCs w:val="24"/>
              </w:rPr>
              <w:t>Ed</w:t>
            </w:r>
          </w:p>
        </w:tc>
        <w:tc>
          <w:tcPr>
            <w:tcW w:w="0" w:type="auto"/>
          </w:tcPr>
          <w:p w14:paraId="24D944C2" w14:textId="0FBEFC5F" w:rsidR="00AC2A16" w:rsidRPr="002B668C" w:rsidRDefault="00AC2A16" w:rsidP="002B668C">
            <w:pPr>
              <w:pStyle w:val="Tablebody"/>
              <w:autoSpaceDE w:val="0"/>
              <w:autoSpaceDN w:val="0"/>
              <w:adjustRightInd w:val="0"/>
            </w:pPr>
            <w:r w:rsidRPr="002B668C">
              <w:rPr>
                <w:szCs w:val="24"/>
              </w:rPr>
              <w:t>design values of the buckling-relevant shear membrane stress;</w:t>
            </w:r>
          </w:p>
        </w:tc>
      </w:tr>
      <w:tr w:rsidR="00AC2A16" w:rsidRPr="002B668C" w14:paraId="16462451" w14:textId="77777777" w:rsidTr="00823610">
        <w:tc>
          <w:tcPr>
            <w:tcW w:w="849" w:type="dxa"/>
          </w:tcPr>
          <w:p w14:paraId="41715444" w14:textId="017B2A59" w:rsidR="00AC2A16" w:rsidRPr="002B668C" w:rsidRDefault="00AC2A16" w:rsidP="002B668C">
            <w:pPr>
              <w:pStyle w:val="Tablebody"/>
              <w:autoSpaceDE w:val="0"/>
              <w:autoSpaceDN w:val="0"/>
              <w:adjustRightInd w:val="0"/>
            </w:pPr>
            <w:r w:rsidRPr="002B668C">
              <w:rPr>
                <w:i/>
                <w:szCs w:val="24"/>
              </w:rPr>
              <w:t>n</w:t>
            </w:r>
            <w:r w:rsidRPr="002B668C">
              <w:rPr>
                <w:position w:val="-6"/>
                <w:szCs w:val="24"/>
              </w:rPr>
              <w:t>x,Ed</w:t>
            </w:r>
          </w:p>
        </w:tc>
        <w:tc>
          <w:tcPr>
            <w:tcW w:w="0" w:type="auto"/>
          </w:tcPr>
          <w:p w14:paraId="33BA89D3" w14:textId="17EDFBF2" w:rsidR="00AC2A16" w:rsidRPr="002B668C" w:rsidRDefault="00AC2A16" w:rsidP="002B668C">
            <w:pPr>
              <w:pStyle w:val="Tablebody"/>
              <w:autoSpaceDE w:val="0"/>
              <w:autoSpaceDN w:val="0"/>
              <w:adjustRightInd w:val="0"/>
            </w:pPr>
            <w:r w:rsidRPr="002B668C">
              <w:rPr>
                <w:szCs w:val="24"/>
              </w:rPr>
              <w:t>design values of the buckling-relevant meridional membrane stress resultant (positive when compression);</w:t>
            </w:r>
          </w:p>
        </w:tc>
      </w:tr>
      <w:tr w:rsidR="00AC2A16" w:rsidRPr="002B668C" w14:paraId="68479AEE" w14:textId="77777777" w:rsidTr="00823610">
        <w:tc>
          <w:tcPr>
            <w:tcW w:w="849" w:type="dxa"/>
          </w:tcPr>
          <w:p w14:paraId="1BEC07E7" w14:textId="6E619384" w:rsidR="00AC2A16" w:rsidRPr="002B668C" w:rsidRDefault="00AC2A16" w:rsidP="002B668C">
            <w:pPr>
              <w:pStyle w:val="Tablebody"/>
              <w:autoSpaceDE w:val="0"/>
              <w:autoSpaceDN w:val="0"/>
              <w:adjustRightInd w:val="0"/>
            </w:pPr>
            <w:r w:rsidRPr="002B668C">
              <w:rPr>
                <w:i/>
                <w:szCs w:val="24"/>
              </w:rPr>
              <w:t>n</w:t>
            </w:r>
            <w:r w:rsidRPr="002B668C">
              <w:rPr>
                <w:position w:val="-6"/>
                <w:szCs w:val="24"/>
              </w:rPr>
              <w:t>θ,Ed</w:t>
            </w:r>
          </w:p>
        </w:tc>
        <w:tc>
          <w:tcPr>
            <w:tcW w:w="0" w:type="auto"/>
          </w:tcPr>
          <w:p w14:paraId="48F7DF8A" w14:textId="5DEC0846" w:rsidR="00AC2A16" w:rsidRPr="002B668C" w:rsidRDefault="00AC2A16" w:rsidP="002B668C">
            <w:pPr>
              <w:pStyle w:val="Tablebody"/>
              <w:autoSpaceDE w:val="0"/>
              <w:autoSpaceDN w:val="0"/>
              <w:adjustRightInd w:val="0"/>
            </w:pPr>
            <w:r w:rsidRPr="002B668C">
              <w:rPr>
                <w:szCs w:val="24"/>
              </w:rPr>
              <w:t>design values of the buckling-relevant circumferential membrane (hoop) stress resultant (positive when compression);</w:t>
            </w:r>
          </w:p>
        </w:tc>
      </w:tr>
      <w:tr w:rsidR="00AC2A16" w:rsidRPr="002B668C" w14:paraId="39DF35A7" w14:textId="77777777" w:rsidTr="00823610">
        <w:tc>
          <w:tcPr>
            <w:tcW w:w="849" w:type="dxa"/>
          </w:tcPr>
          <w:p w14:paraId="1E0F8896" w14:textId="782047B9" w:rsidR="00AC2A16" w:rsidRPr="002B668C" w:rsidRDefault="00AC2A16" w:rsidP="002B668C">
            <w:pPr>
              <w:pStyle w:val="Tablebody"/>
              <w:autoSpaceDE w:val="0"/>
              <w:autoSpaceDN w:val="0"/>
              <w:adjustRightInd w:val="0"/>
            </w:pPr>
            <w:r w:rsidRPr="002B668C">
              <w:rPr>
                <w:i/>
                <w:szCs w:val="24"/>
              </w:rPr>
              <w:t>n</w:t>
            </w:r>
            <w:r w:rsidRPr="002B668C">
              <w:rPr>
                <w:position w:val="-6"/>
                <w:szCs w:val="24"/>
              </w:rPr>
              <w:t>xθ,Ed</w:t>
            </w:r>
          </w:p>
        </w:tc>
        <w:tc>
          <w:tcPr>
            <w:tcW w:w="0" w:type="auto"/>
          </w:tcPr>
          <w:p w14:paraId="54F79A17" w14:textId="306D31BD" w:rsidR="00AC2A16" w:rsidRPr="002B668C" w:rsidRDefault="00AC2A16" w:rsidP="002B668C">
            <w:pPr>
              <w:pStyle w:val="Tablebody"/>
              <w:autoSpaceDE w:val="0"/>
              <w:autoSpaceDN w:val="0"/>
              <w:adjustRightInd w:val="0"/>
            </w:pPr>
            <w:r w:rsidRPr="002B668C">
              <w:rPr>
                <w:szCs w:val="24"/>
              </w:rPr>
              <w:t>design values of the buckling-relevant shear membrane stress resultant.</w:t>
            </w:r>
          </w:p>
        </w:tc>
      </w:tr>
      <w:tr w:rsidR="00AC2A16" w:rsidRPr="002B668C" w14:paraId="5CFA2498" w14:textId="77777777" w:rsidTr="0048546E">
        <w:tc>
          <w:tcPr>
            <w:tcW w:w="9610" w:type="dxa"/>
            <w:gridSpan w:val="2"/>
          </w:tcPr>
          <w:p w14:paraId="431A2494" w14:textId="239179CB" w:rsidR="00AC2A16" w:rsidRPr="002B668C" w:rsidRDefault="00AC2A16" w:rsidP="002B668C">
            <w:pPr>
              <w:pStyle w:val="Tablebody"/>
              <w:autoSpaceDE w:val="0"/>
              <w:autoSpaceDN w:val="0"/>
              <w:adjustRightInd w:val="0"/>
              <w:rPr>
                <w:b/>
                <w:szCs w:val="24"/>
              </w:rPr>
            </w:pPr>
            <w:r w:rsidRPr="002B668C">
              <w:rPr>
                <w:b/>
                <w:szCs w:val="24"/>
              </w:rPr>
              <w:t>Critical buckling stresses and stress resistances:</w:t>
            </w:r>
          </w:p>
        </w:tc>
      </w:tr>
      <w:tr w:rsidR="00AC2A16" w:rsidRPr="002B668C" w14:paraId="1D2775F6" w14:textId="77777777" w:rsidTr="00823610">
        <w:tc>
          <w:tcPr>
            <w:tcW w:w="849" w:type="dxa"/>
          </w:tcPr>
          <w:p w14:paraId="035ACB77" w14:textId="148246BF" w:rsidR="00AC2A16" w:rsidRPr="002B668C" w:rsidRDefault="00AC2A16" w:rsidP="002B668C">
            <w:pPr>
              <w:pStyle w:val="Tablebody"/>
              <w:autoSpaceDE w:val="0"/>
              <w:autoSpaceDN w:val="0"/>
              <w:adjustRightInd w:val="0"/>
            </w:pPr>
            <w:r w:rsidRPr="002B668C">
              <w:rPr>
                <w:i/>
                <w:szCs w:val="24"/>
              </w:rPr>
              <w:t>σ</w:t>
            </w:r>
            <w:r w:rsidRPr="002B668C">
              <w:rPr>
                <w:position w:val="-6"/>
                <w:szCs w:val="24"/>
              </w:rPr>
              <w:t>x,cr</w:t>
            </w:r>
          </w:p>
        </w:tc>
        <w:tc>
          <w:tcPr>
            <w:tcW w:w="8761" w:type="dxa"/>
          </w:tcPr>
          <w:p w14:paraId="4D3C4B74" w14:textId="5D17C2A0" w:rsidR="00AC2A16" w:rsidRPr="002B668C" w:rsidRDefault="00AC2A16" w:rsidP="002B668C">
            <w:pPr>
              <w:pStyle w:val="Tablebody"/>
              <w:autoSpaceDE w:val="0"/>
              <w:autoSpaceDN w:val="0"/>
              <w:adjustRightInd w:val="0"/>
            </w:pPr>
            <w:r w:rsidRPr="002B668C">
              <w:rPr>
                <w:szCs w:val="24"/>
              </w:rPr>
              <w:t>meridional critical buckling stress;</w:t>
            </w:r>
          </w:p>
        </w:tc>
      </w:tr>
      <w:tr w:rsidR="00AC2A16" w:rsidRPr="002B668C" w14:paraId="03EEBCEC" w14:textId="77777777" w:rsidTr="00823610">
        <w:tc>
          <w:tcPr>
            <w:tcW w:w="849" w:type="dxa"/>
          </w:tcPr>
          <w:p w14:paraId="0DE52986" w14:textId="0948558F" w:rsidR="00AC2A16" w:rsidRPr="002B668C" w:rsidRDefault="00AC2A16" w:rsidP="002B668C">
            <w:pPr>
              <w:pStyle w:val="Tablebody"/>
              <w:autoSpaceDE w:val="0"/>
              <w:autoSpaceDN w:val="0"/>
              <w:adjustRightInd w:val="0"/>
            </w:pPr>
            <w:r w:rsidRPr="002B668C">
              <w:rPr>
                <w:i/>
                <w:szCs w:val="24"/>
              </w:rPr>
              <w:t>σ</w:t>
            </w:r>
            <w:r w:rsidRPr="002B668C">
              <w:rPr>
                <w:position w:val="-6"/>
                <w:szCs w:val="24"/>
              </w:rPr>
              <w:t>θ,cr</w:t>
            </w:r>
          </w:p>
        </w:tc>
        <w:tc>
          <w:tcPr>
            <w:tcW w:w="8761" w:type="dxa"/>
          </w:tcPr>
          <w:p w14:paraId="2B76B446" w14:textId="22DEE2B8" w:rsidR="00AC2A16" w:rsidRPr="002B668C" w:rsidRDefault="00AC2A16" w:rsidP="002B668C">
            <w:pPr>
              <w:pStyle w:val="Tablebody"/>
              <w:autoSpaceDE w:val="0"/>
              <w:autoSpaceDN w:val="0"/>
              <w:adjustRightInd w:val="0"/>
            </w:pPr>
            <w:r w:rsidRPr="002B668C">
              <w:rPr>
                <w:szCs w:val="24"/>
              </w:rPr>
              <w:t>circumferential critical buckling stress;</w:t>
            </w:r>
          </w:p>
        </w:tc>
      </w:tr>
      <w:tr w:rsidR="00AC2A16" w:rsidRPr="002B668C" w14:paraId="4A92B07C" w14:textId="77777777" w:rsidTr="00823610">
        <w:tc>
          <w:tcPr>
            <w:tcW w:w="849" w:type="dxa"/>
          </w:tcPr>
          <w:p w14:paraId="78D254E4" w14:textId="1B2B0E7F" w:rsidR="00AC2A16" w:rsidRPr="002B668C" w:rsidRDefault="00AC2A16" w:rsidP="002B668C">
            <w:pPr>
              <w:pStyle w:val="Tablebody"/>
              <w:autoSpaceDE w:val="0"/>
              <w:autoSpaceDN w:val="0"/>
              <w:adjustRightInd w:val="0"/>
            </w:pPr>
            <w:r w:rsidRPr="002B668C">
              <w:rPr>
                <w:i/>
                <w:szCs w:val="24"/>
              </w:rPr>
              <w:t>τ</w:t>
            </w:r>
            <w:r w:rsidRPr="002B668C">
              <w:rPr>
                <w:position w:val="-6"/>
                <w:szCs w:val="24"/>
              </w:rPr>
              <w:t>cr</w:t>
            </w:r>
          </w:p>
        </w:tc>
        <w:tc>
          <w:tcPr>
            <w:tcW w:w="8761" w:type="dxa"/>
          </w:tcPr>
          <w:p w14:paraId="380FA0A5" w14:textId="24CC470B" w:rsidR="00AC2A16" w:rsidRPr="002B668C" w:rsidRDefault="00AC2A16" w:rsidP="002B668C">
            <w:pPr>
              <w:pStyle w:val="Tablebody"/>
              <w:autoSpaceDE w:val="0"/>
              <w:autoSpaceDN w:val="0"/>
              <w:adjustRightInd w:val="0"/>
            </w:pPr>
            <w:r w:rsidRPr="002B668C">
              <w:rPr>
                <w:szCs w:val="24"/>
              </w:rPr>
              <w:t>shear critical buckling stress;</w:t>
            </w:r>
          </w:p>
        </w:tc>
      </w:tr>
      <w:tr w:rsidR="00AC2A16" w:rsidRPr="002B668C" w14:paraId="643935A8" w14:textId="77777777" w:rsidTr="00823610">
        <w:tc>
          <w:tcPr>
            <w:tcW w:w="849" w:type="dxa"/>
          </w:tcPr>
          <w:p w14:paraId="78895704" w14:textId="3264531C" w:rsidR="00AC2A16" w:rsidRPr="002B668C" w:rsidRDefault="00AC2A16" w:rsidP="002B668C">
            <w:pPr>
              <w:pStyle w:val="Tablebody"/>
              <w:autoSpaceDE w:val="0"/>
              <w:autoSpaceDN w:val="0"/>
              <w:adjustRightInd w:val="0"/>
            </w:pPr>
            <w:r w:rsidRPr="002B668C">
              <w:rPr>
                <w:i/>
                <w:szCs w:val="24"/>
              </w:rPr>
              <w:t>σ</w:t>
            </w:r>
            <w:r w:rsidRPr="002B668C">
              <w:rPr>
                <w:position w:val="-6"/>
                <w:szCs w:val="24"/>
              </w:rPr>
              <w:t>x,Rd</w:t>
            </w:r>
          </w:p>
        </w:tc>
        <w:tc>
          <w:tcPr>
            <w:tcW w:w="8761" w:type="dxa"/>
          </w:tcPr>
          <w:p w14:paraId="47DC29B7" w14:textId="283244CD" w:rsidR="00AC2A16" w:rsidRPr="002B668C" w:rsidRDefault="00AC2A16" w:rsidP="002B668C">
            <w:pPr>
              <w:pStyle w:val="Tablebody"/>
              <w:autoSpaceDE w:val="0"/>
              <w:autoSpaceDN w:val="0"/>
              <w:adjustRightInd w:val="0"/>
            </w:pPr>
            <w:r w:rsidRPr="002B668C">
              <w:rPr>
                <w:szCs w:val="24"/>
              </w:rPr>
              <w:t>meridional design buckling stress resistance;</w:t>
            </w:r>
          </w:p>
        </w:tc>
      </w:tr>
      <w:tr w:rsidR="00AC2A16" w:rsidRPr="002B668C" w14:paraId="48DC6030" w14:textId="77777777" w:rsidTr="00823610">
        <w:tc>
          <w:tcPr>
            <w:tcW w:w="849" w:type="dxa"/>
          </w:tcPr>
          <w:p w14:paraId="01CC689E" w14:textId="60AC156E" w:rsidR="00AC2A16" w:rsidRPr="002B668C" w:rsidRDefault="00AC2A16" w:rsidP="002B668C">
            <w:pPr>
              <w:pStyle w:val="Tablebody"/>
              <w:autoSpaceDE w:val="0"/>
              <w:autoSpaceDN w:val="0"/>
              <w:adjustRightInd w:val="0"/>
            </w:pPr>
            <w:r w:rsidRPr="002B668C">
              <w:rPr>
                <w:i/>
                <w:szCs w:val="24"/>
              </w:rPr>
              <w:t>σ</w:t>
            </w:r>
            <w:r w:rsidRPr="002B668C">
              <w:rPr>
                <w:position w:val="-6"/>
                <w:szCs w:val="24"/>
              </w:rPr>
              <w:t>θ,Rd</w:t>
            </w:r>
          </w:p>
        </w:tc>
        <w:tc>
          <w:tcPr>
            <w:tcW w:w="8761" w:type="dxa"/>
          </w:tcPr>
          <w:p w14:paraId="19D62F2C" w14:textId="5EDD9DDA" w:rsidR="00AC2A16" w:rsidRPr="002B668C" w:rsidRDefault="00AC2A16" w:rsidP="002B668C">
            <w:pPr>
              <w:pStyle w:val="Tablebody"/>
              <w:autoSpaceDE w:val="0"/>
              <w:autoSpaceDN w:val="0"/>
              <w:adjustRightInd w:val="0"/>
            </w:pPr>
            <w:r w:rsidRPr="002B668C">
              <w:rPr>
                <w:szCs w:val="24"/>
              </w:rPr>
              <w:t>circumferential design buckling stress resistance;</w:t>
            </w:r>
          </w:p>
        </w:tc>
      </w:tr>
      <w:tr w:rsidR="00AC2A16" w:rsidRPr="002B668C" w14:paraId="59D57500" w14:textId="77777777" w:rsidTr="00823610">
        <w:tc>
          <w:tcPr>
            <w:tcW w:w="849" w:type="dxa"/>
          </w:tcPr>
          <w:p w14:paraId="4962DA91" w14:textId="1F80A693" w:rsidR="00AC2A16" w:rsidRPr="002B668C" w:rsidRDefault="00AC2A16" w:rsidP="002B668C">
            <w:pPr>
              <w:pStyle w:val="Tablebody"/>
              <w:autoSpaceDE w:val="0"/>
              <w:autoSpaceDN w:val="0"/>
              <w:adjustRightInd w:val="0"/>
            </w:pPr>
            <w:r w:rsidRPr="002B668C">
              <w:rPr>
                <w:i/>
                <w:szCs w:val="24"/>
              </w:rPr>
              <w:t>τ</w:t>
            </w:r>
            <w:r w:rsidRPr="002B668C">
              <w:rPr>
                <w:position w:val="-6"/>
                <w:szCs w:val="24"/>
              </w:rPr>
              <w:t>Rd</w:t>
            </w:r>
          </w:p>
        </w:tc>
        <w:tc>
          <w:tcPr>
            <w:tcW w:w="8761" w:type="dxa"/>
          </w:tcPr>
          <w:p w14:paraId="7067D14D" w14:textId="404DB747" w:rsidR="00AC2A16" w:rsidRPr="002B668C" w:rsidRDefault="00AC2A16" w:rsidP="002B668C">
            <w:pPr>
              <w:pStyle w:val="Tablebody"/>
              <w:autoSpaceDE w:val="0"/>
              <w:autoSpaceDN w:val="0"/>
              <w:adjustRightInd w:val="0"/>
            </w:pPr>
            <w:r w:rsidRPr="002B668C">
              <w:rPr>
                <w:szCs w:val="24"/>
              </w:rPr>
              <w:t>shear design buckling stress resistance.</w:t>
            </w:r>
          </w:p>
        </w:tc>
      </w:tr>
    </w:tbl>
    <w:p w14:paraId="7872377F" w14:textId="6989E73E" w:rsidR="00AC2A16" w:rsidRPr="002B668C" w:rsidRDefault="00AC2A16" w:rsidP="002B668C">
      <w:pPr>
        <w:pStyle w:val="Heading2"/>
        <w:tabs>
          <w:tab w:val="left" w:pos="400"/>
        </w:tabs>
        <w:autoSpaceDE w:val="0"/>
        <w:autoSpaceDN w:val="0"/>
        <w:adjustRightInd w:val="0"/>
        <w:spacing w:before="240"/>
        <w:rPr>
          <w:rFonts w:eastAsia="Times New Roman"/>
          <w:szCs w:val="24"/>
        </w:rPr>
      </w:pPr>
      <w:bookmarkStart w:id="72" w:name="_Toc53413497"/>
      <w:r w:rsidRPr="002B668C">
        <w:rPr>
          <w:rFonts w:eastAsia="Times New Roman"/>
          <w:szCs w:val="24"/>
        </w:rPr>
        <w:t>Sign conventions</w:t>
      </w:r>
      <w:bookmarkEnd w:id="72"/>
    </w:p>
    <w:p w14:paraId="50C805E3"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In general the sign conventions are the following, except as noted in (2)</w:t>
      </w:r>
    </w:p>
    <w:p w14:paraId="2496ADF5"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outward direction positive;</w:t>
      </w:r>
    </w:p>
    <w:p w14:paraId="439C5756"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internal pressure positive;</w:t>
      </w:r>
    </w:p>
    <w:p w14:paraId="5FCF5515"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outward displacement positive;</w:t>
      </w:r>
    </w:p>
    <w:p w14:paraId="2FFFF47A"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tensile stresses positive;</w:t>
      </w:r>
    </w:p>
    <w:p w14:paraId="0952AABD"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 xml:space="preserve">shear stresses as shown in </w:t>
      </w:r>
      <w:r w:rsidRPr="002B668C">
        <w:rPr>
          <w:rStyle w:val="citefig"/>
          <w:szCs w:val="24"/>
          <w:shd w:val="clear" w:color="auto" w:fill="auto"/>
          <w:lang w:val="en-GB"/>
        </w:rPr>
        <w:t>Figure 3.1</w:t>
      </w:r>
      <w:r w:rsidRPr="002B668C">
        <w:rPr>
          <w:szCs w:val="24"/>
          <w:lang w:val="en-GB"/>
        </w:rPr>
        <w:t>.</w:t>
      </w:r>
    </w:p>
    <w:p w14:paraId="436CD3E6"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For simplicity, for buckling analysis, compressive stresses are treated as positive. For these cases both external pressures and internal pressures are treated as positive.</w:t>
      </w:r>
    </w:p>
    <w:p w14:paraId="410A0415"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73" w:name="_Toc53413498"/>
      <w:r w:rsidRPr="002B668C">
        <w:rPr>
          <w:rFonts w:eastAsia="Times New Roman"/>
          <w:szCs w:val="24"/>
        </w:rPr>
        <w:t>Coordinate systems</w:t>
      </w:r>
      <w:bookmarkEnd w:id="73"/>
    </w:p>
    <w:p w14:paraId="384B7830"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In general, the convention for the global shell structure axis system is in cylindrical coordinates (see </w:t>
      </w:r>
      <w:r w:rsidRPr="002B668C">
        <w:rPr>
          <w:rStyle w:val="citefig"/>
          <w:szCs w:val="24"/>
          <w:shd w:val="clear" w:color="auto" w:fill="auto"/>
        </w:rPr>
        <w:t>Figure 3.3</w:t>
      </w:r>
      <w:r w:rsidRPr="002B668C">
        <w:rPr>
          <w:szCs w:val="24"/>
        </w:rPr>
        <w:t>) as follows:</w:t>
      </w:r>
    </w:p>
    <w:p w14:paraId="424EAC1E"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 xml:space="preserve">coordinate along the central axis of a shell of revolution </w:t>
      </w:r>
      <w:r w:rsidRPr="002B668C">
        <w:rPr>
          <w:szCs w:val="24"/>
          <w:lang w:val="en-GB"/>
        </w:rPr>
        <w:tab/>
      </w:r>
      <w:r w:rsidRPr="002B668C">
        <w:rPr>
          <w:i/>
          <w:szCs w:val="24"/>
          <w:lang w:val="en-GB"/>
        </w:rPr>
        <w:t>z</w:t>
      </w:r>
    </w:p>
    <w:p w14:paraId="5F2DDD34" w14:textId="77777777" w:rsidR="00AC2A16" w:rsidRPr="002B668C" w:rsidRDefault="00AC2A16" w:rsidP="002B668C">
      <w:pPr>
        <w:pStyle w:val="ListContinue1"/>
        <w:autoSpaceDE w:val="0"/>
        <w:autoSpaceDN w:val="0"/>
        <w:adjustRightInd w:val="0"/>
        <w:rPr>
          <w:szCs w:val="24"/>
        </w:rPr>
      </w:pPr>
      <w:r w:rsidRPr="002B668C">
        <w:rPr>
          <w:szCs w:val="24"/>
        </w:rPr>
        <w:t>—</w:t>
      </w:r>
      <w:r w:rsidRPr="002B668C">
        <w:rPr>
          <w:szCs w:val="24"/>
        </w:rPr>
        <w:tab/>
        <w:t xml:space="preserve">radial coordinate </w:t>
      </w:r>
      <w:r w:rsidRPr="002B668C">
        <w:rPr>
          <w:szCs w:val="24"/>
        </w:rPr>
        <w:tab/>
      </w:r>
      <w:r w:rsidRPr="002B668C">
        <w:rPr>
          <w:i/>
          <w:szCs w:val="24"/>
        </w:rPr>
        <w:t>r</w:t>
      </w:r>
    </w:p>
    <w:p w14:paraId="7D8BF9B7" w14:textId="77777777" w:rsidR="00AC2A16" w:rsidRPr="002B668C" w:rsidRDefault="00AC2A16" w:rsidP="002B668C">
      <w:pPr>
        <w:pStyle w:val="ListContinue1"/>
        <w:autoSpaceDE w:val="0"/>
        <w:autoSpaceDN w:val="0"/>
        <w:adjustRightInd w:val="0"/>
        <w:rPr>
          <w:szCs w:val="24"/>
        </w:rPr>
      </w:pPr>
      <w:r w:rsidRPr="002B668C">
        <w:rPr>
          <w:szCs w:val="24"/>
        </w:rPr>
        <w:t>—</w:t>
      </w:r>
      <w:r w:rsidRPr="002B668C">
        <w:rPr>
          <w:szCs w:val="24"/>
        </w:rPr>
        <w:tab/>
        <w:t xml:space="preserve">circumferential coordinate </w:t>
      </w:r>
      <w:r w:rsidRPr="002B668C">
        <w:rPr>
          <w:szCs w:val="24"/>
        </w:rPr>
        <w:tab/>
      </w:r>
      <w:r w:rsidRPr="002B668C">
        <w:rPr>
          <w:i/>
          <w:szCs w:val="24"/>
        </w:rPr>
        <w:t>θ</w:t>
      </w:r>
    </w:p>
    <w:p w14:paraId="7DF7DBE9"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"Y:\\STD_MGT\\STDDEL\\PRODUCTION\\Standards\\00250\\255\\41_e_dr\\0003_3.tif"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"Y:\\STD_MGT\\STDDEL\\PRODUCTION\\Standards\\00250\\255\\41_e_dr\\0003_3.tif"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w:instrText>
      </w:r>
      <w:r w:rsidR="00B23C81">
        <w:rPr>
          <w:szCs w:val="24"/>
        </w:rPr>
        <w:instrText>\A7AF6~1.DIO\\AppData\\Local\\Temp\\Rar$DIa936.44132\\41_e_dr\\0003_3.tif" \* MERGEFORMATINET</w:instrText>
      </w:r>
      <w:r w:rsidR="00B23C81">
        <w:rPr>
          <w:szCs w:val="24"/>
        </w:rPr>
        <w:instrText xml:space="preserve"> </w:instrText>
      </w:r>
      <w:r w:rsidR="00B23C81">
        <w:rPr>
          <w:szCs w:val="24"/>
        </w:rPr>
        <w:fldChar w:fldCharType="separate"/>
      </w:r>
      <w:r w:rsidR="003B51C4">
        <w:rPr>
          <w:szCs w:val="24"/>
        </w:rPr>
        <w:pict w14:anchorId="530D9A84">
          <v:shape id="_x0000_i1030" type="#_x0000_t75" style="width:161.25pt;height:163.5pt">
            <v:imagedata r:id="rId18" r:href="rId19"/>
          </v:shape>
        </w:pict>
      </w:r>
      <w:r w:rsidR="00B23C81">
        <w:rPr>
          <w:szCs w:val="24"/>
        </w:rPr>
        <w:fldChar w:fldCharType="end"/>
      </w:r>
      <w:r w:rsidR="00DC6738">
        <w:rPr>
          <w:szCs w:val="24"/>
        </w:rPr>
        <w:fldChar w:fldCharType="end"/>
      </w:r>
      <w:r w:rsidRPr="002B668C">
        <w:rPr>
          <w:szCs w:val="24"/>
        </w:rPr>
        <w:fldChar w:fldCharType="end"/>
      </w:r>
    </w:p>
    <w:p w14:paraId="28BC725B" w14:textId="77777777" w:rsidR="00AC2A16" w:rsidRPr="002B668C" w:rsidRDefault="00AC2A16" w:rsidP="002B668C">
      <w:pPr>
        <w:pStyle w:val="KeyTitle"/>
        <w:autoSpaceDE w:val="0"/>
        <w:autoSpaceDN w:val="0"/>
        <w:adjustRightInd w:val="0"/>
        <w:rPr>
          <w:szCs w:val="24"/>
        </w:rPr>
      </w:pPr>
      <w:r w:rsidRPr="002B668C">
        <w:rPr>
          <w:szCs w:val="24"/>
        </w:rPr>
        <w:t>Key</w:t>
      </w:r>
    </w:p>
    <w:tbl>
      <w:tblPr>
        <w:tblW w:w="0" w:type="auto"/>
        <w:tblLook w:val="0000" w:firstRow="0" w:lastRow="0" w:firstColumn="0" w:lastColumn="0" w:noHBand="0" w:noVBand="0"/>
      </w:tblPr>
      <w:tblGrid>
        <w:gridCol w:w="709"/>
        <w:gridCol w:w="7363"/>
      </w:tblGrid>
      <w:tr w:rsidR="00AC2A16" w:rsidRPr="002B668C" w14:paraId="2352472A" w14:textId="77777777" w:rsidTr="001B3226">
        <w:tc>
          <w:tcPr>
            <w:tcW w:w="709" w:type="dxa"/>
          </w:tcPr>
          <w:p w14:paraId="0A2DF010" w14:textId="3B4B56A2" w:rsidR="00AC2A16" w:rsidRPr="002B668C" w:rsidRDefault="00AC2A16" w:rsidP="002B668C">
            <w:pPr>
              <w:pStyle w:val="KeyText"/>
              <w:autoSpaceDE w:val="0"/>
              <w:autoSpaceDN w:val="0"/>
              <w:adjustRightInd w:val="0"/>
            </w:pPr>
            <w:r w:rsidRPr="002B668C">
              <w:rPr>
                <w:szCs w:val="24"/>
              </w:rPr>
              <w:t>(p)</w:t>
            </w:r>
          </w:p>
        </w:tc>
        <w:tc>
          <w:tcPr>
            <w:tcW w:w="7363" w:type="dxa"/>
          </w:tcPr>
          <w:p w14:paraId="1F5F3A74" w14:textId="23E10DB0" w:rsidR="00AC2A16" w:rsidRPr="002B668C" w:rsidRDefault="00AC2A16" w:rsidP="002B668C">
            <w:pPr>
              <w:pStyle w:val="KeyText"/>
              <w:autoSpaceDE w:val="0"/>
              <w:autoSpaceDN w:val="0"/>
              <w:adjustRightInd w:val="0"/>
            </w:pPr>
            <w:r w:rsidRPr="002B668C">
              <w:rPr>
                <w:szCs w:val="24"/>
              </w:rPr>
              <w:t>pole</w:t>
            </w:r>
          </w:p>
        </w:tc>
      </w:tr>
      <w:tr w:rsidR="00AC2A16" w:rsidRPr="002B668C" w14:paraId="3175570D" w14:textId="77777777" w:rsidTr="001B3226">
        <w:tc>
          <w:tcPr>
            <w:tcW w:w="709" w:type="dxa"/>
          </w:tcPr>
          <w:p w14:paraId="2680D3A0" w14:textId="0688F4A0" w:rsidR="00AC2A16" w:rsidRPr="002B668C" w:rsidRDefault="00AC2A16" w:rsidP="002B668C">
            <w:pPr>
              <w:pStyle w:val="KeyText"/>
              <w:autoSpaceDE w:val="0"/>
              <w:autoSpaceDN w:val="0"/>
              <w:adjustRightInd w:val="0"/>
            </w:pPr>
            <w:r w:rsidRPr="002B668C">
              <w:rPr>
                <w:szCs w:val="24"/>
              </w:rPr>
              <w:t>(m)</w:t>
            </w:r>
          </w:p>
        </w:tc>
        <w:tc>
          <w:tcPr>
            <w:tcW w:w="7363" w:type="dxa"/>
          </w:tcPr>
          <w:p w14:paraId="374371E6" w14:textId="1FF221F3" w:rsidR="00AC2A16" w:rsidRPr="002B668C" w:rsidRDefault="00AC2A16" w:rsidP="002B668C">
            <w:pPr>
              <w:pStyle w:val="KeyText"/>
              <w:autoSpaceDE w:val="0"/>
              <w:autoSpaceDN w:val="0"/>
              <w:adjustRightInd w:val="0"/>
            </w:pPr>
            <w:r w:rsidRPr="002B668C">
              <w:rPr>
                <w:szCs w:val="24"/>
              </w:rPr>
              <w:t>shell meridian</w:t>
            </w:r>
          </w:p>
        </w:tc>
      </w:tr>
      <w:tr w:rsidR="00AC2A16" w:rsidRPr="002B668C" w14:paraId="453F47C7" w14:textId="77777777" w:rsidTr="001B3226">
        <w:tc>
          <w:tcPr>
            <w:tcW w:w="709" w:type="dxa"/>
          </w:tcPr>
          <w:p w14:paraId="7D996709" w14:textId="34F4E436" w:rsidR="00AC2A16" w:rsidRPr="002B668C" w:rsidRDefault="00AC2A16" w:rsidP="002B668C">
            <w:pPr>
              <w:pStyle w:val="KeyText"/>
              <w:autoSpaceDE w:val="0"/>
              <w:autoSpaceDN w:val="0"/>
              <w:adjustRightInd w:val="0"/>
            </w:pPr>
            <w:r w:rsidRPr="002B668C">
              <w:rPr>
                <w:szCs w:val="24"/>
              </w:rPr>
              <w:t>(c)</w:t>
            </w:r>
          </w:p>
        </w:tc>
        <w:tc>
          <w:tcPr>
            <w:tcW w:w="7363" w:type="dxa"/>
          </w:tcPr>
          <w:p w14:paraId="0112B1E5" w14:textId="3E338BCA" w:rsidR="00AC2A16" w:rsidRPr="002B668C" w:rsidRDefault="00AC2A16" w:rsidP="002B668C">
            <w:pPr>
              <w:pStyle w:val="KeyText"/>
              <w:autoSpaceDE w:val="0"/>
              <w:autoSpaceDN w:val="0"/>
              <w:adjustRightInd w:val="0"/>
              <w:rPr>
                <w:lang w:val="en-GB"/>
              </w:rPr>
            </w:pPr>
            <w:r w:rsidRPr="002B668C">
              <w:rPr>
                <w:szCs w:val="24"/>
                <w:lang w:val="en-GB"/>
              </w:rPr>
              <w:t>instantaneous centre of meridional curvature</w:t>
            </w:r>
          </w:p>
        </w:tc>
      </w:tr>
    </w:tbl>
    <w:p w14:paraId="00B8C34A" w14:textId="48072856" w:rsidR="00AC2A16" w:rsidRPr="002B668C" w:rsidRDefault="00AC2A16" w:rsidP="002B668C">
      <w:pPr>
        <w:pStyle w:val="Figuretitle"/>
        <w:autoSpaceDE w:val="0"/>
        <w:autoSpaceDN w:val="0"/>
        <w:adjustRightInd w:val="0"/>
        <w:outlineLvl w:val="0"/>
        <w:rPr>
          <w:szCs w:val="24"/>
        </w:rPr>
      </w:pPr>
      <w:r w:rsidRPr="002B668C">
        <w:rPr>
          <w:szCs w:val="24"/>
        </w:rPr>
        <w:t>Figure 3.3 — Coordinate systems for a circular shell</w:t>
      </w:r>
    </w:p>
    <w:p w14:paraId="4B28A7A7"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convention for structural elements attached to the shell wall (see </w:t>
      </w:r>
      <w:r w:rsidRPr="002B668C">
        <w:rPr>
          <w:rStyle w:val="citefig"/>
          <w:szCs w:val="24"/>
          <w:shd w:val="clear" w:color="auto" w:fill="auto"/>
        </w:rPr>
        <w:t>Figure 3.4</w:t>
      </w:r>
      <w:r w:rsidRPr="002B668C">
        <w:rPr>
          <w:szCs w:val="24"/>
        </w:rPr>
        <w:t>) is different for meridional and circumferential members.</w:t>
      </w:r>
    </w:p>
    <w:p w14:paraId="71B48D3B"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convention for meridional straight structural elements (see </w:t>
      </w:r>
      <w:r w:rsidRPr="002B668C">
        <w:rPr>
          <w:rStyle w:val="citefig"/>
          <w:szCs w:val="24"/>
          <w:shd w:val="clear" w:color="auto" w:fill="auto"/>
        </w:rPr>
        <w:t>Figure 3.4(I)</w:t>
      </w:r>
      <w:r w:rsidRPr="002B668C">
        <w:rPr>
          <w:szCs w:val="24"/>
        </w:rPr>
        <w:t>) attached to the shell wall is:</w:t>
      </w:r>
    </w:p>
    <w:p w14:paraId="369AF464"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meridional coordinate for barrel, hopper and roof attachment</w:t>
      </w:r>
      <w:r w:rsidRPr="002B668C">
        <w:rPr>
          <w:szCs w:val="24"/>
          <w:lang w:val="en-GB"/>
        </w:rPr>
        <w:tab/>
      </w:r>
      <w:r w:rsidRPr="002B668C">
        <w:rPr>
          <w:i/>
          <w:szCs w:val="24"/>
          <w:lang w:val="en-GB"/>
        </w:rPr>
        <w:t>x</w:t>
      </w:r>
    </w:p>
    <w:p w14:paraId="719E5FCA"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strong bending axis (parallel to flanges: axis for meridional bending)</w:t>
      </w:r>
      <w:r w:rsidRPr="002B668C">
        <w:rPr>
          <w:szCs w:val="24"/>
          <w:lang w:val="en-GB"/>
        </w:rPr>
        <w:tab/>
      </w:r>
      <w:r w:rsidRPr="002B668C">
        <w:rPr>
          <w:i/>
          <w:szCs w:val="24"/>
          <w:lang w:val="en-GB"/>
        </w:rPr>
        <w:t>y</w:t>
      </w:r>
    </w:p>
    <w:p w14:paraId="63CDC2D0"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weak bending axis (perpendicular to flanges)</w:t>
      </w:r>
      <w:r w:rsidRPr="002B668C">
        <w:rPr>
          <w:szCs w:val="24"/>
          <w:lang w:val="en-GB"/>
        </w:rPr>
        <w:tab/>
      </w:r>
      <w:r w:rsidRPr="002B668C">
        <w:rPr>
          <w:i/>
          <w:szCs w:val="24"/>
          <w:lang w:val="en-GB"/>
        </w:rPr>
        <w:t>z</w:t>
      </w:r>
    </w:p>
    <w:p w14:paraId="67B79E45"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The convention for circumferential curved structural elements (see </w:t>
      </w:r>
      <w:r w:rsidRPr="002B668C">
        <w:rPr>
          <w:rStyle w:val="citefig"/>
          <w:szCs w:val="24"/>
          <w:shd w:val="clear" w:color="auto" w:fill="auto"/>
        </w:rPr>
        <w:t>Figure 3.4</w:t>
      </w:r>
      <w:r w:rsidRPr="002B668C">
        <w:rPr>
          <w:szCs w:val="24"/>
        </w:rPr>
        <w:t>(II)) attached to a shell wall is:</w:t>
      </w:r>
    </w:p>
    <w:p w14:paraId="0A3FAED0"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circumferential coordinate axis (curved)</w:t>
      </w:r>
      <w:r w:rsidRPr="002B668C">
        <w:rPr>
          <w:szCs w:val="24"/>
          <w:lang w:val="en-GB"/>
        </w:rPr>
        <w:tab/>
      </w:r>
      <w:r w:rsidRPr="002B668C">
        <w:rPr>
          <w:i/>
          <w:szCs w:val="24"/>
        </w:rPr>
        <w:t>θ</w:t>
      </w:r>
    </w:p>
    <w:p w14:paraId="48220AB3"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radial axis (axis for bending in the meridional plane)</w:t>
      </w:r>
      <w:r w:rsidRPr="002B668C">
        <w:rPr>
          <w:szCs w:val="24"/>
          <w:lang w:val="en-GB"/>
        </w:rPr>
        <w:tab/>
      </w:r>
      <w:r w:rsidRPr="002B668C">
        <w:rPr>
          <w:i/>
          <w:szCs w:val="24"/>
          <w:lang w:val="en-GB"/>
        </w:rPr>
        <w:t>r</w:t>
      </w:r>
    </w:p>
    <w:p w14:paraId="5D014426"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meridional axis (axis for circumferential bending)</w:t>
      </w:r>
      <w:r w:rsidRPr="002B668C">
        <w:rPr>
          <w:szCs w:val="24"/>
          <w:lang w:val="en-GB"/>
        </w:rPr>
        <w:tab/>
      </w:r>
      <w:r w:rsidRPr="002B668C">
        <w:rPr>
          <w:i/>
          <w:szCs w:val="24"/>
          <w:lang w:val="en-GB"/>
        </w:rPr>
        <w:t>z</w:t>
      </w:r>
    </w:p>
    <w:tbl>
      <w:tblPr>
        <w:tblW w:w="0" w:type="auto"/>
        <w:tblInd w:w="440" w:type="dxa"/>
        <w:tblLayout w:type="fixed"/>
        <w:tblCellMar>
          <w:left w:w="100" w:type="dxa"/>
        </w:tblCellMar>
        <w:tblLook w:val="0000" w:firstRow="0" w:lastRow="0" w:firstColumn="0" w:lastColumn="0" w:noHBand="0" w:noVBand="0"/>
      </w:tblPr>
      <w:tblGrid>
        <w:gridCol w:w="3042"/>
        <w:gridCol w:w="6157"/>
      </w:tblGrid>
      <w:tr w:rsidR="00AC2A16" w:rsidRPr="002B668C" w14:paraId="3E2A68F1" w14:textId="77777777" w:rsidTr="007A02E6">
        <w:tc>
          <w:tcPr>
            <w:tcW w:w="9199" w:type="dxa"/>
            <w:gridSpan w:val="2"/>
          </w:tcPr>
          <w:p w14:paraId="676238D0" w14:textId="0A4358E5" w:rsidR="00AC2A16" w:rsidRPr="002B668C" w:rsidRDefault="00AC2A16" w:rsidP="002B668C">
            <w:pPr>
              <w:pStyle w:val="Tablebody"/>
              <w:autoSpaceDE w:val="0"/>
              <w:autoSpaceDN w:val="0"/>
              <w:adjustRightInd w:val="0"/>
            </w:pPr>
            <w:r w:rsidRPr="002B668C">
              <w:rPr>
                <w:szCs w:val="24"/>
              </w:rPr>
              <w:fldChar w:fldCharType="begin"/>
            </w:r>
            <w:r w:rsidRPr="002B668C">
              <w:rPr>
                <w:szCs w:val="24"/>
              </w:rPr>
              <w:instrText xml:space="preserve"> INCLUDEPICTURE  "Y:\\STD_MGT\\STDDEL\\PRODUCTION\\Standards\\00250\\255\\41_e_dr\\0003_4.tif"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"Y:\\STD_MGT\\STDDEL\\PRODUCTION\\Standards\\00250\\255\\41_e_dr\\0003_4.tif"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w:instrText>
            </w:r>
            <w:r w:rsidR="00B23C81">
              <w:rPr>
                <w:szCs w:val="24"/>
              </w:rPr>
              <w:instrText>RE  "C:\\Users\\A7AF6~1.DIO\\AppData\\Local\\Temp\\Rar$DIa936.44132\\41_e_dr\\0003_4.tif" \* MERGEFORMATINET</w:instrText>
            </w:r>
            <w:r w:rsidR="00B23C81">
              <w:rPr>
                <w:szCs w:val="24"/>
              </w:rPr>
              <w:instrText xml:space="preserve"> </w:instrText>
            </w:r>
            <w:r w:rsidR="00B23C81">
              <w:rPr>
                <w:szCs w:val="24"/>
              </w:rPr>
              <w:fldChar w:fldCharType="separate"/>
            </w:r>
            <w:r w:rsidR="00B23C81">
              <w:rPr>
                <w:szCs w:val="24"/>
              </w:rPr>
              <w:pict w14:anchorId="522255D3">
                <v:shape id="_x0000_i1031" type="#_x0000_t75" style="width:330pt;height:213pt">
                  <v:imagedata r:id="rId20" r:href="rId21"/>
                </v:shape>
              </w:pict>
            </w:r>
            <w:r w:rsidR="00B23C81">
              <w:rPr>
                <w:szCs w:val="24"/>
              </w:rPr>
              <w:fldChar w:fldCharType="end"/>
            </w:r>
            <w:r w:rsidR="00DC6738">
              <w:rPr>
                <w:szCs w:val="24"/>
              </w:rPr>
              <w:fldChar w:fldCharType="end"/>
            </w:r>
            <w:r w:rsidRPr="002B668C">
              <w:rPr>
                <w:szCs w:val="24"/>
              </w:rPr>
              <w:fldChar w:fldCharType="end"/>
            </w:r>
          </w:p>
        </w:tc>
      </w:tr>
      <w:tr w:rsidR="00AC2A16" w:rsidRPr="002B668C" w14:paraId="71C6C5E9" w14:textId="77777777" w:rsidTr="007A02E6">
        <w:tc>
          <w:tcPr>
            <w:tcW w:w="3042" w:type="dxa"/>
          </w:tcPr>
          <w:p w14:paraId="7C08B62C" w14:textId="240B559D" w:rsidR="00AC2A16" w:rsidRPr="002B668C" w:rsidRDefault="00AC2A16" w:rsidP="002B668C">
            <w:pPr>
              <w:pStyle w:val="Tablebody"/>
              <w:autoSpaceDE w:val="0"/>
              <w:autoSpaceDN w:val="0"/>
              <w:adjustRightInd w:val="0"/>
            </w:pPr>
            <w:r w:rsidRPr="002B668C">
              <w:rPr>
                <w:szCs w:val="24"/>
              </w:rPr>
              <w:t>a) meridional stiffener</w:t>
            </w:r>
          </w:p>
        </w:tc>
        <w:tc>
          <w:tcPr>
            <w:tcW w:w="6157" w:type="dxa"/>
          </w:tcPr>
          <w:p w14:paraId="7541A0E7" w14:textId="51CF2E48" w:rsidR="00AC2A16" w:rsidRPr="002B668C" w:rsidRDefault="00AC2A16" w:rsidP="002B668C">
            <w:pPr>
              <w:pStyle w:val="Tablebody"/>
              <w:autoSpaceDE w:val="0"/>
              <w:autoSpaceDN w:val="0"/>
              <w:adjustRightInd w:val="0"/>
            </w:pPr>
            <w:r w:rsidRPr="002B668C">
              <w:rPr>
                <w:szCs w:val="24"/>
              </w:rPr>
              <w:t>b) circumferential stiffener</w:t>
            </w:r>
          </w:p>
        </w:tc>
      </w:tr>
    </w:tbl>
    <w:p w14:paraId="1FC97B70" w14:textId="5672059D" w:rsidR="00AC2A16" w:rsidRPr="002B668C" w:rsidRDefault="00AC2A16" w:rsidP="002B668C">
      <w:pPr>
        <w:pStyle w:val="Figuretitle"/>
        <w:autoSpaceDE w:val="0"/>
        <w:autoSpaceDN w:val="0"/>
        <w:adjustRightInd w:val="0"/>
        <w:outlineLvl w:val="0"/>
        <w:rPr>
          <w:szCs w:val="24"/>
        </w:rPr>
      </w:pPr>
      <w:r w:rsidRPr="002B668C">
        <w:rPr>
          <w:szCs w:val="24"/>
        </w:rPr>
        <w:t>Figure 3.4 — Local coordinate system for meridional and circumferential stiffeners on a shell</w:t>
      </w:r>
    </w:p>
    <w:p w14:paraId="0F9143D1" w14:textId="77777777" w:rsidR="00AC2A16" w:rsidRPr="002B668C" w:rsidRDefault="00AC2A16" w:rsidP="002B668C">
      <w:pPr>
        <w:pStyle w:val="Heading1"/>
        <w:autoSpaceDE w:val="0"/>
        <w:autoSpaceDN w:val="0"/>
        <w:adjustRightInd w:val="0"/>
        <w:rPr>
          <w:rFonts w:eastAsia="Times New Roman"/>
          <w:szCs w:val="24"/>
        </w:rPr>
      </w:pPr>
      <w:bookmarkStart w:id="74" w:name="_Toc53413499"/>
      <w:r w:rsidRPr="002B668C">
        <w:rPr>
          <w:rFonts w:eastAsia="Times New Roman"/>
          <w:szCs w:val="24"/>
        </w:rPr>
        <w:t>Basis of design</w:t>
      </w:r>
      <w:bookmarkEnd w:id="74"/>
    </w:p>
    <w:p w14:paraId="52E37161"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75" w:name="_Toc53413500"/>
      <w:r w:rsidRPr="002B668C">
        <w:rPr>
          <w:rFonts w:eastAsia="Times New Roman"/>
          <w:szCs w:val="24"/>
        </w:rPr>
        <w:t>General</w:t>
      </w:r>
      <w:bookmarkEnd w:id="75"/>
    </w:p>
    <w:p w14:paraId="7A8188E0"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design of shells shall be in accordance with the rules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1990</w:t>
      </w:r>
      <w:r w:rsidRPr="002B668C">
        <w:rPr>
          <w:szCs w:val="24"/>
        </w:rPr>
        <w:t xml:space="preserve"> and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566CF621"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Appropriate partial factors shall be adopted for ultimate limit states and serviceability limit states.</w:t>
      </w:r>
    </w:p>
    <w:p w14:paraId="2D2B3A76"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For verification by calculation at ultimate limit states the partial factor, </w:t>
      </w:r>
      <w:r w:rsidRPr="002B668C">
        <w:rPr>
          <w:i/>
          <w:szCs w:val="24"/>
        </w:rPr>
        <w:t>γ</w:t>
      </w:r>
      <w:r w:rsidRPr="002B668C">
        <w:rPr>
          <w:position w:val="-6"/>
          <w:szCs w:val="24"/>
        </w:rPr>
        <w:t>M</w:t>
      </w:r>
      <w:r w:rsidRPr="002B668C">
        <w:rPr>
          <w:szCs w:val="24"/>
        </w:rPr>
        <w:t>, shall be taken as follows:</w:t>
      </w:r>
    </w:p>
    <w:p w14:paraId="6E6E9EFA"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resistance to yielding and instability:</w:t>
      </w:r>
      <w:r w:rsidRPr="002B668C">
        <w:rPr>
          <w:szCs w:val="24"/>
          <w:lang w:val="en-GB"/>
        </w:rPr>
        <w:tab/>
      </w:r>
      <w:r w:rsidRPr="002B668C">
        <w:rPr>
          <w:i/>
          <w:szCs w:val="24"/>
        </w:rPr>
        <w:t>γ</w:t>
      </w:r>
      <w:r w:rsidRPr="002B668C">
        <w:rPr>
          <w:position w:val="-6"/>
          <w:szCs w:val="24"/>
          <w:lang w:val="en-GB"/>
        </w:rPr>
        <w:t>M1</w:t>
      </w:r>
    </w:p>
    <w:p w14:paraId="24D5BC0E"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resistance of plate in tension to fracture:</w:t>
      </w:r>
      <w:r w:rsidRPr="002B668C">
        <w:rPr>
          <w:szCs w:val="24"/>
          <w:lang w:val="en-GB"/>
        </w:rPr>
        <w:tab/>
      </w:r>
      <w:r w:rsidRPr="002B668C">
        <w:rPr>
          <w:i/>
          <w:szCs w:val="24"/>
        </w:rPr>
        <w:t>γ</w:t>
      </w:r>
      <w:r w:rsidRPr="002B668C">
        <w:rPr>
          <w:position w:val="-6"/>
          <w:szCs w:val="24"/>
          <w:lang w:val="en-GB"/>
        </w:rPr>
        <w:t>M2</w:t>
      </w:r>
    </w:p>
    <w:p w14:paraId="369C39D5"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resistance of joints:</w:t>
      </w:r>
      <w:r w:rsidRPr="002B668C">
        <w:rPr>
          <w:szCs w:val="24"/>
          <w:lang w:val="en-GB"/>
        </w:rPr>
        <w:tab/>
        <w:t xml:space="preserve">see </w:t>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1999</w:t>
      </w:r>
      <w:r w:rsidRPr="002B668C">
        <w:rPr>
          <w:szCs w:val="24"/>
          <w:lang w:val="en-GB"/>
        </w:rPr>
        <w:noBreakHyphen/>
      </w:r>
      <w:r w:rsidRPr="002B668C">
        <w:rPr>
          <w:rStyle w:val="stddocPartNumber"/>
          <w:szCs w:val="24"/>
          <w:shd w:val="clear" w:color="auto" w:fill="auto"/>
          <w:lang w:val="en-GB"/>
        </w:rPr>
        <w:t>1</w:t>
      </w:r>
      <w:r w:rsidRPr="002B668C">
        <w:rPr>
          <w:rStyle w:val="stddocPartNumber"/>
          <w:szCs w:val="24"/>
          <w:shd w:val="clear" w:color="auto" w:fill="auto"/>
          <w:lang w:val="en-GB"/>
        </w:rPr>
        <w:noBreakHyphen/>
        <w:t>1</w:t>
      </w:r>
    </w:p>
    <w:p w14:paraId="22636491"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t xml:space="preserve">For values of </w:t>
      </w:r>
      <w:r w:rsidRPr="002B668C">
        <w:rPr>
          <w:i/>
          <w:szCs w:val="24"/>
        </w:rPr>
        <w:t>γ</w:t>
      </w:r>
      <w:r w:rsidRPr="002B668C">
        <w:rPr>
          <w:position w:val="-6"/>
          <w:szCs w:val="24"/>
        </w:rPr>
        <w:t>Mi</w:t>
      </w:r>
      <w:r w:rsidRPr="002B668C">
        <w:rPr>
          <w:szCs w:val="24"/>
        </w:rPr>
        <w:t xml:space="preserve">, see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5A15CD64"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76" w:name="_Toc53413501"/>
      <w:r w:rsidRPr="002B668C">
        <w:rPr>
          <w:rFonts w:eastAsia="Times New Roman"/>
          <w:szCs w:val="24"/>
        </w:rPr>
        <w:t>Consequence class and execution class</w:t>
      </w:r>
      <w:bookmarkEnd w:id="76"/>
    </w:p>
    <w:p w14:paraId="11755072"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choice of Consequence Class, see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1990</w:t>
      </w:r>
      <w:r w:rsidRPr="002B668C">
        <w:rPr>
          <w:szCs w:val="24"/>
        </w:rPr>
        <w:t xml:space="preserve"> and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 should be agreed between the designer and the owner of the construction work in cooperation, taking national provisions into account.</w:t>
      </w:r>
    </w:p>
    <w:p w14:paraId="5C9BD418"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Execution Class, see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 should be defined in the execution specification.</w:t>
      </w:r>
    </w:p>
    <w:p w14:paraId="61247CC6" w14:textId="77777777" w:rsidR="00AC2A16" w:rsidRPr="002B668C" w:rsidRDefault="00AC2A16" w:rsidP="002B668C">
      <w:pPr>
        <w:pStyle w:val="Heading1"/>
        <w:autoSpaceDE w:val="0"/>
        <w:autoSpaceDN w:val="0"/>
        <w:adjustRightInd w:val="0"/>
        <w:rPr>
          <w:rFonts w:eastAsia="Times New Roman"/>
          <w:szCs w:val="24"/>
        </w:rPr>
      </w:pPr>
      <w:bookmarkStart w:id="77" w:name="_Toc53413502"/>
      <w:r w:rsidRPr="002B668C">
        <w:rPr>
          <w:rFonts w:eastAsia="Times New Roman"/>
          <w:szCs w:val="24"/>
        </w:rPr>
        <w:t>Materials and geometry</w:t>
      </w:r>
      <w:bookmarkEnd w:id="77"/>
    </w:p>
    <w:p w14:paraId="4FD3B2E3"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78" w:name="_Toc53413503"/>
      <w:r w:rsidRPr="002B668C">
        <w:rPr>
          <w:rFonts w:eastAsia="Times New Roman"/>
          <w:szCs w:val="24"/>
        </w:rPr>
        <w:t>Material properties</w:t>
      </w:r>
      <w:bookmarkEnd w:id="78"/>
    </w:p>
    <w:p w14:paraId="07828B14"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5</w:t>
      </w:r>
      <w:r w:rsidRPr="002B668C">
        <w:rPr>
          <w:szCs w:val="24"/>
        </w:rPr>
        <w:t xml:space="preserve"> applies to wrought materials (alloys and tempers) listed in </w:t>
      </w:r>
      <w:r w:rsidRPr="002B668C">
        <w:rPr>
          <w:rStyle w:val="stdpublisher"/>
          <w:szCs w:val="24"/>
          <w:shd w:val="clear" w:color="auto" w:fill="auto"/>
        </w:rPr>
        <w:t>prEN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r w:rsidRPr="002B668C">
        <w:rPr>
          <w:rStyle w:val="stdyear"/>
          <w:szCs w:val="24"/>
          <w:shd w:val="clear" w:color="auto" w:fill="auto"/>
        </w:rPr>
        <w:t>2021</w:t>
      </w:r>
      <w:r w:rsidRPr="002B668C">
        <w:rPr>
          <w:szCs w:val="24"/>
        </w:rPr>
        <w:t xml:space="preserve">, </w:t>
      </w:r>
      <w:r w:rsidRPr="002B668C">
        <w:rPr>
          <w:rStyle w:val="stdsection"/>
          <w:szCs w:val="24"/>
          <w:shd w:val="clear" w:color="auto" w:fill="auto"/>
        </w:rPr>
        <w:t>Tables 5.2a and b</w:t>
      </w:r>
      <w:r w:rsidRPr="002B668C">
        <w:rPr>
          <w:szCs w:val="24"/>
        </w:rPr>
        <w:t xml:space="preserve"> and </w:t>
      </w:r>
      <w:r w:rsidRPr="002B668C">
        <w:rPr>
          <w:rStyle w:val="stdpublisher"/>
          <w:szCs w:val="24"/>
          <w:shd w:val="clear" w:color="auto" w:fill="auto"/>
        </w:rPr>
        <w:t>prEN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4</w:t>
      </w:r>
      <w:r w:rsidRPr="002B668C">
        <w:rPr>
          <w:szCs w:val="24"/>
        </w:rPr>
        <w:t>:</w:t>
      </w:r>
      <w:r w:rsidRPr="002B668C">
        <w:rPr>
          <w:rStyle w:val="stdyear"/>
          <w:szCs w:val="24"/>
          <w:shd w:val="clear" w:color="auto" w:fill="auto"/>
        </w:rPr>
        <w:t>2021</w:t>
      </w:r>
      <w:r w:rsidRPr="002B668C">
        <w:rPr>
          <w:szCs w:val="24"/>
        </w:rPr>
        <w:t xml:space="preserve">, </w:t>
      </w:r>
      <w:r w:rsidRPr="002B668C">
        <w:rPr>
          <w:rStyle w:val="stdsection"/>
          <w:szCs w:val="24"/>
          <w:shd w:val="clear" w:color="auto" w:fill="auto"/>
        </w:rPr>
        <w:t>Table 5.1</w:t>
      </w:r>
      <w:r w:rsidRPr="002B668C">
        <w:rPr>
          <w:szCs w:val="24"/>
        </w:rPr>
        <w:t xml:space="preserve"> for cold-formed sheeting.</w:t>
      </w:r>
    </w:p>
    <w:p w14:paraId="361E4539"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For service temperatures between 80 °C and 100 °C the material properties should be obtained from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42527612"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For a global numerical analysis using material nonlinearity, guidance for the appropriate stress-strain curve to be selected is given in </w:t>
      </w:r>
      <w:r w:rsidRPr="002B668C">
        <w:rPr>
          <w:rStyle w:val="stdpublisher"/>
          <w:szCs w:val="24"/>
          <w:shd w:val="clear" w:color="auto" w:fill="auto"/>
        </w:rPr>
        <w:t>prEN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r w:rsidRPr="002B668C">
        <w:rPr>
          <w:rStyle w:val="stdyear"/>
          <w:szCs w:val="24"/>
          <w:shd w:val="clear" w:color="auto" w:fill="auto"/>
        </w:rPr>
        <w:t>2021</w:t>
      </w:r>
      <w:r w:rsidRPr="002B668C">
        <w:rPr>
          <w:szCs w:val="24"/>
        </w:rPr>
        <w:t xml:space="preserve">, </w:t>
      </w:r>
      <w:r w:rsidRPr="002B668C">
        <w:rPr>
          <w:rStyle w:val="stdsection"/>
          <w:szCs w:val="24"/>
          <w:shd w:val="clear" w:color="auto" w:fill="auto"/>
        </w:rPr>
        <w:t>Annex F</w:t>
      </w:r>
      <w:r w:rsidRPr="002B668C">
        <w:rPr>
          <w:szCs w:val="24"/>
        </w:rPr>
        <w:t>.</w:t>
      </w:r>
    </w:p>
    <w:p w14:paraId="70886CA0"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79" w:name="_Toc53413504"/>
      <w:r w:rsidRPr="002B668C">
        <w:rPr>
          <w:rFonts w:eastAsia="Times New Roman"/>
          <w:szCs w:val="24"/>
        </w:rPr>
        <w:t>Design values of geometrical data</w:t>
      </w:r>
      <w:bookmarkEnd w:id="79"/>
    </w:p>
    <w:p w14:paraId="3CBC1908"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thickness, </w:t>
      </w:r>
      <w:r w:rsidRPr="002B668C">
        <w:rPr>
          <w:i/>
          <w:szCs w:val="24"/>
        </w:rPr>
        <w:t>t</w:t>
      </w:r>
      <w:r w:rsidRPr="002B668C">
        <w:rPr>
          <w:szCs w:val="24"/>
        </w:rPr>
        <w:t>, of the shell should be taken as defined in EN 1999-1-1 and EN 1999-1-4.</w:t>
      </w:r>
    </w:p>
    <w:p w14:paraId="171918C2"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The middle surface of the shell should be taken as the reference surface for loads.</w:t>
      </w:r>
    </w:p>
    <w:p w14:paraId="38D77D94"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radius, </w:t>
      </w:r>
      <w:r w:rsidRPr="002B668C">
        <w:rPr>
          <w:i/>
          <w:szCs w:val="24"/>
        </w:rPr>
        <w:t>r</w:t>
      </w:r>
      <w:r w:rsidRPr="002B668C">
        <w:rPr>
          <w:szCs w:val="24"/>
        </w:rPr>
        <w:t>, of the shell should be taken as the nominal radius of the middle surface of the shell, measured normal to the axis of revolution.</w:t>
      </w:r>
    </w:p>
    <w:p w14:paraId="3DF96BF6"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80" w:name="_Toc53413505"/>
      <w:r w:rsidRPr="002B668C">
        <w:rPr>
          <w:rFonts w:eastAsia="Times New Roman"/>
          <w:szCs w:val="24"/>
        </w:rPr>
        <w:t>Geometrical tolerances and geometrical imperfections</w:t>
      </w:r>
      <w:bookmarkEnd w:id="80"/>
    </w:p>
    <w:p w14:paraId="24AF8400"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The following geometrical deviations of the shell surface from the nominal shape should be considered:</w:t>
      </w:r>
    </w:p>
    <w:p w14:paraId="7C67C059"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out-of-roundness (deviation from circularity);</w:t>
      </w:r>
    </w:p>
    <w:p w14:paraId="334B1A0F"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eccentricities (deviations from a continuous middle surface in the direction normal to the shell along junctions of plates);</w:t>
      </w:r>
    </w:p>
    <w:p w14:paraId="63337183"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local dents (local normal deviations from the nominal middle surface).</w:t>
      </w:r>
    </w:p>
    <w:p w14:paraId="4796940B"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1090</w:t>
      </w:r>
      <w:r w:rsidRPr="002B668C">
        <w:rPr>
          <w:szCs w:val="24"/>
        </w:rPr>
        <w:noBreakHyphen/>
      </w:r>
      <w:r w:rsidRPr="002B668C">
        <w:rPr>
          <w:rStyle w:val="stddocPartNumber"/>
          <w:szCs w:val="24"/>
          <w:shd w:val="clear" w:color="auto" w:fill="auto"/>
        </w:rPr>
        <w:t>3</w:t>
      </w:r>
      <w:r w:rsidRPr="002B668C">
        <w:rPr>
          <w:szCs w:val="24"/>
        </w:rPr>
        <w:t xml:space="preserve"> contains requirements for geometrical tolerances for shell structures.</w:t>
      </w:r>
    </w:p>
    <w:p w14:paraId="76BA4196"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For geometrical tolerances related to buckling resistance, see </w:t>
      </w:r>
      <w:r w:rsidRPr="002B668C">
        <w:rPr>
          <w:rStyle w:val="citesec"/>
          <w:szCs w:val="24"/>
          <w:shd w:val="clear" w:color="auto" w:fill="auto"/>
        </w:rPr>
        <w:t>8.2.2</w:t>
      </w:r>
      <w:r w:rsidRPr="002B668C">
        <w:rPr>
          <w:szCs w:val="24"/>
        </w:rPr>
        <w:t>.</w:t>
      </w:r>
    </w:p>
    <w:p w14:paraId="6272FE4B" w14:textId="77777777" w:rsidR="00AC2A16" w:rsidRPr="002B668C" w:rsidRDefault="00AC2A16" w:rsidP="002B668C">
      <w:pPr>
        <w:pStyle w:val="Heading1"/>
        <w:autoSpaceDE w:val="0"/>
        <w:autoSpaceDN w:val="0"/>
        <w:adjustRightInd w:val="0"/>
        <w:rPr>
          <w:rFonts w:eastAsia="Times New Roman"/>
          <w:szCs w:val="24"/>
        </w:rPr>
      </w:pPr>
      <w:bookmarkStart w:id="81" w:name="_Toc53413506"/>
      <w:r w:rsidRPr="002B668C">
        <w:rPr>
          <w:rFonts w:eastAsia="Times New Roman"/>
          <w:szCs w:val="24"/>
        </w:rPr>
        <w:t>Durability</w:t>
      </w:r>
      <w:bookmarkEnd w:id="81"/>
    </w:p>
    <w:p w14:paraId="7092652D"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basic requirements given in </w:t>
      </w:r>
      <w:r w:rsidRPr="002B668C">
        <w:rPr>
          <w:rStyle w:val="stdpublisher"/>
          <w:szCs w:val="24"/>
          <w:shd w:val="clear" w:color="auto" w:fill="auto"/>
        </w:rPr>
        <w:t>prEN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r w:rsidRPr="002B668C">
        <w:rPr>
          <w:rStyle w:val="stdyear"/>
          <w:szCs w:val="24"/>
          <w:shd w:val="clear" w:color="auto" w:fill="auto"/>
        </w:rPr>
        <w:t>2021</w:t>
      </w:r>
      <w:r w:rsidRPr="002B668C">
        <w:rPr>
          <w:szCs w:val="24"/>
        </w:rPr>
        <w:t xml:space="preserve">, </w:t>
      </w:r>
      <w:r w:rsidRPr="002B668C">
        <w:rPr>
          <w:rStyle w:val="citesec"/>
          <w:szCs w:val="24"/>
          <w:shd w:val="clear" w:color="auto" w:fill="auto"/>
        </w:rPr>
        <w:t>Clause 6</w:t>
      </w:r>
      <w:r w:rsidRPr="002B668C">
        <w:rPr>
          <w:szCs w:val="24"/>
        </w:rPr>
        <w:t xml:space="preserve"> shall apply.</w:t>
      </w:r>
    </w:p>
    <w:p w14:paraId="3B4058B3"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Special attention should be given to cases in which different materials are intended to act compositely, if these materials are such that electrochemical phenomena might produce conditions leading to corrosion.</w:t>
      </w:r>
    </w:p>
    <w:p w14:paraId="2E978D7D"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t xml:space="preserve">For corrosion resistance of fasteners for the environmental corrosivity categories according to </w:t>
      </w:r>
      <w:r w:rsidRPr="002B668C">
        <w:rPr>
          <w:rStyle w:val="stdpublisher"/>
          <w:szCs w:val="24"/>
          <w:shd w:val="clear" w:color="auto" w:fill="auto"/>
        </w:rPr>
        <w:t>EN ISO</w:t>
      </w:r>
      <w:r w:rsidRPr="002B668C">
        <w:rPr>
          <w:szCs w:val="24"/>
        </w:rPr>
        <w:t> </w:t>
      </w:r>
      <w:r w:rsidRPr="002B668C">
        <w:rPr>
          <w:rStyle w:val="stddocNumber"/>
          <w:szCs w:val="24"/>
          <w:shd w:val="clear" w:color="auto" w:fill="auto"/>
        </w:rPr>
        <w:t>12944</w:t>
      </w:r>
      <w:r w:rsidRPr="002B668C">
        <w:rPr>
          <w:szCs w:val="24"/>
        </w:rPr>
        <w:noBreakHyphen/>
      </w:r>
      <w:r w:rsidRPr="002B668C">
        <w:rPr>
          <w:rStyle w:val="stddocPartNumber"/>
          <w:szCs w:val="24"/>
          <w:shd w:val="clear" w:color="auto" w:fill="auto"/>
        </w:rPr>
        <w:t>2</w:t>
      </w:r>
      <w:r w:rsidRPr="002B668C">
        <w:rPr>
          <w:szCs w:val="24"/>
        </w:rPr>
        <w:t xml:space="preserve">, see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4</w:t>
      </w:r>
      <w:r w:rsidRPr="002B668C">
        <w:rPr>
          <w:szCs w:val="24"/>
        </w:rPr>
        <w:t>.</w:t>
      </w:r>
    </w:p>
    <w:p w14:paraId="071BD2AC"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The environmental conditions prevailing from the time of manufacture, including those during transport and storage on site, should be taken into account.</w:t>
      </w:r>
    </w:p>
    <w:p w14:paraId="516DD74A" w14:textId="77777777" w:rsidR="00AC2A16" w:rsidRPr="002B668C" w:rsidRDefault="00AC2A16" w:rsidP="002B668C">
      <w:pPr>
        <w:pStyle w:val="Heading1"/>
        <w:autoSpaceDE w:val="0"/>
        <w:autoSpaceDN w:val="0"/>
        <w:adjustRightInd w:val="0"/>
        <w:rPr>
          <w:rFonts w:eastAsia="Times New Roman"/>
          <w:szCs w:val="24"/>
        </w:rPr>
      </w:pPr>
      <w:bookmarkStart w:id="82" w:name="_Toc53413507"/>
      <w:r w:rsidRPr="002B668C">
        <w:rPr>
          <w:rFonts w:eastAsia="Times New Roman"/>
          <w:szCs w:val="24"/>
        </w:rPr>
        <w:t>Structural analysis</w:t>
      </w:r>
      <w:bookmarkEnd w:id="82"/>
    </w:p>
    <w:p w14:paraId="7DE924AB"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83" w:name="_Toc53413508"/>
      <w:r w:rsidRPr="002B668C">
        <w:rPr>
          <w:rFonts w:eastAsia="Times New Roman"/>
          <w:szCs w:val="24"/>
        </w:rPr>
        <w:t>Geometry</w:t>
      </w:r>
      <w:bookmarkEnd w:id="83"/>
    </w:p>
    <w:p w14:paraId="7430BECF"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The shell should be represented by its middle surface.</w:t>
      </w:r>
    </w:p>
    <w:p w14:paraId="0D1513CC"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The radius of curvature should be taken as the nominal radius of curvature.</w:t>
      </w:r>
    </w:p>
    <w:p w14:paraId="7CA531AD"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An assembly of shell segments should not be subdivided into separate segments for analysis, unless the boundary conditions for each segment are chosen in such a way as to represent interactions between them in a conservative manner.</w:t>
      </w:r>
    </w:p>
    <w:p w14:paraId="686FBF5E"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If compatible with actual restraint conditions, a rigid base ring intended to transfer support forces into the shell may be included in the analysis model.</w:t>
      </w:r>
    </w:p>
    <w:p w14:paraId="220D6D5D"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Constructional eccentricities and steps in the shell middle surface should be included in the analysis model, as they can induce significant bending effects as a result of the membrane stress resultants following an eccentric path.</w:t>
      </w:r>
    </w:p>
    <w:p w14:paraId="7829580E" w14:textId="77777777" w:rsidR="00AC2A16" w:rsidRPr="002B668C" w:rsidRDefault="00AC2A16" w:rsidP="002B668C">
      <w:pPr>
        <w:pStyle w:val="BodyText"/>
        <w:autoSpaceDE w:val="0"/>
        <w:autoSpaceDN w:val="0"/>
        <w:adjustRightInd w:val="0"/>
        <w:rPr>
          <w:szCs w:val="24"/>
        </w:rPr>
      </w:pPr>
      <w:r w:rsidRPr="002B668C">
        <w:rPr>
          <w:szCs w:val="24"/>
        </w:rPr>
        <w:t>(6)</w:t>
      </w:r>
      <w:r w:rsidRPr="002B668C">
        <w:rPr>
          <w:szCs w:val="24"/>
        </w:rPr>
        <w:tab/>
        <w:t>At junctions between shell segments, any eccentricity between the middle surfaces of the shell segments should be considered in the modelling.</w:t>
      </w:r>
    </w:p>
    <w:p w14:paraId="65241808" w14:textId="77777777" w:rsidR="00AC2A16" w:rsidRPr="002B668C" w:rsidRDefault="00AC2A16" w:rsidP="002B668C">
      <w:pPr>
        <w:pStyle w:val="BodyText"/>
        <w:autoSpaceDE w:val="0"/>
        <w:autoSpaceDN w:val="0"/>
        <w:adjustRightInd w:val="0"/>
        <w:rPr>
          <w:szCs w:val="24"/>
        </w:rPr>
      </w:pPr>
      <w:r w:rsidRPr="002B668C">
        <w:rPr>
          <w:szCs w:val="24"/>
        </w:rPr>
        <w:t>(7)</w:t>
      </w:r>
      <w:r w:rsidRPr="002B668C">
        <w:rPr>
          <w:szCs w:val="24"/>
        </w:rPr>
        <w:tab/>
        <w:t xml:space="preserve">A ring stiffener should be treated as a separate structural component of the shell, except where the spacing of the rings is less than </w:t>
      </w:r>
      <w:r w:rsidRPr="002B668C">
        <w:rPr>
          <w:position w:val="-8"/>
          <w:szCs w:val="24"/>
        </w:rPr>
        <w:object w:dxaOrig="660" w:dyaOrig="360" w14:anchorId="78F8BD30">
          <v:shape id="_x0000_i1032" type="#_x0000_t75" style="width:33pt;height:18pt" o:ole="">
            <v:imagedata r:id="rId22" o:title=""/>
          </v:shape>
          <o:OLEObject Type="Embed" ProgID="Equation.DSMT4" ShapeID="_x0000_i1032" DrawAspect="Content" ObjectID="_1677046821" r:id="rId23"/>
        </w:object>
      </w:r>
      <w:r w:rsidRPr="002B668C">
        <w:rPr>
          <w:szCs w:val="24"/>
        </w:rPr>
        <w:t>.</w:t>
      </w:r>
    </w:p>
    <w:p w14:paraId="34BAC9FE" w14:textId="77777777" w:rsidR="00AC2A16" w:rsidRPr="002B668C" w:rsidRDefault="00AC2A16" w:rsidP="002B668C">
      <w:pPr>
        <w:pStyle w:val="BodyText"/>
        <w:autoSpaceDE w:val="0"/>
        <w:autoSpaceDN w:val="0"/>
        <w:adjustRightInd w:val="0"/>
        <w:rPr>
          <w:szCs w:val="24"/>
        </w:rPr>
      </w:pPr>
      <w:r w:rsidRPr="002B668C">
        <w:rPr>
          <w:szCs w:val="24"/>
        </w:rPr>
        <w:t>(8)</w:t>
      </w:r>
      <w:r w:rsidRPr="002B668C">
        <w:rPr>
          <w:szCs w:val="24"/>
        </w:rPr>
        <w:tab/>
        <w:t xml:space="preserve">A shell that has discrete stringer stiffeners attached to it may be treated as an orthotropic uniform shell provided that the stringer stiffeners are no further apart than </w:t>
      </w:r>
      <w:bookmarkStart w:id="84" w:name="MTBlankEqn"/>
      <w:r w:rsidRPr="002B668C">
        <w:rPr>
          <w:position w:val="-8"/>
          <w:szCs w:val="24"/>
        </w:rPr>
        <w:object w:dxaOrig="499" w:dyaOrig="360" w14:anchorId="797ED158">
          <v:shape id="_x0000_i1033" type="#_x0000_t75" style="width:24.75pt;height:18pt" o:ole="">
            <v:imagedata r:id="rId24" o:title=""/>
          </v:shape>
          <o:OLEObject Type="Embed" ProgID="Equation.DSMT4" ShapeID="_x0000_i1033" DrawAspect="Content" ObjectID="_1677046822" r:id="rId25"/>
        </w:object>
      </w:r>
      <w:bookmarkEnd w:id="84"/>
      <w:r w:rsidRPr="002B668C">
        <w:rPr>
          <w:szCs w:val="24"/>
        </w:rPr>
        <w:t>.</w:t>
      </w:r>
    </w:p>
    <w:p w14:paraId="7CE3DC01" w14:textId="77777777" w:rsidR="00AC2A16" w:rsidRPr="002B668C" w:rsidRDefault="00AC2A16" w:rsidP="002B668C">
      <w:pPr>
        <w:pStyle w:val="BodyText"/>
        <w:autoSpaceDE w:val="0"/>
        <w:autoSpaceDN w:val="0"/>
        <w:adjustRightInd w:val="0"/>
        <w:rPr>
          <w:szCs w:val="24"/>
        </w:rPr>
      </w:pPr>
      <w:r w:rsidRPr="002B668C">
        <w:rPr>
          <w:szCs w:val="24"/>
        </w:rPr>
        <w:t>(9)</w:t>
      </w:r>
      <w:r w:rsidRPr="002B668C">
        <w:rPr>
          <w:szCs w:val="24"/>
        </w:rPr>
        <w:tab/>
        <w:t xml:space="preserve">A shell that is corrugated (axially or circumferentially) may be treated as an orthotropic uniform shell provided that the corrugation wavelength is less than </w:t>
      </w:r>
      <w:r w:rsidRPr="002B668C">
        <w:rPr>
          <w:position w:val="-8"/>
          <w:szCs w:val="24"/>
        </w:rPr>
        <w:object w:dxaOrig="680" w:dyaOrig="360" w14:anchorId="1132275D">
          <v:shape id="_x0000_i1034" type="#_x0000_t75" style="width:33.75pt;height:18pt" o:ole="">
            <v:imagedata r:id="rId26" o:title=""/>
          </v:shape>
          <o:OLEObject Type="Embed" ProgID="Equation.DSMT4" ShapeID="_x0000_i1034" DrawAspect="Content" ObjectID="_1677046823" r:id="rId27"/>
        </w:object>
      </w:r>
      <w:r w:rsidRPr="002B668C">
        <w:rPr>
          <w:szCs w:val="24"/>
        </w:rPr>
        <w:t xml:space="preserve"> (see </w:t>
      </w:r>
      <w:r w:rsidRPr="002B668C">
        <w:rPr>
          <w:rStyle w:val="citesec"/>
          <w:szCs w:val="24"/>
          <w:shd w:val="clear" w:color="auto" w:fill="auto"/>
        </w:rPr>
        <w:t>A.7.7</w:t>
      </w:r>
      <w:r w:rsidRPr="002B668C">
        <w:rPr>
          <w:szCs w:val="24"/>
        </w:rPr>
        <w:t>).</w:t>
      </w:r>
    </w:p>
    <w:p w14:paraId="4C7BFE2F" w14:textId="77777777" w:rsidR="00AC2A16" w:rsidRPr="002B668C" w:rsidRDefault="00AC2A16" w:rsidP="002B668C">
      <w:pPr>
        <w:pStyle w:val="BodyText"/>
        <w:autoSpaceDE w:val="0"/>
        <w:autoSpaceDN w:val="0"/>
        <w:adjustRightInd w:val="0"/>
        <w:rPr>
          <w:szCs w:val="24"/>
        </w:rPr>
      </w:pPr>
      <w:r w:rsidRPr="002B668C">
        <w:rPr>
          <w:szCs w:val="24"/>
        </w:rPr>
        <w:t>(10)</w:t>
      </w:r>
      <w:r w:rsidRPr="002B668C">
        <w:rPr>
          <w:szCs w:val="24"/>
        </w:rPr>
        <w:tab/>
        <w:t xml:space="preserve">A hole in the shell may be neglected in the modelling, provided its largest dimension is smaller than </w:t>
      </w:r>
      <w:r w:rsidRPr="002B668C">
        <w:rPr>
          <w:position w:val="-8"/>
          <w:szCs w:val="24"/>
        </w:rPr>
        <w:object w:dxaOrig="680" w:dyaOrig="360" w14:anchorId="4C1CE124">
          <v:shape id="_x0000_i1035" type="#_x0000_t75" style="width:33.75pt;height:18pt" o:ole="">
            <v:imagedata r:id="rId28" o:title=""/>
          </v:shape>
          <o:OLEObject Type="Embed" ProgID="Equation.DSMT4" ShapeID="_x0000_i1035" DrawAspect="Content" ObjectID="_1677046824" r:id="rId29"/>
        </w:object>
      </w:r>
      <w:r w:rsidRPr="002B668C">
        <w:rPr>
          <w:szCs w:val="24"/>
        </w:rPr>
        <w:t>.</w:t>
      </w:r>
    </w:p>
    <w:p w14:paraId="4BD33999" w14:textId="77777777" w:rsidR="00AC2A16" w:rsidRPr="002B668C" w:rsidRDefault="00AC2A16" w:rsidP="002B668C">
      <w:pPr>
        <w:pStyle w:val="BodyText"/>
        <w:autoSpaceDE w:val="0"/>
        <w:autoSpaceDN w:val="0"/>
        <w:adjustRightInd w:val="0"/>
        <w:rPr>
          <w:szCs w:val="24"/>
        </w:rPr>
      </w:pPr>
      <w:r w:rsidRPr="002B668C">
        <w:rPr>
          <w:szCs w:val="24"/>
        </w:rPr>
        <w:t>(11)</w:t>
      </w:r>
      <w:r w:rsidRPr="002B668C">
        <w:rPr>
          <w:szCs w:val="24"/>
        </w:rPr>
        <w:tab/>
        <w:t xml:space="preserve">The overall stability of the complete structure should be verified as detailed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1993</w:t>
      </w:r>
      <w:r w:rsidRPr="002B668C">
        <w:rPr>
          <w:szCs w:val="24"/>
        </w:rPr>
        <w:t>-</w:t>
      </w:r>
      <w:r w:rsidRPr="002B668C">
        <w:rPr>
          <w:rStyle w:val="stddocPartNumber"/>
          <w:szCs w:val="24"/>
          <w:shd w:val="clear" w:color="auto" w:fill="auto"/>
        </w:rPr>
        <w:t>3-1</w:t>
      </w:r>
      <w:r w:rsidRPr="002B668C">
        <w:rPr>
          <w:szCs w:val="24"/>
        </w:rPr>
        <w:t xml:space="preserv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1993</w:t>
      </w:r>
      <w:r w:rsidRPr="002B668C">
        <w:rPr>
          <w:szCs w:val="24"/>
        </w:rPr>
        <w:t>-</w:t>
      </w:r>
      <w:r w:rsidRPr="002B668C">
        <w:rPr>
          <w:rStyle w:val="stddocPartNumber"/>
          <w:szCs w:val="24"/>
          <w:shd w:val="clear" w:color="auto" w:fill="auto"/>
        </w:rPr>
        <w:t>3-2</w:t>
      </w:r>
      <w:r w:rsidRPr="002B668C">
        <w:rPr>
          <w:szCs w:val="24"/>
        </w:rPr>
        <w:t xml:space="preserv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1993</w:t>
      </w:r>
      <w:r w:rsidRPr="002B668C">
        <w:rPr>
          <w:szCs w:val="24"/>
        </w:rPr>
        <w:t>-</w:t>
      </w:r>
      <w:r w:rsidRPr="002B668C">
        <w:rPr>
          <w:rStyle w:val="stddocPartNumber"/>
          <w:szCs w:val="24"/>
          <w:shd w:val="clear" w:color="auto" w:fill="auto"/>
        </w:rPr>
        <w:t>4-1</w:t>
      </w:r>
      <w:r w:rsidRPr="002B668C">
        <w:rPr>
          <w:szCs w:val="24"/>
        </w:rPr>
        <w:t xml:space="preserv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1993</w:t>
      </w:r>
      <w:r w:rsidRPr="002B668C">
        <w:rPr>
          <w:szCs w:val="24"/>
        </w:rPr>
        <w:t>-</w:t>
      </w:r>
      <w:r w:rsidRPr="002B668C">
        <w:rPr>
          <w:rStyle w:val="stddocPartNumber"/>
          <w:szCs w:val="24"/>
          <w:shd w:val="clear" w:color="auto" w:fill="auto"/>
        </w:rPr>
        <w:t>4-2</w:t>
      </w:r>
      <w:r w:rsidRPr="002B668C">
        <w:rPr>
          <w:szCs w:val="24"/>
        </w:rPr>
        <w:t xml:space="preserve"> or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1993</w:t>
      </w:r>
      <w:r w:rsidRPr="002B668C">
        <w:rPr>
          <w:szCs w:val="24"/>
        </w:rPr>
        <w:t>-</w:t>
      </w:r>
      <w:r w:rsidRPr="002B668C">
        <w:rPr>
          <w:rStyle w:val="stddocPartNumber"/>
          <w:szCs w:val="24"/>
          <w:shd w:val="clear" w:color="auto" w:fill="auto"/>
        </w:rPr>
        <w:t>4-3</w:t>
      </w:r>
      <w:r w:rsidRPr="002B668C">
        <w:rPr>
          <w:szCs w:val="24"/>
        </w:rPr>
        <w:t> as appropriate.</w:t>
      </w:r>
    </w:p>
    <w:p w14:paraId="01558B56"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85" w:name="_Toc53413509"/>
      <w:r w:rsidRPr="002B668C">
        <w:rPr>
          <w:rFonts w:eastAsia="Times New Roman"/>
          <w:szCs w:val="24"/>
        </w:rPr>
        <w:t>Boundary conditions</w:t>
      </w:r>
      <w:bookmarkEnd w:id="85"/>
    </w:p>
    <w:p w14:paraId="49CF132C"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appropriate boundary conditions should be used in analyses for the assessment of limit states, according to the conditions shown in </w:t>
      </w:r>
      <w:r w:rsidRPr="002B668C">
        <w:rPr>
          <w:rStyle w:val="citetbl"/>
          <w:szCs w:val="24"/>
          <w:shd w:val="clear" w:color="auto" w:fill="auto"/>
        </w:rPr>
        <w:t>Table 7.1</w:t>
      </w:r>
      <w:r w:rsidRPr="002B668C">
        <w:rPr>
          <w:szCs w:val="24"/>
        </w:rPr>
        <w:t xml:space="preserve">. For the special conditions needed for buckling calculations, reference should be made to </w:t>
      </w:r>
      <w:r w:rsidRPr="002B668C">
        <w:rPr>
          <w:rStyle w:val="citesec"/>
          <w:szCs w:val="24"/>
          <w:shd w:val="clear" w:color="auto" w:fill="auto"/>
        </w:rPr>
        <w:t>8.2</w:t>
      </w:r>
      <w:r w:rsidRPr="002B668C">
        <w:rPr>
          <w:szCs w:val="24"/>
        </w:rPr>
        <w:t>.</w:t>
      </w:r>
    </w:p>
    <w:p w14:paraId="281F49EA"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Rotational restraints at shell boundaries may be neglected in modelling for ultimate limit state in all cases where collapse takes place far away from the shell restrained ends. For short and/or thick shells, axially loaded cylinders with tolerance class 4, and more generally in all cases where collapse (e.g. due to buckling) is liable to occur in proximity of the shell restrained ends (see </w:t>
      </w:r>
      <w:r w:rsidRPr="002B668C">
        <w:rPr>
          <w:rStyle w:val="citeapp"/>
          <w:szCs w:val="24"/>
          <w:shd w:val="clear" w:color="auto" w:fill="auto"/>
        </w:rPr>
        <w:t>Annex A</w:t>
      </w:r>
      <w:r w:rsidRPr="002B668C">
        <w:rPr>
          <w:szCs w:val="24"/>
        </w:rPr>
        <w:t>), the rotational restraint should be included in buckling calculation.</w:t>
      </w:r>
    </w:p>
    <w:p w14:paraId="53636D86"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Support boundary conditions should be checked to ensure that they do not cause excessive non-uniformity of transmitted forces or introduce forces that are eccentric to the shell middle surface.</w:t>
      </w:r>
    </w:p>
    <w:p w14:paraId="286D8D84"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When a global numerical analysis is used, the boundary condition for the normal displacement, </w:t>
      </w:r>
      <w:r w:rsidRPr="002B668C">
        <w:rPr>
          <w:i/>
          <w:szCs w:val="24"/>
        </w:rPr>
        <w:t>w</w:t>
      </w:r>
      <w:r w:rsidRPr="002B668C">
        <w:rPr>
          <w:szCs w:val="24"/>
        </w:rPr>
        <w:t xml:space="preserve">, should also be used for the circumferential displacement, </w:t>
      </w:r>
      <w:r w:rsidRPr="002B668C">
        <w:rPr>
          <w:i/>
          <w:szCs w:val="24"/>
        </w:rPr>
        <w:t>v</w:t>
      </w:r>
      <w:r w:rsidRPr="002B668C">
        <w:rPr>
          <w:szCs w:val="24"/>
        </w:rPr>
        <w:t>, except where special circumstances make this inappropriate.</w:t>
      </w:r>
    </w:p>
    <w:p w14:paraId="0DDAC0A5" w14:textId="77777777" w:rsidR="00AC2A16" w:rsidRPr="002B668C" w:rsidRDefault="00AC2A16" w:rsidP="002B668C">
      <w:pPr>
        <w:pStyle w:val="Tabletitle"/>
        <w:autoSpaceDE w:val="0"/>
        <w:autoSpaceDN w:val="0"/>
        <w:adjustRightInd w:val="0"/>
        <w:outlineLvl w:val="0"/>
        <w:rPr>
          <w:szCs w:val="24"/>
        </w:rPr>
      </w:pPr>
      <w:r w:rsidRPr="002B668C">
        <w:rPr>
          <w:szCs w:val="24"/>
        </w:rPr>
        <w:t>Table 7.1 — Boundary conditions for shells</w:t>
      </w: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"Tbl_-"</w:instrText>
      </w:r>
      <w:r w:rsidRPr="002B668C">
        <w:rPr>
          <w:szCs w:val="24"/>
        </w:rPr>
        <w:fldChar w:fldCharType="separate"/>
      </w:r>
      <w:r w:rsidRPr="002B668C">
        <w:rPr>
          <w:szCs w:val="24"/>
        </w:rPr>
        <w:instrText>Tbl_-</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 AND(</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"x_a"</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 1 "</w:instrText>
      </w:r>
      <w:r w:rsidRPr="002B668C">
        <w:rPr>
          <w:szCs w:val="24"/>
        </w:rPr>
        <w:fldChar w:fldCharType="begin"/>
      </w:r>
      <w:r w:rsidRPr="002B668C">
        <w:rPr>
          <w:szCs w:val="24"/>
        </w:rPr>
        <w:instrText>QUOTE ""</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begin"/>
      </w:r>
      <w:r w:rsidRPr="002B668C">
        <w:rPr>
          <w:szCs w:val="24"/>
        </w:rPr>
        <w:instrText>QUOTE ""</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"Tbl_-"</w:instrText>
      </w:r>
      <w:r w:rsidRPr="002B668C">
        <w:rPr>
          <w:szCs w:val="24"/>
        </w:rPr>
        <w:fldChar w:fldCharType="separate"/>
      </w:r>
      <w:r w:rsidRPr="002B668C">
        <w:rPr>
          <w:szCs w:val="24"/>
        </w:rPr>
        <w:instrText>Tbl_-</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end"/>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34"/>
        <w:gridCol w:w="1276"/>
        <w:gridCol w:w="1418"/>
        <w:gridCol w:w="1275"/>
        <w:gridCol w:w="1134"/>
        <w:gridCol w:w="1276"/>
        <w:gridCol w:w="1100"/>
      </w:tblGrid>
      <w:tr w:rsidR="00AC2A16" w:rsidRPr="002B668C" w14:paraId="42D5BEDF" w14:textId="77777777" w:rsidTr="00A24D23">
        <w:trPr>
          <w:cantSplit/>
          <w:trHeight w:val="501"/>
          <w:tblHeader/>
        </w:trPr>
        <w:tc>
          <w:tcPr>
            <w:tcW w:w="1242" w:type="dxa"/>
            <w:vMerge w:val="restart"/>
          </w:tcPr>
          <w:p w14:paraId="28A8D96C" w14:textId="38A46A52" w:rsidR="00AC2A16" w:rsidRPr="002B668C" w:rsidRDefault="00AC2A16" w:rsidP="002B668C">
            <w:pPr>
              <w:pStyle w:val="Tableheader-"/>
              <w:autoSpaceDE w:val="0"/>
              <w:autoSpaceDN w:val="0"/>
              <w:adjustRightInd w:val="0"/>
              <w:jc w:val="both"/>
              <w:rPr>
                <w:rStyle w:val="Tableheader"/>
                <w:rFonts w:eastAsia="MS Mincho"/>
                <w:b w:val="0"/>
                <w:lang w:eastAsia="de-DE"/>
              </w:rPr>
            </w:pPr>
            <w:r w:rsidRPr="002B668C">
              <w:rPr>
                <w:b/>
                <w:szCs w:val="24"/>
              </w:rPr>
              <w:t>Boundary condition code</w:t>
            </w:r>
          </w:p>
        </w:tc>
        <w:tc>
          <w:tcPr>
            <w:tcW w:w="1134" w:type="dxa"/>
            <w:vMerge w:val="restart"/>
          </w:tcPr>
          <w:p w14:paraId="70A9C2CC" w14:textId="5ADA3D41" w:rsidR="00AC2A16" w:rsidRPr="002B668C" w:rsidRDefault="00AC2A16" w:rsidP="002B668C">
            <w:pPr>
              <w:pStyle w:val="Tableheader-"/>
              <w:autoSpaceDE w:val="0"/>
              <w:autoSpaceDN w:val="0"/>
              <w:adjustRightInd w:val="0"/>
              <w:jc w:val="both"/>
              <w:rPr>
                <w:rStyle w:val="Tableheader"/>
                <w:rFonts w:eastAsia="MS Mincho"/>
                <w:b w:val="0"/>
                <w:lang w:eastAsia="de-DE"/>
              </w:rPr>
            </w:pPr>
            <w:r w:rsidRPr="002B668C">
              <w:rPr>
                <w:b/>
                <w:szCs w:val="24"/>
              </w:rPr>
              <w:t>Simple term</w:t>
            </w:r>
          </w:p>
        </w:tc>
        <w:tc>
          <w:tcPr>
            <w:tcW w:w="3969" w:type="dxa"/>
            <w:gridSpan w:val="3"/>
          </w:tcPr>
          <w:p w14:paraId="3BA2FFA6" w14:textId="1F164C3A" w:rsidR="00AC2A16" w:rsidRPr="002B668C" w:rsidRDefault="00AC2A16" w:rsidP="002B668C">
            <w:pPr>
              <w:pStyle w:val="Tableheader-"/>
              <w:autoSpaceDE w:val="0"/>
              <w:autoSpaceDN w:val="0"/>
              <w:adjustRightInd w:val="0"/>
              <w:jc w:val="both"/>
              <w:rPr>
                <w:rStyle w:val="Tableheader"/>
                <w:rFonts w:eastAsia="MS Mincho"/>
                <w:b w:val="0"/>
                <w:lang w:eastAsia="de-DE"/>
              </w:rPr>
            </w:pPr>
            <w:r w:rsidRPr="002B668C">
              <w:rPr>
                <w:b/>
                <w:szCs w:val="24"/>
              </w:rPr>
              <w:t>Description</w:t>
            </w:r>
          </w:p>
        </w:tc>
        <w:tc>
          <w:tcPr>
            <w:tcW w:w="1134" w:type="dxa"/>
            <w:vMerge w:val="restart"/>
          </w:tcPr>
          <w:p w14:paraId="773660BD" w14:textId="63BF0613" w:rsidR="00AC2A16" w:rsidRPr="002B668C" w:rsidRDefault="00AC2A16" w:rsidP="002B668C">
            <w:pPr>
              <w:pStyle w:val="Tableheader-"/>
              <w:autoSpaceDE w:val="0"/>
              <w:autoSpaceDN w:val="0"/>
              <w:adjustRightInd w:val="0"/>
              <w:jc w:val="both"/>
              <w:rPr>
                <w:rStyle w:val="Tableheader"/>
                <w:rFonts w:eastAsia="MS Mincho"/>
                <w:b w:val="0"/>
                <w:lang w:eastAsia="de-DE"/>
              </w:rPr>
            </w:pPr>
            <w:r w:rsidRPr="002B668C">
              <w:rPr>
                <w:b/>
                <w:szCs w:val="24"/>
              </w:rPr>
              <w:t>Normal displace-ments</w:t>
            </w:r>
          </w:p>
        </w:tc>
        <w:tc>
          <w:tcPr>
            <w:tcW w:w="1276" w:type="dxa"/>
            <w:vMerge w:val="restart"/>
          </w:tcPr>
          <w:p w14:paraId="7C2A1FE7" w14:textId="1FDED1D2" w:rsidR="00AC2A16" w:rsidRPr="002B668C" w:rsidRDefault="00AC2A16" w:rsidP="002B668C">
            <w:pPr>
              <w:pStyle w:val="Tableheader-"/>
              <w:autoSpaceDE w:val="0"/>
              <w:autoSpaceDN w:val="0"/>
              <w:adjustRightInd w:val="0"/>
              <w:jc w:val="both"/>
              <w:rPr>
                <w:rStyle w:val="Tableheader"/>
                <w:rFonts w:eastAsia="MS Mincho"/>
                <w:b w:val="0"/>
                <w:lang w:eastAsia="de-DE"/>
              </w:rPr>
            </w:pPr>
            <w:r w:rsidRPr="002B668C">
              <w:rPr>
                <w:b/>
                <w:szCs w:val="24"/>
              </w:rPr>
              <w:t>Meridional displace-ments</w:t>
            </w:r>
          </w:p>
        </w:tc>
        <w:tc>
          <w:tcPr>
            <w:tcW w:w="1100" w:type="dxa"/>
            <w:vMerge w:val="restart"/>
          </w:tcPr>
          <w:p w14:paraId="7716DAD3" w14:textId="61AACDC5" w:rsidR="00AC2A16" w:rsidRPr="002B668C" w:rsidRDefault="00AC2A16" w:rsidP="002B668C">
            <w:pPr>
              <w:pStyle w:val="Tableheader-"/>
              <w:autoSpaceDE w:val="0"/>
              <w:autoSpaceDN w:val="0"/>
              <w:adjustRightInd w:val="0"/>
              <w:jc w:val="both"/>
              <w:rPr>
                <w:rStyle w:val="Tableheader"/>
                <w:rFonts w:eastAsia="MS Mincho"/>
                <w:b w:val="0"/>
                <w:lang w:eastAsia="de-DE"/>
              </w:rPr>
            </w:pPr>
            <w:r w:rsidRPr="002B668C">
              <w:rPr>
                <w:b/>
                <w:szCs w:val="24"/>
              </w:rPr>
              <w:t>Meridional rotation</w:t>
            </w:r>
          </w:p>
        </w:tc>
      </w:tr>
      <w:tr w:rsidR="00AC2A16" w:rsidRPr="002B668C" w14:paraId="7C0A5F3D" w14:textId="77777777" w:rsidTr="00A24D23">
        <w:trPr>
          <w:cantSplit/>
          <w:trHeight w:val="510"/>
          <w:tblHeader/>
        </w:trPr>
        <w:tc>
          <w:tcPr>
            <w:tcW w:w="1242" w:type="dxa"/>
            <w:vMerge/>
            <w:vAlign w:val="center"/>
          </w:tcPr>
          <w:p w14:paraId="1D085259" w14:textId="77777777" w:rsidR="00AC2A16" w:rsidRPr="002B668C" w:rsidRDefault="00AC2A16" w:rsidP="002B668C">
            <w:pPr>
              <w:rPr>
                <w:lang w:eastAsia="de-DE"/>
              </w:rPr>
            </w:pPr>
          </w:p>
        </w:tc>
        <w:tc>
          <w:tcPr>
            <w:tcW w:w="1134" w:type="dxa"/>
            <w:vMerge/>
            <w:vAlign w:val="center"/>
          </w:tcPr>
          <w:p w14:paraId="634BD1EF" w14:textId="77777777" w:rsidR="00AC2A16" w:rsidRPr="002B668C" w:rsidRDefault="00AC2A16" w:rsidP="002B668C">
            <w:pPr>
              <w:rPr>
                <w:lang w:eastAsia="de-DE"/>
              </w:rPr>
            </w:pPr>
          </w:p>
        </w:tc>
        <w:tc>
          <w:tcPr>
            <w:tcW w:w="1276" w:type="dxa"/>
            <w:vAlign w:val="center"/>
          </w:tcPr>
          <w:p w14:paraId="6EC1A11A" w14:textId="365EC4B0" w:rsidR="00AC2A16" w:rsidRPr="002B668C" w:rsidRDefault="00AC2A16" w:rsidP="002B668C">
            <w:pPr>
              <w:pStyle w:val="Tableheader-"/>
              <w:autoSpaceDE w:val="0"/>
              <w:autoSpaceDN w:val="0"/>
              <w:adjustRightInd w:val="0"/>
              <w:jc w:val="both"/>
              <w:rPr>
                <w:rStyle w:val="Tableheader"/>
                <w:rFonts w:eastAsia="MS Mincho"/>
                <w:b w:val="0"/>
                <w:lang w:eastAsia="de-DE"/>
              </w:rPr>
            </w:pPr>
            <w:r w:rsidRPr="002B668C">
              <w:rPr>
                <w:b/>
                <w:szCs w:val="24"/>
              </w:rPr>
              <w:t>radial</w:t>
            </w:r>
          </w:p>
        </w:tc>
        <w:tc>
          <w:tcPr>
            <w:tcW w:w="1418" w:type="dxa"/>
            <w:vAlign w:val="center"/>
          </w:tcPr>
          <w:p w14:paraId="154E5623" w14:textId="0F63E944" w:rsidR="00AC2A16" w:rsidRPr="002B668C" w:rsidRDefault="00AC2A16" w:rsidP="002B668C">
            <w:pPr>
              <w:pStyle w:val="Tableheader-"/>
              <w:autoSpaceDE w:val="0"/>
              <w:autoSpaceDN w:val="0"/>
              <w:adjustRightInd w:val="0"/>
              <w:jc w:val="both"/>
              <w:rPr>
                <w:rStyle w:val="Tableheader"/>
                <w:rFonts w:eastAsia="MS Mincho"/>
                <w:b w:val="0"/>
                <w:lang w:eastAsia="de-DE"/>
              </w:rPr>
            </w:pPr>
            <w:r w:rsidRPr="002B668C">
              <w:rPr>
                <w:b/>
                <w:szCs w:val="24"/>
              </w:rPr>
              <w:t>meridional</w:t>
            </w:r>
          </w:p>
        </w:tc>
        <w:tc>
          <w:tcPr>
            <w:tcW w:w="1275" w:type="dxa"/>
            <w:vAlign w:val="center"/>
          </w:tcPr>
          <w:p w14:paraId="794B4192" w14:textId="74FF7B7C" w:rsidR="00AC2A16" w:rsidRPr="002B668C" w:rsidRDefault="00AC2A16" w:rsidP="002B668C">
            <w:pPr>
              <w:pStyle w:val="Tableheader-"/>
              <w:autoSpaceDE w:val="0"/>
              <w:autoSpaceDN w:val="0"/>
              <w:adjustRightInd w:val="0"/>
              <w:jc w:val="both"/>
              <w:rPr>
                <w:rStyle w:val="Tableheader"/>
                <w:rFonts w:eastAsia="MS Mincho"/>
                <w:b w:val="0"/>
                <w:lang w:eastAsia="de-DE"/>
              </w:rPr>
            </w:pPr>
            <w:r w:rsidRPr="002B668C">
              <w:rPr>
                <w:b/>
                <w:szCs w:val="24"/>
              </w:rPr>
              <w:t>rotation</w:t>
            </w:r>
          </w:p>
        </w:tc>
        <w:tc>
          <w:tcPr>
            <w:tcW w:w="1134" w:type="dxa"/>
            <w:vMerge/>
            <w:vAlign w:val="center"/>
          </w:tcPr>
          <w:p w14:paraId="571F7B78" w14:textId="77777777" w:rsidR="00AC2A16" w:rsidRPr="002B668C" w:rsidRDefault="00AC2A16" w:rsidP="002B668C">
            <w:pPr>
              <w:pStyle w:val="Tableheader-"/>
              <w:jc w:val="center"/>
            </w:pPr>
          </w:p>
        </w:tc>
        <w:tc>
          <w:tcPr>
            <w:tcW w:w="1276" w:type="dxa"/>
            <w:vMerge/>
            <w:vAlign w:val="center"/>
          </w:tcPr>
          <w:p w14:paraId="6DD08721" w14:textId="77777777" w:rsidR="00AC2A16" w:rsidRPr="002B668C" w:rsidRDefault="00AC2A16" w:rsidP="002B668C">
            <w:pPr>
              <w:pStyle w:val="Tableheader-"/>
              <w:jc w:val="center"/>
            </w:pPr>
          </w:p>
        </w:tc>
        <w:tc>
          <w:tcPr>
            <w:tcW w:w="1100" w:type="dxa"/>
            <w:vMerge/>
            <w:vAlign w:val="center"/>
          </w:tcPr>
          <w:p w14:paraId="73DCE356" w14:textId="77777777" w:rsidR="00AC2A16" w:rsidRPr="002B668C" w:rsidRDefault="00AC2A16" w:rsidP="002B668C">
            <w:pPr>
              <w:pStyle w:val="Tableheader-"/>
              <w:jc w:val="center"/>
            </w:pPr>
          </w:p>
        </w:tc>
      </w:tr>
      <w:tr w:rsidR="00AC2A16" w:rsidRPr="002B668C" w14:paraId="6046B6DB" w14:textId="77777777" w:rsidTr="001B3226">
        <w:tc>
          <w:tcPr>
            <w:tcW w:w="1242" w:type="dxa"/>
          </w:tcPr>
          <w:p w14:paraId="34F490E3" w14:textId="1CDF1174" w:rsidR="00AC2A16" w:rsidRPr="002B668C" w:rsidRDefault="00AC2A16" w:rsidP="002B668C">
            <w:pPr>
              <w:pStyle w:val="Tablebody-"/>
              <w:autoSpaceDE w:val="0"/>
              <w:autoSpaceDN w:val="0"/>
              <w:adjustRightInd w:val="0"/>
              <w:jc w:val="center"/>
            </w:pPr>
            <w:r w:rsidRPr="002B668C">
              <w:rPr>
                <w:szCs w:val="24"/>
              </w:rPr>
              <w:t>BC1r</w:t>
            </w:r>
          </w:p>
        </w:tc>
        <w:tc>
          <w:tcPr>
            <w:tcW w:w="1134" w:type="dxa"/>
          </w:tcPr>
          <w:p w14:paraId="25671355" w14:textId="6BFAEE58" w:rsidR="00AC2A16" w:rsidRPr="002B668C" w:rsidRDefault="00AC2A16" w:rsidP="002B668C">
            <w:pPr>
              <w:pStyle w:val="Tablebody-"/>
              <w:autoSpaceDE w:val="0"/>
              <w:autoSpaceDN w:val="0"/>
              <w:adjustRightInd w:val="0"/>
              <w:jc w:val="center"/>
            </w:pPr>
            <w:r w:rsidRPr="002B668C">
              <w:rPr>
                <w:szCs w:val="24"/>
              </w:rPr>
              <w:t>Clamped</w:t>
            </w:r>
          </w:p>
        </w:tc>
        <w:tc>
          <w:tcPr>
            <w:tcW w:w="1276" w:type="dxa"/>
          </w:tcPr>
          <w:p w14:paraId="7E5D6690" w14:textId="68D7DFCF" w:rsidR="00AC2A16" w:rsidRPr="002B668C" w:rsidRDefault="00AC2A16" w:rsidP="002B668C">
            <w:pPr>
              <w:pStyle w:val="Tablebody-"/>
              <w:autoSpaceDE w:val="0"/>
              <w:autoSpaceDN w:val="0"/>
              <w:adjustRightInd w:val="0"/>
              <w:jc w:val="center"/>
            </w:pPr>
            <w:r w:rsidRPr="002B668C">
              <w:rPr>
                <w:szCs w:val="24"/>
              </w:rPr>
              <w:t>restrained</w:t>
            </w:r>
          </w:p>
        </w:tc>
        <w:tc>
          <w:tcPr>
            <w:tcW w:w="1418" w:type="dxa"/>
          </w:tcPr>
          <w:p w14:paraId="6034957A" w14:textId="3A6C4C86" w:rsidR="00AC2A16" w:rsidRPr="002B668C" w:rsidRDefault="00AC2A16" w:rsidP="002B668C">
            <w:pPr>
              <w:pStyle w:val="Tablebody-"/>
              <w:autoSpaceDE w:val="0"/>
              <w:autoSpaceDN w:val="0"/>
              <w:adjustRightInd w:val="0"/>
              <w:jc w:val="center"/>
            </w:pPr>
            <w:r w:rsidRPr="002B668C">
              <w:rPr>
                <w:szCs w:val="24"/>
              </w:rPr>
              <w:t>restrained</w:t>
            </w:r>
          </w:p>
        </w:tc>
        <w:tc>
          <w:tcPr>
            <w:tcW w:w="1275" w:type="dxa"/>
          </w:tcPr>
          <w:p w14:paraId="5C574A34" w14:textId="5C4722BE" w:rsidR="00AC2A16" w:rsidRPr="002B668C" w:rsidRDefault="00AC2A16" w:rsidP="002B668C">
            <w:pPr>
              <w:pStyle w:val="Tablebody-"/>
              <w:autoSpaceDE w:val="0"/>
              <w:autoSpaceDN w:val="0"/>
              <w:adjustRightInd w:val="0"/>
              <w:jc w:val="center"/>
            </w:pPr>
            <w:r w:rsidRPr="002B668C">
              <w:rPr>
                <w:szCs w:val="24"/>
              </w:rPr>
              <w:t>restrained</w:t>
            </w:r>
          </w:p>
        </w:tc>
        <w:tc>
          <w:tcPr>
            <w:tcW w:w="1134" w:type="dxa"/>
          </w:tcPr>
          <w:p w14:paraId="1BC6816A" w14:textId="1629B565" w:rsidR="00AC2A16" w:rsidRPr="002B668C" w:rsidRDefault="00AC2A16" w:rsidP="002B668C">
            <w:pPr>
              <w:pStyle w:val="Tablebody-"/>
              <w:autoSpaceDE w:val="0"/>
              <w:autoSpaceDN w:val="0"/>
              <w:adjustRightInd w:val="0"/>
              <w:jc w:val="center"/>
            </w:pPr>
            <w:r w:rsidRPr="002B668C">
              <w:rPr>
                <w:i/>
                <w:szCs w:val="24"/>
              </w:rPr>
              <w:t>w</w:t>
            </w:r>
            <w:r w:rsidRPr="002B668C">
              <w:rPr>
                <w:szCs w:val="24"/>
              </w:rPr>
              <w:t> = 0</w:t>
            </w:r>
          </w:p>
        </w:tc>
        <w:tc>
          <w:tcPr>
            <w:tcW w:w="1276" w:type="dxa"/>
          </w:tcPr>
          <w:p w14:paraId="295F6ECA" w14:textId="720AC370" w:rsidR="00AC2A16" w:rsidRPr="002B668C" w:rsidRDefault="00AC2A16" w:rsidP="002B668C">
            <w:pPr>
              <w:pStyle w:val="Tablebody-"/>
              <w:autoSpaceDE w:val="0"/>
              <w:autoSpaceDN w:val="0"/>
              <w:adjustRightInd w:val="0"/>
              <w:jc w:val="center"/>
            </w:pPr>
            <w:r w:rsidRPr="002B668C">
              <w:rPr>
                <w:i/>
                <w:szCs w:val="24"/>
              </w:rPr>
              <w:t>u</w:t>
            </w:r>
            <w:r w:rsidRPr="002B668C">
              <w:rPr>
                <w:szCs w:val="24"/>
              </w:rPr>
              <w:t> = 0</w:t>
            </w:r>
          </w:p>
        </w:tc>
        <w:tc>
          <w:tcPr>
            <w:tcW w:w="1100" w:type="dxa"/>
          </w:tcPr>
          <w:p w14:paraId="4D2A0676" w14:textId="429F2757" w:rsidR="00AC2A16" w:rsidRPr="002B668C" w:rsidRDefault="00AC2A16" w:rsidP="002B668C">
            <w:pPr>
              <w:pStyle w:val="Tablebody-"/>
              <w:autoSpaceDE w:val="0"/>
              <w:autoSpaceDN w:val="0"/>
              <w:adjustRightInd w:val="0"/>
              <w:jc w:val="center"/>
            </w:pPr>
            <w:r w:rsidRPr="002B668C">
              <w:rPr>
                <w:i/>
                <w:szCs w:val="24"/>
              </w:rPr>
              <w:t>β</w:t>
            </w:r>
            <w:r w:rsidRPr="002B668C">
              <w:rPr>
                <w:position w:val="-6"/>
                <w:szCs w:val="24"/>
              </w:rPr>
              <w:t>ϕ</w:t>
            </w:r>
            <w:r w:rsidRPr="002B668C">
              <w:rPr>
                <w:szCs w:val="24"/>
              </w:rPr>
              <w:t> = 0</w:t>
            </w:r>
          </w:p>
        </w:tc>
      </w:tr>
      <w:tr w:rsidR="00AC2A16" w:rsidRPr="002B668C" w14:paraId="235F9C15" w14:textId="77777777" w:rsidTr="001B3226">
        <w:tc>
          <w:tcPr>
            <w:tcW w:w="1242" w:type="dxa"/>
          </w:tcPr>
          <w:p w14:paraId="13E1CF2C" w14:textId="0222D870" w:rsidR="00AC2A16" w:rsidRPr="002B668C" w:rsidRDefault="00AC2A16" w:rsidP="002B668C">
            <w:pPr>
              <w:pStyle w:val="Tablebody-"/>
              <w:autoSpaceDE w:val="0"/>
              <w:autoSpaceDN w:val="0"/>
              <w:adjustRightInd w:val="0"/>
              <w:jc w:val="center"/>
            </w:pPr>
            <w:r w:rsidRPr="002B668C">
              <w:rPr>
                <w:szCs w:val="24"/>
              </w:rPr>
              <w:t>BC1f</w:t>
            </w:r>
          </w:p>
        </w:tc>
        <w:tc>
          <w:tcPr>
            <w:tcW w:w="1134" w:type="dxa"/>
          </w:tcPr>
          <w:p w14:paraId="58D575C4" w14:textId="66F6BF05" w:rsidR="00AC2A16" w:rsidRPr="002B668C" w:rsidRDefault="00AC2A16" w:rsidP="002B668C">
            <w:pPr>
              <w:pStyle w:val="Tablebody-"/>
              <w:autoSpaceDE w:val="0"/>
              <w:autoSpaceDN w:val="0"/>
              <w:adjustRightInd w:val="0"/>
              <w:jc w:val="center"/>
            </w:pPr>
            <w:r w:rsidRPr="002B668C">
              <w:rPr>
                <w:szCs w:val="24"/>
              </w:rPr>
              <w:t> </w:t>
            </w:r>
          </w:p>
        </w:tc>
        <w:tc>
          <w:tcPr>
            <w:tcW w:w="1276" w:type="dxa"/>
          </w:tcPr>
          <w:p w14:paraId="1013D58B" w14:textId="6534B4D1" w:rsidR="00AC2A16" w:rsidRPr="002B668C" w:rsidRDefault="00AC2A16" w:rsidP="002B668C">
            <w:pPr>
              <w:pStyle w:val="Tablebody-"/>
              <w:autoSpaceDE w:val="0"/>
              <w:autoSpaceDN w:val="0"/>
              <w:adjustRightInd w:val="0"/>
              <w:jc w:val="center"/>
            </w:pPr>
            <w:r w:rsidRPr="002B668C">
              <w:rPr>
                <w:szCs w:val="24"/>
              </w:rPr>
              <w:t>restrained</w:t>
            </w:r>
          </w:p>
        </w:tc>
        <w:tc>
          <w:tcPr>
            <w:tcW w:w="1418" w:type="dxa"/>
          </w:tcPr>
          <w:p w14:paraId="63F3FA34" w14:textId="7783F102" w:rsidR="00AC2A16" w:rsidRPr="002B668C" w:rsidRDefault="00AC2A16" w:rsidP="002B668C">
            <w:pPr>
              <w:pStyle w:val="Tablebody-"/>
              <w:autoSpaceDE w:val="0"/>
              <w:autoSpaceDN w:val="0"/>
              <w:adjustRightInd w:val="0"/>
              <w:jc w:val="center"/>
            </w:pPr>
            <w:r w:rsidRPr="002B668C">
              <w:rPr>
                <w:szCs w:val="24"/>
              </w:rPr>
              <w:t>restrained</w:t>
            </w:r>
          </w:p>
        </w:tc>
        <w:tc>
          <w:tcPr>
            <w:tcW w:w="1275" w:type="dxa"/>
          </w:tcPr>
          <w:p w14:paraId="21D28C63" w14:textId="3DC8B695" w:rsidR="00AC2A16" w:rsidRPr="002B668C" w:rsidRDefault="00AC2A16" w:rsidP="002B668C">
            <w:pPr>
              <w:pStyle w:val="Tablebody-"/>
              <w:autoSpaceDE w:val="0"/>
              <w:autoSpaceDN w:val="0"/>
              <w:adjustRightInd w:val="0"/>
              <w:jc w:val="center"/>
            </w:pPr>
            <w:r w:rsidRPr="002B668C">
              <w:rPr>
                <w:szCs w:val="24"/>
              </w:rPr>
              <w:t>free</w:t>
            </w:r>
          </w:p>
        </w:tc>
        <w:tc>
          <w:tcPr>
            <w:tcW w:w="1134" w:type="dxa"/>
          </w:tcPr>
          <w:p w14:paraId="2560703B" w14:textId="34DFC04D" w:rsidR="00AC2A16" w:rsidRPr="002B668C" w:rsidRDefault="00AC2A16" w:rsidP="002B668C">
            <w:pPr>
              <w:pStyle w:val="Tablebody-"/>
              <w:autoSpaceDE w:val="0"/>
              <w:autoSpaceDN w:val="0"/>
              <w:adjustRightInd w:val="0"/>
              <w:jc w:val="center"/>
            </w:pPr>
            <w:r w:rsidRPr="002B668C">
              <w:rPr>
                <w:i/>
                <w:szCs w:val="24"/>
              </w:rPr>
              <w:t>w</w:t>
            </w:r>
            <w:r w:rsidRPr="002B668C">
              <w:rPr>
                <w:szCs w:val="24"/>
              </w:rPr>
              <w:t> = 0</w:t>
            </w:r>
          </w:p>
        </w:tc>
        <w:tc>
          <w:tcPr>
            <w:tcW w:w="1276" w:type="dxa"/>
          </w:tcPr>
          <w:p w14:paraId="7FBE5F19" w14:textId="4D4929C7" w:rsidR="00AC2A16" w:rsidRPr="002B668C" w:rsidRDefault="00AC2A16" w:rsidP="002B668C">
            <w:pPr>
              <w:pStyle w:val="Tablebody-"/>
              <w:autoSpaceDE w:val="0"/>
              <w:autoSpaceDN w:val="0"/>
              <w:adjustRightInd w:val="0"/>
              <w:jc w:val="center"/>
            </w:pPr>
            <w:r w:rsidRPr="002B668C">
              <w:rPr>
                <w:i/>
                <w:szCs w:val="24"/>
              </w:rPr>
              <w:t>u</w:t>
            </w:r>
            <w:r w:rsidRPr="002B668C">
              <w:rPr>
                <w:szCs w:val="24"/>
              </w:rPr>
              <w:t> = 0</w:t>
            </w:r>
          </w:p>
        </w:tc>
        <w:tc>
          <w:tcPr>
            <w:tcW w:w="1100" w:type="dxa"/>
          </w:tcPr>
          <w:p w14:paraId="45532FDA" w14:textId="6926BA63" w:rsidR="00AC2A16" w:rsidRPr="002B668C" w:rsidRDefault="00AC2A16" w:rsidP="002B668C">
            <w:pPr>
              <w:pStyle w:val="Tablebody-"/>
              <w:autoSpaceDE w:val="0"/>
              <w:autoSpaceDN w:val="0"/>
              <w:adjustRightInd w:val="0"/>
              <w:jc w:val="center"/>
            </w:pPr>
            <w:r w:rsidRPr="002B668C">
              <w:rPr>
                <w:i/>
                <w:szCs w:val="24"/>
              </w:rPr>
              <w:t>β</w:t>
            </w:r>
            <w:r w:rsidRPr="002B668C">
              <w:rPr>
                <w:position w:val="-6"/>
                <w:szCs w:val="24"/>
              </w:rPr>
              <w:t>ϕ</w:t>
            </w:r>
            <w:r w:rsidRPr="002B668C">
              <w:rPr>
                <w:szCs w:val="24"/>
              </w:rPr>
              <w:t xml:space="preserve"> ≠ 0</w:t>
            </w:r>
          </w:p>
        </w:tc>
      </w:tr>
      <w:tr w:rsidR="00AC2A16" w:rsidRPr="002B668C" w14:paraId="56910ABE" w14:textId="77777777" w:rsidTr="001B3226">
        <w:tc>
          <w:tcPr>
            <w:tcW w:w="1242" w:type="dxa"/>
          </w:tcPr>
          <w:p w14:paraId="25F39BF6" w14:textId="0AEAF8E3" w:rsidR="00AC2A16" w:rsidRPr="002B668C" w:rsidRDefault="00AC2A16" w:rsidP="002B668C">
            <w:pPr>
              <w:pStyle w:val="Tablebody-"/>
              <w:autoSpaceDE w:val="0"/>
              <w:autoSpaceDN w:val="0"/>
              <w:adjustRightInd w:val="0"/>
              <w:jc w:val="center"/>
            </w:pPr>
            <w:r w:rsidRPr="002B668C">
              <w:rPr>
                <w:szCs w:val="24"/>
              </w:rPr>
              <w:t>BC2r</w:t>
            </w:r>
          </w:p>
        </w:tc>
        <w:tc>
          <w:tcPr>
            <w:tcW w:w="1134" w:type="dxa"/>
          </w:tcPr>
          <w:p w14:paraId="0DB2E70A" w14:textId="63C24D26" w:rsidR="00AC2A16" w:rsidRPr="002B668C" w:rsidRDefault="00AC2A16" w:rsidP="002B668C">
            <w:pPr>
              <w:pStyle w:val="Tablebody-"/>
              <w:autoSpaceDE w:val="0"/>
              <w:autoSpaceDN w:val="0"/>
              <w:adjustRightInd w:val="0"/>
              <w:jc w:val="center"/>
            </w:pPr>
            <w:r w:rsidRPr="002B668C">
              <w:rPr>
                <w:szCs w:val="24"/>
              </w:rPr>
              <w:t> </w:t>
            </w:r>
          </w:p>
        </w:tc>
        <w:tc>
          <w:tcPr>
            <w:tcW w:w="1276" w:type="dxa"/>
          </w:tcPr>
          <w:p w14:paraId="235626BA" w14:textId="5B5DD82B" w:rsidR="00AC2A16" w:rsidRPr="002B668C" w:rsidRDefault="00AC2A16" w:rsidP="002B668C">
            <w:pPr>
              <w:pStyle w:val="Tablebody-"/>
              <w:autoSpaceDE w:val="0"/>
              <w:autoSpaceDN w:val="0"/>
              <w:adjustRightInd w:val="0"/>
              <w:jc w:val="center"/>
            </w:pPr>
            <w:r w:rsidRPr="002B668C">
              <w:rPr>
                <w:szCs w:val="24"/>
              </w:rPr>
              <w:t>restrained</w:t>
            </w:r>
          </w:p>
        </w:tc>
        <w:tc>
          <w:tcPr>
            <w:tcW w:w="1418" w:type="dxa"/>
          </w:tcPr>
          <w:p w14:paraId="3B187AF9" w14:textId="65038A16" w:rsidR="00AC2A16" w:rsidRPr="002B668C" w:rsidRDefault="00AC2A16" w:rsidP="002B668C">
            <w:pPr>
              <w:pStyle w:val="Tablebody-"/>
              <w:autoSpaceDE w:val="0"/>
              <w:autoSpaceDN w:val="0"/>
              <w:adjustRightInd w:val="0"/>
              <w:jc w:val="center"/>
            </w:pPr>
            <w:r w:rsidRPr="002B668C">
              <w:rPr>
                <w:szCs w:val="24"/>
              </w:rPr>
              <w:t>free</w:t>
            </w:r>
          </w:p>
        </w:tc>
        <w:tc>
          <w:tcPr>
            <w:tcW w:w="1275" w:type="dxa"/>
          </w:tcPr>
          <w:p w14:paraId="35326E49" w14:textId="32C3A0AE" w:rsidR="00AC2A16" w:rsidRPr="002B668C" w:rsidRDefault="00AC2A16" w:rsidP="002B668C">
            <w:pPr>
              <w:pStyle w:val="Tablebody-"/>
              <w:autoSpaceDE w:val="0"/>
              <w:autoSpaceDN w:val="0"/>
              <w:adjustRightInd w:val="0"/>
              <w:jc w:val="center"/>
            </w:pPr>
            <w:r w:rsidRPr="002B668C">
              <w:rPr>
                <w:szCs w:val="24"/>
              </w:rPr>
              <w:t>restrained</w:t>
            </w:r>
          </w:p>
        </w:tc>
        <w:tc>
          <w:tcPr>
            <w:tcW w:w="1134" w:type="dxa"/>
          </w:tcPr>
          <w:p w14:paraId="6ABDB976" w14:textId="6AD96DB3" w:rsidR="00AC2A16" w:rsidRPr="002B668C" w:rsidRDefault="00AC2A16" w:rsidP="002B668C">
            <w:pPr>
              <w:pStyle w:val="Tablebody-"/>
              <w:autoSpaceDE w:val="0"/>
              <w:autoSpaceDN w:val="0"/>
              <w:adjustRightInd w:val="0"/>
              <w:jc w:val="center"/>
            </w:pPr>
            <w:r w:rsidRPr="002B668C">
              <w:rPr>
                <w:i/>
                <w:szCs w:val="24"/>
              </w:rPr>
              <w:t>w</w:t>
            </w:r>
            <w:r w:rsidRPr="002B668C">
              <w:rPr>
                <w:szCs w:val="24"/>
              </w:rPr>
              <w:t> = 0</w:t>
            </w:r>
          </w:p>
        </w:tc>
        <w:tc>
          <w:tcPr>
            <w:tcW w:w="1276" w:type="dxa"/>
          </w:tcPr>
          <w:p w14:paraId="0B80E6FF" w14:textId="7C6EF147" w:rsidR="00AC2A16" w:rsidRPr="002B668C" w:rsidRDefault="00AC2A16" w:rsidP="002B668C">
            <w:pPr>
              <w:pStyle w:val="Tablebody-"/>
              <w:autoSpaceDE w:val="0"/>
              <w:autoSpaceDN w:val="0"/>
              <w:adjustRightInd w:val="0"/>
              <w:jc w:val="center"/>
            </w:pPr>
            <w:r w:rsidRPr="002B668C">
              <w:rPr>
                <w:i/>
                <w:szCs w:val="24"/>
              </w:rPr>
              <w:t>u</w:t>
            </w:r>
            <w:r w:rsidRPr="002B668C">
              <w:rPr>
                <w:szCs w:val="24"/>
              </w:rPr>
              <w:t xml:space="preserve"> ≠ 0</w:t>
            </w:r>
          </w:p>
        </w:tc>
        <w:tc>
          <w:tcPr>
            <w:tcW w:w="1100" w:type="dxa"/>
          </w:tcPr>
          <w:p w14:paraId="6B2A732A" w14:textId="25303717" w:rsidR="00AC2A16" w:rsidRPr="002B668C" w:rsidRDefault="00AC2A16" w:rsidP="002B668C">
            <w:pPr>
              <w:pStyle w:val="Tablebody-"/>
              <w:autoSpaceDE w:val="0"/>
              <w:autoSpaceDN w:val="0"/>
              <w:adjustRightInd w:val="0"/>
              <w:jc w:val="center"/>
            </w:pPr>
            <w:r w:rsidRPr="002B668C">
              <w:rPr>
                <w:i/>
                <w:szCs w:val="24"/>
              </w:rPr>
              <w:t>β</w:t>
            </w:r>
            <w:r w:rsidRPr="002B668C">
              <w:rPr>
                <w:position w:val="-6"/>
                <w:szCs w:val="24"/>
              </w:rPr>
              <w:t>ϕ</w:t>
            </w:r>
            <w:r w:rsidRPr="002B668C">
              <w:rPr>
                <w:szCs w:val="24"/>
              </w:rPr>
              <w:t> = 0</w:t>
            </w:r>
          </w:p>
        </w:tc>
      </w:tr>
      <w:tr w:rsidR="00AC2A16" w:rsidRPr="002B668C" w14:paraId="6E99F71B" w14:textId="77777777" w:rsidTr="001B3226">
        <w:tc>
          <w:tcPr>
            <w:tcW w:w="1242" w:type="dxa"/>
          </w:tcPr>
          <w:p w14:paraId="1555F7DD" w14:textId="5B22202B" w:rsidR="00AC2A16" w:rsidRPr="002B668C" w:rsidRDefault="00AC2A16" w:rsidP="002B668C">
            <w:pPr>
              <w:pStyle w:val="Tablebody-"/>
              <w:autoSpaceDE w:val="0"/>
              <w:autoSpaceDN w:val="0"/>
              <w:adjustRightInd w:val="0"/>
              <w:jc w:val="center"/>
            </w:pPr>
            <w:r w:rsidRPr="002B668C">
              <w:rPr>
                <w:szCs w:val="24"/>
              </w:rPr>
              <w:t>BC2f</w:t>
            </w:r>
          </w:p>
        </w:tc>
        <w:tc>
          <w:tcPr>
            <w:tcW w:w="1134" w:type="dxa"/>
          </w:tcPr>
          <w:p w14:paraId="1E128EC9" w14:textId="199BA989" w:rsidR="00AC2A16" w:rsidRPr="002B668C" w:rsidRDefault="00AC2A16" w:rsidP="002B668C">
            <w:pPr>
              <w:pStyle w:val="Tablebody-"/>
              <w:autoSpaceDE w:val="0"/>
              <w:autoSpaceDN w:val="0"/>
              <w:adjustRightInd w:val="0"/>
              <w:jc w:val="center"/>
            </w:pPr>
            <w:r w:rsidRPr="002B668C">
              <w:rPr>
                <w:szCs w:val="24"/>
              </w:rPr>
              <w:t>Pinned</w:t>
            </w:r>
          </w:p>
        </w:tc>
        <w:tc>
          <w:tcPr>
            <w:tcW w:w="1276" w:type="dxa"/>
          </w:tcPr>
          <w:p w14:paraId="48FC8305" w14:textId="0DB5D00F" w:rsidR="00AC2A16" w:rsidRPr="002B668C" w:rsidRDefault="00AC2A16" w:rsidP="002B668C">
            <w:pPr>
              <w:pStyle w:val="Tablebody-"/>
              <w:autoSpaceDE w:val="0"/>
              <w:autoSpaceDN w:val="0"/>
              <w:adjustRightInd w:val="0"/>
              <w:jc w:val="center"/>
            </w:pPr>
            <w:r w:rsidRPr="002B668C">
              <w:rPr>
                <w:szCs w:val="24"/>
              </w:rPr>
              <w:t>restrained</w:t>
            </w:r>
          </w:p>
        </w:tc>
        <w:tc>
          <w:tcPr>
            <w:tcW w:w="1418" w:type="dxa"/>
          </w:tcPr>
          <w:p w14:paraId="1A3B3408" w14:textId="05A75E0D" w:rsidR="00AC2A16" w:rsidRPr="002B668C" w:rsidRDefault="00AC2A16" w:rsidP="002B668C">
            <w:pPr>
              <w:pStyle w:val="Tablebody-"/>
              <w:autoSpaceDE w:val="0"/>
              <w:autoSpaceDN w:val="0"/>
              <w:adjustRightInd w:val="0"/>
              <w:jc w:val="center"/>
            </w:pPr>
            <w:r w:rsidRPr="002B668C">
              <w:rPr>
                <w:szCs w:val="24"/>
              </w:rPr>
              <w:t>free</w:t>
            </w:r>
          </w:p>
        </w:tc>
        <w:tc>
          <w:tcPr>
            <w:tcW w:w="1275" w:type="dxa"/>
          </w:tcPr>
          <w:p w14:paraId="6C47C8E2" w14:textId="70895DA0" w:rsidR="00AC2A16" w:rsidRPr="002B668C" w:rsidRDefault="00AC2A16" w:rsidP="002B668C">
            <w:pPr>
              <w:pStyle w:val="Tablebody-"/>
              <w:autoSpaceDE w:val="0"/>
              <w:autoSpaceDN w:val="0"/>
              <w:adjustRightInd w:val="0"/>
              <w:jc w:val="center"/>
            </w:pPr>
            <w:r w:rsidRPr="002B668C">
              <w:rPr>
                <w:szCs w:val="24"/>
              </w:rPr>
              <w:t>free</w:t>
            </w:r>
          </w:p>
        </w:tc>
        <w:tc>
          <w:tcPr>
            <w:tcW w:w="1134" w:type="dxa"/>
          </w:tcPr>
          <w:p w14:paraId="18F265DD" w14:textId="0EE11C8D" w:rsidR="00AC2A16" w:rsidRPr="002B668C" w:rsidRDefault="00AC2A16" w:rsidP="002B668C">
            <w:pPr>
              <w:pStyle w:val="Tablebody-"/>
              <w:autoSpaceDE w:val="0"/>
              <w:autoSpaceDN w:val="0"/>
              <w:adjustRightInd w:val="0"/>
              <w:jc w:val="center"/>
            </w:pPr>
            <w:r w:rsidRPr="002B668C">
              <w:rPr>
                <w:i/>
                <w:szCs w:val="24"/>
              </w:rPr>
              <w:t>w</w:t>
            </w:r>
            <w:r w:rsidRPr="002B668C">
              <w:rPr>
                <w:szCs w:val="24"/>
              </w:rPr>
              <w:t> = 0</w:t>
            </w:r>
          </w:p>
        </w:tc>
        <w:tc>
          <w:tcPr>
            <w:tcW w:w="1276" w:type="dxa"/>
          </w:tcPr>
          <w:p w14:paraId="263A8828" w14:textId="52C7E929" w:rsidR="00AC2A16" w:rsidRPr="002B668C" w:rsidRDefault="00AC2A16" w:rsidP="002B668C">
            <w:pPr>
              <w:pStyle w:val="Tablebody-"/>
              <w:autoSpaceDE w:val="0"/>
              <w:autoSpaceDN w:val="0"/>
              <w:adjustRightInd w:val="0"/>
              <w:jc w:val="center"/>
            </w:pPr>
            <w:r w:rsidRPr="002B668C">
              <w:rPr>
                <w:i/>
                <w:szCs w:val="24"/>
              </w:rPr>
              <w:t>u</w:t>
            </w:r>
            <w:r w:rsidRPr="002B668C">
              <w:rPr>
                <w:szCs w:val="24"/>
              </w:rPr>
              <w:t xml:space="preserve"> ≠ 0</w:t>
            </w:r>
          </w:p>
        </w:tc>
        <w:tc>
          <w:tcPr>
            <w:tcW w:w="1100" w:type="dxa"/>
          </w:tcPr>
          <w:p w14:paraId="2E863B34" w14:textId="3E72704D" w:rsidR="00AC2A16" w:rsidRPr="002B668C" w:rsidRDefault="00AC2A16" w:rsidP="002B668C">
            <w:pPr>
              <w:pStyle w:val="Tablebody-"/>
              <w:autoSpaceDE w:val="0"/>
              <w:autoSpaceDN w:val="0"/>
              <w:adjustRightInd w:val="0"/>
              <w:jc w:val="center"/>
            </w:pPr>
            <w:r w:rsidRPr="002B668C">
              <w:rPr>
                <w:i/>
                <w:szCs w:val="24"/>
              </w:rPr>
              <w:t>β</w:t>
            </w:r>
            <w:r w:rsidRPr="002B668C">
              <w:rPr>
                <w:position w:val="-6"/>
                <w:szCs w:val="24"/>
              </w:rPr>
              <w:t>ϕ</w:t>
            </w:r>
            <w:r w:rsidRPr="002B668C">
              <w:rPr>
                <w:szCs w:val="24"/>
              </w:rPr>
              <w:t xml:space="preserve"> ≠ 0</w:t>
            </w:r>
          </w:p>
        </w:tc>
      </w:tr>
      <w:tr w:rsidR="00AC2A16" w:rsidRPr="002B668C" w14:paraId="77FFB8BE" w14:textId="77777777" w:rsidTr="001B3226">
        <w:tc>
          <w:tcPr>
            <w:tcW w:w="1242" w:type="dxa"/>
          </w:tcPr>
          <w:p w14:paraId="23A9B003" w14:textId="1BA20178" w:rsidR="00AC2A16" w:rsidRPr="002B668C" w:rsidRDefault="00AC2A16" w:rsidP="002B668C">
            <w:pPr>
              <w:pStyle w:val="Tablebody-"/>
              <w:autoSpaceDE w:val="0"/>
              <w:autoSpaceDN w:val="0"/>
              <w:adjustRightInd w:val="0"/>
              <w:jc w:val="center"/>
            </w:pPr>
            <w:r w:rsidRPr="002B668C">
              <w:rPr>
                <w:szCs w:val="24"/>
              </w:rPr>
              <w:t>BC3</w:t>
            </w:r>
          </w:p>
        </w:tc>
        <w:tc>
          <w:tcPr>
            <w:tcW w:w="1134" w:type="dxa"/>
          </w:tcPr>
          <w:p w14:paraId="3FD21777" w14:textId="5D64B88A" w:rsidR="00AC2A16" w:rsidRPr="002B668C" w:rsidRDefault="00AC2A16" w:rsidP="002B668C">
            <w:pPr>
              <w:pStyle w:val="Tablebody-"/>
              <w:autoSpaceDE w:val="0"/>
              <w:autoSpaceDN w:val="0"/>
              <w:adjustRightInd w:val="0"/>
              <w:jc w:val="center"/>
            </w:pPr>
            <w:r w:rsidRPr="002B668C">
              <w:rPr>
                <w:szCs w:val="24"/>
              </w:rPr>
              <w:t>Free edge</w:t>
            </w:r>
          </w:p>
        </w:tc>
        <w:tc>
          <w:tcPr>
            <w:tcW w:w="1276" w:type="dxa"/>
          </w:tcPr>
          <w:p w14:paraId="79DB08CB" w14:textId="1894228C" w:rsidR="00AC2A16" w:rsidRPr="002B668C" w:rsidRDefault="00AC2A16" w:rsidP="002B668C">
            <w:pPr>
              <w:pStyle w:val="Tablebody-"/>
              <w:autoSpaceDE w:val="0"/>
              <w:autoSpaceDN w:val="0"/>
              <w:adjustRightInd w:val="0"/>
              <w:jc w:val="center"/>
            </w:pPr>
            <w:r w:rsidRPr="002B668C">
              <w:rPr>
                <w:szCs w:val="24"/>
              </w:rPr>
              <w:t>free</w:t>
            </w:r>
          </w:p>
        </w:tc>
        <w:tc>
          <w:tcPr>
            <w:tcW w:w="1418" w:type="dxa"/>
          </w:tcPr>
          <w:p w14:paraId="62ED4868" w14:textId="0C460106" w:rsidR="00AC2A16" w:rsidRPr="002B668C" w:rsidRDefault="00AC2A16" w:rsidP="002B668C">
            <w:pPr>
              <w:pStyle w:val="Tablebody-"/>
              <w:autoSpaceDE w:val="0"/>
              <w:autoSpaceDN w:val="0"/>
              <w:adjustRightInd w:val="0"/>
              <w:jc w:val="center"/>
            </w:pPr>
            <w:r w:rsidRPr="002B668C">
              <w:rPr>
                <w:szCs w:val="24"/>
              </w:rPr>
              <w:t>free</w:t>
            </w:r>
          </w:p>
        </w:tc>
        <w:tc>
          <w:tcPr>
            <w:tcW w:w="1275" w:type="dxa"/>
          </w:tcPr>
          <w:p w14:paraId="43FFB6F1" w14:textId="08624706" w:rsidR="00AC2A16" w:rsidRPr="002B668C" w:rsidRDefault="00AC2A16" w:rsidP="002B668C">
            <w:pPr>
              <w:pStyle w:val="Tablebody-"/>
              <w:autoSpaceDE w:val="0"/>
              <w:autoSpaceDN w:val="0"/>
              <w:adjustRightInd w:val="0"/>
              <w:jc w:val="center"/>
            </w:pPr>
            <w:r w:rsidRPr="002B668C">
              <w:rPr>
                <w:szCs w:val="24"/>
              </w:rPr>
              <w:t>free</w:t>
            </w:r>
          </w:p>
        </w:tc>
        <w:tc>
          <w:tcPr>
            <w:tcW w:w="1134" w:type="dxa"/>
          </w:tcPr>
          <w:p w14:paraId="441A0A60" w14:textId="24C650DB" w:rsidR="00AC2A16" w:rsidRPr="002B668C" w:rsidRDefault="00AC2A16" w:rsidP="002B668C">
            <w:pPr>
              <w:pStyle w:val="Tablebody-"/>
              <w:autoSpaceDE w:val="0"/>
              <w:autoSpaceDN w:val="0"/>
              <w:adjustRightInd w:val="0"/>
              <w:jc w:val="center"/>
            </w:pPr>
            <w:r w:rsidRPr="002B668C">
              <w:rPr>
                <w:i/>
                <w:szCs w:val="24"/>
              </w:rPr>
              <w:t>w</w:t>
            </w:r>
            <w:r w:rsidRPr="002B668C">
              <w:rPr>
                <w:szCs w:val="24"/>
              </w:rPr>
              <w:t xml:space="preserve"> ≠ 0</w:t>
            </w:r>
          </w:p>
        </w:tc>
        <w:tc>
          <w:tcPr>
            <w:tcW w:w="1276" w:type="dxa"/>
          </w:tcPr>
          <w:p w14:paraId="360CE203" w14:textId="729285F4" w:rsidR="00AC2A16" w:rsidRPr="002B668C" w:rsidRDefault="00AC2A16" w:rsidP="002B668C">
            <w:pPr>
              <w:pStyle w:val="Tablebody-"/>
              <w:autoSpaceDE w:val="0"/>
              <w:autoSpaceDN w:val="0"/>
              <w:adjustRightInd w:val="0"/>
              <w:jc w:val="center"/>
            </w:pPr>
            <w:r w:rsidRPr="002B668C">
              <w:rPr>
                <w:i/>
                <w:szCs w:val="24"/>
              </w:rPr>
              <w:t>u</w:t>
            </w:r>
            <w:r w:rsidRPr="002B668C">
              <w:rPr>
                <w:szCs w:val="24"/>
              </w:rPr>
              <w:t xml:space="preserve"> ≠ 0</w:t>
            </w:r>
          </w:p>
        </w:tc>
        <w:tc>
          <w:tcPr>
            <w:tcW w:w="1100" w:type="dxa"/>
          </w:tcPr>
          <w:p w14:paraId="27475E77" w14:textId="77FFF438" w:rsidR="00AC2A16" w:rsidRPr="002B668C" w:rsidRDefault="00AC2A16" w:rsidP="002B668C">
            <w:pPr>
              <w:pStyle w:val="Tablebody-"/>
              <w:autoSpaceDE w:val="0"/>
              <w:autoSpaceDN w:val="0"/>
              <w:adjustRightInd w:val="0"/>
              <w:jc w:val="center"/>
            </w:pPr>
            <w:r w:rsidRPr="002B668C">
              <w:rPr>
                <w:i/>
                <w:szCs w:val="24"/>
              </w:rPr>
              <w:t>β</w:t>
            </w:r>
            <w:r w:rsidRPr="002B668C">
              <w:rPr>
                <w:position w:val="-6"/>
                <w:szCs w:val="24"/>
              </w:rPr>
              <w:t>ϕ</w:t>
            </w:r>
            <w:r w:rsidRPr="002B668C">
              <w:rPr>
                <w:szCs w:val="24"/>
              </w:rPr>
              <w:t xml:space="preserve"> ≠ 0</w:t>
            </w:r>
          </w:p>
        </w:tc>
      </w:tr>
      <w:tr w:rsidR="00AC2A16" w:rsidRPr="002B668C" w14:paraId="6C76C755" w14:textId="77777777" w:rsidTr="001B3226">
        <w:tc>
          <w:tcPr>
            <w:tcW w:w="9855" w:type="dxa"/>
            <w:gridSpan w:val="8"/>
          </w:tcPr>
          <w:p w14:paraId="285F5619" w14:textId="63DCF912" w:rsidR="00AC2A16" w:rsidRPr="002B668C" w:rsidRDefault="00AC2A16" w:rsidP="002B668C">
            <w:pPr>
              <w:pStyle w:val="Tablefooternote"/>
              <w:tabs>
                <w:tab w:val="left" w:pos="425"/>
                <w:tab w:val="left" w:pos="737"/>
                <w:tab w:val="left" w:pos="851"/>
                <w:tab w:val="right" w:pos="9639"/>
              </w:tabs>
              <w:autoSpaceDE w:val="0"/>
              <w:autoSpaceDN w:val="0"/>
              <w:adjustRightInd w:val="0"/>
            </w:pPr>
            <w:r w:rsidRPr="002B668C">
              <w:rPr>
                <w:szCs w:val="24"/>
              </w:rPr>
              <w:t>NOTE</w:t>
            </w:r>
            <w:r w:rsidRPr="002B668C">
              <w:rPr>
                <w:szCs w:val="24"/>
              </w:rPr>
              <w:tab/>
              <w:t xml:space="preserve">The circumferential displacement, </w:t>
            </w:r>
            <w:r w:rsidRPr="002B668C">
              <w:rPr>
                <w:i/>
                <w:szCs w:val="24"/>
              </w:rPr>
              <w:t>v</w:t>
            </w:r>
            <w:r w:rsidRPr="002B668C">
              <w:rPr>
                <w:szCs w:val="24"/>
              </w:rPr>
              <w:t xml:space="preserve">, is very closely linked to the displacement, </w:t>
            </w:r>
            <w:r w:rsidRPr="002B668C">
              <w:rPr>
                <w:i/>
                <w:szCs w:val="24"/>
              </w:rPr>
              <w:t>w</w:t>
            </w:r>
            <w:r w:rsidRPr="002B668C">
              <w:rPr>
                <w:szCs w:val="24"/>
              </w:rPr>
              <w:t>, normal to the surface; so separate boundary conditions are not needed.</w:t>
            </w:r>
          </w:p>
        </w:tc>
      </w:tr>
    </w:tbl>
    <w:p w14:paraId="3BFAE01F" w14:textId="218ABB38" w:rsidR="00AC2A16" w:rsidRPr="002B668C" w:rsidRDefault="00AC2A16" w:rsidP="002B668C">
      <w:pPr>
        <w:pStyle w:val="Heading2"/>
        <w:tabs>
          <w:tab w:val="left" w:pos="400"/>
        </w:tabs>
        <w:autoSpaceDE w:val="0"/>
        <w:autoSpaceDN w:val="0"/>
        <w:adjustRightInd w:val="0"/>
        <w:spacing w:before="240"/>
        <w:rPr>
          <w:rFonts w:eastAsia="Times New Roman"/>
          <w:szCs w:val="24"/>
        </w:rPr>
      </w:pPr>
      <w:bookmarkStart w:id="86" w:name="_Toc53413510"/>
      <w:r w:rsidRPr="002B668C">
        <w:rPr>
          <w:rFonts w:eastAsia="Times New Roman"/>
          <w:szCs w:val="24"/>
        </w:rPr>
        <w:t>Actions and environmental influences</w:t>
      </w:r>
      <w:bookmarkEnd w:id="86"/>
    </w:p>
    <w:p w14:paraId="2274D463"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Actions should all be assumed to act at the shell middle surface. Eccentricities of load should be represented by static equivalent forces and moments at the shell middle surface.</w:t>
      </w:r>
    </w:p>
    <w:p w14:paraId="7704AC9C"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Local actions and local patches of action should not be represented by equivalent uniform loads unless otherwise stated.</w:t>
      </w:r>
    </w:p>
    <w:p w14:paraId="095EC3ED"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In addition to the actions and combinations of actions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1991</w:t>
      </w:r>
      <w:r w:rsidRPr="002B668C">
        <w:rPr>
          <w:szCs w:val="24"/>
        </w:rPr>
        <w:t xml:space="preserve"> </w:t>
      </w:r>
      <w:r w:rsidRPr="002B668C">
        <w:rPr>
          <w:rStyle w:val="stddocPartNumber"/>
          <w:szCs w:val="24"/>
          <w:shd w:val="clear" w:color="auto" w:fill="auto"/>
        </w:rPr>
        <w:t>series</w:t>
      </w:r>
      <w:r w:rsidRPr="002B668C">
        <w:rPr>
          <w:szCs w:val="24"/>
        </w:rPr>
        <w:t xml:space="preserve"> and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1990</w:t>
      </w:r>
      <w:r w:rsidRPr="002B668C">
        <w:rPr>
          <w:szCs w:val="24"/>
        </w:rPr>
        <w:t>, those of the following actions that are relevant for the structure should be considered in the structural analysis:</w:t>
      </w:r>
    </w:p>
    <w:p w14:paraId="138F1A44"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local settlement under shell walls;</w:t>
      </w:r>
    </w:p>
    <w:p w14:paraId="73EF5AE6"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local settlement under discrete supports;</w:t>
      </w:r>
    </w:p>
    <w:p w14:paraId="407F0C3C"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uniformity of support of structure;</w:t>
      </w:r>
    </w:p>
    <w:p w14:paraId="65053C2D"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thermal differentials from one side of the structure to the other;</w:t>
      </w:r>
    </w:p>
    <w:p w14:paraId="14E27726"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thermal differentials from inside to outside the structure;</w:t>
      </w:r>
    </w:p>
    <w:p w14:paraId="4F019664"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wind effects on openings and penetrations;</w:t>
      </w:r>
    </w:p>
    <w:p w14:paraId="0AF34CE7"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interaction of wind effects for groups of structures;</w:t>
      </w:r>
    </w:p>
    <w:p w14:paraId="32D9F3D7"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connections to other structures;</w:t>
      </w:r>
    </w:p>
    <w:p w14:paraId="6E6C423D"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conditions during erection.</w:t>
      </w:r>
    </w:p>
    <w:p w14:paraId="4A3614C5"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Shells could, due to how the loads are carried by membrane forces, be sensitive to a change in geometry e.g. by dents. In addition to unavoidable deviations in geometry from execution, dents can come from unforeseen actions during service. The sensitivity will be increased where the members consists of relatively thin sections. In case dents are introduced that exceeds the values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1090</w:t>
      </w:r>
      <w:r w:rsidRPr="002B668C">
        <w:rPr>
          <w:szCs w:val="24"/>
        </w:rPr>
        <w:noBreakHyphen/>
      </w:r>
      <w:r w:rsidRPr="002B668C">
        <w:rPr>
          <w:rStyle w:val="stddocPartNumber"/>
          <w:szCs w:val="24"/>
          <w:shd w:val="clear" w:color="auto" w:fill="auto"/>
        </w:rPr>
        <w:t>3</w:t>
      </w:r>
      <w:r w:rsidRPr="002B668C">
        <w:rPr>
          <w:szCs w:val="24"/>
        </w:rPr>
        <w:t>, the consequences for the load bearing capacity should be investigated.</w:t>
      </w:r>
    </w:p>
    <w:p w14:paraId="17C7B817"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A program for periodical check of the geometry should be followed, in particular when a high tolerance class (3 or 4) is concerned.</w:t>
      </w:r>
    </w:p>
    <w:p w14:paraId="63EDFAC2" w14:textId="77777777" w:rsidR="00AC2A16" w:rsidRPr="002B668C" w:rsidRDefault="00AC2A16" w:rsidP="002B668C">
      <w:pPr>
        <w:pStyle w:val="BodyText"/>
        <w:autoSpaceDE w:val="0"/>
        <w:autoSpaceDN w:val="0"/>
        <w:adjustRightInd w:val="0"/>
        <w:rPr>
          <w:szCs w:val="24"/>
        </w:rPr>
      </w:pPr>
      <w:r w:rsidRPr="002B668C">
        <w:rPr>
          <w:szCs w:val="24"/>
        </w:rPr>
        <w:t>(6)</w:t>
      </w:r>
      <w:r w:rsidRPr="002B668C">
        <w:rPr>
          <w:szCs w:val="24"/>
        </w:rPr>
        <w:tab/>
        <w:t>When selecting the design concept, appropriate means to avoid the risk of unacceptable dents should be considered. Such means may be, for example, using a thickness larger than that required for the verifications of the action effects from the analysis, or providing protective means in areas where the risk is judged to be significant.</w:t>
      </w:r>
    </w:p>
    <w:p w14:paraId="3BB9CB5B"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87" w:name="_Toc53413511"/>
      <w:r w:rsidRPr="002B668C">
        <w:rPr>
          <w:rFonts w:eastAsia="Times New Roman"/>
          <w:szCs w:val="24"/>
        </w:rPr>
        <w:t>Stress resultants and stresses</w:t>
      </w:r>
      <w:bookmarkEnd w:id="87"/>
    </w:p>
    <w:p w14:paraId="61BB2498"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Provided that the radius to thickness ratio is greater than (</w:t>
      </w:r>
      <w:r w:rsidRPr="002B668C">
        <w:rPr>
          <w:i/>
          <w:szCs w:val="24"/>
        </w:rPr>
        <w:t>r/t</w:t>
      </w:r>
      <w:r w:rsidRPr="002B668C">
        <w:rPr>
          <w:szCs w:val="24"/>
        </w:rPr>
        <w:t>)</w:t>
      </w:r>
      <w:r w:rsidRPr="002B668C">
        <w:rPr>
          <w:szCs w:val="24"/>
          <w:vertAlign w:val="subscript"/>
        </w:rPr>
        <w:t>min</w:t>
      </w:r>
      <w:r w:rsidRPr="002B668C">
        <w:rPr>
          <w:szCs w:val="24"/>
        </w:rPr>
        <w:t> = 25, the curvature of the shell may be ignored when calculating the stress resultants from the stresses in the shell wall.</w:t>
      </w:r>
    </w:p>
    <w:p w14:paraId="6377C072"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88" w:name="_Toc53413512"/>
      <w:r w:rsidRPr="002B668C">
        <w:rPr>
          <w:rFonts w:eastAsia="Times New Roman"/>
          <w:szCs w:val="24"/>
        </w:rPr>
        <w:t>Types of analysis</w:t>
      </w:r>
      <w:bookmarkEnd w:id="88"/>
    </w:p>
    <w:p w14:paraId="041EBE78"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design should be based on one or more of the types of analysis given in </w:t>
      </w:r>
      <w:r w:rsidRPr="002B668C">
        <w:rPr>
          <w:rStyle w:val="citetbl"/>
          <w:szCs w:val="24"/>
          <w:shd w:val="clear" w:color="auto" w:fill="auto"/>
        </w:rPr>
        <w:t>Table 7.2</w:t>
      </w:r>
      <w:r w:rsidRPr="002B668C">
        <w:rPr>
          <w:szCs w:val="24"/>
        </w:rPr>
        <w:t xml:space="preserve"> depending on the limit state and other considerations. The types of analysis are further explained in </w:t>
      </w:r>
      <w:r w:rsidRPr="002B668C">
        <w:rPr>
          <w:rStyle w:val="citetbl"/>
          <w:szCs w:val="24"/>
          <w:shd w:val="clear" w:color="auto" w:fill="auto"/>
        </w:rPr>
        <w:t>Table 7.3</w:t>
      </w:r>
      <w:r w:rsidRPr="002B668C">
        <w:rPr>
          <w:szCs w:val="24"/>
        </w:rPr>
        <w:t xml:space="preserve">. For more details, reference is made to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1993</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6</w:t>
      </w:r>
      <w:r w:rsidRPr="002B668C">
        <w:rPr>
          <w:szCs w:val="24"/>
        </w:rPr>
        <w:t>.</w:t>
      </w:r>
    </w:p>
    <w:p w14:paraId="2A7DA809" w14:textId="77777777" w:rsidR="00AC2A16" w:rsidRPr="002B668C" w:rsidRDefault="00AC2A16" w:rsidP="002B668C">
      <w:pPr>
        <w:pStyle w:val="Tabletitle"/>
        <w:autoSpaceDE w:val="0"/>
        <w:autoSpaceDN w:val="0"/>
        <w:adjustRightInd w:val="0"/>
        <w:outlineLvl w:val="0"/>
        <w:rPr>
          <w:szCs w:val="24"/>
        </w:rPr>
      </w:pPr>
      <w:r w:rsidRPr="002B668C">
        <w:rPr>
          <w:szCs w:val="24"/>
        </w:rPr>
        <w:t>Table 7.2 — Types of shell analysis</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1985"/>
        <w:gridCol w:w="1559"/>
        <w:gridCol w:w="1780"/>
      </w:tblGrid>
      <w:tr w:rsidR="00AC2A16" w:rsidRPr="002B668C" w14:paraId="0E11ADBF" w14:textId="77777777" w:rsidTr="001B3226">
        <w:trPr>
          <w:cantSplit/>
        </w:trPr>
        <w:tc>
          <w:tcPr>
            <w:tcW w:w="3539" w:type="dxa"/>
            <w:tcBorders>
              <w:right w:val="nil"/>
            </w:tcBorders>
            <w:vAlign w:val="center"/>
          </w:tcPr>
          <w:p w14:paraId="7FC80907" w14:textId="5AFE19F6" w:rsidR="00AC2A16" w:rsidRPr="002B668C" w:rsidRDefault="00AC2A16" w:rsidP="002B668C">
            <w:pPr>
              <w:autoSpaceDE w:val="0"/>
              <w:autoSpaceDN w:val="0"/>
              <w:adjustRightInd w:val="0"/>
              <w:jc w:val="center"/>
              <w:rPr>
                <w:rStyle w:val="Tableheader"/>
                <w:rFonts w:eastAsia="MS Mincho"/>
                <w:b w:val="0"/>
                <w:lang w:eastAsia="de-DE"/>
              </w:rPr>
            </w:pPr>
            <w:r w:rsidRPr="002B668C">
              <w:rPr>
                <w:rFonts w:eastAsia="Times New Roman"/>
                <w:b/>
                <w:szCs w:val="24"/>
              </w:rPr>
              <w:t>Type of analysis</w:t>
            </w:r>
          </w:p>
        </w:tc>
        <w:tc>
          <w:tcPr>
            <w:tcW w:w="992" w:type="dxa"/>
            <w:tcBorders>
              <w:left w:val="nil"/>
            </w:tcBorders>
            <w:vAlign w:val="center"/>
          </w:tcPr>
          <w:p w14:paraId="380F51AC" w14:textId="2F43A64C" w:rsidR="00AC2A16" w:rsidRPr="002B668C" w:rsidRDefault="00AC2A16" w:rsidP="002B668C">
            <w:pPr>
              <w:pStyle w:val="BodyText"/>
              <w:keepNext/>
              <w:autoSpaceDE w:val="0"/>
              <w:autoSpaceDN w:val="0"/>
              <w:adjustRightInd w:val="0"/>
              <w:rPr>
                <w:rStyle w:val="Tableheader"/>
                <w:rFonts w:eastAsia="Calibri"/>
              </w:rPr>
            </w:pPr>
            <w:r w:rsidRPr="002B668C">
              <w:rPr>
                <w:rStyle w:val="Tableheader"/>
                <w:rFonts w:eastAsia="Calibri"/>
              </w:rPr>
              <w:t> </w:t>
            </w:r>
          </w:p>
        </w:tc>
        <w:tc>
          <w:tcPr>
            <w:tcW w:w="1985" w:type="dxa"/>
            <w:vAlign w:val="center"/>
          </w:tcPr>
          <w:p w14:paraId="3EBCFE57" w14:textId="5FD3D5D3" w:rsidR="00AC2A16" w:rsidRPr="002B668C" w:rsidRDefault="00AC2A16" w:rsidP="002B668C">
            <w:pPr>
              <w:autoSpaceDE w:val="0"/>
              <w:autoSpaceDN w:val="0"/>
              <w:adjustRightInd w:val="0"/>
              <w:jc w:val="center"/>
              <w:rPr>
                <w:rStyle w:val="Tableheader"/>
                <w:rFonts w:eastAsia="MS Mincho"/>
                <w:b w:val="0"/>
              </w:rPr>
            </w:pPr>
            <w:r w:rsidRPr="002B668C">
              <w:rPr>
                <w:rFonts w:eastAsia="Times New Roman"/>
                <w:b/>
                <w:szCs w:val="24"/>
              </w:rPr>
              <w:t>Shell theory</w:t>
            </w:r>
          </w:p>
        </w:tc>
        <w:tc>
          <w:tcPr>
            <w:tcW w:w="1559" w:type="dxa"/>
            <w:vAlign w:val="center"/>
          </w:tcPr>
          <w:p w14:paraId="737614B0" w14:textId="5C0F01C5" w:rsidR="00AC2A16" w:rsidRPr="002B668C" w:rsidRDefault="00AC2A16" w:rsidP="002B668C">
            <w:pPr>
              <w:autoSpaceDE w:val="0"/>
              <w:autoSpaceDN w:val="0"/>
              <w:adjustRightInd w:val="0"/>
              <w:jc w:val="center"/>
              <w:rPr>
                <w:rStyle w:val="Tableheader"/>
                <w:rFonts w:eastAsia="MS Mincho"/>
                <w:b w:val="0"/>
              </w:rPr>
            </w:pPr>
            <w:r w:rsidRPr="002B668C">
              <w:rPr>
                <w:rFonts w:eastAsia="Times New Roman"/>
                <w:b/>
                <w:szCs w:val="24"/>
              </w:rPr>
              <w:t>Material law</w:t>
            </w:r>
          </w:p>
        </w:tc>
        <w:tc>
          <w:tcPr>
            <w:tcW w:w="1780" w:type="dxa"/>
            <w:vAlign w:val="center"/>
          </w:tcPr>
          <w:p w14:paraId="14048FEA" w14:textId="1E918E22" w:rsidR="00AC2A16" w:rsidRPr="002B668C" w:rsidRDefault="00AC2A16" w:rsidP="002B668C">
            <w:pPr>
              <w:autoSpaceDE w:val="0"/>
              <w:autoSpaceDN w:val="0"/>
              <w:adjustRightInd w:val="0"/>
              <w:jc w:val="center"/>
              <w:rPr>
                <w:rStyle w:val="Tableheader"/>
                <w:rFonts w:eastAsia="MS Mincho"/>
                <w:b w:val="0"/>
              </w:rPr>
            </w:pPr>
            <w:r w:rsidRPr="002B668C">
              <w:rPr>
                <w:rFonts w:eastAsia="Times New Roman"/>
                <w:b/>
                <w:szCs w:val="24"/>
              </w:rPr>
              <w:t>Shell geometry</w:t>
            </w:r>
          </w:p>
        </w:tc>
      </w:tr>
      <w:tr w:rsidR="00AC2A16" w:rsidRPr="002B668C" w14:paraId="13851F47" w14:textId="77777777" w:rsidTr="001B3226">
        <w:trPr>
          <w:cantSplit/>
        </w:trPr>
        <w:tc>
          <w:tcPr>
            <w:tcW w:w="3539" w:type="dxa"/>
            <w:tcBorders>
              <w:right w:val="nil"/>
            </w:tcBorders>
          </w:tcPr>
          <w:p w14:paraId="57433288" w14:textId="3228502C" w:rsidR="00AC2A16" w:rsidRPr="002B668C" w:rsidRDefault="00AC2A16" w:rsidP="002B668C">
            <w:pPr>
              <w:pStyle w:val="Tablebody"/>
              <w:autoSpaceDE w:val="0"/>
              <w:autoSpaceDN w:val="0"/>
              <w:adjustRightInd w:val="0"/>
              <w:jc w:val="both"/>
            </w:pPr>
            <w:r w:rsidRPr="002B668C">
              <w:rPr>
                <w:szCs w:val="24"/>
              </w:rPr>
              <w:t>Membrane theory analysis</w:t>
            </w:r>
          </w:p>
        </w:tc>
        <w:tc>
          <w:tcPr>
            <w:tcW w:w="992" w:type="dxa"/>
            <w:tcBorders>
              <w:left w:val="nil"/>
            </w:tcBorders>
          </w:tcPr>
          <w:p w14:paraId="47F66372" w14:textId="47B54ADC" w:rsidR="00AC2A16" w:rsidRPr="002B668C" w:rsidRDefault="00AC2A16" w:rsidP="002B668C">
            <w:pPr>
              <w:pStyle w:val="Tablebody"/>
              <w:autoSpaceDE w:val="0"/>
              <w:autoSpaceDN w:val="0"/>
              <w:adjustRightInd w:val="0"/>
              <w:jc w:val="both"/>
            </w:pPr>
            <w:r w:rsidRPr="002B668C">
              <w:rPr>
                <w:szCs w:val="24"/>
              </w:rPr>
              <w:t>MTA</w:t>
            </w:r>
          </w:p>
        </w:tc>
        <w:tc>
          <w:tcPr>
            <w:tcW w:w="1985" w:type="dxa"/>
          </w:tcPr>
          <w:p w14:paraId="5251F6A9" w14:textId="321572C3" w:rsidR="00AC2A16" w:rsidRPr="002B668C" w:rsidRDefault="00AC2A16" w:rsidP="002B668C">
            <w:pPr>
              <w:pStyle w:val="Tablebody"/>
              <w:autoSpaceDE w:val="0"/>
              <w:autoSpaceDN w:val="0"/>
              <w:adjustRightInd w:val="0"/>
              <w:jc w:val="both"/>
            </w:pPr>
            <w:r w:rsidRPr="002B668C">
              <w:rPr>
                <w:szCs w:val="24"/>
              </w:rPr>
              <w:t>membrane equilibrium</w:t>
            </w:r>
          </w:p>
        </w:tc>
        <w:tc>
          <w:tcPr>
            <w:tcW w:w="1559" w:type="dxa"/>
          </w:tcPr>
          <w:p w14:paraId="2D70A0F7" w14:textId="5746F0C9" w:rsidR="00AC2A16" w:rsidRPr="002B668C" w:rsidRDefault="00AC2A16" w:rsidP="002B668C">
            <w:pPr>
              <w:pStyle w:val="Tablebody"/>
              <w:autoSpaceDE w:val="0"/>
              <w:autoSpaceDN w:val="0"/>
              <w:adjustRightInd w:val="0"/>
              <w:jc w:val="both"/>
            </w:pPr>
            <w:r w:rsidRPr="002B668C">
              <w:rPr>
                <w:szCs w:val="24"/>
              </w:rPr>
              <w:t>not applicable</w:t>
            </w:r>
          </w:p>
        </w:tc>
        <w:tc>
          <w:tcPr>
            <w:tcW w:w="1780" w:type="dxa"/>
          </w:tcPr>
          <w:p w14:paraId="54DBE8F7" w14:textId="2E6ADFD3" w:rsidR="00AC2A16" w:rsidRPr="002B668C" w:rsidRDefault="00AC2A16" w:rsidP="002B668C">
            <w:pPr>
              <w:pStyle w:val="Tablebody"/>
              <w:autoSpaceDE w:val="0"/>
              <w:autoSpaceDN w:val="0"/>
              <w:adjustRightInd w:val="0"/>
              <w:jc w:val="both"/>
            </w:pPr>
            <w:r w:rsidRPr="002B668C">
              <w:rPr>
                <w:szCs w:val="24"/>
              </w:rPr>
              <w:t>perfect</w:t>
            </w:r>
            <w:r w:rsidRPr="002B668C">
              <w:rPr>
                <w:rStyle w:val="citetfn"/>
                <w:position w:val="6"/>
                <w:szCs w:val="24"/>
                <w:shd w:val="clear" w:color="auto" w:fill="auto"/>
              </w:rPr>
              <w:t>a</w:t>
            </w:r>
          </w:p>
        </w:tc>
      </w:tr>
      <w:tr w:rsidR="00AC2A16" w:rsidRPr="002B668C" w14:paraId="3FB196BB" w14:textId="77777777" w:rsidTr="001B3226">
        <w:trPr>
          <w:cantSplit/>
        </w:trPr>
        <w:tc>
          <w:tcPr>
            <w:tcW w:w="3539" w:type="dxa"/>
            <w:tcBorders>
              <w:right w:val="nil"/>
            </w:tcBorders>
          </w:tcPr>
          <w:p w14:paraId="750DAE92" w14:textId="48992061" w:rsidR="00AC2A16" w:rsidRPr="002B668C" w:rsidRDefault="00AC2A16" w:rsidP="002B668C">
            <w:pPr>
              <w:pStyle w:val="Tablebody"/>
              <w:autoSpaceDE w:val="0"/>
              <w:autoSpaceDN w:val="0"/>
              <w:adjustRightInd w:val="0"/>
              <w:jc w:val="both"/>
            </w:pPr>
            <w:r w:rsidRPr="002B668C">
              <w:rPr>
                <w:szCs w:val="24"/>
              </w:rPr>
              <w:t>Linear elastic shell analysis</w:t>
            </w:r>
          </w:p>
        </w:tc>
        <w:tc>
          <w:tcPr>
            <w:tcW w:w="992" w:type="dxa"/>
            <w:tcBorders>
              <w:left w:val="nil"/>
            </w:tcBorders>
          </w:tcPr>
          <w:p w14:paraId="28EF17B1" w14:textId="36E44AA9" w:rsidR="00AC2A16" w:rsidRPr="002B668C" w:rsidRDefault="00AC2A16" w:rsidP="002B668C">
            <w:pPr>
              <w:pStyle w:val="Tablebody"/>
              <w:autoSpaceDE w:val="0"/>
              <w:autoSpaceDN w:val="0"/>
              <w:adjustRightInd w:val="0"/>
              <w:jc w:val="both"/>
            </w:pPr>
            <w:r w:rsidRPr="002B668C">
              <w:rPr>
                <w:szCs w:val="24"/>
              </w:rPr>
              <w:t>LA</w:t>
            </w:r>
          </w:p>
        </w:tc>
        <w:tc>
          <w:tcPr>
            <w:tcW w:w="1985" w:type="dxa"/>
          </w:tcPr>
          <w:p w14:paraId="776CB67E" w14:textId="3093F784" w:rsidR="00AC2A16" w:rsidRPr="002B668C" w:rsidRDefault="00AC2A16" w:rsidP="002B668C">
            <w:pPr>
              <w:pStyle w:val="Tablebody"/>
              <w:autoSpaceDE w:val="0"/>
              <w:autoSpaceDN w:val="0"/>
              <w:adjustRightInd w:val="0"/>
              <w:jc w:val="both"/>
            </w:pPr>
            <w:r w:rsidRPr="002B668C">
              <w:rPr>
                <w:szCs w:val="24"/>
              </w:rPr>
              <w:t>linear bending and stretching</w:t>
            </w:r>
          </w:p>
        </w:tc>
        <w:tc>
          <w:tcPr>
            <w:tcW w:w="1559" w:type="dxa"/>
          </w:tcPr>
          <w:p w14:paraId="20A1EDC5" w14:textId="78015ED4" w:rsidR="00AC2A16" w:rsidRPr="002B668C" w:rsidRDefault="00AC2A16" w:rsidP="002B668C">
            <w:pPr>
              <w:pStyle w:val="Tablebody"/>
              <w:autoSpaceDE w:val="0"/>
              <w:autoSpaceDN w:val="0"/>
              <w:adjustRightInd w:val="0"/>
              <w:jc w:val="both"/>
            </w:pPr>
            <w:r w:rsidRPr="002B668C">
              <w:rPr>
                <w:szCs w:val="24"/>
              </w:rPr>
              <w:t>linear</w:t>
            </w:r>
          </w:p>
        </w:tc>
        <w:tc>
          <w:tcPr>
            <w:tcW w:w="1780" w:type="dxa"/>
          </w:tcPr>
          <w:p w14:paraId="7F2B6AEA" w14:textId="09015EA7" w:rsidR="00AC2A16" w:rsidRPr="002B668C" w:rsidRDefault="00AC2A16" w:rsidP="002B668C">
            <w:pPr>
              <w:pStyle w:val="Tablebody"/>
              <w:autoSpaceDE w:val="0"/>
              <w:autoSpaceDN w:val="0"/>
              <w:adjustRightInd w:val="0"/>
              <w:jc w:val="both"/>
            </w:pPr>
            <w:r w:rsidRPr="002B668C">
              <w:rPr>
                <w:szCs w:val="24"/>
              </w:rPr>
              <w:t>perfect</w:t>
            </w:r>
            <w:r w:rsidRPr="002B668C">
              <w:rPr>
                <w:rStyle w:val="citetfn"/>
                <w:position w:val="6"/>
                <w:szCs w:val="24"/>
                <w:shd w:val="clear" w:color="auto" w:fill="auto"/>
              </w:rPr>
              <w:t>a</w:t>
            </w:r>
          </w:p>
        </w:tc>
      </w:tr>
      <w:tr w:rsidR="00AC2A16" w:rsidRPr="002B668C" w14:paraId="58701597" w14:textId="77777777" w:rsidTr="001B3226">
        <w:trPr>
          <w:cantSplit/>
        </w:trPr>
        <w:tc>
          <w:tcPr>
            <w:tcW w:w="3539" w:type="dxa"/>
            <w:tcBorders>
              <w:right w:val="nil"/>
            </w:tcBorders>
          </w:tcPr>
          <w:p w14:paraId="1AF06A5D" w14:textId="66DB20A7" w:rsidR="00AC2A16" w:rsidRPr="002B668C" w:rsidRDefault="00AC2A16" w:rsidP="002B668C">
            <w:pPr>
              <w:pStyle w:val="Tablebody"/>
              <w:autoSpaceDE w:val="0"/>
              <w:autoSpaceDN w:val="0"/>
              <w:adjustRightInd w:val="0"/>
              <w:jc w:val="both"/>
            </w:pPr>
            <w:r w:rsidRPr="002B668C">
              <w:rPr>
                <w:szCs w:val="24"/>
              </w:rPr>
              <w:t>Linear elastic bifurcation analysis</w:t>
            </w:r>
          </w:p>
        </w:tc>
        <w:tc>
          <w:tcPr>
            <w:tcW w:w="992" w:type="dxa"/>
            <w:tcBorders>
              <w:left w:val="nil"/>
            </w:tcBorders>
          </w:tcPr>
          <w:p w14:paraId="142D30E1" w14:textId="463855C6" w:rsidR="00AC2A16" w:rsidRPr="002B668C" w:rsidRDefault="00AC2A16" w:rsidP="002B668C">
            <w:pPr>
              <w:pStyle w:val="Tablebody"/>
              <w:autoSpaceDE w:val="0"/>
              <w:autoSpaceDN w:val="0"/>
              <w:adjustRightInd w:val="0"/>
              <w:jc w:val="both"/>
            </w:pPr>
            <w:r w:rsidRPr="002B668C">
              <w:rPr>
                <w:szCs w:val="24"/>
              </w:rPr>
              <w:t>LBA</w:t>
            </w:r>
          </w:p>
        </w:tc>
        <w:tc>
          <w:tcPr>
            <w:tcW w:w="1985" w:type="dxa"/>
          </w:tcPr>
          <w:p w14:paraId="24B8D8F8" w14:textId="68E6E906" w:rsidR="00AC2A16" w:rsidRPr="002B668C" w:rsidRDefault="00AC2A16" w:rsidP="002B668C">
            <w:pPr>
              <w:pStyle w:val="Tablebody"/>
              <w:autoSpaceDE w:val="0"/>
              <w:autoSpaceDN w:val="0"/>
              <w:adjustRightInd w:val="0"/>
              <w:jc w:val="both"/>
            </w:pPr>
            <w:r w:rsidRPr="002B668C">
              <w:rPr>
                <w:szCs w:val="24"/>
              </w:rPr>
              <w:t>linear bending and stretching</w:t>
            </w:r>
          </w:p>
        </w:tc>
        <w:tc>
          <w:tcPr>
            <w:tcW w:w="1559" w:type="dxa"/>
          </w:tcPr>
          <w:p w14:paraId="62686288" w14:textId="4DA82C67" w:rsidR="00AC2A16" w:rsidRPr="002B668C" w:rsidRDefault="00AC2A16" w:rsidP="002B668C">
            <w:pPr>
              <w:pStyle w:val="Tablebody"/>
              <w:autoSpaceDE w:val="0"/>
              <w:autoSpaceDN w:val="0"/>
              <w:adjustRightInd w:val="0"/>
              <w:jc w:val="both"/>
            </w:pPr>
            <w:r w:rsidRPr="002B668C">
              <w:rPr>
                <w:szCs w:val="24"/>
              </w:rPr>
              <w:t>linear</w:t>
            </w:r>
          </w:p>
        </w:tc>
        <w:tc>
          <w:tcPr>
            <w:tcW w:w="1780" w:type="dxa"/>
          </w:tcPr>
          <w:p w14:paraId="5998DD56" w14:textId="3FA651A6" w:rsidR="00AC2A16" w:rsidRPr="002B668C" w:rsidRDefault="00AC2A16" w:rsidP="002B668C">
            <w:pPr>
              <w:pStyle w:val="Tablebody"/>
              <w:autoSpaceDE w:val="0"/>
              <w:autoSpaceDN w:val="0"/>
              <w:adjustRightInd w:val="0"/>
              <w:jc w:val="both"/>
            </w:pPr>
            <w:r w:rsidRPr="002B668C">
              <w:rPr>
                <w:szCs w:val="24"/>
              </w:rPr>
              <w:t>perfect</w:t>
            </w:r>
            <w:r w:rsidRPr="002B668C">
              <w:rPr>
                <w:rStyle w:val="citetfn"/>
                <w:position w:val="6"/>
                <w:szCs w:val="24"/>
                <w:shd w:val="clear" w:color="auto" w:fill="auto"/>
              </w:rPr>
              <w:t>a</w:t>
            </w:r>
          </w:p>
        </w:tc>
      </w:tr>
      <w:tr w:rsidR="00AC2A16" w:rsidRPr="002B668C" w14:paraId="3E651045" w14:textId="77777777" w:rsidTr="001B3226">
        <w:trPr>
          <w:cantSplit/>
        </w:trPr>
        <w:tc>
          <w:tcPr>
            <w:tcW w:w="3539" w:type="dxa"/>
            <w:tcBorders>
              <w:right w:val="nil"/>
            </w:tcBorders>
          </w:tcPr>
          <w:p w14:paraId="5EF92A87" w14:textId="0A4E675D" w:rsidR="00AC2A16" w:rsidRPr="002B668C" w:rsidRDefault="00AC2A16" w:rsidP="002B668C">
            <w:pPr>
              <w:pStyle w:val="Tablebody"/>
              <w:autoSpaceDE w:val="0"/>
              <w:autoSpaceDN w:val="0"/>
              <w:adjustRightInd w:val="0"/>
              <w:jc w:val="both"/>
            </w:pPr>
            <w:r w:rsidRPr="002B668C">
              <w:rPr>
                <w:szCs w:val="24"/>
              </w:rPr>
              <w:t>Geometrically nonlinear elastic analysis</w:t>
            </w:r>
          </w:p>
        </w:tc>
        <w:tc>
          <w:tcPr>
            <w:tcW w:w="992" w:type="dxa"/>
            <w:tcBorders>
              <w:left w:val="nil"/>
            </w:tcBorders>
          </w:tcPr>
          <w:p w14:paraId="17E173BB" w14:textId="1097884B" w:rsidR="00AC2A16" w:rsidRPr="002B668C" w:rsidRDefault="00AC2A16" w:rsidP="002B668C">
            <w:pPr>
              <w:pStyle w:val="Tablebody"/>
              <w:autoSpaceDE w:val="0"/>
              <w:autoSpaceDN w:val="0"/>
              <w:adjustRightInd w:val="0"/>
              <w:jc w:val="both"/>
            </w:pPr>
            <w:r w:rsidRPr="002B668C">
              <w:rPr>
                <w:szCs w:val="24"/>
              </w:rPr>
              <w:t>GNA</w:t>
            </w:r>
          </w:p>
        </w:tc>
        <w:tc>
          <w:tcPr>
            <w:tcW w:w="1985" w:type="dxa"/>
          </w:tcPr>
          <w:p w14:paraId="3F219BFC" w14:textId="73429AD3" w:rsidR="00AC2A16" w:rsidRPr="002B668C" w:rsidRDefault="00AC2A16" w:rsidP="002B668C">
            <w:pPr>
              <w:pStyle w:val="Tablebody"/>
              <w:autoSpaceDE w:val="0"/>
              <w:autoSpaceDN w:val="0"/>
              <w:adjustRightInd w:val="0"/>
              <w:jc w:val="both"/>
            </w:pPr>
            <w:r w:rsidRPr="002B668C">
              <w:rPr>
                <w:szCs w:val="24"/>
              </w:rPr>
              <w:t>nonlinear</w:t>
            </w:r>
          </w:p>
        </w:tc>
        <w:tc>
          <w:tcPr>
            <w:tcW w:w="1559" w:type="dxa"/>
          </w:tcPr>
          <w:p w14:paraId="0769DE3A" w14:textId="2E9C2D46" w:rsidR="00AC2A16" w:rsidRPr="002B668C" w:rsidRDefault="00AC2A16" w:rsidP="002B668C">
            <w:pPr>
              <w:pStyle w:val="Tablebody"/>
              <w:autoSpaceDE w:val="0"/>
              <w:autoSpaceDN w:val="0"/>
              <w:adjustRightInd w:val="0"/>
              <w:jc w:val="both"/>
            </w:pPr>
            <w:r w:rsidRPr="002B668C">
              <w:rPr>
                <w:szCs w:val="24"/>
              </w:rPr>
              <w:t>linear</w:t>
            </w:r>
          </w:p>
        </w:tc>
        <w:tc>
          <w:tcPr>
            <w:tcW w:w="1780" w:type="dxa"/>
          </w:tcPr>
          <w:p w14:paraId="037F1C15" w14:textId="4700CE5E" w:rsidR="00AC2A16" w:rsidRPr="002B668C" w:rsidRDefault="00AC2A16" w:rsidP="002B668C">
            <w:pPr>
              <w:pStyle w:val="Tablebody"/>
              <w:autoSpaceDE w:val="0"/>
              <w:autoSpaceDN w:val="0"/>
              <w:adjustRightInd w:val="0"/>
              <w:jc w:val="both"/>
            </w:pPr>
            <w:r w:rsidRPr="002B668C">
              <w:rPr>
                <w:szCs w:val="24"/>
              </w:rPr>
              <w:t>perfect</w:t>
            </w:r>
            <w:r w:rsidRPr="002B668C">
              <w:rPr>
                <w:rStyle w:val="citetfn"/>
                <w:position w:val="6"/>
                <w:szCs w:val="24"/>
                <w:shd w:val="clear" w:color="auto" w:fill="auto"/>
              </w:rPr>
              <w:t>a</w:t>
            </w:r>
          </w:p>
        </w:tc>
      </w:tr>
      <w:tr w:rsidR="00AC2A16" w:rsidRPr="002B668C" w14:paraId="1437B8CA" w14:textId="77777777" w:rsidTr="001B3226">
        <w:trPr>
          <w:cantSplit/>
        </w:trPr>
        <w:tc>
          <w:tcPr>
            <w:tcW w:w="3539" w:type="dxa"/>
            <w:tcBorders>
              <w:right w:val="nil"/>
            </w:tcBorders>
          </w:tcPr>
          <w:p w14:paraId="462DFB36" w14:textId="7E53800C" w:rsidR="00AC2A16" w:rsidRPr="002B668C" w:rsidRDefault="00AC2A16" w:rsidP="002B668C">
            <w:pPr>
              <w:pStyle w:val="Tablebody"/>
              <w:autoSpaceDE w:val="0"/>
              <w:autoSpaceDN w:val="0"/>
              <w:adjustRightInd w:val="0"/>
              <w:jc w:val="both"/>
            </w:pPr>
            <w:r w:rsidRPr="002B668C">
              <w:rPr>
                <w:szCs w:val="24"/>
              </w:rPr>
              <w:t>Materially nonlinear analysis</w:t>
            </w:r>
          </w:p>
        </w:tc>
        <w:tc>
          <w:tcPr>
            <w:tcW w:w="992" w:type="dxa"/>
            <w:tcBorders>
              <w:left w:val="nil"/>
            </w:tcBorders>
          </w:tcPr>
          <w:p w14:paraId="6D0B1FC8" w14:textId="41813C85" w:rsidR="00AC2A16" w:rsidRPr="002B668C" w:rsidRDefault="00AC2A16" w:rsidP="002B668C">
            <w:pPr>
              <w:pStyle w:val="Tablebody"/>
              <w:autoSpaceDE w:val="0"/>
              <w:autoSpaceDN w:val="0"/>
              <w:adjustRightInd w:val="0"/>
              <w:jc w:val="both"/>
            </w:pPr>
            <w:r w:rsidRPr="002B668C">
              <w:rPr>
                <w:szCs w:val="24"/>
              </w:rPr>
              <w:t>MNA</w:t>
            </w:r>
          </w:p>
        </w:tc>
        <w:tc>
          <w:tcPr>
            <w:tcW w:w="1985" w:type="dxa"/>
          </w:tcPr>
          <w:p w14:paraId="5ECF1B57" w14:textId="41A8FFF5" w:rsidR="00AC2A16" w:rsidRPr="002B668C" w:rsidRDefault="00AC2A16" w:rsidP="002B668C">
            <w:pPr>
              <w:pStyle w:val="Tablebody"/>
              <w:autoSpaceDE w:val="0"/>
              <w:autoSpaceDN w:val="0"/>
              <w:adjustRightInd w:val="0"/>
              <w:jc w:val="both"/>
            </w:pPr>
            <w:r w:rsidRPr="002B668C">
              <w:rPr>
                <w:szCs w:val="24"/>
              </w:rPr>
              <w:t>linear</w:t>
            </w:r>
          </w:p>
        </w:tc>
        <w:tc>
          <w:tcPr>
            <w:tcW w:w="1559" w:type="dxa"/>
          </w:tcPr>
          <w:p w14:paraId="4A58B0CC" w14:textId="0655F5EB" w:rsidR="00AC2A16" w:rsidRPr="002B668C" w:rsidRDefault="00AC2A16" w:rsidP="002B668C">
            <w:pPr>
              <w:pStyle w:val="Tablebody"/>
              <w:autoSpaceDE w:val="0"/>
              <w:autoSpaceDN w:val="0"/>
              <w:adjustRightInd w:val="0"/>
              <w:jc w:val="both"/>
            </w:pPr>
            <w:r w:rsidRPr="002B668C">
              <w:rPr>
                <w:szCs w:val="24"/>
              </w:rPr>
              <w:t>nonlinear</w:t>
            </w:r>
          </w:p>
        </w:tc>
        <w:tc>
          <w:tcPr>
            <w:tcW w:w="1780" w:type="dxa"/>
          </w:tcPr>
          <w:p w14:paraId="478353EE" w14:textId="3148BA6F" w:rsidR="00AC2A16" w:rsidRPr="002B668C" w:rsidRDefault="00AC2A16" w:rsidP="002B668C">
            <w:pPr>
              <w:pStyle w:val="Tablebody"/>
              <w:autoSpaceDE w:val="0"/>
              <w:autoSpaceDN w:val="0"/>
              <w:adjustRightInd w:val="0"/>
              <w:jc w:val="both"/>
            </w:pPr>
            <w:r w:rsidRPr="002B668C">
              <w:rPr>
                <w:szCs w:val="24"/>
              </w:rPr>
              <w:t>perfect</w:t>
            </w:r>
            <w:r w:rsidRPr="002B668C">
              <w:rPr>
                <w:rStyle w:val="citetfn"/>
                <w:position w:val="6"/>
                <w:szCs w:val="24"/>
                <w:shd w:val="clear" w:color="auto" w:fill="auto"/>
              </w:rPr>
              <w:t>a</w:t>
            </w:r>
          </w:p>
        </w:tc>
      </w:tr>
      <w:tr w:rsidR="00AC2A16" w:rsidRPr="002B668C" w14:paraId="46096EB8" w14:textId="77777777" w:rsidTr="001B3226">
        <w:trPr>
          <w:cantSplit/>
        </w:trPr>
        <w:tc>
          <w:tcPr>
            <w:tcW w:w="3539" w:type="dxa"/>
            <w:tcBorders>
              <w:right w:val="nil"/>
            </w:tcBorders>
          </w:tcPr>
          <w:p w14:paraId="38B8E35E" w14:textId="45C8B7AC" w:rsidR="00AC2A16" w:rsidRPr="002B668C" w:rsidRDefault="00AC2A16" w:rsidP="002B668C">
            <w:pPr>
              <w:pStyle w:val="Tablebody"/>
              <w:autoSpaceDE w:val="0"/>
              <w:autoSpaceDN w:val="0"/>
              <w:adjustRightInd w:val="0"/>
              <w:jc w:val="both"/>
            </w:pPr>
            <w:r w:rsidRPr="002B668C">
              <w:rPr>
                <w:szCs w:val="24"/>
              </w:rPr>
              <w:t>Geometrically and materially nonlinear analysis</w:t>
            </w:r>
          </w:p>
        </w:tc>
        <w:tc>
          <w:tcPr>
            <w:tcW w:w="992" w:type="dxa"/>
            <w:tcBorders>
              <w:left w:val="nil"/>
            </w:tcBorders>
          </w:tcPr>
          <w:p w14:paraId="27F759A7" w14:textId="771A7FEC" w:rsidR="00AC2A16" w:rsidRPr="002B668C" w:rsidRDefault="00AC2A16" w:rsidP="002B668C">
            <w:pPr>
              <w:pStyle w:val="Tablebody"/>
              <w:autoSpaceDE w:val="0"/>
              <w:autoSpaceDN w:val="0"/>
              <w:adjustRightInd w:val="0"/>
              <w:jc w:val="both"/>
            </w:pPr>
            <w:r w:rsidRPr="002B668C">
              <w:rPr>
                <w:szCs w:val="24"/>
              </w:rPr>
              <w:t>GMNA</w:t>
            </w:r>
          </w:p>
        </w:tc>
        <w:tc>
          <w:tcPr>
            <w:tcW w:w="1985" w:type="dxa"/>
          </w:tcPr>
          <w:p w14:paraId="5737209A" w14:textId="71E21B89" w:rsidR="00AC2A16" w:rsidRPr="002B668C" w:rsidRDefault="00AC2A16" w:rsidP="002B668C">
            <w:pPr>
              <w:pStyle w:val="Tablebody"/>
              <w:autoSpaceDE w:val="0"/>
              <w:autoSpaceDN w:val="0"/>
              <w:adjustRightInd w:val="0"/>
              <w:jc w:val="both"/>
            </w:pPr>
            <w:r w:rsidRPr="002B668C">
              <w:rPr>
                <w:szCs w:val="24"/>
              </w:rPr>
              <w:t>nonlinear</w:t>
            </w:r>
          </w:p>
        </w:tc>
        <w:tc>
          <w:tcPr>
            <w:tcW w:w="1559" w:type="dxa"/>
          </w:tcPr>
          <w:p w14:paraId="78EA91FA" w14:textId="6BB98213" w:rsidR="00AC2A16" w:rsidRPr="002B668C" w:rsidRDefault="00AC2A16" w:rsidP="002B668C">
            <w:pPr>
              <w:pStyle w:val="Tablebody"/>
              <w:autoSpaceDE w:val="0"/>
              <w:autoSpaceDN w:val="0"/>
              <w:adjustRightInd w:val="0"/>
              <w:jc w:val="both"/>
            </w:pPr>
            <w:r w:rsidRPr="002B668C">
              <w:rPr>
                <w:szCs w:val="24"/>
              </w:rPr>
              <w:t>nonlinear</w:t>
            </w:r>
          </w:p>
        </w:tc>
        <w:tc>
          <w:tcPr>
            <w:tcW w:w="1780" w:type="dxa"/>
          </w:tcPr>
          <w:p w14:paraId="59EF2273" w14:textId="27B03E9B" w:rsidR="00AC2A16" w:rsidRPr="002B668C" w:rsidRDefault="00AC2A16" w:rsidP="002B668C">
            <w:pPr>
              <w:pStyle w:val="Tablebody"/>
              <w:autoSpaceDE w:val="0"/>
              <w:autoSpaceDN w:val="0"/>
              <w:adjustRightInd w:val="0"/>
              <w:jc w:val="both"/>
            </w:pPr>
            <w:r w:rsidRPr="002B668C">
              <w:rPr>
                <w:szCs w:val="24"/>
              </w:rPr>
              <w:t>perfect</w:t>
            </w:r>
            <w:r w:rsidRPr="002B668C">
              <w:rPr>
                <w:rStyle w:val="citetfn"/>
                <w:position w:val="6"/>
                <w:szCs w:val="24"/>
                <w:shd w:val="clear" w:color="auto" w:fill="auto"/>
              </w:rPr>
              <w:t>a</w:t>
            </w:r>
          </w:p>
        </w:tc>
      </w:tr>
      <w:tr w:rsidR="00AC2A16" w:rsidRPr="002B668C" w14:paraId="3F1F06EA" w14:textId="77777777" w:rsidTr="001B3226">
        <w:trPr>
          <w:cantSplit/>
        </w:trPr>
        <w:tc>
          <w:tcPr>
            <w:tcW w:w="3539" w:type="dxa"/>
            <w:tcBorders>
              <w:right w:val="nil"/>
            </w:tcBorders>
          </w:tcPr>
          <w:p w14:paraId="72E9539F" w14:textId="5E155D41" w:rsidR="00AC2A16" w:rsidRPr="002B668C" w:rsidRDefault="00AC2A16" w:rsidP="002B668C">
            <w:pPr>
              <w:pStyle w:val="Tablebody"/>
              <w:autoSpaceDE w:val="0"/>
              <w:autoSpaceDN w:val="0"/>
              <w:adjustRightInd w:val="0"/>
              <w:jc w:val="both"/>
            </w:pPr>
            <w:r w:rsidRPr="002B668C">
              <w:rPr>
                <w:szCs w:val="24"/>
              </w:rPr>
              <w:t>Geometrically nonlinear elastic analysis with imperfections</w:t>
            </w:r>
          </w:p>
        </w:tc>
        <w:tc>
          <w:tcPr>
            <w:tcW w:w="992" w:type="dxa"/>
            <w:tcBorders>
              <w:left w:val="nil"/>
            </w:tcBorders>
          </w:tcPr>
          <w:p w14:paraId="7C39DF3D" w14:textId="789F9813" w:rsidR="00AC2A16" w:rsidRPr="002B668C" w:rsidRDefault="00AC2A16" w:rsidP="002B668C">
            <w:pPr>
              <w:pStyle w:val="Tablebody"/>
              <w:autoSpaceDE w:val="0"/>
              <w:autoSpaceDN w:val="0"/>
              <w:adjustRightInd w:val="0"/>
              <w:jc w:val="both"/>
            </w:pPr>
            <w:r w:rsidRPr="002B668C">
              <w:rPr>
                <w:szCs w:val="24"/>
              </w:rPr>
              <w:t>GNIA</w:t>
            </w:r>
          </w:p>
        </w:tc>
        <w:tc>
          <w:tcPr>
            <w:tcW w:w="1985" w:type="dxa"/>
          </w:tcPr>
          <w:p w14:paraId="53361754" w14:textId="0B3B02CD" w:rsidR="00AC2A16" w:rsidRPr="002B668C" w:rsidRDefault="00AC2A16" w:rsidP="002B668C">
            <w:pPr>
              <w:pStyle w:val="Tablebody"/>
              <w:autoSpaceDE w:val="0"/>
              <w:autoSpaceDN w:val="0"/>
              <w:adjustRightInd w:val="0"/>
              <w:jc w:val="both"/>
            </w:pPr>
            <w:r w:rsidRPr="002B668C">
              <w:rPr>
                <w:szCs w:val="24"/>
              </w:rPr>
              <w:t>nonlinear</w:t>
            </w:r>
          </w:p>
        </w:tc>
        <w:tc>
          <w:tcPr>
            <w:tcW w:w="1559" w:type="dxa"/>
          </w:tcPr>
          <w:p w14:paraId="5D29C835" w14:textId="398C7FCC" w:rsidR="00AC2A16" w:rsidRPr="002B668C" w:rsidRDefault="00AC2A16" w:rsidP="002B668C">
            <w:pPr>
              <w:pStyle w:val="Tablebody"/>
              <w:autoSpaceDE w:val="0"/>
              <w:autoSpaceDN w:val="0"/>
              <w:adjustRightInd w:val="0"/>
              <w:jc w:val="both"/>
            </w:pPr>
            <w:r w:rsidRPr="002B668C">
              <w:rPr>
                <w:szCs w:val="24"/>
              </w:rPr>
              <w:t>linear</w:t>
            </w:r>
          </w:p>
        </w:tc>
        <w:tc>
          <w:tcPr>
            <w:tcW w:w="1780" w:type="dxa"/>
          </w:tcPr>
          <w:p w14:paraId="26F2792A" w14:textId="2CAD7031" w:rsidR="00AC2A16" w:rsidRPr="002B668C" w:rsidRDefault="00AC2A16" w:rsidP="002B668C">
            <w:pPr>
              <w:pStyle w:val="Tablebody"/>
              <w:autoSpaceDE w:val="0"/>
              <w:autoSpaceDN w:val="0"/>
              <w:adjustRightInd w:val="0"/>
              <w:jc w:val="both"/>
            </w:pPr>
            <w:r w:rsidRPr="002B668C">
              <w:rPr>
                <w:szCs w:val="24"/>
              </w:rPr>
              <w:t>imperfect</w:t>
            </w:r>
            <w:r w:rsidRPr="002B668C">
              <w:rPr>
                <w:rStyle w:val="citetfn"/>
                <w:position w:val="6"/>
                <w:szCs w:val="24"/>
                <w:shd w:val="clear" w:color="auto" w:fill="auto"/>
              </w:rPr>
              <w:t>b</w:t>
            </w:r>
          </w:p>
        </w:tc>
      </w:tr>
      <w:tr w:rsidR="00AC2A16" w:rsidRPr="002B668C" w14:paraId="014DBD26" w14:textId="77777777" w:rsidTr="001B3226">
        <w:trPr>
          <w:cantSplit/>
        </w:trPr>
        <w:tc>
          <w:tcPr>
            <w:tcW w:w="3539" w:type="dxa"/>
            <w:tcBorders>
              <w:right w:val="nil"/>
            </w:tcBorders>
          </w:tcPr>
          <w:p w14:paraId="245923DD" w14:textId="10375593" w:rsidR="00AC2A16" w:rsidRPr="002B668C" w:rsidRDefault="00AC2A16" w:rsidP="002B668C">
            <w:pPr>
              <w:pStyle w:val="Tablebody"/>
              <w:autoSpaceDE w:val="0"/>
              <w:autoSpaceDN w:val="0"/>
              <w:adjustRightInd w:val="0"/>
              <w:jc w:val="both"/>
            </w:pPr>
            <w:r w:rsidRPr="002B668C">
              <w:rPr>
                <w:szCs w:val="24"/>
              </w:rPr>
              <w:t>Geometrically and materially nonlinear analysis with imperfections</w:t>
            </w:r>
          </w:p>
        </w:tc>
        <w:tc>
          <w:tcPr>
            <w:tcW w:w="992" w:type="dxa"/>
            <w:tcBorders>
              <w:left w:val="nil"/>
            </w:tcBorders>
          </w:tcPr>
          <w:p w14:paraId="0AC19B7F" w14:textId="69874964" w:rsidR="00AC2A16" w:rsidRPr="002B668C" w:rsidRDefault="00AC2A16" w:rsidP="002B668C">
            <w:pPr>
              <w:pStyle w:val="Tablebody"/>
              <w:autoSpaceDE w:val="0"/>
              <w:autoSpaceDN w:val="0"/>
              <w:adjustRightInd w:val="0"/>
              <w:jc w:val="both"/>
            </w:pPr>
            <w:r w:rsidRPr="002B668C">
              <w:rPr>
                <w:szCs w:val="24"/>
              </w:rPr>
              <w:t>GMNIA</w:t>
            </w:r>
          </w:p>
        </w:tc>
        <w:tc>
          <w:tcPr>
            <w:tcW w:w="1985" w:type="dxa"/>
          </w:tcPr>
          <w:p w14:paraId="4077122E" w14:textId="261BEFB8" w:rsidR="00AC2A16" w:rsidRPr="002B668C" w:rsidRDefault="00AC2A16" w:rsidP="002B668C">
            <w:pPr>
              <w:pStyle w:val="Tablebody"/>
              <w:autoSpaceDE w:val="0"/>
              <w:autoSpaceDN w:val="0"/>
              <w:adjustRightInd w:val="0"/>
              <w:jc w:val="both"/>
            </w:pPr>
            <w:r w:rsidRPr="002B668C">
              <w:rPr>
                <w:szCs w:val="24"/>
              </w:rPr>
              <w:t>nonlinear</w:t>
            </w:r>
          </w:p>
        </w:tc>
        <w:tc>
          <w:tcPr>
            <w:tcW w:w="1559" w:type="dxa"/>
          </w:tcPr>
          <w:p w14:paraId="33014DA5" w14:textId="599C793E" w:rsidR="00AC2A16" w:rsidRPr="002B668C" w:rsidRDefault="00AC2A16" w:rsidP="002B668C">
            <w:pPr>
              <w:pStyle w:val="Tablebody"/>
              <w:autoSpaceDE w:val="0"/>
              <w:autoSpaceDN w:val="0"/>
              <w:adjustRightInd w:val="0"/>
              <w:jc w:val="both"/>
            </w:pPr>
            <w:r w:rsidRPr="002B668C">
              <w:rPr>
                <w:szCs w:val="24"/>
              </w:rPr>
              <w:t>nonlinear</w:t>
            </w:r>
          </w:p>
        </w:tc>
        <w:tc>
          <w:tcPr>
            <w:tcW w:w="1780" w:type="dxa"/>
          </w:tcPr>
          <w:p w14:paraId="540C9219" w14:textId="735F454A" w:rsidR="00AC2A16" w:rsidRPr="002B668C" w:rsidRDefault="00AC2A16" w:rsidP="002B668C">
            <w:pPr>
              <w:pStyle w:val="Tablebody"/>
              <w:autoSpaceDE w:val="0"/>
              <w:autoSpaceDN w:val="0"/>
              <w:adjustRightInd w:val="0"/>
              <w:jc w:val="both"/>
            </w:pPr>
            <w:r w:rsidRPr="002B668C">
              <w:rPr>
                <w:szCs w:val="24"/>
              </w:rPr>
              <w:t>imperfect</w:t>
            </w:r>
            <w:r w:rsidRPr="002B668C">
              <w:rPr>
                <w:rStyle w:val="citetfn"/>
                <w:position w:val="6"/>
                <w:szCs w:val="24"/>
                <w:shd w:val="clear" w:color="auto" w:fill="auto"/>
              </w:rPr>
              <w:t>b</w:t>
            </w:r>
          </w:p>
        </w:tc>
      </w:tr>
      <w:tr w:rsidR="00AC2A16" w:rsidRPr="002B668C" w14:paraId="7262F4AA" w14:textId="77777777" w:rsidTr="001B3226">
        <w:trPr>
          <w:cantSplit/>
        </w:trPr>
        <w:tc>
          <w:tcPr>
            <w:tcW w:w="9855" w:type="dxa"/>
            <w:gridSpan w:val="5"/>
            <w:vAlign w:val="center"/>
          </w:tcPr>
          <w:p w14:paraId="0AF6A516" w14:textId="77777777" w:rsidR="00AC2A16" w:rsidRPr="002B668C" w:rsidRDefault="00AC2A16" w:rsidP="002B668C">
            <w:pPr>
              <w:pStyle w:val="Tablefooter"/>
              <w:autoSpaceDE w:val="0"/>
              <w:autoSpaceDN w:val="0"/>
              <w:adjustRightInd w:val="0"/>
              <w:rPr>
                <w:szCs w:val="24"/>
              </w:rPr>
            </w:pPr>
            <w:r w:rsidRPr="002B668C">
              <w:rPr>
                <w:position w:val="6"/>
                <w:szCs w:val="24"/>
              </w:rPr>
              <w:t>a</w:t>
            </w:r>
            <w:r w:rsidRPr="002B668C">
              <w:rPr>
                <w:szCs w:val="24"/>
              </w:rPr>
              <w:tab/>
              <w:t>Perfect geometry means that the nominal geometry is used in the analytical model without taking the geometrical deviations into account.</w:t>
            </w:r>
          </w:p>
          <w:p w14:paraId="5ED37CAD" w14:textId="3327FC02" w:rsidR="00AC2A16" w:rsidRPr="002B668C" w:rsidRDefault="00AC2A16" w:rsidP="002B668C">
            <w:pPr>
              <w:pStyle w:val="Tablefooter"/>
              <w:tabs>
                <w:tab w:val="clear" w:pos="346"/>
                <w:tab w:val="left" w:pos="340"/>
              </w:tabs>
              <w:autoSpaceDE w:val="0"/>
              <w:autoSpaceDN w:val="0"/>
              <w:adjustRightInd w:val="0"/>
            </w:pPr>
            <w:r w:rsidRPr="002B668C">
              <w:rPr>
                <w:position w:val="6"/>
                <w:szCs w:val="24"/>
              </w:rPr>
              <w:t>b</w:t>
            </w:r>
            <w:r w:rsidRPr="002B668C">
              <w:rPr>
                <w:szCs w:val="24"/>
              </w:rPr>
              <w:tab/>
              <w:t>Imperfect geometry means that the geometrical deviations from the nominal geometry (tolerances) are taken into account in the analytical model.</w:t>
            </w:r>
          </w:p>
        </w:tc>
      </w:tr>
    </w:tbl>
    <w:p w14:paraId="04633862" w14:textId="0DEFEBC1" w:rsidR="00AC2A16" w:rsidRPr="002B668C" w:rsidRDefault="00AC2A16" w:rsidP="002B668C">
      <w:pPr>
        <w:pStyle w:val="BodyText"/>
        <w:autoSpaceDE w:val="0"/>
        <w:autoSpaceDN w:val="0"/>
        <w:adjustRightInd w:val="0"/>
        <w:spacing w:before="120"/>
        <w:rPr>
          <w:szCs w:val="24"/>
        </w:rPr>
      </w:pPr>
      <w:r w:rsidRPr="002B668C">
        <w:rPr>
          <w:szCs w:val="24"/>
        </w:rPr>
        <w:t xml:space="preserve"> (2)</w:t>
      </w:r>
      <w:r w:rsidRPr="002B668C">
        <w:rPr>
          <w:szCs w:val="24"/>
        </w:rPr>
        <w:tab/>
        <w:t>For the purpose of buckling analysis two approaches may be used:</w:t>
      </w:r>
    </w:p>
    <w:p w14:paraId="6D76CA23"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 xml:space="preserve">Linear elastic bifurcation buckling analysis, to determine the bifurcation load (LBA) of the perfect structure and then apply reduction factors according to </w:t>
      </w:r>
      <w:r w:rsidRPr="002B668C">
        <w:rPr>
          <w:rStyle w:val="citesec"/>
          <w:szCs w:val="24"/>
          <w:shd w:val="clear" w:color="auto" w:fill="auto"/>
          <w:lang w:val="en-GB"/>
        </w:rPr>
        <w:t>8.1</w:t>
      </w:r>
      <w:r w:rsidRPr="002B668C">
        <w:rPr>
          <w:szCs w:val="24"/>
          <w:lang w:val="en-GB"/>
        </w:rPr>
        <w:t xml:space="preserve"> to account for geometric and material nonlinearity;</w:t>
      </w:r>
    </w:p>
    <w:p w14:paraId="013585F2"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 xml:space="preserve">Fully nonlinear analysis modelling the deflections, geometric and material nonlinearity (GMNIA), using the form and amplitude of geometric imperfections given in </w:t>
      </w:r>
      <w:r w:rsidRPr="002B668C">
        <w:rPr>
          <w:rStyle w:val="stdpublisher"/>
          <w:szCs w:val="24"/>
          <w:shd w:val="clear" w:color="auto" w:fill="auto"/>
          <w:lang w:val="en-GB"/>
        </w:rPr>
        <w:t>EN</w:t>
      </w:r>
      <w:r w:rsidRPr="002B668C">
        <w:rPr>
          <w:szCs w:val="24"/>
          <w:lang w:val="en-GB"/>
        </w:rPr>
        <w:t> </w:t>
      </w:r>
      <w:r w:rsidRPr="002B668C">
        <w:rPr>
          <w:rStyle w:val="stddocNumber"/>
          <w:szCs w:val="24"/>
          <w:shd w:val="clear" w:color="auto" w:fill="auto"/>
          <w:lang w:val="en-GB"/>
        </w:rPr>
        <w:t>1090</w:t>
      </w:r>
      <w:r w:rsidRPr="002B668C">
        <w:rPr>
          <w:szCs w:val="24"/>
          <w:lang w:val="en-GB"/>
        </w:rPr>
        <w:noBreakHyphen/>
      </w:r>
      <w:r w:rsidRPr="002B668C">
        <w:rPr>
          <w:rStyle w:val="stddocPartNumber"/>
          <w:szCs w:val="24"/>
          <w:shd w:val="clear" w:color="auto" w:fill="auto"/>
          <w:lang w:val="en-GB"/>
        </w:rPr>
        <w:t>3</w:t>
      </w:r>
      <w:r w:rsidRPr="002B668C">
        <w:rPr>
          <w:szCs w:val="24"/>
          <w:lang w:val="en-GB"/>
        </w:rPr>
        <w:t xml:space="preserve"> and nonlinear analytical model for stress-strain relationship.</w:t>
      </w:r>
    </w:p>
    <w:p w14:paraId="7D6057AC"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t xml:space="preserve">For models of stress-strain relations, see </w:t>
      </w:r>
      <w:r w:rsidRPr="002B668C">
        <w:rPr>
          <w:rStyle w:val="stdpublisher"/>
          <w:szCs w:val="24"/>
          <w:shd w:val="clear" w:color="auto" w:fill="auto"/>
        </w:rPr>
        <w:t>prEN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r w:rsidRPr="002B668C">
        <w:rPr>
          <w:rStyle w:val="stdyear"/>
          <w:szCs w:val="24"/>
          <w:shd w:val="clear" w:color="auto" w:fill="auto"/>
        </w:rPr>
        <w:t>2021</w:t>
      </w:r>
      <w:r w:rsidRPr="002B668C">
        <w:rPr>
          <w:szCs w:val="24"/>
        </w:rPr>
        <w:t xml:space="preserve">, </w:t>
      </w:r>
      <w:r w:rsidRPr="002B668C">
        <w:rPr>
          <w:rStyle w:val="stdsection"/>
          <w:szCs w:val="24"/>
          <w:shd w:val="clear" w:color="auto" w:fill="auto"/>
        </w:rPr>
        <w:t>Annex F</w:t>
      </w:r>
      <w:r w:rsidRPr="002B668C">
        <w:rPr>
          <w:szCs w:val="24"/>
        </w:rPr>
        <w:t>.</w:t>
      </w:r>
    </w:p>
    <w:p w14:paraId="74105B9E" w14:textId="77777777" w:rsidR="00AC2A16" w:rsidRPr="002B668C" w:rsidRDefault="00AC2A16" w:rsidP="002B668C">
      <w:pPr>
        <w:pStyle w:val="Tabletitle"/>
        <w:autoSpaceDE w:val="0"/>
        <w:autoSpaceDN w:val="0"/>
        <w:adjustRightInd w:val="0"/>
        <w:outlineLvl w:val="0"/>
        <w:rPr>
          <w:szCs w:val="24"/>
        </w:rPr>
      </w:pPr>
      <w:r w:rsidRPr="002B668C">
        <w:rPr>
          <w:szCs w:val="24"/>
        </w:rPr>
        <w:t>Table 7.3 — Description of types of shell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6542"/>
      </w:tblGrid>
      <w:tr w:rsidR="00AC2A16" w:rsidRPr="002B668C" w14:paraId="584C63C3" w14:textId="77777777" w:rsidTr="001B3226">
        <w:tc>
          <w:tcPr>
            <w:tcW w:w="3200" w:type="dxa"/>
          </w:tcPr>
          <w:p w14:paraId="7E935B13" w14:textId="0501F3B2" w:rsidR="00AC2A16" w:rsidRPr="002B668C" w:rsidRDefault="00AC2A16" w:rsidP="002B668C">
            <w:pPr>
              <w:pStyle w:val="Tablebody"/>
              <w:autoSpaceDE w:val="0"/>
              <w:autoSpaceDN w:val="0"/>
              <w:adjustRightInd w:val="0"/>
              <w:jc w:val="both"/>
            </w:pPr>
            <w:r w:rsidRPr="002B668C">
              <w:rPr>
                <w:szCs w:val="24"/>
              </w:rPr>
              <w:t>Membrane theory analysis (MTA)</w:t>
            </w:r>
          </w:p>
        </w:tc>
        <w:tc>
          <w:tcPr>
            <w:tcW w:w="6542" w:type="dxa"/>
          </w:tcPr>
          <w:p w14:paraId="7619D6A5" w14:textId="58C7008E" w:rsidR="00AC2A16" w:rsidRPr="002B668C" w:rsidRDefault="00AC2A16" w:rsidP="002B668C">
            <w:pPr>
              <w:pStyle w:val="Tablebody"/>
              <w:autoSpaceDE w:val="0"/>
              <w:autoSpaceDN w:val="0"/>
              <w:adjustRightInd w:val="0"/>
              <w:jc w:val="both"/>
            </w:pPr>
            <w:r w:rsidRPr="002B668C">
              <w:rPr>
                <w:szCs w:val="24"/>
              </w:rPr>
              <w:t>Analysis under distributed loads assuming a set of membrane forces that satisfy equilibrium with the external loads.</w:t>
            </w:r>
          </w:p>
        </w:tc>
      </w:tr>
      <w:tr w:rsidR="00AC2A16" w:rsidRPr="002B668C" w14:paraId="7D38AF0F" w14:textId="77777777" w:rsidTr="001B3226">
        <w:tc>
          <w:tcPr>
            <w:tcW w:w="3200" w:type="dxa"/>
          </w:tcPr>
          <w:p w14:paraId="059C185E" w14:textId="4C6A2A6A" w:rsidR="00AC2A16" w:rsidRPr="002B668C" w:rsidRDefault="00AC2A16" w:rsidP="002B668C">
            <w:pPr>
              <w:pStyle w:val="Tablebody"/>
              <w:autoSpaceDE w:val="0"/>
              <w:autoSpaceDN w:val="0"/>
              <w:adjustRightInd w:val="0"/>
              <w:jc w:val="both"/>
            </w:pPr>
            <w:r w:rsidRPr="002B668C">
              <w:rPr>
                <w:szCs w:val="24"/>
              </w:rPr>
              <w:t>Linear elastic analysis (LA)</w:t>
            </w:r>
          </w:p>
        </w:tc>
        <w:tc>
          <w:tcPr>
            <w:tcW w:w="6542" w:type="dxa"/>
          </w:tcPr>
          <w:p w14:paraId="505F9089" w14:textId="3FC50547" w:rsidR="00AC2A16" w:rsidRPr="002B668C" w:rsidRDefault="00AC2A16" w:rsidP="002B668C">
            <w:pPr>
              <w:pStyle w:val="Tablebody"/>
              <w:autoSpaceDE w:val="0"/>
              <w:autoSpaceDN w:val="0"/>
              <w:adjustRightInd w:val="0"/>
              <w:jc w:val="both"/>
            </w:pPr>
            <w:r w:rsidRPr="002B668C">
              <w:rPr>
                <w:szCs w:val="24"/>
              </w:rPr>
              <w:t>Analysis on the basis of the small deflection linear elastic shell bending theory assuming perfect geometry.</w:t>
            </w:r>
          </w:p>
        </w:tc>
      </w:tr>
      <w:tr w:rsidR="00AC2A16" w:rsidRPr="002B668C" w14:paraId="567BECC1" w14:textId="77777777" w:rsidTr="001B3226">
        <w:tc>
          <w:tcPr>
            <w:tcW w:w="3200" w:type="dxa"/>
          </w:tcPr>
          <w:p w14:paraId="02A0C3BF" w14:textId="3C2103BB" w:rsidR="00AC2A16" w:rsidRPr="002B668C" w:rsidRDefault="00AC2A16" w:rsidP="002B668C">
            <w:pPr>
              <w:pStyle w:val="Tablebody"/>
              <w:autoSpaceDE w:val="0"/>
              <w:autoSpaceDN w:val="0"/>
              <w:adjustRightInd w:val="0"/>
              <w:jc w:val="both"/>
            </w:pPr>
            <w:r w:rsidRPr="002B668C">
              <w:rPr>
                <w:szCs w:val="24"/>
              </w:rPr>
              <w:t>Linear elastic bifurcation (eigenvalue) analysis (LBA)</w:t>
            </w:r>
          </w:p>
        </w:tc>
        <w:tc>
          <w:tcPr>
            <w:tcW w:w="6542" w:type="dxa"/>
          </w:tcPr>
          <w:p w14:paraId="6C821C13" w14:textId="089DE128" w:rsidR="00AC2A16" w:rsidRPr="002B668C" w:rsidRDefault="00AC2A16" w:rsidP="002B668C">
            <w:pPr>
              <w:pStyle w:val="Tablebody"/>
              <w:autoSpaceDE w:val="0"/>
              <w:autoSpaceDN w:val="0"/>
              <w:adjustRightInd w:val="0"/>
              <w:jc w:val="both"/>
            </w:pPr>
            <w:r w:rsidRPr="002B668C">
              <w:rPr>
                <w:szCs w:val="24"/>
              </w:rPr>
              <w:t>Analysis that calculates the linear elastic bifurcation eigenvalue on the basis of small deflections using the linear elastic shell bending theory, assuming perfect geometry. Note that eigenvalue in this context does not refer to vibration modes.</w:t>
            </w:r>
          </w:p>
        </w:tc>
      </w:tr>
      <w:tr w:rsidR="00AC2A16" w:rsidRPr="002B668C" w14:paraId="60AD018D" w14:textId="77777777" w:rsidTr="001B3226">
        <w:tc>
          <w:tcPr>
            <w:tcW w:w="3200" w:type="dxa"/>
          </w:tcPr>
          <w:p w14:paraId="6B368F96" w14:textId="1B6A6831" w:rsidR="00AC2A16" w:rsidRPr="002B668C" w:rsidRDefault="00AC2A16" w:rsidP="002B668C">
            <w:pPr>
              <w:pStyle w:val="Tablebody"/>
              <w:autoSpaceDE w:val="0"/>
              <w:autoSpaceDN w:val="0"/>
              <w:adjustRightInd w:val="0"/>
              <w:jc w:val="both"/>
            </w:pPr>
            <w:r w:rsidRPr="002B668C">
              <w:rPr>
                <w:szCs w:val="24"/>
              </w:rPr>
              <w:t>Geometrically nonlinear analysis (GNA)</w:t>
            </w:r>
          </w:p>
        </w:tc>
        <w:tc>
          <w:tcPr>
            <w:tcW w:w="6542" w:type="dxa"/>
          </w:tcPr>
          <w:p w14:paraId="272F67C7" w14:textId="161B8F2E" w:rsidR="00AC2A16" w:rsidRPr="002B668C" w:rsidRDefault="00AC2A16" w:rsidP="002B668C">
            <w:pPr>
              <w:pStyle w:val="Tablebody"/>
              <w:autoSpaceDE w:val="0"/>
              <w:autoSpaceDN w:val="0"/>
              <w:adjustRightInd w:val="0"/>
              <w:jc w:val="both"/>
            </w:pPr>
            <w:r w:rsidRPr="002B668C">
              <w:rPr>
                <w:szCs w:val="24"/>
              </w:rPr>
              <w:t>Analysis on the basis of the shell bending theory assuming perfect geometry, considering nonlinear large deflection theory and linear elastic material properties.</w:t>
            </w:r>
          </w:p>
        </w:tc>
      </w:tr>
      <w:tr w:rsidR="00AC2A16" w:rsidRPr="002B668C" w14:paraId="66CD04DE" w14:textId="77777777" w:rsidTr="001B3226">
        <w:tc>
          <w:tcPr>
            <w:tcW w:w="3200" w:type="dxa"/>
          </w:tcPr>
          <w:p w14:paraId="68216A44" w14:textId="66464BD9" w:rsidR="00AC2A16" w:rsidRPr="002B668C" w:rsidRDefault="00AC2A16" w:rsidP="002B668C">
            <w:pPr>
              <w:pStyle w:val="Tablebody"/>
              <w:autoSpaceDE w:val="0"/>
              <w:autoSpaceDN w:val="0"/>
              <w:adjustRightInd w:val="0"/>
              <w:jc w:val="both"/>
            </w:pPr>
            <w:r w:rsidRPr="002B668C">
              <w:rPr>
                <w:szCs w:val="24"/>
              </w:rPr>
              <w:t>Materially nonlinear analysis (MNA)</w:t>
            </w:r>
          </w:p>
        </w:tc>
        <w:tc>
          <w:tcPr>
            <w:tcW w:w="6542" w:type="dxa"/>
          </w:tcPr>
          <w:p w14:paraId="64F6B00E" w14:textId="4B021A31" w:rsidR="00AC2A16" w:rsidRPr="002B668C" w:rsidRDefault="00AC2A16" w:rsidP="002B668C">
            <w:pPr>
              <w:pStyle w:val="Tablebody"/>
              <w:autoSpaceDE w:val="0"/>
              <w:autoSpaceDN w:val="0"/>
              <w:adjustRightInd w:val="0"/>
              <w:jc w:val="both"/>
            </w:pPr>
            <w:r w:rsidRPr="002B668C">
              <w:rPr>
                <w:szCs w:val="24"/>
              </w:rPr>
              <w:t>Analysis similar to (LA), however, considering nonlinear material properties. For welded structure the material in the heat-affected zone should be modelled.</w:t>
            </w:r>
          </w:p>
        </w:tc>
      </w:tr>
      <w:tr w:rsidR="00AC2A16" w:rsidRPr="002B668C" w14:paraId="64D7BE15" w14:textId="77777777" w:rsidTr="001B3226">
        <w:tc>
          <w:tcPr>
            <w:tcW w:w="3200" w:type="dxa"/>
          </w:tcPr>
          <w:p w14:paraId="6240952F" w14:textId="259CC74C" w:rsidR="00AC2A16" w:rsidRPr="002B668C" w:rsidRDefault="00AC2A16" w:rsidP="002B668C">
            <w:pPr>
              <w:pStyle w:val="Tablebody"/>
              <w:autoSpaceDE w:val="0"/>
              <w:autoSpaceDN w:val="0"/>
              <w:adjustRightInd w:val="0"/>
              <w:jc w:val="both"/>
            </w:pPr>
            <w:r w:rsidRPr="002B668C">
              <w:rPr>
                <w:szCs w:val="24"/>
              </w:rPr>
              <w:t>Geometrically and materially nonlinear analysis (GMNA)</w:t>
            </w:r>
          </w:p>
        </w:tc>
        <w:tc>
          <w:tcPr>
            <w:tcW w:w="6542" w:type="dxa"/>
          </w:tcPr>
          <w:p w14:paraId="62A8126D" w14:textId="57AC8B99" w:rsidR="00AC2A16" w:rsidRPr="002B668C" w:rsidRDefault="00AC2A16" w:rsidP="002B668C">
            <w:pPr>
              <w:pStyle w:val="Tablebody"/>
              <w:autoSpaceDE w:val="0"/>
              <w:autoSpaceDN w:val="0"/>
              <w:adjustRightInd w:val="0"/>
              <w:jc w:val="both"/>
            </w:pPr>
            <w:r w:rsidRPr="002B668C">
              <w:rPr>
                <w:szCs w:val="24"/>
              </w:rPr>
              <w:t>Analysis applying the shell bending theory assuming perfect geometry, considering nonlinear large deflection theory and nonlinear material properties. For welded structure the material in the heat-affected zone should be modelled.</w:t>
            </w:r>
          </w:p>
        </w:tc>
      </w:tr>
      <w:tr w:rsidR="00AC2A16" w:rsidRPr="002B668C" w14:paraId="3B0EC75C" w14:textId="77777777" w:rsidTr="001B3226">
        <w:tc>
          <w:tcPr>
            <w:tcW w:w="3200" w:type="dxa"/>
          </w:tcPr>
          <w:p w14:paraId="43A40757" w14:textId="6D6210C2" w:rsidR="00AC2A16" w:rsidRPr="002B668C" w:rsidRDefault="00AC2A16" w:rsidP="002B668C">
            <w:pPr>
              <w:pStyle w:val="Tablebody"/>
              <w:autoSpaceDE w:val="0"/>
              <w:autoSpaceDN w:val="0"/>
              <w:adjustRightInd w:val="0"/>
              <w:jc w:val="both"/>
            </w:pPr>
            <w:r w:rsidRPr="002B668C">
              <w:rPr>
                <w:szCs w:val="24"/>
              </w:rPr>
              <w:t>Geometrically nonlinear elastic analysis with imperfections included (GNIA)</w:t>
            </w:r>
            <w:r w:rsidRPr="002B668C">
              <w:rPr>
                <w:rStyle w:val="citetfn"/>
                <w:position w:val="6"/>
                <w:szCs w:val="24"/>
                <w:shd w:val="clear" w:color="auto" w:fill="auto"/>
              </w:rPr>
              <w:t>a</w:t>
            </w:r>
          </w:p>
        </w:tc>
        <w:tc>
          <w:tcPr>
            <w:tcW w:w="6542" w:type="dxa"/>
          </w:tcPr>
          <w:p w14:paraId="06BA7B09" w14:textId="452D384F" w:rsidR="00AC2A16" w:rsidRPr="002B668C" w:rsidRDefault="00AC2A16" w:rsidP="002B668C">
            <w:pPr>
              <w:pStyle w:val="Tablebody"/>
              <w:autoSpaceDE w:val="0"/>
              <w:autoSpaceDN w:val="0"/>
              <w:adjustRightInd w:val="0"/>
              <w:jc w:val="both"/>
            </w:pPr>
            <w:r w:rsidRPr="002B668C">
              <w:rPr>
                <w:szCs w:val="24"/>
              </w:rPr>
              <w:t>Analysis similar to (GNA), however, considering an imperfect geometry.</w:t>
            </w:r>
          </w:p>
        </w:tc>
      </w:tr>
      <w:tr w:rsidR="00AC2A16" w:rsidRPr="002B668C" w14:paraId="31C5ADC3" w14:textId="77777777" w:rsidTr="001B3226">
        <w:tc>
          <w:tcPr>
            <w:tcW w:w="3200" w:type="dxa"/>
          </w:tcPr>
          <w:p w14:paraId="4102EC03" w14:textId="458F3DDA" w:rsidR="00AC2A16" w:rsidRPr="002B668C" w:rsidRDefault="00AC2A16" w:rsidP="002B668C">
            <w:pPr>
              <w:pStyle w:val="Tablebody"/>
              <w:autoSpaceDE w:val="0"/>
              <w:autoSpaceDN w:val="0"/>
              <w:adjustRightInd w:val="0"/>
              <w:jc w:val="both"/>
            </w:pPr>
            <w:r w:rsidRPr="002B668C">
              <w:rPr>
                <w:szCs w:val="24"/>
              </w:rPr>
              <w:t>Geometrically and materially nonlinear analysis with imperfections included (GMNIA)</w:t>
            </w:r>
          </w:p>
        </w:tc>
        <w:tc>
          <w:tcPr>
            <w:tcW w:w="6542" w:type="dxa"/>
          </w:tcPr>
          <w:p w14:paraId="282515E5" w14:textId="740507C8" w:rsidR="00AC2A16" w:rsidRPr="002B668C" w:rsidRDefault="00AC2A16" w:rsidP="002B668C">
            <w:pPr>
              <w:pStyle w:val="Tablebody"/>
              <w:autoSpaceDE w:val="0"/>
              <w:autoSpaceDN w:val="0"/>
              <w:adjustRightInd w:val="0"/>
              <w:jc w:val="both"/>
            </w:pPr>
            <w:r w:rsidRPr="002B668C">
              <w:rPr>
                <w:szCs w:val="24"/>
              </w:rPr>
              <w:t>Analysis similar to (GMNA), however, considering an imperfect geometry.</w:t>
            </w:r>
          </w:p>
        </w:tc>
      </w:tr>
      <w:tr w:rsidR="00AC2A16" w:rsidRPr="002B668C" w14:paraId="4C9C8B54" w14:textId="77777777" w:rsidTr="001B3226">
        <w:trPr>
          <w:cantSplit/>
        </w:trPr>
        <w:tc>
          <w:tcPr>
            <w:tcW w:w="9742" w:type="dxa"/>
            <w:gridSpan w:val="2"/>
          </w:tcPr>
          <w:p w14:paraId="07A7D4D4" w14:textId="0F795E75" w:rsidR="00AC2A16" w:rsidRPr="002B668C" w:rsidRDefault="00AC2A16" w:rsidP="002B668C">
            <w:pPr>
              <w:pStyle w:val="Tablefooter"/>
              <w:tabs>
                <w:tab w:val="clear" w:pos="346"/>
                <w:tab w:val="left" w:pos="340"/>
              </w:tabs>
              <w:autoSpaceDE w:val="0"/>
              <w:autoSpaceDN w:val="0"/>
              <w:adjustRightInd w:val="0"/>
            </w:pPr>
            <w:r w:rsidRPr="002B668C">
              <w:rPr>
                <w:position w:val="6"/>
                <w:szCs w:val="24"/>
              </w:rPr>
              <w:t>a</w:t>
            </w:r>
            <w:r w:rsidRPr="002B668C">
              <w:rPr>
                <w:szCs w:val="24"/>
              </w:rPr>
              <w:tab/>
              <w:t>This type of analyses is not covered in this document. However, it is listed here for the purpose of having a complete presentation of types of shell analysis.</w:t>
            </w:r>
          </w:p>
        </w:tc>
      </w:tr>
    </w:tbl>
    <w:p w14:paraId="59235108" w14:textId="5E8FA136" w:rsidR="00AC2A16" w:rsidRPr="002B668C" w:rsidRDefault="00AC2A16" w:rsidP="002B668C">
      <w:pPr>
        <w:pStyle w:val="Heading1"/>
        <w:autoSpaceDE w:val="0"/>
        <w:autoSpaceDN w:val="0"/>
        <w:adjustRightInd w:val="0"/>
        <w:rPr>
          <w:rFonts w:eastAsia="Times New Roman"/>
          <w:szCs w:val="24"/>
        </w:rPr>
      </w:pPr>
      <w:bookmarkStart w:id="89" w:name="_Toc53413513"/>
      <w:r w:rsidRPr="002B668C">
        <w:rPr>
          <w:rFonts w:eastAsia="Times New Roman"/>
          <w:szCs w:val="24"/>
        </w:rPr>
        <w:t>Ultimate limit state</w:t>
      </w:r>
      <w:bookmarkEnd w:id="89"/>
    </w:p>
    <w:p w14:paraId="3AE88A88"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90" w:name="_Toc53413514"/>
      <w:r w:rsidRPr="002B668C">
        <w:rPr>
          <w:rFonts w:eastAsia="Times New Roman"/>
          <w:szCs w:val="24"/>
        </w:rPr>
        <w:t>Resistance of cross section</w:t>
      </w:r>
      <w:bookmarkEnd w:id="90"/>
    </w:p>
    <w:p w14:paraId="06174918" w14:textId="77777777" w:rsidR="00AC2A16" w:rsidRPr="002B668C" w:rsidRDefault="00AC2A16" w:rsidP="002B668C">
      <w:pPr>
        <w:pStyle w:val="Heading3"/>
        <w:tabs>
          <w:tab w:val="left" w:pos="400"/>
          <w:tab w:val="left" w:pos="560"/>
          <w:tab w:val="left" w:pos="720"/>
        </w:tabs>
        <w:autoSpaceDE w:val="0"/>
        <w:autoSpaceDN w:val="0"/>
        <w:adjustRightInd w:val="0"/>
        <w:rPr>
          <w:rFonts w:eastAsia="Times New Roman"/>
          <w:szCs w:val="24"/>
        </w:rPr>
      </w:pPr>
      <w:bookmarkStart w:id="91" w:name="_Toc53413515"/>
      <w:r w:rsidRPr="002B668C">
        <w:rPr>
          <w:rFonts w:eastAsia="Times New Roman"/>
          <w:szCs w:val="24"/>
        </w:rPr>
        <w:t>Design values of stresses</w:t>
      </w:r>
      <w:bookmarkEnd w:id="91"/>
    </w:p>
    <w:p w14:paraId="465BCE59"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At each point in the structure the design value of the stress, </w:t>
      </w:r>
      <w:r w:rsidRPr="002B668C">
        <w:rPr>
          <w:i/>
          <w:szCs w:val="24"/>
        </w:rPr>
        <w:t>σ</w:t>
      </w:r>
      <w:r w:rsidRPr="002B668C">
        <w:rPr>
          <w:position w:val="-6"/>
          <w:szCs w:val="24"/>
        </w:rPr>
        <w:t>eq,Ed</w:t>
      </w:r>
      <w:r w:rsidRPr="002B668C">
        <w:rPr>
          <w:szCs w:val="24"/>
        </w:rPr>
        <w:t>, should be taken as the highest stress determined in a structural analysis.</w:t>
      </w:r>
    </w:p>
    <w:p w14:paraId="4B0801C0"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If a </w:t>
      </w:r>
      <w:r w:rsidRPr="002B668C">
        <w:rPr>
          <w:i/>
          <w:szCs w:val="24"/>
        </w:rPr>
        <w:t>membrane theory analysis</w:t>
      </w:r>
      <w:r w:rsidRPr="002B668C">
        <w:rPr>
          <w:szCs w:val="24"/>
        </w:rPr>
        <w:t xml:space="preserve"> (MTA) is used, the resulting two dimensional field of stress resultants, </w:t>
      </w:r>
      <w:r w:rsidRPr="002B668C">
        <w:rPr>
          <w:i/>
          <w:szCs w:val="24"/>
        </w:rPr>
        <w:t>n</w:t>
      </w:r>
      <w:r w:rsidRPr="002B668C">
        <w:rPr>
          <w:position w:val="-6"/>
          <w:szCs w:val="24"/>
        </w:rPr>
        <w:t>x,Ed</w:t>
      </w:r>
      <w:r w:rsidRPr="002B668C">
        <w:rPr>
          <w:szCs w:val="24"/>
        </w:rPr>
        <w:t xml:space="preserve">, </w:t>
      </w:r>
      <w:r w:rsidRPr="002B668C">
        <w:rPr>
          <w:i/>
          <w:szCs w:val="24"/>
        </w:rPr>
        <w:t>n</w:t>
      </w:r>
      <w:r w:rsidRPr="002B668C">
        <w:rPr>
          <w:position w:val="-6"/>
          <w:szCs w:val="24"/>
        </w:rPr>
        <w:t>θ,Ed</w:t>
      </w:r>
      <w:r w:rsidRPr="002B668C">
        <w:rPr>
          <w:i/>
          <w:szCs w:val="24"/>
        </w:rPr>
        <w:t>, n</w:t>
      </w:r>
      <w:r w:rsidRPr="002B668C">
        <w:rPr>
          <w:position w:val="-6"/>
          <w:szCs w:val="24"/>
        </w:rPr>
        <w:t>xθ,Ed</w:t>
      </w:r>
      <w:r w:rsidRPr="002B668C">
        <w:rPr>
          <w:szCs w:val="24"/>
        </w:rPr>
        <w:t xml:space="preserve">, may be represented by the equivalent design stress, </w:t>
      </w:r>
      <w:r w:rsidRPr="002B668C">
        <w:rPr>
          <w:i/>
          <w:szCs w:val="24"/>
        </w:rPr>
        <w:t>σ</w:t>
      </w:r>
      <w:r w:rsidRPr="002B668C">
        <w:rPr>
          <w:position w:val="-6"/>
          <w:szCs w:val="24"/>
        </w:rPr>
        <w:t>eq,Ed</w:t>
      </w:r>
      <w:r w:rsidRPr="002B668C">
        <w:rPr>
          <w:szCs w:val="24"/>
        </w:rPr>
        <w:t>, obtained from Formula (8).1):</w:t>
      </w:r>
    </w:p>
    <w:p w14:paraId="0D37FF4A" w14:textId="77777777" w:rsidR="00AC2A16" w:rsidRPr="002B668C" w:rsidRDefault="00AC2A16" w:rsidP="002B668C">
      <w:pPr>
        <w:pStyle w:val="Formula"/>
        <w:autoSpaceDE w:val="0"/>
        <w:autoSpaceDN w:val="0"/>
        <w:adjustRightInd w:val="0"/>
        <w:rPr>
          <w:szCs w:val="24"/>
        </w:rPr>
      </w:pPr>
      <w:r w:rsidRPr="002B668C">
        <w:rPr>
          <w:position w:val="-22"/>
          <w:szCs w:val="24"/>
        </w:rPr>
        <w:object w:dxaOrig="4280" w:dyaOrig="580" w14:anchorId="0AF6116D">
          <v:shape id="_x0000_i1036" type="#_x0000_t75" style="width:211.5pt;height:28.5pt" o:ole="">
            <v:imagedata r:id="rId30" o:title=""/>
          </v:shape>
          <o:OLEObject Type="Embed" ProgID="Equation.DSMT4" ShapeID="_x0000_i1036" DrawAspect="Content" ObjectID="_1677046825" r:id="rId31"/>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1</w:t>
      </w:r>
      <w:r w:rsidRPr="002B668C">
        <w:rPr>
          <w:szCs w:val="24"/>
        </w:rPr>
        <w:fldChar w:fldCharType="end"/>
      </w:r>
      <w:r w:rsidRPr="002B668C">
        <w:rPr>
          <w:szCs w:val="24"/>
        </w:rPr>
        <w:t>)</w:t>
      </w:r>
    </w:p>
    <w:p w14:paraId="384979DF"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If a </w:t>
      </w:r>
      <w:r w:rsidRPr="002B668C">
        <w:rPr>
          <w:i/>
          <w:szCs w:val="24"/>
        </w:rPr>
        <w:t>linear elastic analysis</w:t>
      </w:r>
      <w:r w:rsidRPr="002B668C">
        <w:rPr>
          <w:szCs w:val="24"/>
        </w:rPr>
        <w:t xml:space="preserve"> (LA) or a </w:t>
      </w:r>
      <w:r w:rsidRPr="002B668C">
        <w:rPr>
          <w:i/>
          <w:szCs w:val="24"/>
        </w:rPr>
        <w:t>geometrically nonlinear elastic analysis</w:t>
      </w:r>
      <w:r w:rsidRPr="002B668C">
        <w:rPr>
          <w:szCs w:val="24"/>
        </w:rPr>
        <w:t xml:space="preserve"> (GNA) is used, the resulting two-dimensional field of stresses may be represented by the von Mises equivalent design stress given by Formulae (8.2) to (8.4):</w:t>
      </w:r>
    </w:p>
    <w:p w14:paraId="75D53E7E" w14:textId="77777777" w:rsidR="00AC2A16" w:rsidRPr="002B668C" w:rsidRDefault="00AC2A16" w:rsidP="002B668C">
      <w:pPr>
        <w:pStyle w:val="Formula"/>
        <w:autoSpaceDE w:val="0"/>
        <w:autoSpaceDN w:val="0"/>
        <w:adjustRightInd w:val="0"/>
        <w:rPr>
          <w:szCs w:val="24"/>
        </w:rPr>
      </w:pPr>
      <w:r w:rsidRPr="002B668C">
        <w:rPr>
          <w:position w:val="-22"/>
          <w:szCs w:val="24"/>
        </w:rPr>
        <w:object w:dxaOrig="5899" w:dyaOrig="560" w14:anchorId="1D0732EE">
          <v:shape id="_x0000_i1037" type="#_x0000_t75" style="width:291.75pt;height:27.75pt" o:ole="">
            <v:imagedata r:id="rId32" o:title=""/>
          </v:shape>
          <o:OLEObject Type="Embed" ProgID="Equation.DSMT4" ShapeID="_x0000_i1037" DrawAspect="Content" ObjectID="_1677046826" r:id="rId33"/>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2</w:t>
      </w:r>
      <w:r w:rsidRPr="002B668C">
        <w:rPr>
          <w:szCs w:val="24"/>
        </w:rPr>
        <w:fldChar w:fldCharType="end"/>
      </w:r>
      <w:r w:rsidRPr="002B668C">
        <w:rPr>
          <w:szCs w:val="24"/>
        </w:rPr>
        <w:t>)</w:t>
      </w:r>
    </w:p>
    <w:p w14:paraId="10CB69DA" w14:textId="77777777" w:rsidR="00AC2A16" w:rsidRPr="002B668C" w:rsidRDefault="00AC2A16" w:rsidP="002B668C">
      <w:pPr>
        <w:pStyle w:val="BodyText"/>
        <w:autoSpaceDE w:val="0"/>
        <w:autoSpaceDN w:val="0"/>
        <w:adjustRightInd w:val="0"/>
        <w:rPr>
          <w:szCs w:val="24"/>
        </w:rPr>
      </w:pPr>
      <w:r w:rsidRPr="002B668C">
        <w:rPr>
          <w:szCs w:val="24"/>
        </w:rPr>
        <w:t>where</w:t>
      </w:r>
    </w:p>
    <w:p w14:paraId="66A89042" w14:textId="77777777" w:rsidR="00AC2A16" w:rsidRPr="002B668C" w:rsidRDefault="00AC2A16" w:rsidP="002B668C">
      <w:pPr>
        <w:pStyle w:val="Formula"/>
        <w:autoSpaceDE w:val="0"/>
        <w:autoSpaceDN w:val="0"/>
        <w:adjustRightInd w:val="0"/>
        <w:rPr>
          <w:szCs w:val="24"/>
        </w:rPr>
      </w:pPr>
      <w:r w:rsidRPr="002B668C">
        <w:rPr>
          <w:position w:val="-34"/>
          <w:szCs w:val="24"/>
        </w:rPr>
        <w:object w:dxaOrig="2420" w:dyaOrig="780" w14:anchorId="38398E02">
          <v:shape id="_x0000_i1038" type="#_x0000_t75" style="width:120pt;height:39pt" o:ole="">
            <v:imagedata r:id="rId34" o:title=""/>
          </v:shape>
          <o:OLEObject Type="Embed" ProgID="Equation.DSMT4" ShapeID="_x0000_i1038" DrawAspect="Content" ObjectID="_1677046827" r:id="rId35"/>
        </w:object>
      </w:r>
      <w:r w:rsidRPr="002B668C">
        <w:rPr>
          <w:szCs w:val="24"/>
        </w:rPr>
        <w:t>,     </w:t>
      </w:r>
      <w:r w:rsidRPr="002B668C">
        <w:rPr>
          <w:position w:val="-34"/>
          <w:szCs w:val="24"/>
        </w:rPr>
        <w:object w:dxaOrig="2460" w:dyaOrig="780" w14:anchorId="1309A963">
          <v:shape id="_x0000_i1039" type="#_x0000_t75" style="width:123pt;height:39pt" o:ole="">
            <v:imagedata r:id="rId36" o:title=""/>
          </v:shape>
          <o:OLEObject Type="Embed" ProgID="Equation.DSMT4" ShapeID="_x0000_i1039" DrawAspect="Content" ObjectID="_1677046828" r:id="rId37"/>
        </w:object>
      </w:r>
      <w:r w:rsidRPr="002B668C">
        <w:rPr>
          <w:szCs w:val="24"/>
        </w:rPr>
        <w:t xml:space="preserve">, </w:t>
      </w:r>
      <w:r w:rsidRPr="002B668C">
        <w:rPr>
          <w:szCs w:val="24"/>
        </w:rPr>
        <w:tab/>
        <w:t>(</w:t>
      </w:r>
      <w:r w:rsidRPr="002B668C">
        <w:rPr>
          <w:bCs/>
          <w:szCs w:val="24"/>
        </w:rPr>
        <w:fldChar w:fldCharType="begin"/>
      </w:r>
      <w:r w:rsidRPr="002B668C">
        <w:rPr>
          <w:bCs/>
          <w:szCs w:val="24"/>
        </w:rPr>
        <w:instrText xml:space="preserve"> STYLEREF 1 \s </w:instrText>
      </w:r>
      <w:r w:rsidRPr="002B668C">
        <w:rPr>
          <w:bCs/>
          <w:szCs w:val="24"/>
        </w:rPr>
        <w:fldChar w:fldCharType="separate"/>
      </w:r>
      <w:r w:rsidR="00482CEE">
        <w:rPr>
          <w:bCs/>
          <w:noProof/>
          <w:szCs w:val="24"/>
        </w:rPr>
        <w:t>8</w:t>
      </w:r>
      <w:r w:rsidRPr="002B668C">
        <w:rPr>
          <w:bCs/>
          <w:szCs w:val="24"/>
        </w:rPr>
        <w:fldChar w:fldCharType="end"/>
      </w:r>
      <w:r w:rsidRPr="002B668C">
        <w:rPr>
          <w:szCs w:val="24"/>
        </w:rPr>
        <w:t>.</w:t>
      </w:r>
      <w:r w:rsidRPr="002B668C">
        <w:rPr>
          <w:bCs/>
          <w:szCs w:val="24"/>
        </w:rPr>
        <w:fldChar w:fldCharType="begin"/>
      </w:r>
      <w:r w:rsidRPr="002B668C">
        <w:rPr>
          <w:bCs/>
          <w:szCs w:val="24"/>
        </w:rPr>
        <w:instrText xml:space="preserve"> SEQ ( \* ARABIC \s 1 </w:instrText>
      </w:r>
      <w:r w:rsidRPr="002B668C">
        <w:rPr>
          <w:bCs/>
          <w:szCs w:val="24"/>
        </w:rPr>
        <w:fldChar w:fldCharType="separate"/>
      </w:r>
      <w:r w:rsidR="00482CEE">
        <w:rPr>
          <w:bCs/>
          <w:noProof/>
          <w:szCs w:val="24"/>
        </w:rPr>
        <w:t>3</w:t>
      </w:r>
      <w:r w:rsidRPr="002B668C">
        <w:rPr>
          <w:bCs/>
          <w:szCs w:val="24"/>
        </w:rPr>
        <w:fldChar w:fldCharType="end"/>
      </w:r>
      <w:r w:rsidRPr="002B668C">
        <w:rPr>
          <w:szCs w:val="24"/>
        </w:rPr>
        <w:t>)</w:t>
      </w:r>
    </w:p>
    <w:p w14:paraId="6BB3196D" w14:textId="77777777" w:rsidR="00AC2A16" w:rsidRPr="002B668C" w:rsidRDefault="00AC2A16" w:rsidP="002B668C">
      <w:pPr>
        <w:pStyle w:val="Formula"/>
        <w:autoSpaceDE w:val="0"/>
        <w:autoSpaceDN w:val="0"/>
        <w:adjustRightInd w:val="0"/>
        <w:rPr>
          <w:szCs w:val="24"/>
        </w:rPr>
      </w:pPr>
      <w:r w:rsidRPr="002B668C">
        <w:rPr>
          <w:position w:val="-34"/>
          <w:szCs w:val="24"/>
        </w:rPr>
        <w:object w:dxaOrig="2680" w:dyaOrig="780" w14:anchorId="74B3F974">
          <v:shape id="_x0000_i1040" type="#_x0000_t75" style="width:134.25pt;height:39pt" o:ole="">
            <v:imagedata r:id="rId38" o:title=""/>
          </v:shape>
          <o:OLEObject Type="Embed" ProgID="Equation.DSMT4" ShapeID="_x0000_i1040" DrawAspect="Content" ObjectID="_1677046829" r:id="rId39"/>
        </w:object>
      </w:r>
      <w:r w:rsidRPr="002B668C">
        <w:rPr>
          <w:szCs w:val="24"/>
        </w:rPr>
        <w:t>,     </w:t>
      </w:r>
      <w:r w:rsidRPr="002B668C">
        <w:rPr>
          <w:position w:val="-22"/>
          <w:szCs w:val="24"/>
        </w:rPr>
        <w:object w:dxaOrig="1420" w:dyaOrig="639" w14:anchorId="3775C3B6">
          <v:shape id="_x0000_i1041" type="#_x0000_t75" style="width:70.5pt;height:31.5pt" o:ole="">
            <v:imagedata r:id="rId40" o:title=""/>
          </v:shape>
          <o:OLEObject Type="Embed" ProgID="Equation.DSMT4" ShapeID="_x0000_i1041" DrawAspect="Content" ObjectID="_1677046830" r:id="rId41"/>
        </w:object>
      </w:r>
      <w:r w:rsidRPr="002B668C">
        <w:rPr>
          <w:szCs w:val="24"/>
        </w:rPr>
        <w:t xml:space="preserve">, </w:t>
      </w:r>
      <w:r w:rsidRPr="002B668C">
        <w:rPr>
          <w:position w:val="-22"/>
          <w:szCs w:val="24"/>
        </w:rPr>
        <w:object w:dxaOrig="1420" w:dyaOrig="639" w14:anchorId="3BE1FE99">
          <v:shape id="_x0000_i1042" type="#_x0000_t75" style="width:70.5pt;height:31.5pt" o:ole="">
            <v:imagedata r:id="rId42" o:title=""/>
          </v:shape>
          <o:OLEObject Type="Embed" ProgID="Equation.DSMT4" ShapeID="_x0000_i1042" DrawAspect="Content" ObjectID="_1677046831" r:id="rId43"/>
        </w:object>
      </w:r>
      <w:r w:rsidRPr="002B668C">
        <w:rPr>
          <w:szCs w:val="24"/>
        </w:rPr>
        <w:tab/>
        <w:t>(</w:t>
      </w:r>
      <w:r w:rsidRPr="002B668C">
        <w:rPr>
          <w:bCs/>
          <w:szCs w:val="24"/>
        </w:rPr>
        <w:fldChar w:fldCharType="begin"/>
      </w:r>
      <w:r w:rsidRPr="002B668C">
        <w:rPr>
          <w:bCs/>
          <w:szCs w:val="24"/>
        </w:rPr>
        <w:instrText xml:space="preserve"> STYLEREF 1 \s </w:instrText>
      </w:r>
      <w:r w:rsidRPr="002B668C">
        <w:rPr>
          <w:bCs/>
          <w:szCs w:val="24"/>
        </w:rPr>
        <w:fldChar w:fldCharType="separate"/>
      </w:r>
      <w:r w:rsidR="00482CEE">
        <w:rPr>
          <w:bCs/>
          <w:noProof/>
          <w:szCs w:val="24"/>
        </w:rPr>
        <w:t>8</w:t>
      </w:r>
      <w:r w:rsidRPr="002B668C">
        <w:rPr>
          <w:bCs/>
          <w:szCs w:val="24"/>
        </w:rPr>
        <w:fldChar w:fldCharType="end"/>
      </w:r>
      <w:r w:rsidRPr="002B668C">
        <w:rPr>
          <w:szCs w:val="24"/>
        </w:rPr>
        <w:t>.</w:t>
      </w:r>
      <w:r w:rsidRPr="002B668C">
        <w:rPr>
          <w:bCs/>
          <w:szCs w:val="24"/>
        </w:rPr>
        <w:fldChar w:fldCharType="begin"/>
      </w:r>
      <w:r w:rsidRPr="002B668C">
        <w:rPr>
          <w:bCs/>
          <w:szCs w:val="24"/>
        </w:rPr>
        <w:instrText xml:space="preserve"> SEQ ( \* ARABIC \s 1 </w:instrText>
      </w:r>
      <w:r w:rsidRPr="002B668C">
        <w:rPr>
          <w:bCs/>
          <w:szCs w:val="24"/>
        </w:rPr>
        <w:fldChar w:fldCharType="separate"/>
      </w:r>
      <w:r w:rsidR="00482CEE">
        <w:rPr>
          <w:bCs/>
          <w:noProof/>
          <w:szCs w:val="24"/>
        </w:rPr>
        <w:t>4</w:t>
      </w:r>
      <w:r w:rsidRPr="002B668C">
        <w:rPr>
          <w:bCs/>
          <w:szCs w:val="24"/>
        </w:rPr>
        <w:fldChar w:fldCharType="end"/>
      </w:r>
      <w:r w:rsidRPr="002B668C">
        <w:rPr>
          <w:szCs w:val="24"/>
        </w:rPr>
        <w:t>)</w:t>
      </w:r>
    </w:p>
    <w:p w14:paraId="50E3688D" w14:textId="77777777" w:rsidR="00AC2A16" w:rsidRPr="002B668C" w:rsidRDefault="00AC2A16" w:rsidP="002B668C">
      <w:pPr>
        <w:pStyle w:val="BodyText"/>
        <w:autoSpaceDE w:val="0"/>
        <w:autoSpaceDN w:val="0"/>
        <w:adjustRightInd w:val="0"/>
        <w:rPr>
          <w:szCs w:val="24"/>
        </w:rPr>
      </w:pPr>
      <w:r w:rsidRPr="002B668C">
        <w:rPr>
          <w:i/>
          <w:szCs w:val="24"/>
        </w:rPr>
        <w:t>η</w:t>
      </w:r>
      <w:r w:rsidRPr="002B668C">
        <w:rPr>
          <w:szCs w:val="24"/>
        </w:rPr>
        <w:t xml:space="preserve"> being a correction factor due to inelastic behaviour of material and depending on both hardening and ductility features of the alloy.</w:t>
      </w:r>
    </w:p>
    <w:p w14:paraId="3F2ED019" w14:textId="77777777" w:rsidR="00AC2A16" w:rsidRPr="002B668C" w:rsidRDefault="00AC2A16" w:rsidP="002B668C">
      <w:pPr>
        <w:pStyle w:val="Note"/>
        <w:autoSpaceDE w:val="0"/>
        <w:autoSpaceDN w:val="0"/>
        <w:adjustRightInd w:val="0"/>
        <w:rPr>
          <w:szCs w:val="24"/>
        </w:rPr>
      </w:pPr>
      <w:r w:rsidRPr="002B668C">
        <w:rPr>
          <w:szCs w:val="24"/>
        </w:rPr>
        <w:t>NOTE 1</w:t>
      </w:r>
      <w:r w:rsidRPr="002B668C">
        <w:rPr>
          <w:szCs w:val="24"/>
        </w:rPr>
        <w:tab/>
        <w:t>The above Formulae give a simplified conservative equivalent stress for design purposes.</w:t>
      </w:r>
    </w:p>
    <w:p w14:paraId="01F237FC" w14:textId="77777777" w:rsidR="00AC2A16" w:rsidRPr="002B668C" w:rsidRDefault="00AC2A16" w:rsidP="002B668C">
      <w:pPr>
        <w:pStyle w:val="Note"/>
        <w:autoSpaceDE w:val="0"/>
        <w:autoSpaceDN w:val="0"/>
        <w:adjustRightInd w:val="0"/>
        <w:rPr>
          <w:szCs w:val="24"/>
        </w:rPr>
      </w:pPr>
      <w:r w:rsidRPr="002B668C">
        <w:rPr>
          <w:szCs w:val="24"/>
        </w:rPr>
        <w:t>NOTE 2</w:t>
      </w:r>
      <w:r w:rsidRPr="002B668C">
        <w:rPr>
          <w:szCs w:val="24"/>
        </w:rPr>
        <w:tab/>
        <w:t xml:space="preserve">Guidance on values for </w:t>
      </w:r>
      <w:r w:rsidRPr="002B668C">
        <w:rPr>
          <w:i/>
          <w:szCs w:val="24"/>
        </w:rPr>
        <w:t>η</w:t>
      </w:r>
      <w:r w:rsidRPr="002B668C">
        <w:rPr>
          <w:szCs w:val="24"/>
        </w:rPr>
        <w:t xml:space="preserve"> is given in </w:t>
      </w:r>
      <w:r w:rsidRPr="002B668C">
        <w:rPr>
          <w:rStyle w:val="stdpublisher"/>
          <w:szCs w:val="24"/>
          <w:shd w:val="clear" w:color="auto" w:fill="auto"/>
        </w:rPr>
        <w:t>prEN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r w:rsidRPr="002B668C">
        <w:rPr>
          <w:rStyle w:val="stdyear"/>
          <w:szCs w:val="24"/>
          <w:shd w:val="clear" w:color="auto" w:fill="auto"/>
        </w:rPr>
        <w:t>2021</w:t>
      </w:r>
      <w:r w:rsidRPr="002B668C">
        <w:rPr>
          <w:szCs w:val="24"/>
        </w:rPr>
        <w:t xml:space="preserve">, </w:t>
      </w:r>
      <w:r w:rsidRPr="002B668C">
        <w:rPr>
          <w:rStyle w:val="stdsection"/>
          <w:szCs w:val="24"/>
          <w:shd w:val="clear" w:color="auto" w:fill="auto"/>
        </w:rPr>
        <w:t>Annex K</w:t>
      </w:r>
      <w:r w:rsidRPr="002B668C">
        <w:rPr>
          <w:szCs w:val="24"/>
        </w:rPr>
        <w:t xml:space="preserve"> as a function of alloy features (strain hardening and ductility). </w:t>
      </w:r>
    </w:p>
    <w:p w14:paraId="445A7D69"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Values of </w:t>
      </w:r>
      <w:r w:rsidRPr="002B668C">
        <w:rPr>
          <w:i/>
          <w:szCs w:val="24"/>
        </w:rPr>
        <w:t>η</w:t>
      </w:r>
      <w:r w:rsidRPr="002B668C">
        <w:rPr>
          <w:szCs w:val="24"/>
        </w:rPr>
        <w:t xml:space="preserve"> corresponding to a geometrical shape factor </w:t>
      </w:r>
      <w:r w:rsidRPr="002B668C">
        <w:rPr>
          <w:i/>
          <w:szCs w:val="24"/>
        </w:rPr>
        <w:t>α</w:t>
      </w:r>
      <w:r w:rsidRPr="002B668C">
        <w:rPr>
          <w:position w:val="-6"/>
          <w:szCs w:val="24"/>
        </w:rPr>
        <w:t>0</w:t>
      </w:r>
      <w:r w:rsidRPr="002B668C">
        <w:rPr>
          <w:szCs w:val="24"/>
        </w:rPr>
        <w:t> = 1,5 should be taken.</w:t>
      </w:r>
    </w:p>
    <w:p w14:paraId="5E8A0E32"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 xml:space="preserve">The values of </w:t>
      </w:r>
      <w:r w:rsidRPr="002B668C">
        <w:rPr>
          <w:i/>
          <w:szCs w:val="24"/>
        </w:rPr>
        <w:t>τ</w:t>
      </w:r>
      <w:r w:rsidRPr="002B668C">
        <w:rPr>
          <w:position w:val="-6"/>
          <w:szCs w:val="24"/>
        </w:rPr>
        <w:t>xn,Ed</w:t>
      </w:r>
      <w:r w:rsidRPr="002B668C">
        <w:rPr>
          <w:szCs w:val="24"/>
        </w:rPr>
        <w:t xml:space="preserve"> and </w:t>
      </w:r>
      <w:r w:rsidRPr="002B668C">
        <w:rPr>
          <w:i/>
          <w:szCs w:val="24"/>
        </w:rPr>
        <w:t>σ</w:t>
      </w:r>
      <w:r w:rsidRPr="002B668C">
        <w:rPr>
          <w:position w:val="-6"/>
          <w:szCs w:val="24"/>
        </w:rPr>
        <w:t>xn,Ed</w:t>
      </w:r>
      <w:r w:rsidRPr="002B668C">
        <w:rPr>
          <w:szCs w:val="24"/>
        </w:rPr>
        <w:t xml:space="preserve"> are usually very small and do not affect the resistance, so they may generally be ignored.</w:t>
      </w:r>
    </w:p>
    <w:p w14:paraId="714F77F7" w14:textId="77777777" w:rsidR="00AC2A16" w:rsidRPr="002B668C" w:rsidRDefault="00AC2A16" w:rsidP="002B668C">
      <w:pPr>
        <w:pStyle w:val="Heading3"/>
        <w:tabs>
          <w:tab w:val="left" w:pos="400"/>
          <w:tab w:val="left" w:pos="560"/>
          <w:tab w:val="left" w:pos="720"/>
        </w:tabs>
        <w:autoSpaceDE w:val="0"/>
        <w:autoSpaceDN w:val="0"/>
        <w:adjustRightInd w:val="0"/>
        <w:rPr>
          <w:rFonts w:eastAsia="Times New Roman"/>
          <w:szCs w:val="24"/>
        </w:rPr>
      </w:pPr>
      <w:bookmarkStart w:id="92" w:name="_Toc53413516"/>
      <w:r w:rsidRPr="002B668C">
        <w:rPr>
          <w:rFonts w:eastAsia="Times New Roman"/>
          <w:szCs w:val="24"/>
        </w:rPr>
        <w:t>Design values of resistance</w:t>
      </w:r>
      <w:bookmarkEnd w:id="92"/>
    </w:p>
    <w:p w14:paraId="10BA3CD7"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The von Mises equivalent design strength should be taken from Formula (8.5) and (8.6):</w:t>
      </w:r>
    </w:p>
    <w:p w14:paraId="53BCAC31" w14:textId="77777777" w:rsidR="00AC2A16" w:rsidRPr="002B668C" w:rsidRDefault="00AC2A16" w:rsidP="002B668C">
      <w:pPr>
        <w:pStyle w:val="Formula"/>
        <w:autoSpaceDE w:val="0"/>
        <w:autoSpaceDN w:val="0"/>
        <w:adjustRightInd w:val="0"/>
        <w:rPr>
          <w:szCs w:val="24"/>
        </w:rPr>
      </w:pPr>
      <w:r w:rsidRPr="002B668C">
        <w:rPr>
          <w:position w:val="-30"/>
          <w:szCs w:val="24"/>
        </w:rPr>
        <w:object w:dxaOrig="1240" w:dyaOrig="700" w14:anchorId="67F1197B">
          <v:shape id="_x0000_i1043" type="#_x0000_t75" style="width:62.25pt;height:35.25pt" o:ole="">
            <v:imagedata r:id="rId44" o:title=""/>
          </v:shape>
          <o:OLEObject Type="Embed" ProgID="Equation.DSMT4" ShapeID="_x0000_i1043" DrawAspect="Content" ObjectID="_1677046832" r:id="rId45"/>
        </w:object>
      </w:r>
      <w:r w:rsidRPr="002B668C">
        <w:rPr>
          <w:szCs w:val="24"/>
        </w:rPr>
        <w:t>     in section without HAZ</w: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5</w:t>
      </w:r>
      <w:r w:rsidRPr="002B668C">
        <w:rPr>
          <w:szCs w:val="24"/>
        </w:rPr>
        <w:fldChar w:fldCharType="end"/>
      </w:r>
      <w:r w:rsidRPr="002B668C">
        <w:rPr>
          <w:szCs w:val="24"/>
        </w:rPr>
        <w:t>)</w:t>
      </w:r>
    </w:p>
    <w:p w14:paraId="0826B476" w14:textId="77777777" w:rsidR="00AC2A16" w:rsidRPr="002B668C" w:rsidRDefault="00AC2A16" w:rsidP="002B668C">
      <w:pPr>
        <w:pStyle w:val="Formula"/>
        <w:autoSpaceDE w:val="0"/>
        <w:autoSpaceDN w:val="0"/>
        <w:adjustRightInd w:val="0"/>
        <w:rPr>
          <w:szCs w:val="24"/>
        </w:rPr>
      </w:pPr>
      <w:r w:rsidRPr="002B668C">
        <w:rPr>
          <w:position w:val="-34"/>
          <w:szCs w:val="24"/>
        </w:rPr>
        <w:object w:dxaOrig="2680" w:dyaOrig="780" w14:anchorId="276B8516">
          <v:shape id="_x0000_i1044" type="#_x0000_t75" style="width:134.25pt;height:39pt" o:ole="">
            <v:imagedata r:id="rId46" o:title=""/>
          </v:shape>
          <o:OLEObject Type="Embed" ProgID="Equation.DSMT4" ShapeID="_x0000_i1044" DrawAspect="Content" ObjectID="_1677046833" r:id="rId47"/>
        </w:object>
      </w:r>
      <w:r w:rsidRPr="002B668C">
        <w:rPr>
          <w:szCs w:val="24"/>
        </w:rPr>
        <w:t>     in section with HAZ</w: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6</w:t>
      </w:r>
      <w:r w:rsidRPr="002B668C">
        <w:rPr>
          <w:szCs w:val="24"/>
        </w:rPr>
        <w:fldChar w:fldCharType="end"/>
      </w:r>
      <w:r w:rsidRPr="002B668C">
        <w:rPr>
          <w:szCs w:val="24"/>
        </w:rPr>
        <w:t>)</w:t>
      </w:r>
    </w:p>
    <w:p w14:paraId="4FE5D27B"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3680EE52" w14:textId="77777777" w:rsidTr="00E03EAC">
        <w:tc>
          <w:tcPr>
            <w:tcW w:w="1026" w:type="dxa"/>
          </w:tcPr>
          <w:p w14:paraId="30E34242" w14:textId="6AB58DB4" w:rsidR="00AC2A16" w:rsidRPr="002B668C" w:rsidRDefault="00AC2A16" w:rsidP="002B668C">
            <w:pPr>
              <w:pStyle w:val="Tablebody"/>
              <w:autoSpaceDE w:val="0"/>
              <w:autoSpaceDN w:val="0"/>
              <w:adjustRightInd w:val="0"/>
            </w:pPr>
            <w:r w:rsidRPr="002B668C">
              <w:rPr>
                <w:i/>
                <w:szCs w:val="24"/>
              </w:rPr>
              <w:t>f</w:t>
            </w:r>
            <w:r w:rsidRPr="002B668C">
              <w:rPr>
                <w:position w:val="-6"/>
                <w:szCs w:val="24"/>
              </w:rPr>
              <w:t>o</w:t>
            </w:r>
          </w:p>
        </w:tc>
        <w:tc>
          <w:tcPr>
            <w:tcW w:w="7938" w:type="dxa"/>
          </w:tcPr>
          <w:p w14:paraId="19719C2B" w14:textId="342158EB" w:rsidR="00AC2A16" w:rsidRPr="002B668C" w:rsidRDefault="00AC2A16" w:rsidP="002B668C">
            <w:pPr>
              <w:pStyle w:val="Tablebody"/>
              <w:autoSpaceDE w:val="0"/>
              <w:autoSpaceDN w:val="0"/>
              <w:adjustRightInd w:val="0"/>
            </w:pPr>
            <w:r w:rsidRPr="002B668C">
              <w:rPr>
                <w:szCs w:val="24"/>
              </w:rPr>
              <w:t xml:space="preserve">is the characteristic value of the 0,2 % proof strength, as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tc>
      </w:tr>
      <w:tr w:rsidR="00AC2A16" w:rsidRPr="002B668C" w14:paraId="13EA082C" w14:textId="77777777" w:rsidTr="00E03EAC">
        <w:tc>
          <w:tcPr>
            <w:tcW w:w="1026" w:type="dxa"/>
          </w:tcPr>
          <w:p w14:paraId="0B438B52" w14:textId="77025ED0" w:rsidR="00AC2A16" w:rsidRPr="002B668C" w:rsidRDefault="00AC2A16" w:rsidP="002B668C">
            <w:pPr>
              <w:pStyle w:val="Tablebody"/>
              <w:autoSpaceDE w:val="0"/>
              <w:autoSpaceDN w:val="0"/>
              <w:adjustRightInd w:val="0"/>
              <w:rPr>
                <w:iCs/>
              </w:rPr>
            </w:pPr>
            <w:r w:rsidRPr="002B668C">
              <w:rPr>
                <w:i/>
                <w:szCs w:val="24"/>
              </w:rPr>
              <w:t>f</w:t>
            </w:r>
            <w:r w:rsidRPr="002B668C">
              <w:rPr>
                <w:position w:val="-6"/>
                <w:szCs w:val="24"/>
              </w:rPr>
              <w:t>u</w:t>
            </w:r>
          </w:p>
        </w:tc>
        <w:tc>
          <w:tcPr>
            <w:tcW w:w="7938" w:type="dxa"/>
          </w:tcPr>
          <w:p w14:paraId="39447FDD" w14:textId="2E84328F" w:rsidR="00AC2A16" w:rsidRPr="002B668C" w:rsidRDefault="00AC2A16" w:rsidP="002B668C">
            <w:pPr>
              <w:pStyle w:val="Tablebody"/>
              <w:autoSpaceDE w:val="0"/>
              <w:autoSpaceDN w:val="0"/>
              <w:adjustRightInd w:val="0"/>
            </w:pPr>
            <w:r w:rsidRPr="002B668C">
              <w:rPr>
                <w:szCs w:val="24"/>
              </w:rPr>
              <w:t xml:space="preserve">is the characteristic value of the ultimate strength. as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tc>
      </w:tr>
      <w:tr w:rsidR="00AC2A16" w:rsidRPr="002B668C" w14:paraId="37E57FED" w14:textId="77777777" w:rsidTr="00E03EAC">
        <w:tc>
          <w:tcPr>
            <w:tcW w:w="1026" w:type="dxa"/>
          </w:tcPr>
          <w:p w14:paraId="14482D05" w14:textId="7EB2415F" w:rsidR="00AC2A16" w:rsidRPr="002B668C" w:rsidRDefault="00AC2A16" w:rsidP="002B668C">
            <w:pPr>
              <w:pStyle w:val="Tablebody"/>
              <w:autoSpaceDE w:val="0"/>
              <w:autoSpaceDN w:val="0"/>
              <w:adjustRightInd w:val="0"/>
              <w:rPr>
                <w:i/>
                <w:iCs/>
              </w:rPr>
            </w:pPr>
            <w:r w:rsidRPr="002B668C">
              <w:rPr>
                <w:i/>
                <w:szCs w:val="24"/>
              </w:rPr>
              <w:t>ρ</w:t>
            </w:r>
            <w:r w:rsidRPr="002B668C">
              <w:rPr>
                <w:position w:val="-6"/>
                <w:szCs w:val="24"/>
              </w:rPr>
              <w:t>u,haz</w:t>
            </w:r>
          </w:p>
        </w:tc>
        <w:tc>
          <w:tcPr>
            <w:tcW w:w="7938" w:type="dxa"/>
          </w:tcPr>
          <w:p w14:paraId="2FF3D2AA" w14:textId="5B739BAB" w:rsidR="00AC2A16" w:rsidRPr="002B668C" w:rsidRDefault="00AC2A16" w:rsidP="002B668C">
            <w:pPr>
              <w:pStyle w:val="Tablebody"/>
              <w:autoSpaceDE w:val="0"/>
              <w:autoSpaceDN w:val="0"/>
              <w:adjustRightInd w:val="0"/>
            </w:pPr>
            <w:r w:rsidRPr="002B668C">
              <w:rPr>
                <w:szCs w:val="24"/>
              </w:rPr>
              <w:t xml:space="preserve">is the ratio between the ultimate strength in the heat affected zone HAZ and in the parent material, as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tc>
      </w:tr>
      <w:tr w:rsidR="00AC2A16" w:rsidRPr="002B668C" w14:paraId="47D7C75E" w14:textId="77777777" w:rsidTr="00E03EAC">
        <w:tc>
          <w:tcPr>
            <w:tcW w:w="1026" w:type="dxa"/>
          </w:tcPr>
          <w:p w14:paraId="7A697B77" w14:textId="1D63C14B" w:rsidR="00AC2A16" w:rsidRPr="002B668C" w:rsidRDefault="00AC2A16" w:rsidP="002B668C">
            <w:pPr>
              <w:pStyle w:val="Tablebody"/>
              <w:autoSpaceDE w:val="0"/>
              <w:autoSpaceDN w:val="0"/>
              <w:adjustRightInd w:val="0"/>
              <w:rPr>
                <w:i/>
                <w:iCs/>
              </w:rPr>
            </w:pPr>
            <w:r w:rsidRPr="002B668C">
              <w:rPr>
                <w:i/>
                <w:szCs w:val="24"/>
              </w:rPr>
              <w:t>γ</w:t>
            </w:r>
            <w:r w:rsidRPr="002B668C">
              <w:rPr>
                <w:position w:val="-6"/>
                <w:szCs w:val="24"/>
              </w:rPr>
              <w:t>M1</w:t>
            </w:r>
            <w:r w:rsidRPr="002B668C">
              <w:rPr>
                <w:szCs w:val="24"/>
              </w:rPr>
              <w:t xml:space="preserve">, </w:t>
            </w:r>
            <w:r w:rsidRPr="002B668C">
              <w:rPr>
                <w:i/>
                <w:szCs w:val="24"/>
              </w:rPr>
              <w:t>γ</w:t>
            </w:r>
            <w:r w:rsidRPr="002B668C">
              <w:rPr>
                <w:position w:val="-6"/>
                <w:szCs w:val="24"/>
              </w:rPr>
              <w:t>M2</w:t>
            </w:r>
          </w:p>
        </w:tc>
        <w:tc>
          <w:tcPr>
            <w:tcW w:w="7938" w:type="dxa"/>
          </w:tcPr>
          <w:p w14:paraId="3BB2724D" w14:textId="25C6C368" w:rsidR="00AC2A16" w:rsidRPr="002B668C" w:rsidRDefault="00AC2A16" w:rsidP="002B668C">
            <w:pPr>
              <w:pStyle w:val="Tablebody"/>
              <w:autoSpaceDE w:val="0"/>
              <w:autoSpaceDN w:val="0"/>
              <w:adjustRightInd w:val="0"/>
            </w:pPr>
            <w:r w:rsidRPr="002B668C">
              <w:rPr>
                <w:szCs w:val="24"/>
              </w:rPr>
              <w:t xml:space="preserve">are the partial factors for resistance (see </w:t>
            </w:r>
            <w:r w:rsidRPr="002B668C">
              <w:rPr>
                <w:rStyle w:val="citesec"/>
                <w:szCs w:val="24"/>
                <w:shd w:val="clear" w:color="auto" w:fill="auto"/>
              </w:rPr>
              <w:t>4.1</w:t>
            </w:r>
            <w:r w:rsidRPr="002B668C">
              <w:rPr>
                <w:szCs w:val="24"/>
              </w:rPr>
              <w:t>(3)).</w:t>
            </w:r>
          </w:p>
        </w:tc>
      </w:tr>
    </w:tbl>
    <w:p w14:paraId="59476CDE" w14:textId="0B687045" w:rsidR="00AC2A16" w:rsidRPr="002B668C" w:rsidRDefault="00AC2A16" w:rsidP="002B668C">
      <w:pPr>
        <w:pStyle w:val="BodyText"/>
        <w:autoSpaceDE w:val="0"/>
        <w:autoSpaceDN w:val="0"/>
        <w:adjustRightInd w:val="0"/>
        <w:spacing w:before="120"/>
        <w:rPr>
          <w:szCs w:val="24"/>
        </w:rPr>
      </w:pPr>
      <w:r w:rsidRPr="002B668C">
        <w:rPr>
          <w:szCs w:val="24"/>
        </w:rPr>
        <w:t>(2)</w:t>
      </w:r>
      <w:r w:rsidRPr="002B668C">
        <w:rPr>
          <w:szCs w:val="24"/>
        </w:rPr>
        <w:tab/>
        <w:t xml:space="preserve">The effect of fastener holes should be taken into account in accordance with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24287769" w14:textId="77777777" w:rsidR="00AC2A16" w:rsidRPr="002B668C" w:rsidRDefault="00AC2A16" w:rsidP="002B668C">
      <w:pPr>
        <w:pStyle w:val="Heading3"/>
        <w:tabs>
          <w:tab w:val="left" w:pos="400"/>
          <w:tab w:val="left" w:pos="560"/>
          <w:tab w:val="left" w:pos="720"/>
        </w:tabs>
        <w:autoSpaceDE w:val="0"/>
        <w:autoSpaceDN w:val="0"/>
        <w:adjustRightInd w:val="0"/>
        <w:rPr>
          <w:rFonts w:eastAsia="Times New Roman"/>
          <w:szCs w:val="24"/>
        </w:rPr>
      </w:pPr>
      <w:bookmarkStart w:id="93" w:name="_Toc53413517"/>
      <w:r w:rsidRPr="002B668C">
        <w:rPr>
          <w:rFonts w:eastAsia="Times New Roman"/>
          <w:szCs w:val="24"/>
        </w:rPr>
        <w:t>Stress limitation</w:t>
      </w:r>
      <w:bookmarkEnd w:id="93"/>
    </w:p>
    <w:p w14:paraId="3F79CD2A"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In every verification of this limit state, the design stresses shall satisfy the Formula (8).7):</w:t>
      </w:r>
    </w:p>
    <w:p w14:paraId="3EC08BD1" w14:textId="77777777" w:rsidR="00AC2A16" w:rsidRPr="002B668C" w:rsidRDefault="00AC2A16" w:rsidP="002B668C">
      <w:pPr>
        <w:pStyle w:val="Formula"/>
        <w:autoSpaceDE w:val="0"/>
        <w:autoSpaceDN w:val="0"/>
        <w:adjustRightInd w:val="0"/>
        <w:rPr>
          <w:szCs w:val="24"/>
        </w:rPr>
      </w:pPr>
      <w:r w:rsidRPr="002B668C">
        <w:rPr>
          <w:i/>
          <w:szCs w:val="24"/>
        </w:rPr>
        <w:t>σ</w:t>
      </w:r>
      <w:r w:rsidRPr="002B668C">
        <w:rPr>
          <w:position w:val="-6"/>
          <w:szCs w:val="24"/>
        </w:rPr>
        <w:t>eq,Ed</w:t>
      </w:r>
      <w:r w:rsidRPr="002B668C">
        <w:rPr>
          <w:szCs w:val="24"/>
        </w:rPr>
        <w:t xml:space="preserve"> ≤ </w:t>
      </w:r>
      <w:r w:rsidRPr="002B668C">
        <w:rPr>
          <w:i/>
          <w:szCs w:val="24"/>
        </w:rPr>
        <w:t>f</w:t>
      </w:r>
      <w:r w:rsidRPr="002B668C">
        <w:rPr>
          <w:position w:val="-6"/>
          <w:szCs w:val="24"/>
        </w:rPr>
        <w:t>eq,Rd</w: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7</w:t>
      </w:r>
      <w:r w:rsidRPr="002B668C">
        <w:rPr>
          <w:szCs w:val="24"/>
        </w:rPr>
        <w:fldChar w:fldCharType="end"/>
      </w:r>
      <w:r w:rsidRPr="002B668C">
        <w:rPr>
          <w:szCs w:val="24"/>
        </w:rPr>
        <w:t>)</w:t>
      </w:r>
    </w:p>
    <w:p w14:paraId="7BC0964E" w14:textId="77777777" w:rsidR="00AC2A16" w:rsidRPr="002B668C" w:rsidRDefault="00AC2A16" w:rsidP="002B668C">
      <w:pPr>
        <w:pStyle w:val="Heading3"/>
        <w:tabs>
          <w:tab w:val="left" w:pos="400"/>
          <w:tab w:val="left" w:pos="560"/>
          <w:tab w:val="left" w:pos="720"/>
        </w:tabs>
        <w:autoSpaceDE w:val="0"/>
        <w:autoSpaceDN w:val="0"/>
        <w:adjustRightInd w:val="0"/>
        <w:rPr>
          <w:rFonts w:eastAsia="Times New Roman"/>
          <w:szCs w:val="24"/>
        </w:rPr>
      </w:pPr>
      <w:bookmarkStart w:id="94" w:name="_Toc53413518"/>
      <w:r w:rsidRPr="002B668C">
        <w:rPr>
          <w:rFonts w:eastAsia="Times New Roman"/>
          <w:szCs w:val="24"/>
        </w:rPr>
        <w:t>Design by numerical analysis</w:t>
      </w:r>
      <w:bookmarkEnd w:id="94"/>
    </w:p>
    <w:p w14:paraId="2653362F"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design plastic limit resistance should be determined as a load ratio, </w:t>
      </w:r>
      <w:r w:rsidRPr="002B668C">
        <w:rPr>
          <w:i/>
          <w:szCs w:val="24"/>
        </w:rPr>
        <w:t>R</w:t>
      </w:r>
      <w:r w:rsidRPr="002B668C">
        <w:rPr>
          <w:szCs w:val="24"/>
        </w:rPr>
        <w:t>, applied to the design values of the combination of actions for the relevant design situation.</w:t>
      </w:r>
    </w:p>
    <w:p w14:paraId="615268B0"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design values of the actions should be determined as detailed in </w:t>
      </w:r>
      <w:r w:rsidRPr="002B668C">
        <w:rPr>
          <w:rStyle w:val="citesec"/>
          <w:szCs w:val="24"/>
          <w:shd w:val="clear" w:color="auto" w:fill="auto"/>
        </w:rPr>
        <w:t>7.3</w:t>
      </w:r>
      <w:r w:rsidRPr="002B668C">
        <w:rPr>
          <w:szCs w:val="24"/>
        </w:rPr>
        <w:t>.</w:t>
      </w:r>
    </w:p>
    <w:p w14:paraId="318709F2"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In </w:t>
      </w:r>
      <w:r w:rsidRPr="002B668C">
        <w:rPr>
          <w:i/>
          <w:szCs w:val="24"/>
        </w:rPr>
        <w:t>materially nonlinear analysis</w:t>
      </w:r>
      <w:r w:rsidRPr="002B668C">
        <w:rPr>
          <w:szCs w:val="24"/>
        </w:rPr>
        <w:t xml:space="preserve"> (MNA) and in </w:t>
      </w:r>
      <w:r w:rsidRPr="002B668C">
        <w:rPr>
          <w:i/>
          <w:szCs w:val="24"/>
        </w:rPr>
        <w:t>geometrically and materially nonlinear analysis</w:t>
      </w:r>
      <w:r w:rsidRPr="002B668C">
        <w:rPr>
          <w:szCs w:val="24"/>
        </w:rPr>
        <w:t xml:space="preserve"> (GMNA) based on the design limiting strength, </w:t>
      </w:r>
      <w:r w:rsidRPr="002B668C">
        <w:rPr>
          <w:i/>
          <w:szCs w:val="24"/>
        </w:rPr>
        <w:t>f</w:t>
      </w:r>
      <w:r w:rsidRPr="002B668C">
        <w:rPr>
          <w:position w:val="-6"/>
          <w:szCs w:val="24"/>
        </w:rPr>
        <w:t>o</w:t>
      </w:r>
      <w:r w:rsidRPr="002B668C">
        <w:rPr>
          <w:szCs w:val="24"/>
        </w:rPr>
        <w:t>/</w:t>
      </w:r>
      <w:r w:rsidRPr="002B668C">
        <w:rPr>
          <w:i/>
          <w:szCs w:val="24"/>
        </w:rPr>
        <w:t>γ</w:t>
      </w:r>
      <w:r w:rsidRPr="002B668C">
        <w:rPr>
          <w:position w:val="-6"/>
          <w:szCs w:val="24"/>
        </w:rPr>
        <w:t>M</w:t>
      </w:r>
      <w:r w:rsidRPr="002B668C">
        <w:rPr>
          <w:szCs w:val="24"/>
        </w:rPr>
        <w:t xml:space="preserve">, the shell should be subject to the design value of the combination of actions, progressively increased by the load ratio, </w:t>
      </w:r>
      <w:r w:rsidRPr="002B668C">
        <w:rPr>
          <w:i/>
          <w:szCs w:val="24"/>
        </w:rPr>
        <w:t>R</w:t>
      </w:r>
      <w:r w:rsidRPr="002B668C">
        <w:rPr>
          <w:szCs w:val="24"/>
        </w:rPr>
        <w:t>, until the plastic limit condition is reached.</w:t>
      </w:r>
    </w:p>
    <w:p w14:paraId="249552DF"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If </w:t>
      </w:r>
      <w:r w:rsidRPr="002B668C">
        <w:rPr>
          <w:i/>
          <w:szCs w:val="24"/>
        </w:rPr>
        <w:t>materially nonlinear analysis</w:t>
      </w:r>
      <w:r w:rsidRPr="002B668C">
        <w:rPr>
          <w:szCs w:val="24"/>
        </w:rPr>
        <w:t xml:space="preserve"> (MNA) is used, the load ratio, </w:t>
      </w:r>
      <w:r w:rsidRPr="002B668C">
        <w:rPr>
          <w:i/>
          <w:szCs w:val="24"/>
        </w:rPr>
        <w:t>R</w:t>
      </w:r>
      <w:r w:rsidRPr="002B668C">
        <w:rPr>
          <w:position w:val="-6"/>
          <w:szCs w:val="24"/>
        </w:rPr>
        <w:t>MNA</w:t>
      </w:r>
      <w:r w:rsidRPr="002B668C">
        <w:rPr>
          <w:szCs w:val="24"/>
        </w:rPr>
        <w:t>, may be taken as the largest value attained in the analysis. The effect of strain hardening may be included, provided that a corresponding limit value of allowable material deformation is considered.</w:t>
      </w:r>
    </w:p>
    <w:p w14:paraId="0F98F335"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 xml:space="preserve">In </w:t>
      </w:r>
      <w:r w:rsidRPr="002B668C">
        <w:rPr>
          <w:i/>
          <w:szCs w:val="24"/>
        </w:rPr>
        <w:t>geometrically and materially nonlinear analysis</w:t>
      </w:r>
      <w:r w:rsidRPr="002B668C">
        <w:rPr>
          <w:szCs w:val="24"/>
        </w:rPr>
        <w:t xml:space="preserve"> (GMNA), if the analysis predicts a maximum load followed by a descending path, the maximum value should be used to determine the load ratio, </w:t>
      </w:r>
      <w:r w:rsidRPr="002B668C">
        <w:rPr>
          <w:i/>
          <w:szCs w:val="24"/>
        </w:rPr>
        <w:t>R</w:t>
      </w:r>
      <w:r w:rsidRPr="002B668C">
        <w:rPr>
          <w:position w:val="-6"/>
          <w:szCs w:val="24"/>
        </w:rPr>
        <w:t>GMNA</w:t>
      </w:r>
      <w:r w:rsidRPr="002B668C">
        <w:rPr>
          <w:szCs w:val="24"/>
        </w:rPr>
        <w:t xml:space="preserve">. If a GMNA analysis does not predict a maximum load, but produces a progressively rising action-displacement relationship (with or without strain hardening of the material), the load ratio, </w:t>
      </w:r>
      <w:r w:rsidRPr="002B668C">
        <w:rPr>
          <w:i/>
          <w:szCs w:val="24"/>
        </w:rPr>
        <w:t>R</w:t>
      </w:r>
      <w:r w:rsidRPr="002B668C">
        <w:rPr>
          <w:position w:val="-6"/>
          <w:szCs w:val="24"/>
        </w:rPr>
        <w:t>GMNA</w:t>
      </w:r>
      <w:r w:rsidRPr="002B668C">
        <w:rPr>
          <w:szCs w:val="24"/>
        </w:rPr>
        <w:t xml:space="preserve">, should be taken as no larger than the value at which the maximum plastic strain in the structure attains the alloy ultimate deformation limit value as given in </w:t>
      </w:r>
      <w:r w:rsidRPr="002B668C">
        <w:rPr>
          <w:rStyle w:val="stdpublisher"/>
          <w:szCs w:val="24"/>
          <w:shd w:val="clear" w:color="auto" w:fill="auto"/>
        </w:rPr>
        <w:t>prEN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r w:rsidRPr="002B668C">
        <w:rPr>
          <w:rStyle w:val="stdyear"/>
          <w:szCs w:val="24"/>
          <w:shd w:val="clear" w:color="auto" w:fill="auto"/>
        </w:rPr>
        <w:t>2021</w:t>
      </w:r>
      <w:r w:rsidRPr="002B668C">
        <w:rPr>
          <w:szCs w:val="24"/>
        </w:rPr>
        <w:t xml:space="preserve">, </w:t>
      </w:r>
      <w:r w:rsidRPr="002B668C">
        <w:rPr>
          <w:rStyle w:val="stdsection"/>
          <w:szCs w:val="24"/>
          <w:shd w:val="clear" w:color="auto" w:fill="auto"/>
        </w:rPr>
        <w:t>Clause 5</w:t>
      </w:r>
      <w:r w:rsidRPr="002B668C">
        <w:rPr>
          <w:szCs w:val="24"/>
        </w:rPr>
        <w:t>. For design purposes, an ultimate plastic strain value equal to 5(</w:t>
      </w:r>
      <w:r w:rsidRPr="002B668C">
        <w:rPr>
          <w:i/>
          <w:szCs w:val="24"/>
        </w:rPr>
        <w:t>f</w:t>
      </w:r>
      <w:r w:rsidRPr="002B668C">
        <w:rPr>
          <w:position w:val="-6"/>
          <w:szCs w:val="24"/>
        </w:rPr>
        <w:t>o</w:t>
      </w:r>
      <w:r w:rsidRPr="002B668C">
        <w:rPr>
          <w:szCs w:val="24"/>
        </w:rPr>
        <w:t>/</w:t>
      </w:r>
      <w:r w:rsidRPr="002B668C">
        <w:rPr>
          <w:i/>
          <w:szCs w:val="24"/>
        </w:rPr>
        <w:t>E</w:t>
      </w:r>
      <w:r w:rsidRPr="002B668C">
        <w:rPr>
          <w:szCs w:val="24"/>
        </w:rPr>
        <w:t>) or 10(</w:t>
      </w:r>
      <w:r w:rsidRPr="002B668C">
        <w:rPr>
          <w:i/>
          <w:szCs w:val="24"/>
        </w:rPr>
        <w:t>f</w:t>
      </w:r>
      <w:r w:rsidRPr="002B668C">
        <w:rPr>
          <w:position w:val="-6"/>
          <w:szCs w:val="24"/>
        </w:rPr>
        <w:t>o</w:t>
      </w:r>
      <w:r w:rsidRPr="002B668C">
        <w:rPr>
          <w:szCs w:val="24"/>
        </w:rPr>
        <w:t>/</w:t>
      </w:r>
      <w:r w:rsidRPr="002B668C">
        <w:rPr>
          <w:i/>
          <w:szCs w:val="24"/>
        </w:rPr>
        <w:t>E</w:t>
      </w:r>
      <w:r w:rsidRPr="002B668C">
        <w:rPr>
          <w:szCs w:val="24"/>
        </w:rPr>
        <w:t>) may be approximately assumed, depending on the alloy ductility features.</w:t>
      </w:r>
    </w:p>
    <w:p w14:paraId="79B6E296" w14:textId="77777777" w:rsidR="00AC2A16" w:rsidRPr="002B668C" w:rsidRDefault="00AC2A16" w:rsidP="002B668C">
      <w:pPr>
        <w:pStyle w:val="BodyText"/>
        <w:autoSpaceDE w:val="0"/>
        <w:autoSpaceDN w:val="0"/>
        <w:adjustRightInd w:val="0"/>
        <w:rPr>
          <w:szCs w:val="24"/>
        </w:rPr>
      </w:pPr>
      <w:r w:rsidRPr="002B668C">
        <w:rPr>
          <w:szCs w:val="24"/>
        </w:rPr>
        <w:t>(6)</w:t>
      </w:r>
      <w:r w:rsidRPr="002B668C">
        <w:rPr>
          <w:szCs w:val="24"/>
        </w:rPr>
        <w:tab/>
        <w:t xml:space="preserve">The final value of </w:t>
      </w:r>
      <w:r w:rsidRPr="002B668C">
        <w:rPr>
          <w:i/>
          <w:szCs w:val="24"/>
        </w:rPr>
        <w:t>R</w:t>
      </w:r>
      <w:r w:rsidRPr="002B668C">
        <w:rPr>
          <w:szCs w:val="24"/>
        </w:rPr>
        <w:t xml:space="preserve"> from the analysis shall satisfy Formula (8).8):</w:t>
      </w:r>
    </w:p>
    <w:p w14:paraId="781F8661" w14:textId="77777777" w:rsidR="00AC2A16" w:rsidRPr="002B668C" w:rsidRDefault="00AC2A16" w:rsidP="002B668C">
      <w:pPr>
        <w:pStyle w:val="Formula"/>
        <w:autoSpaceDE w:val="0"/>
        <w:autoSpaceDN w:val="0"/>
        <w:adjustRightInd w:val="0"/>
        <w:rPr>
          <w:szCs w:val="24"/>
        </w:rPr>
      </w:pPr>
      <w:r w:rsidRPr="002B668C">
        <w:rPr>
          <w:i/>
          <w:szCs w:val="24"/>
        </w:rPr>
        <w:t>R ≥</w:t>
      </w:r>
      <w:r w:rsidRPr="002B668C">
        <w:rPr>
          <w:szCs w:val="24"/>
        </w:rPr>
        <w:t xml:space="preserve"> 1,0</w: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8</w:t>
      </w:r>
      <w:r w:rsidRPr="002B668C">
        <w:rPr>
          <w:szCs w:val="24"/>
        </w:rPr>
        <w:fldChar w:fldCharType="end"/>
      </w:r>
      <w:r w:rsidRPr="002B668C">
        <w:rPr>
          <w:szCs w:val="24"/>
        </w:rPr>
        <w:t>)</w:t>
      </w:r>
    </w:p>
    <w:p w14:paraId="6C733B09"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95" w:name="_Toc53413519"/>
      <w:r w:rsidRPr="002B668C">
        <w:rPr>
          <w:rFonts w:eastAsia="Times New Roman"/>
          <w:szCs w:val="24"/>
        </w:rPr>
        <w:t>Buckling resistance</w:t>
      </w:r>
      <w:bookmarkEnd w:id="95"/>
    </w:p>
    <w:p w14:paraId="1BACB598" w14:textId="77777777" w:rsidR="00AC2A16" w:rsidRPr="002B668C" w:rsidRDefault="00AC2A16" w:rsidP="002B668C">
      <w:pPr>
        <w:pStyle w:val="Heading3"/>
        <w:tabs>
          <w:tab w:val="left" w:pos="400"/>
          <w:tab w:val="left" w:pos="560"/>
          <w:tab w:val="left" w:pos="720"/>
        </w:tabs>
        <w:autoSpaceDE w:val="0"/>
        <w:autoSpaceDN w:val="0"/>
        <w:adjustRightInd w:val="0"/>
        <w:rPr>
          <w:rFonts w:eastAsia="Times New Roman"/>
          <w:szCs w:val="24"/>
        </w:rPr>
      </w:pPr>
      <w:bookmarkStart w:id="96" w:name="_Toc53413520"/>
      <w:r w:rsidRPr="002B668C">
        <w:rPr>
          <w:rFonts w:eastAsia="Times New Roman"/>
          <w:szCs w:val="24"/>
        </w:rPr>
        <w:t>General</w:t>
      </w:r>
      <w:bookmarkEnd w:id="96"/>
    </w:p>
    <w:p w14:paraId="4BBF3C4B"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All relevant combinations of actions causing compressive membrane stresses or shear membrane stresses in the shell wall should be taken into account.</w:t>
      </w:r>
    </w:p>
    <w:p w14:paraId="0278EC4E"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In the calculations for buckling compression should be taken as positive for meridional and circumferential stresses and stress resultants.</w:t>
      </w:r>
    </w:p>
    <w:p w14:paraId="740E24C1"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Special attention should be paid to the boundary conditions which are relevant to the incremental displacements due to buckling (as opposed to pre-buckling displacements). Examples of relevant boundary conditions are shown in </w:t>
      </w:r>
      <w:r w:rsidRPr="002B668C">
        <w:rPr>
          <w:rStyle w:val="citefig"/>
          <w:szCs w:val="24"/>
          <w:shd w:val="clear" w:color="auto" w:fill="auto"/>
        </w:rPr>
        <w:t>Figure 8.1</w:t>
      </w:r>
      <w:r w:rsidRPr="002B668C">
        <w:rPr>
          <w:szCs w:val="24"/>
        </w:rPr>
        <w:t>.</w:t>
      </w:r>
    </w:p>
    <w:tbl>
      <w:tblPr>
        <w:tblW w:w="9752" w:type="dxa"/>
        <w:tblInd w:w="440" w:type="dxa"/>
        <w:tblCellMar>
          <w:left w:w="100" w:type="dxa"/>
        </w:tblCellMar>
        <w:tblLook w:val="0000" w:firstRow="0" w:lastRow="0" w:firstColumn="0" w:lastColumn="0" w:noHBand="0" w:noVBand="0"/>
      </w:tblPr>
      <w:tblGrid>
        <w:gridCol w:w="3533"/>
        <w:gridCol w:w="3227"/>
        <w:gridCol w:w="2992"/>
      </w:tblGrid>
      <w:tr w:rsidR="00AC2A16" w:rsidRPr="002B668C" w14:paraId="78E06036" w14:textId="77777777" w:rsidTr="00621F86">
        <w:tc>
          <w:tcPr>
            <w:tcW w:w="0" w:type="auto"/>
            <w:gridSpan w:val="3"/>
          </w:tcPr>
          <w:p w14:paraId="1CBF7B0D" w14:textId="1A339507" w:rsidR="00AC2A16" w:rsidRPr="002B668C" w:rsidRDefault="00AC2A16" w:rsidP="002B668C">
            <w:pPr>
              <w:pStyle w:val="Tablebody"/>
              <w:keepNext/>
              <w:autoSpaceDE w:val="0"/>
              <w:autoSpaceDN w:val="0"/>
              <w:adjustRightInd w:val="0"/>
            </w:pPr>
            <w:r w:rsidRPr="002B668C">
              <w:rPr>
                <w:szCs w:val="24"/>
              </w:rPr>
              <w:fldChar w:fldCharType="begin"/>
            </w:r>
            <w:r w:rsidRPr="002B668C">
              <w:rPr>
                <w:szCs w:val="24"/>
              </w:rPr>
              <w:instrText xml:space="preserve"> INCLUDEPICTURE  "Y:\\STD_MGT\\STDDEL\\PRODUCTION\\Standards\\00250\\255\\41_e_dr\\0008_1a.tif"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"Y:\\STD_MGT\\STDDEL\\PRODUCTION\\Standards\\00250\\255\\41_e_dr\\0008_1a.tif"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"C:\\Users\\A7AF6~1.DIO\\AppData\\Local\\Temp\\Rar$DIa936.44132\\41_e_dr\\0008_1a.tif" \* MERGEFORMATINET</w:instrText>
            </w:r>
            <w:r w:rsidR="00B23C81">
              <w:rPr>
                <w:szCs w:val="24"/>
              </w:rPr>
              <w:instrText xml:space="preserve"> </w:instrText>
            </w:r>
            <w:r w:rsidR="00B23C81">
              <w:rPr>
                <w:szCs w:val="24"/>
              </w:rPr>
              <w:fldChar w:fldCharType="separate"/>
            </w:r>
            <w:r w:rsidR="003B51C4">
              <w:rPr>
                <w:szCs w:val="24"/>
              </w:rPr>
              <w:pict w14:anchorId="5F6E0145">
                <v:shape id="_x0000_i1045" type="#_x0000_t75" style="width:441pt;height:148.5pt">
                  <v:imagedata r:id="rId48" r:href="rId49"/>
                </v:shape>
              </w:pict>
            </w:r>
            <w:r w:rsidR="00B23C81">
              <w:rPr>
                <w:szCs w:val="24"/>
              </w:rPr>
              <w:fldChar w:fldCharType="end"/>
            </w:r>
            <w:r w:rsidR="00DC6738">
              <w:rPr>
                <w:szCs w:val="24"/>
              </w:rPr>
              <w:fldChar w:fldCharType="end"/>
            </w:r>
            <w:r w:rsidRPr="002B668C">
              <w:rPr>
                <w:szCs w:val="24"/>
              </w:rPr>
              <w:fldChar w:fldCharType="end"/>
            </w:r>
          </w:p>
        </w:tc>
      </w:tr>
      <w:tr w:rsidR="00AC2A16" w:rsidRPr="002B668C" w14:paraId="56437777" w14:textId="77777777" w:rsidTr="00621F86">
        <w:tc>
          <w:tcPr>
            <w:tcW w:w="0" w:type="auto"/>
          </w:tcPr>
          <w:p w14:paraId="52D7E430" w14:textId="29336D29" w:rsidR="00AC2A16" w:rsidRPr="002B668C" w:rsidRDefault="00AC2A16" w:rsidP="002B668C">
            <w:pPr>
              <w:pStyle w:val="Tablebody"/>
              <w:keepNext/>
              <w:autoSpaceDE w:val="0"/>
              <w:autoSpaceDN w:val="0"/>
              <w:adjustRightInd w:val="0"/>
            </w:pPr>
            <w:r w:rsidRPr="002B668C">
              <w:rPr>
                <w:szCs w:val="24"/>
              </w:rPr>
              <w:t>tank without anchors</w:t>
            </w:r>
          </w:p>
        </w:tc>
        <w:tc>
          <w:tcPr>
            <w:tcW w:w="0" w:type="auto"/>
          </w:tcPr>
          <w:p w14:paraId="3F59E6EB" w14:textId="60540A1F" w:rsidR="00AC2A16" w:rsidRPr="002B668C" w:rsidRDefault="00AC2A16" w:rsidP="002B668C">
            <w:pPr>
              <w:pStyle w:val="Tablebody"/>
              <w:keepNext/>
              <w:autoSpaceDE w:val="0"/>
              <w:autoSpaceDN w:val="0"/>
              <w:adjustRightInd w:val="0"/>
            </w:pPr>
            <w:r w:rsidRPr="002B668C">
              <w:rPr>
                <w:szCs w:val="24"/>
              </w:rPr>
              <w:t>silo without anchors</w:t>
            </w:r>
          </w:p>
        </w:tc>
        <w:tc>
          <w:tcPr>
            <w:tcW w:w="0" w:type="auto"/>
          </w:tcPr>
          <w:p w14:paraId="76FCAB45" w14:textId="0D4AE50F" w:rsidR="00AC2A16" w:rsidRPr="002B668C" w:rsidRDefault="00AC2A16" w:rsidP="002B668C">
            <w:pPr>
              <w:pStyle w:val="Tablebody"/>
              <w:keepNext/>
              <w:autoSpaceDE w:val="0"/>
              <w:autoSpaceDN w:val="0"/>
              <w:adjustRightInd w:val="0"/>
            </w:pPr>
            <w:r w:rsidRPr="002B668C">
              <w:rPr>
                <w:szCs w:val="24"/>
              </w:rPr>
              <w:t>tank with anchors</w:t>
            </w:r>
          </w:p>
        </w:tc>
      </w:tr>
      <w:tr w:rsidR="00AC2A16" w:rsidRPr="002B668C" w14:paraId="5A01D82B" w14:textId="77777777" w:rsidTr="009D706C">
        <w:tc>
          <w:tcPr>
            <w:tcW w:w="0" w:type="auto"/>
            <w:gridSpan w:val="3"/>
          </w:tcPr>
          <w:p w14:paraId="754B04BE" w14:textId="22F62102" w:rsidR="00AC2A16" w:rsidRPr="002B668C" w:rsidRDefault="00AC2A16" w:rsidP="002B668C">
            <w:pPr>
              <w:pStyle w:val="Tablebody"/>
              <w:keepNext/>
              <w:autoSpaceDE w:val="0"/>
              <w:autoSpaceDN w:val="0"/>
              <w:adjustRightInd w:val="0"/>
            </w:pPr>
            <w:r w:rsidRPr="002B668C">
              <w:rPr>
                <w:szCs w:val="24"/>
              </w:rPr>
              <w:fldChar w:fldCharType="begin"/>
            </w:r>
            <w:r w:rsidRPr="002B668C">
              <w:rPr>
                <w:szCs w:val="24"/>
              </w:rPr>
              <w:instrText xml:space="preserve"> INCLUDEPICTURE  "Y:\\STD_MGT\\STDDEL\\PRODUCTION\\Standards\\00250\\255\\41_e_dr\\0008_1b.tif"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"Y:\\STD_MGT\\STDDEL\\PRODUCTION\\Standards\\00250\\255\\41_e_dr\\0008_1b.tif"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"C:\\Users\\A7AF6~1.DIO\\AppData\\Local\\Temp\\Rar$DIa936.44132\\41_e_dr\\0008_1b.tif" \* MERGEFORMATINET</w:instrText>
            </w:r>
            <w:r w:rsidR="00B23C81">
              <w:rPr>
                <w:szCs w:val="24"/>
              </w:rPr>
              <w:instrText xml:space="preserve"> </w:instrText>
            </w:r>
            <w:r w:rsidR="00B23C81">
              <w:rPr>
                <w:szCs w:val="24"/>
              </w:rPr>
              <w:fldChar w:fldCharType="separate"/>
            </w:r>
            <w:r w:rsidR="003B51C4">
              <w:rPr>
                <w:szCs w:val="24"/>
              </w:rPr>
              <w:pict w14:anchorId="5DC9D4D0">
                <v:shape id="_x0000_i1046" type="#_x0000_t75" style="width:281.25pt;height:117pt">
                  <v:imagedata r:id="rId50" r:href="rId51"/>
                </v:shape>
              </w:pict>
            </w:r>
            <w:r w:rsidR="00B23C81">
              <w:rPr>
                <w:szCs w:val="24"/>
              </w:rPr>
              <w:fldChar w:fldCharType="end"/>
            </w:r>
            <w:r w:rsidR="00DC6738">
              <w:rPr>
                <w:szCs w:val="24"/>
              </w:rPr>
              <w:fldChar w:fldCharType="end"/>
            </w:r>
            <w:r w:rsidRPr="002B668C">
              <w:rPr>
                <w:szCs w:val="24"/>
              </w:rPr>
              <w:fldChar w:fldCharType="end"/>
            </w:r>
          </w:p>
        </w:tc>
      </w:tr>
      <w:tr w:rsidR="00AC2A16" w:rsidRPr="002B668C" w14:paraId="1622F88A" w14:textId="77777777" w:rsidTr="009D706C">
        <w:tc>
          <w:tcPr>
            <w:tcW w:w="0" w:type="auto"/>
          </w:tcPr>
          <w:p w14:paraId="13CEE03C" w14:textId="59436E05" w:rsidR="00AC2A16" w:rsidRPr="002B668C" w:rsidRDefault="00AC2A16" w:rsidP="002B668C">
            <w:pPr>
              <w:pStyle w:val="Tablebody"/>
              <w:keepNext/>
              <w:autoSpaceDE w:val="0"/>
              <w:autoSpaceDN w:val="0"/>
              <w:adjustRightInd w:val="0"/>
            </w:pPr>
            <w:r w:rsidRPr="002B668C">
              <w:rPr>
                <w:szCs w:val="24"/>
              </w:rPr>
              <w:t>open tank with anchors</w:t>
            </w:r>
          </w:p>
        </w:tc>
        <w:tc>
          <w:tcPr>
            <w:tcW w:w="0" w:type="auto"/>
            <w:gridSpan w:val="2"/>
          </w:tcPr>
          <w:p w14:paraId="027D25E2" w14:textId="3AD35885" w:rsidR="00AC2A16" w:rsidRPr="002B668C" w:rsidRDefault="00AC2A16" w:rsidP="002B668C">
            <w:pPr>
              <w:pStyle w:val="Tablebody"/>
              <w:keepNext/>
              <w:autoSpaceDE w:val="0"/>
              <w:autoSpaceDN w:val="0"/>
              <w:adjustRightInd w:val="0"/>
            </w:pPr>
            <w:r w:rsidRPr="002B668C">
              <w:rPr>
                <w:szCs w:val="24"/>
              </w:rPr>
              <w:t>section of long ring-stiffened cylinder</w:t>
            </w:r>
          </w:p>
        </w:tc>
      </w:tr>
    </w:tbl>
    <w:p w14:paraId="6166A28F" w14:textId="22841E27" w:rsidR="00AC2A16" w:rsidRPr="002B668C" w:rsidRDefault="00AC2A16" w:rsidP="002B668C">
      <w:pPr>
        <w:pStyle w:val="KeyTitle"/>
        <w:autoSpaceDE w:val="0"/>
        <w:autoSpaceDN w:val="0"/>
        <w:adjustRightInd w:val="0"/>
        <w:rPr>
          <w:szCs w:val="24"/>
        </w:rPr>
      </w:pPr>
      <w:r w:rsidRPr="002B668C">
        <w:rPr>
          <w:szCs w:val="24"/>
        </w:rPr>
        <w:t>Key</w:t>
      </w:r>
    </w:p>
    <w:tbl>
      <w:tblPr>
        <w:tblW w:w="0" w:type="auto"/>
        <w:tblLook w:val="0000" w:firstRow="0" w:lastRow="0" w:firstColumn="0" w:lastColumn="0" w:noHBand="0" w:noVBand="0"/>
      </w:tblPr>
      <w:tblGrid>
        <w:gridCol w:w="480"/>
        <w:gridCol w:w="7363"/>
      </w:tblGrid>
      <w:tr w:rsidR="00AC2A16" w:rsidRPr="002B668C" w14:paraId="460FD293" w14:textId="77777777" w:rsidTr="00246D64">
        <w:tc>
          <w:tcPr>
            <w:tcW w:w="0" w:type="auto"/>
          </w:tcPr>
          <w:p w14:paraId="2CE496B3" w14:textId="36C62A80" w:rsidR="00AC2A16" w:rsidRPr="002B668C" w:rsidRDefault="00AC2A16" w:rsidP="002B668C">
            <w:pPr>
              <w:pStyle w:val="KeyText"/>
              <w:keepNext/>
              <w:autoSpaceDE w:val="0"/>
              <w:autoSpaceDN w:val="0"/>
              <w:adjustRightInd w:val="0"/>
            </w:pPr>
            <w:r w:rsidRPr="002B668C">
              <w:rPr>
                <w:szCs w:val="24"/>
              </w:rPr>
              <w:t>(a)</w:t>
            </w:r>
          </w:p>
        </w:tc>
        <w:tc>
          <w:tcPr>
            <w:tcW w:w="7363" w:type="dxa"/>
          </w:tcPr>
          <w:p w14:paraId="58761BA8" w14:textId="757F1D9A" w:rsidR="00AC2A16" w:rsidRPr="002B668C" w:rsidRDefault="00AC2A16" w:rsidP="002B668C">
            <w:pPr>
              <w:pStyle w:val="KeyText"/>
              <w:keepNext/>
              <w:autoSpaceDE w:val="0"/>
              <w:autoSpaceDN w:val="0"/>
              <w:adjustRightInd w:val="0"/>
            </w:pPr>
            <w:r w:rsidRPr="002B668C">
              <w:rPr>
                <w:szCs w:val="24"/>
              </w:rPr>
              <w:t>roof;</w:t>
            </w:r>
          </w:p>
        </w:tc>
      </w:tr>
      <w:tr w:rsidR="00AC2A16" w:rsidRPr="002B668C" w14:paraId="3D41D809" w14:textId="77777777" w:rsidTr="00246D64">
        <w:tc>
          <w:tcPr>
            <w:tcW w:w="0" w:type="auto"/>
          </w:tcPr>
          <w:p w14:paraId="680E235F" w14:textId="7FB6D6F9" w:rsidR="00AC2A16" w:rsidRPr="002B668C" w:rsidRDefault="00AC2A16" w:rsidP="002B668C">
            <w:pPr>
              <w:pStyle w:val="KeyText"/>
              <w:keepNext/>
              <w:autoSpaceDE w:val="0"/>
              <w:autoSpaceDN w:val="0"/>
              <w:adjustRightInd w:val="0"/>
            </w:pPr>
            <w:r w:rsidRPr="002B668C">
              <w:rPr>
                <w:szCs w:val="24"/>
              </w:rPr>
              <w:t>(b)</w:t>
            </w:r>
          </w:p>
        </w:tc>
        <w:tc>
          <w:tcPr>
            <w:tcW w:w="7363" w:type="dxa"/>
          </w:tcPr>
          <w:p w14:paraId="016FE8C7" w14:textId="28959BC3" w:rsidR="00AC2A16" w:rsidRPr="002B668C" w:rsidRDefault="00AC2A16" w:rsidP="002B668C">
            <w:pPr>
              <w:pStyle w:val="KeyText"/>
              <w:keepNext/>
              <w:autoSpaceDE w:val="0"/>
              <w:autoSpaceDN w:val="0"/>
              <w:adjustRightInd w:val="0"/>
            </w:pPr>
            <w:r w:rsidRPr="002B668C">
              <w:rPr>
                <w:szCs w:val="24"/>
              </w:rPr>
              <w:t>bottom plate;</w:t>
            </w:r>
          </w:p>
        </w:tc>
      </w:tr>
      <w:tr w:rsidR="00AC2A16" w:rsidRPr="002B668C" w14:paraId="0C25E072" w14:textId="77777777" w:rsidTr="00246D64">
        <w:tc>
          <w:tcPr>
            <w:tcW w:w="0" w:type="auto"/>
          </w:tcPr>
          <w:p w14:paraId="22099E86" w14:textId="6D2FBBA5" w:rsidR="00AC2A16" w:rsidRPr="002B668C" w:rsidRDefault="00AC2A16" w:rsidP="002B668C">
            <w:pPr>
              <w:pStyle w:val="KeyText"/>
              <w:keepNext/>
              <w:autoSpaceDE w:val="0"/>
              <w:autoSpaceDN w:val="0"/>
              <w:adjustRightInd w:val="0"/>
            </w:pPr>
            <w:r w:rsidRPr="002B668C">
              <w:rPr>
                <w:szCs w:val="24"/>
              </w:rPr>
              <w:t>(c)</w:t>
            </w:r>
          </w:p>
        </w:tc>
        <w:tc>
          <w:tcPr>
            <w:tcW w:w="7363" w:type="dxa"/>
          </w:tcPr>
          <w:p w14:paraId="66134408" w14:textId="0FD676FC" w:rsidR="00AC2A16" w:rsidRPr="002B668C" w:rsidRDefault="00AC2A16" w:rsidP="002B668C">
            <w:pPr>
              <w:pStyle w:val="KeyText"/>
              <w:keepNext/>
              <w:autoSpaceDE w:val="0"/>
              <w:autoSpaceDN w:val="0"/>
              <w:adjustRightInd w:val="0"/>
            </w:pPr>
            <w:r w:rsidRPr="002B668C">
              <w:rPr>
                <w:szCs w:val="24"/>
              </w:rPr>
              <w:t>no anchoring;</w:t>
            </w:r>
          </w:p>
        </w:tc>
      </w:tr>
      <w:tr w:rsidR="00AC2A16" w:rsidRPr="002B668C" w14:paraId="5604BD1A" w14:textId="77777777" w:rsidTr="00246D64">
        <w:tc>
          <w:tcPr>
            <w:tcW w:w="0" w:type="auto"/>
          </w:tcPr>
          <w:p w14:paraId="24201A5B" w14:textId="37A7055D" w:rsidR="00AC2A16" w:rsidRPr="002B668C" w:rsidRDefault="00AC2A16" w:rsidP="002B668C">
            <w:pPr>
              <w:pStyle w:val="KeyText"/>
              <w:keepNext/>
              <w:autoSpaceDE w:val="0"/>
              <w:autoSpaceDN w:val="0"/>
              <w:adjustRightInd w:val="0"/>
            </w:pPr>
            <w:r w:rsidRPr="002B668C">
              <w:rPr>
                <w:szCs w:val="24"/>
              </w:rPr>
              <w:t>(d)</w:t>
            </w:r>
          </w:p>
        </w:tc>
        <w:tc>
          <w:tcPr>
            <w:tcW w:w="7363" w:type="dxa"/>
          </w:tcPr>
          <w:p w14:paraId="7E9FDD96" w14:textId="451AC185" w:rsidR="00AC2A16" w:rsidRPr="002B668C" w:rsidRDefault="00AC2A16" w:rsidP="002B668C">
            <w:pPr>
              <w:pStyle w:val="KeyText"/>
              <w:keepNext/>
              <w:autoSpaceDE w:val="0"/>
              <w:autoSpaceDN w:val="0"/>
              <w:adjustRightInd w:val="0"/>
            </w:pPr>
            <w:r w:rsidRPr="002B668C">
              <w:rPr>
                <w:szCs w:val="24"/>
              </w:rPr>
              <w:t>closely spaced anchor bolts;</w:t>
            </w:r>
          </w:p>
        </w:tc>
      </w:tr>
      <w:tr w:rsidR="00AC2A16" w:rsidRPr="002B668C" w14:paraId="2CE8F620" w14:textId="77777777" w:rsidTr="00246D64">
        <w:tc>
          <w:tcPr>
            <w:tcW w:w="0" w:type="auto"/>
          </w:tcPr>
          <w:p w14:paraId="0ED760CB" w14:textId="7305934C" w:rsidR="00AC2A16" w:rsidRPr="002B668C" w:rsidRDefault="00AC2A16" w:rsidP="002B668C">
            <w:pPr>
              <w:pStyle w:val="KeyText"/>
              <w:keepNext/>
              <w:autoSpaceDE w:val="0"/>
              <w:autoSpaceDN w:val="0"/>
              <w:adjustRightInd w:val="0"/>
            </w:pPr>
            <w:r w:rsidRPr="002B668C">
              <w:rPr>
                <w:szCs w:val="24"/>
              </w:rPr>
              <w:t>(e)</w:t>
            </w:r>
          </w:p>
        </w:tc>
        <w:tc>
          <w:tcPr>
            <w:tcW w:w="7363" w:type="dxa"/>
          </w:tcPr>
          <w:p w14:paraId="77A9171F" w14:textId="62F079AE" w:rsidR="00AC2A16" w:rsidRPr="002B668C" w:rsidRDefault="00AC2A16" w:rsidP="002B668C">
            <w:pPr>
              <w:pStyle w:val="KeyText"/>
              <w:keepNext/>
              <w:autoSpaceDE w:val="0"/>
              <w:autoSpaceDN w:val="0"/>
              <w:adjustRightInd w:val="0"/>
            </w:pPr>
            <w:r w:rsidRPr="002B668C">
              <w:rPr>
                <w:szCs w:val="24"/>
              </w:rPr>
              <w:t>no stiffening ring;</w:t>
            </w:r>
          </w:p>
        </w:tc>
      </w:tr>
      <w:tr w:rsidR="00AC2A16" w:rsidRPr="002B668C" w14:paraId="5C4F63D5" w14:textId="77777777" w:rsidTr="00246D64">
        <w:tc>
          <w:tcPr>
            <w:tcW w:w="0" w:type="auto"/>
          </w:tcPr>
          <w:p w14:paraId="0036F8D4" w14:textId="63D684F8" w:rsidR="00AC2A16" w:rsidRPr="002B668C" w:rsidRDefault="00AC2A16" w:rsidP="002B668C">
            <w:pPr>
              <w:pStyle w:val="KeyText"/>
              <w:keepNext/>
              <w:autoSpaceDE w:val="0"/>
              <w:autoSpaceDN w:val="0"/>
              <w:adjustRightInd w:val="0"/>
            </w:pPr>
            <w:r w:rsidRPr="002B668C">
              <w:rPr>
                <w:szCs w:val="24"/>
              </w:rPr>
              <w:t>(f)</w:t>
            </w:r>
          </w:p>
        </w:tc>
        <w:tc>
          <w:tcPr>
            <w:tcW w:w="7363" w:type="dxa"/>
          </w:tcPr>
          <w:p w14:paraId="57F49044" w14:textId="5017BCB5" w:rsidR="00AC2A16" w:rsidRPr="002B668C" w:rsidRDefault="00AC2A16" w:rsidP="002B668C">
            <w:pPr>
              <w:pStyle w:val="KeyText"/>
              <w:keepNext/>
              <w:autoSpaceDE w:val="0"/>
              <w:autoSpaceDN w:val="0"/>
              <w:adjustRightInd w:val="0"/>
            </w:pPr>
            <w:r w:rsidRPr="002B668C">
              <w:rPr>
                <w:szCs w:val="24"/>
              </w:rPr>
              <w:t>free edge;</w:t>
            </w:r>
          </w:p>
        </w:tc>
      </w:tr>
      <w:tr w:rsidR="00AC2A16" w:rsidRPr="002B668C" w14:paraId="14CDDC8B" w14:textId="77777777" w:rsidTr="00246D64">
        <w:tc>
          <w:tcPr>
            <w:tcW w:w="0" w:type="auto"/>
          </w:tcPr>
          <w:p w14:paraId="6CB5D684" w14:textId="274E5C66" w:rsidR="00AC2A16" w:rsidRPr="002B668C" w:rsidRDefault="00AC2A16" w:rsidP="002B668C">
            <w:pPr>
              <w:pStyle w:val="KeyText"/>
              <w:keepNext/>
              <w:autoSpaceDE w:val="0"/>
              <w:autoSpaceDN w:val="0"/>
              <w:adjustRightInd w:val="0"/>
            </w:pPr>
            <w:r w:rsidRPr="002B668C">
              <w:rPr>
                <w:szCs w:val="24"/>
              </w:rPr>
              <w:t>(g)</w:t>
            </w:r>
          </w:p>
        </w:tc>
        <w:tc>
          <w:tcPr>
            <w:tcW w:w="7363" w:type="dxa"/>
          </w:tcPr>
          <w:p w14:paraId="16F374A0" w14:textId="05964742" w:rsidR="00AC2A16" w:rsidRPr="002B668C" w:rsidRDefault="00AC2A16" w:rsidP="002B668C">
            <w:pPr>
              <w:pStyle w:val="KeyText"/>
              <w:keepNext/>
              <w:autoSpaceDE w:val="0"/>
              <w:autoSpaceDN w:val="0"/>
              <w:adjustRightInd w:val="0"/>
            </w:pPr>
            <w:r w:rsidRPr="002B668C">
              <w:rPr>
                <w:szCs w:val="24"/>
              </w:rPr>
              <w:t>ring stiffener.</w:t>
            </w:r>
          </w:p>
        </w:tc>
      </w:tr>
    </w:tbl>
    <w:p w14:paraId="13485D23" w14:textId="01CD565E" w:rsidR="00AC2A16" w:rsidRPr="002B668C" w:rsidRDefault="00AC2A16" w:rsidP="002B668C">
      <w:pPr>
        <w:pStyle w:val="Figuretitle"/>
        <w:autoSpaceDE w:val="0"/>
        <w:autoSpaceDN w:val="0"/>
        <w:adjustRightInd w:val="0"/>
        <w:outlineLvl w:val="0"/>
        <w:rPr>
          <w:szCs w:val="24"/>
        </w:rPr>
      </w:pPr>
      <w:r w:rsidRPr="002B668C">
        <w:rPr>
          <w:szCs w:val="24"/>
        </w:rPr>
        <w:t>Figure 8.1 — Schematic examples of boundary conditions for buckling limit state</w:t>
      </w:r>
    </w:p>
    <w:p w14:paraId="5A29D15E" w14:textId="77777777" w:rsidR="00AC2A16" w:rsidRPr="002B668C" w:rsidRDefault="00AC2A16" w:rsidP="002B668C">
      <w:pPr>
        <w:pStyle w:val="Heading3"/>
        <w:tabs>
          <w:tab w:val="left" w:pos="400"/>
          <w:tab w:val="left" w:pos="560"/>
          <w:tab w:val="left" w:pos="720"/>
        </w:tabs>
        <w:autoSpaceDE w:val="0"/>
        <w:autoSpaceDN w:val="0"/>
        <w:adjustRightInd w:val="0"/>
        <w:rPr>
          <w:rFonts w:eastAsia="Times New Roman"/>
          <w:szCs w:val="24"/>
        </w:rPr>
      </w:pPr>
      <w:bookmarkStart w:id="97" w:name="_Toc53413521"/>
      <w:r w:rsidRPr="002B668C">
        <w:rPr>
          <w:rFonts w:eastAsia="Times New Roman"/>
          <w:szCs w:val="24"/>
        </w:rPr>
        <w:t>Buckling-relevant geometrical tolerances</w:t>
      </w:r>
      <w:bookmarkEnd w:id="97"/>
    </w:p>
    <w:p w14:paraId="1151F232"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geometrical tolerance limits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1090</w:t>
      </w:r>
      <w:r w:rsidRPr="002B668C">
        <w:rPr>
          <w:szCs w:val="24"/>
        </w:rPr>
        <w:noBreakHyphen/>
      </w:r>
      <w:r w:rsidRPr="002B668C">
        <w:rPr>
          <w:rStyle w:val="stddocPartNumber"/>
          <w:szCs w:val="24"/>
          <w:shd w:val="clear" w:color="auto" w:fill="auto"/>
        </w:rPr>
        <w:t>3</w:t>
      </w:r>
      <w:r w:rsidRPr="002B668C">
        <w:rPr>
          <w:szCs w:val="24"/>
        </w:rPr>
        <w:t xml:space="preserve"> should be met if buckling is one of the ultimate limit states to be considered.</w:t>
      </w:r>
    </w:p>
    <w:p w14:paraId="0FC522FC" w14:textId="77777777" w:rsidR="00AC2A16" w:rsidRPr="002B668C" w:rsidRDefault="00AC2A16" w:rsidP="002B668C">
      <w:pPr>
        <w:pStyle w:val="Note"/>
        <w:autoSpaceDE w:val="0"/>
        <w:autoSpaceDN w:val="0"/>
        <w:adjustRightInd w:val="0"/>
        <w:rPr>
          <w:szCs w:val="24"/>
        </w:rPr>
      </w:pPr>
      <w:r w:rsidRPr="002B668C">
        <w:rPr>
          <w:szCs w:val="24"/>
        </w:rPr>
        <w:t>NOTE 1</w:t>
      </w:r>
      <w:r w:rsidRPr="002B668C">
        <w:rPr>
          <w:szCs w:val="24"/>
        </w:rPr>
        <w:tab/>
        <w:t>The design buckling stresses determined hereafter include imperfections that are based on geometric tolerances expected to be met during execution.</w:t>
      </w:r>
    </w:p>
    <w:p w14:paraId="18DBE794" w14:textId="77777777" w:rsidR="00AC2A16" w:rsidRPr="002B668C" w:rsidRDefault="00AC2A16" w:rsidP="002B668C">
      <w:pPr>
        <w:pStyle w:val="Note"/>
        <w:autoSpaceDE w:val="0"/>
        <w:autoSpaceDN w:val="0"/>
        <w:adjustRightInd w:val="0"/>
        <w:rPr>
          <w:szCs w:val="24"/>
        </w:rPr>
      </w:pPr>
      <w:r w:rsidRPr="002B668C">
        <w:rPr>
          <w:szCs w:val="24"/>
        </w:rPr>
        <w:t>NOTE 2</w:t>
      </w:r>
      <w:r w:rsidRPr="002B668C">
        <w:rPr>
          <w:szCs w:val="24"/>
        </w:rPr>
        <w:tab/>
        <w:t xml:space="preserve">The geometric tolerances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1090</w:t>
      </w:r>
      <w:r w:rsidRPr="002B668C">
        <w:rPr>
          <w:szCs w:val="24"/>
        </w:rPr>
        <w:noBreakHyphen/>
      </w:r>
      <w:r w:rsidRPr="002B668C">
        <w:rPr>
          <w:rStyle w:val="stddocPartNumber"/>
          <w:szCs w:val="24"/>
          <w:shd w:val="clear" w:color="auto" w:fill="auto"/>
        </w:rPr>
        <w:t>3</w:t>
      </w:r>
      <w:r w:rsidRPr="002B668C">
        <w:rPr>
          <w:szCs w:val="24"/>
        </w:rPr>
        <w:t xml:space="preserve"> are those known to have a large impact on safety of structures.</w:t>
      </w:r>
    </w:p>
    <w:p w14:paraId="474FDDED"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tolerance class (Class 1, Class 2, Class 3 or Class 4) should be chosen according to both load case and tolerance definitions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1090</w:t>
      </w:r>
      <w:r w:rsidRPr="002B668C">
        <w:rPr>
          <w:szCs w:val="24"/>
        </w:rPr>
        <w:noBreakHyphen/>
      </w:r>
      <w:r w:rsidRPr="002B668C">
        <w:rPr>
          <w:rStyle w:val="stddocPartNumber"/>
          <w:szCs w:val="24"/>
          <w:shd w:val="clear" w:color="auto" w:fill="auto"/>
        </w:rPr>
        <w:t>3</w:t>
      </w:r>
      <w:r w:rsidRPr="002B668C">
        <w:rPr>
          <w:szCs w:val="24"/>
        </w:rPr>
        <w:t>. The description of each class relates only to the strength evaluation.</w:t>
      </w:r>
    </w:p>
    <w:p w14:paraId="5E0199AC"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Each of the imperfection types should be classified separately according to the defined tolerance classes; the lowest class should then govern the entire design.</w:t>
      </w:r>
    </w:p>
    <w:p w14:paraId="7E714DBF"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The different tolerance types may each be treated independently, and no interactions need normally be considered.</w:t>
      </w:r>
    </w:p>
    <w:p w14:paraId="5BC098AA" w14:textId="77777777" w:rsidR="00AC2A16" w:rsidRPr="002B668C" w:rsidRDefault="00AC2A16" w:rsidP="002B668C">
      <w:pPr>
        <w:pStyle w:val="Heading3"/>
        <w:tabs>
          <w:tab w:val="left" w:pos="400"/>
          <w:tab w:val="left" w:pos="560"/>
          <w:tab w:val="left" w:pos="720"/>
        </w:tabs>
        <w:autoSpaceDE w:val="0"/>
        <w:autoSpaceDN w:val="0"/>
        <w:adjustRightInd w:val="0"/>
        <w:rPr>
          <w:rFonts w:eastAsia="Times New Roman"/>
          <w:szCs w:val="24"/>
        </w:rPr>
      </w:pPr>
      <w:bookmarkStart w:id="98" w:name="_Toc53413522"/>
      <w:r w:rsidRPr="002B668C">
        <w:rPr>
          <w:rFonts w:eastAsia="Times New Roman"/>
          <w:szCs w:val="24"/>
        </w:rPr>
        <w:t>Shell in compression and shear</w:t>
      </w:r>
      <w:bookmarkEnd w:id="98"/>
    </w:p>
    <w:p w14:paraId="06AD8A67" w14:textId="77777777" w:rsidR="00AC2A16" w:rsidRPr="002B668C" w:rsidRDefault="00AC2A16" w:rsidP="002B668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2B668C">
        <w:rPr>
          <w:rFonts w:eastAsia="Times New Roman"/>
          <w:szCs w:val="24"/>
        </w:rPr>
        <w:t>Design values of stresses</w:t>
      </w:r>
    </w:p>
    <w:p w14:paraId="4AA34053"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Under purely axisymmetric conditions of loading and support, and in other simple load cases, membrane theory may generally be used. The maximum value of the design values of stresses, </w:t>
      </w:r>
      <w:r w:rsidRPr="002B668C">
        <w:rPr>
          <w:i/>
          <w:szCs w:val="24"/>
        </w:rPr>
        <w:t>σ</w:t>
      </w:r>
      <w:r w:rsidRPr="002B668C">
        <w:rPr>
          <w:position w:val="-6"/>
          <w:szCs w:val="24"/>
        </w:rPr>
        <w:t>x,Ed</w:t>
      </w:r>
      <w:r w:rsidRPr="002B668C">
        <w:rPr>
          <w:szCs w:val="24"/>
        </w:rPr>
        <w:t xml:space="preserve">, </w:t>
      </w:r>
      <w:r w:rsidRPr="002B668C">
        <w:rPr>
          <w:i/>
          <w:szCs w:val="24"/>
        </w:rPr>
        <w:t>σ</w:t>
      </w:r>
      <w:r w:rsidRPr="002B668C">
        <w:rPr>
          <w:position w:val="-6"/>
          <w:szCs w:val="24"/>
        </w:rPr>
        <w:t>θ,Ed</w:t>
      </w:r>
      <w:r w:rsidRPr="002B668C">
        <w:rPr>
          <w:szCs w:val="24"/>
        </w:rPr>
        <w:t xml:space="preserve">, and </w:t>
      </w:r>
      <w:r w:rsidRPr="002B668C">
        <w:rPr>
          <w:i/>
          <w:szCs w:val="24"/>
        </w:rPr>
        <w:t>τ</w:t>
      </w:r>
      <w:r w:rsidRPr="002B668C">
        <w:rPr>
          <w:position w:val="-6"/>
          <w:szCs w:val="24"/>
        </w:rPr>
        <w:t>Ed</w:t>
      </w:r>
      <w:r w:rsidRPr="002B668C">
        <w:rPr>
          <w:szCs w:val="24"/>
        </w:rPr>
        <w:t xml:space="preserve">, obtained by </w:t>
      </w:r>
      <w:r w:rsidRPr="002B668C">
        <w:rPr>
          <w:i/>
          <w:szCs w:val="24"/>
        </w:rPr>
        <w:t>linear shell analysis</w:t>
      </w:r>
      <w:r w:rsidRPr="002B668C">
        <w:rPr>
          <w:szCs w:val="24"/>
        </w:rPr>
        <w:t xml:space="preserve"> (LA), should be taken as the key values of compressive and shear membrane stresses, unless specific provisions are given in </w:t>
      </w:r>
      <w:r w:rsidRPr="002B668C">
        <w:rPr>
          <w:rStyle w:val="citeapp"/>
          <w:szCs w:val="24"/>
          <w:shd w:val="clear" w:color="auto" w:fill="auto"/>
        </w:rPr>
        <w:t>Annex A</w:t>
      </w:r>
      <w:r w:rsidRPr="002B668C">
        <w:rPr>
          <w:szCs w:val="24"/>
        </w:rPr>
        <w:t>.</w:t>
      </w:r>
    </w:p>
    <w:p w14:paraId="73E77EC0"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t xml:space="preserve">In some cases (e.g. stepped walls under circumferential compression, see </w:t>
      </w:r>
      <w:r w:rsidRPr="002B668C">
        <w:rPr>
          <w:rStyle w:val="citesec"/>
          <w:szCs w:val="24"/>
          <w:shd w:val="clear" w:color="auto" w:fill="auto"/>
        </w:rPr>
        <w:t>A.4.3</w:t>
      </w:r>
      <w:r w:rsidRPr="002B668C">
        <w:rPr>
          <w:szCs w:val="24"/>
        </w:rPr>
        <w:t>), the key values of membrane stresses are fictitious and larger than the real maximum values.</w:t>
      </w:r>
    </w:p>
    <w:p w14:paraId="12F67A59"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For basic loading cases the membrane stresses may be taken from relevant standard Formulae.</w:t>
      </w:r>
    </w:p>
    <w:p w14:paraId="14C05FB5" w14:textId="77777777" w:rsidR="00AC2A16" w:rsidRPr="002B668C" w:rsidRDefault="00AC2A16" w:rsidP="002B668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2B668C">
        <w:rPr>
          <w:rFonts w:eastAsia="Times New Roman"/>
          <w:szCs w:val="24"/>
        </w:rPr>
        <w:t>Buckling strength</w:t>
      </w:r>
    </w:p>
    <w:p w14:paraId="33245F26"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The design buckling resistances should be obtained from Formulae (8.9) to (8.11):</w:t>
      </w:r>
    </w:p>
    <w:p w14:paraId="1562F7B8" w14:textId="77777777" w:rsidR="00AC2A16" w:rsidRPr="002B668C" w:rsidRDefault="00AC2A16" w:rsidP="002B668C">
      <w:pPr>
        <w:pStyle w:val="Formula"/>
        <w:autoSpaceDE w:val="0"/>
        <w:autoSpaceDN w:val="0"/>
        <w:adjustRightInd w:val="0"/>
        <w:rPr>
          <w:szCs w:val="24"/>
        </w:rPr>
      </w:pPr>
      <w:r w:rsidRPr="002B668C">
        <w:rPr>
          <w:position w:val="-30"/>
          <w:szCs w:val="24"/>
        </w:rPr>
        <w:object w:dxaOrig="2520" w:dyaOrig="700" w14:anchorId="1E6DF0AA">
          <v:shape id="_x0000_i1047" type="#_x0000_t75" style="width:126pt;height:35.25pt" o:ole="">
            <v:imagedata r:id="rId52" o:title=""/>
          </v:shape>
          <o:OLEObject Type="Embed" ProgID="Equation.DSMT4" ShapeID="_x0000_i1047" DrawAspect="Content" ObjectID="_1677046834" r:id="rId53"/>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9</w:t>
      </w:r>
      <w:r w:rsidRPr="002B668C">
        <w:rPr>
          <w:szCs w:val="24"/>
        </w:rPr>
        <w:fldChar w:fldCharType="end"/>
      </w:r>
      <w:r w:rsidRPr="002B668C">
        <w:rPr>
          <w:szCs w:val="24"/>
        </w:rPr>
        <w:t>)</w:t>
      </w:r>
    </w:p>
    <w:p w14:paraId="10C60931" w14:textId="77777777" w:rsidR="00AC2A16" w:rsidRPr="002B668C" w:rsidRDefault="00AC2A16" w:rsidP="002B668C">
      <w:pPr>
        <w:pStyle w:val="Formula"/>
        <w:autoSpaceDE w:val="0"/>
        <w:autoSpaceDN w:val="0"/>
        <w:adjustRightInd w:val="0"/>
        <w:rPr>
          <w:szCs w:val="24"/>
        </w:rPr>
      </w:pPr>
      <w:r w:rsidRPr="002B668C">
        <w:rPr>
          <w:position w:val="-30"/>
          <w:szCs w:val="24"/>
        </w:rPr>
        <w:object w:dxaOrig="2520" w:dyaOrig="700" w14:anchorId="7AB65BE2">
          <v:shape id="_x0000_i1048" type="#_x0000_t75" style="width:126pt;height:35.25pt" o:ole="">
            <v:imagedata r:id="rId54" o:title=""/>
          </v:shape>
          <o:OLEObject Type="Embed" ProgID="Equation.DSMT4" ShapeID="_x0000_i1048" DrawAspect="Content" ObjectID="_1677046835" r:id="rId55"/>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10</w:t>
      </w:r>
      <w:r w:rsidRPr="002B668C">
        <w:rPr>
          <w:szCs w:val="24"/>
        </w:rPr>
        <w:fldChar w:fldCharType="end"/>
      </w:r>
      <w:r w:rsidRPr="002B668C">
        <w:rPr>
          <w:szCs w:val="24"/>
        </w:rPr>
        <w:t>)</w:t>
      </w:r>
    </w:p>
    <w:p w14:paraId="185B4AE2" w14:textId="77777777" w:rsidR="00AC2A16" w:rsidRPr="002B668C" w:rsidRDefault="00AC2A16" w:rsidP="002B668C">
      <w:pPr>
        <w:pStyle w:val="Formula"/>
        <w:autoSpaceDE w:val="0"/>
        <w:autoSpaceDN w:val="0"/>
        <w:adjustRightInd w:val="0"/>
        <w:rPr>
          <w:szCs w:val="24"/>
        </w:rPr>
      </w:pPr>
      <w:r w:rsidRPr="002B668C">
        <w:rPr>
          <w:position w:val="-36"/>
          <w:szCs w:val="24"/>
        </w:rPr>
        <w:object w:dxaOrig="2580" w:dyaOrig="760" w14:anchorId="40EFDACC">
          <v:shape id="_x0000_i1049" type="#_x0000_t75" style="width:129pt;height:38.25pt" o:ole="">
            <v:imagedata r:id="rId56" o:title=""/>
          </v:shape>
          <o:OLEObject Type="Embed" ProgID="Equation.DSMT4" ShapeID="_x0000_i1049" DrawAspect="Content" ObjectID="_1677046836" r:id="rId57"/>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11</w:t>
      </w:r>
      <w:r w:rsidRPr="002B668C">
        <w:rPr>
          <w:szCs w:val="24"/>
        </w:rPr>
        <w:fldChar w:fldCharType="end"/>
      </w:r>
      <w:r w:rsidRPr="002B668C">
        <w:rPr>
          <w:szCs w:val="24"/>
        </w:rPr>
        <w:t>)</w:t>
      </w:r>
    </w:p>
    <w:p w14:paraId="01548EC8" w14:textId="77777777" w:rsidR="00AC2A16" w:rsidRPr="002B668C" w:rsidRDefault="00AC2A16" w:rsidP="002B668C">
      <w:pPr>
        <w:pStyle w:val="BodyText"/>
        <w:autoSpaceDE w:val="0"/>
        <w:autoSpaceDN w:val="0"/>
        <w:adjustRightInd w:val="0"/>
        <w:rPr>
          <w:szCs w:val="24"/>
        </w:rPr>
      </w:pPr>
      <w:r w:rsidRPr="002B668C">
        <w:rPr>
          <w:szCs w:val="24"/>
        </w:rPr>
        <w:t>for unstiffened shells, and from Formula (8.11) and Formulae (8.12) and (8.13):</w:t>
      </w:r>
    </w:p>
    <w:p w14:paraId="23F6377F" w14:textId="77777777" w:rsidR="00AC2A16" w:rsidRPr="002B668C" w:rsidRDefault="00AC2A16" w:rsidP="002B668C">
      <w:pPr>
        <w:pStyle w:val="Formula"/>
        <w:autoSpaceDE w:val="0"/>
        <w:autoSpaceDN w:val="0"/>
        <w:adjustRightInd w:val="0"/>
        <w:rPr>
          <w:szCs w:val="24"/>
        </w:rPr>
      </w:pPr>
      <w:r w:rsidRPr="002B668C">
        <w:rPr>
          <w:position w:val="-30"/>
          <w:szCs w:val="24"/>
        </w:rPr>
        <w:object w:dxaOrig="2140" w:dyaOrig="720" w14:anchorId="4CA99AF3">
          <v:shape id="_x0000_i1050" type="#_x0000_t75" style="width:107.25pt;height:36pt" o:ole="">
            <v:imagedata r:id="rId58" o:title=""/>
          </v:shape>
          <o:OLEObject Type="Embed" ProgID="Equation.DSMT4" ShapeID="_x0000_i1050" DrawAspect="Content" ObjectID="_1677046837" r:id="rId59"/>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12</w:t>
      </w:r>
      <w:r w:rsidRPr="002B668C">
        <w:rPr>
          <w:szCs w:val="24"/>
        </w:rPr>
        <w:fldChar w:fldCharType="end"/>
      </w:r>
      <w:r w:rsidRPr="002B668C">
        <w:rPr>
          <w:szCs w:val="24"/>
        </w:rPr>
        <w:t>)</w:t>
      </w:r>
    </w:p>
    <w:p w14:paraId="37BBB664" w14:textId="77777777" w:rsidR="00AC2A16" w:rsidRPr="002B668C" w:rsidRDefault="00AC2A16" w:rsidP="002B668C">
      <w:pPr>
        <w:pStyle w:val="Formula"/>
        <w:autoSpaceDE w:val="0"/>
        <w:autoSpaceDN w:val="0"/>
        <w:adjustRightInd w:val="0"/>
        <w:rPr>
          <w:szCs w:val="24"/>
        </w:rPr>
      </w:pPr>
      <w:r w:rsidRPr="002B668C">
        <w:rPr>
          <w:position w:val="-30"/>
          <w:szCs w:val="24"/>
        </w:rPr>
        <w:object w:dxaOrig="2160" w:dyaOrig="720" w14:anchorId="21AA4A20">
          <v:shape id="_x0000_i1051" type="#_x0000_t75" style="width:108pt;height:36pt" o:ole="">
            <v:imagedata r:id="rId60" o:title=""/>
          </v:shape>
          <o:OLEObject Type="Embed" ProgID="Equation.DSMT4" ShapeID="_x0000_i1051" DrawAspect="Content" ObjectID="_1677046838" r:id="rId61"/>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13</w:t>
      </w:r>
      <w:r w:rsidRPr="002B668C">
        <w:rPr>
          <w:szCs w:val="24"/>
        </w:rPr>
        <w:fldChar w:fldCharType="end"/>
      </w:r>
      <w:r w:rsidRPr="002B668C">
        <w:rPr>
          <w:szCs w:val="24"/>
        </w:rPr>
        <w:t>)</w:t>
      </w:r>
    </w:p>
    <w:p w14:paraId="3750E299" w14:textId="77777777" w:rsidR="00AC2A16" w:rsidRPr="002B668C" w:rsidRDefault="00AC2A16" w:rsidP="002B668C">
      <w:pPr>
        <w:pStyle w:val="BodyText"/>
        <w:autoSpaceDE w:val="0"/>
        <w:autoSpaceDN w:val="0"/>
        <w:adjustRightInd w:val="0"/>
        <w:rPr>
          <w:szCs w:val="24"/>
        </w:rPr>
      </w:pPr>
      <w:r w:rsidRPr="002B668C">
        <w:rPr>
          <w:szCs w:val="24"/>
        </w:rPr>
        <w:t>for stiffened and/or corrugated shell where</w:t>
      </w:r>
    </w:p>
    <w:tbl>
      <w:tblPr>
        <w:tblW w:w="8964" w:type="dxa"/>
        <w:tblInd w:w="534" w:type="dxa"/>
        <w:tblLook w:val="04A0" w:firstRow="1" w:lastRow="0" w:firstColumn="1" w:lastColumn="0" w:noHBand="0" w:noVBand="1"/>
      </w:tblPr>
      <w:tblGrid>
        <w:gridCol w:w="1026"/>
        <w:gridCol w:w="7938"/>
      </w:tblGrid>
      <w:tr w:rsidR="00AC2A16" w:rsidRPr="002B668C" w14:paraId="2DD9D2E0" w14:textId="77777777" w:rsidTr="00246D64">
        <w:tc>
          <w:tcPr>
            <w:tcW w:w="1026" w:type="dxa"/>
          </w:tcPr>
          <w:p w14:paraId="083E7237" w14:textId="41FA510C" w:rsidR="00AC2A16" w:rsidRPr="002B668C" w:rsidRDefault="00AC2A16" w:rsidP="002B668C">
            <w:pPr>
              <w:pStyle w:val="Tablebody"/>
              <w:autoSpaceDE w:val="0"/>
              <w:autoSpaceDN w:val="0"/>
              <w:adjustRightInd w:val="0"/>
              <w:rPr>
                <w:i/>
              </w:rPr>
            </w:pPr>
            <w:r w:rsidRPr="002B668C">
              <w:rPr>
                <w:i/>
                <w:szCs w:val="24"/>
              </w:rPr>
              <w:t>n</w:t>
            </w:r>
            <w:r w:rsidRPr="002B668C">
              <w:rPr>
                <w:position w:val="-6"/>
                <w:szCs w:val="24"/>
              </w:rPr>
              <w:t>x,Rk</w:t>
            </w:r>
          </w:p>
        </w:tc>
        <w:tc>
          <w:tcPr>
            <w:tcW w:w="7938" w:type="dxa"/>
          </w:tcPr>
          <w:p w14:paraId="5EB055D6" w14:textId="7353055D" w:rsidR="00AC2A16" w:rsidRPr="002B668C" w:rsidRDefault="00AC2A16" w:rsidP="002B668C">
            <w:pPr>
              <w:pStyle w:val="Tablebody"/>
              <w:autoSpaceDE w:val="0"/>
              <w:autoSpaceDN w:val="0"/>
              <w:adjustRightInd w:val="0"/>
            </w:pPr>
            <w:r w:rsidRPr="002B668C">
              <w:rPr>
                <w:szCs w:val="24"/>
              </w:rPr>
              <w:t>is the axial squash limit of the stiffened shell;</w:t>
            </w:r>
          </w:p>
        </w:tc>
      </w:tr>
      <w:tr w:rsidR="00AC2A16" w:rsidRPr="002B668C" w14:paraId="131BF38C" w14:textId="77777777" w:rsidTr="00246D64">
        <w:tc>
          <w:tcPr>
            <w:tcW w:w="1026" w:type="dxa"/>
          </w:tcPr>
          <w:p w14:paraId="187BB6F1" w14:textId="4C02E504" w:rsidR="00AC2A16" w:rsidRPr="002B668C" w:rsidRDefault="00AC2A16" w:rsidP="002B668C">
            <w:pPr>
              <w:pStyle w:val="Tablebody"/>
              <w:autoSpaceDE w:val="0"/>
              <w:autoSpaceDN w:val="0"/>
              <w:adjustRightInd w:val="0"/>
              <w:rPr>
                <w:i/>
              </w:rPr>
            </w:pPr>
            <w:r w:rsidRPr="002B668C">
              <w:rPr>
                <w:i/>
                <w:szCs w:val="24"/>
              </w:rPr>
              <w:t>p</w:t>
            </w:r>
            <w:r w:rsidRPr="002B668C">
              <w:rPr>
                <w:position w:val="-6"/>
                <w:szCs w:val="24"/>
              </w:rPr>
              <w:t>n,Rk</w:t>
            </w:r>
          </w:p>
        </w:tc>
        <w:tc>
          <w:tcPr>
            <w:tcW w:w="7938" w:type="dxa"/>
          </w:tcPr>
          <w:p w14:paraId="5D25EDAD" w14:textId="7904B4C9" w:rsidR="00AC2A16" w:rsidRPr="002B668C" w:rsidRDefault="00AC2A16" w:rsidP="002B668C">
            <w:pPr>
              <w:pStyle w:val="Tablebody"/>
              <w:autoSpaceDE w:val="0"/>
              <w:autoSpaceDN w:val="0"/>
              <w:adjustRightInd w:val="0"/>
            </w:pPr>
            <w:r w:rsidRPr="002B668C">
              <w:rPr>
                <w:szCs w:val="24"/>
              </w:rPr>
              <w:t>is the uniform squash limit pressure of the stiffened shell or the tori-conical and tori-spherical shell;</w:t>
            </w:r>
          </w:p>
        </w:tc>
      </w:tr>
      <w:tr w:rsidR="00AC2A16" w:rsidRPr="002B668C" w14:paraId="04891FC6" w14:textId="77777777" w:rsidTr="00246D64">
        <w:tc>
          <w:tcPr>
            <w:tcW w:w="1026" w:type="dxa"/>
          </w:tcPr>
          <w:p w14:paraId="325AF257" w14:textId="594FAA23" w:rsidR="00AC2A16" w:rsidRPr="002B668C" w:rsidRDefault="00AC2A16" w:rsidP="002B668C">
            <w:pPr>
              <w:pStyle w:val="Tablebody"/>
              <w:autoSpaceDE w:val="0"/>
              <w:autoSpaceDN w:val="0"/>
              <w:adjustRightInd w:val="0"/>
            </w:pPr>
            <w:r w:rsidRPr="002B668C">
              <w:rPr>
                <w:i/>
                <w:szCs w:val="24"/>
              </w:rPr>
              <w:t>α</w:t>
            </w:r>
            <w:r w:rsidRPr="002B668C">
              <w:rPr>
                <w:szCs w:val="24"/>
                <w:vertAlign w:val="subscript"/>
              </w:rPr>
              <w:t>i</w:t>
            </w:r>
          </w:p>
        </w:tc>
        <w:tc>
          <w:tcPr>
            <w:tcW w:w="7938" w:type="dxa"/>
          </w:tcPr>
          <w:p w14:paraId="660FBB16" w14:textId="20F1BFD3" w:rsidR="00AC2A16" w:rsidRPr="002B668C" w:rsidRDefault="00AC2A16" w:rsidP="002B668C">
            <w:pPr>
              <w:pStyle w:val="Tablebody"/>
              <w:autoSpaceDE w:val="0"/>
              <w:autoSpaceDN w:val="0"/>
              <w:adjustRightInd w:val="0"/>
            </w:pPr>
            <w:r w:rsidRPr="002B668C">
              <w:rPr>
                <w:szCs w:val="24"/>
              </w:rPr>
              <w:t xml:space="preserve">is the imperfection reduction factor from </w:t>
            </w:r>
            <w:r w:rsidRPr="002B668C">
              <w:rPr>
                <w:rStyle w:val="citeapp"/>
                <w:szCs w:val="24"/>
                <w:shd w:val="clear" w:color="auto" w:fill="auto"/>
              </w:rPr>
              <w:t>Annex A</w:t>
            </w:r>
            <w:r w:rsidRPr="002B668C">
              <w:rPr>
                <w:szCs w:val="24"/>
              </w:rPr>
              <w:t>;</w:t>
            </w:r>
          </w:p>
        </w:tc>
      </w:tr>
      <w:tr w:rsidR="00AC2A16" w:rsidRPr="002B668C" w14:paraId="0E35C95E" w14:textId="77777777" w:rsidTr="00246D64">
        <w:tc>
          <w:tcPr>
            <w:tcW w:w="1026" w:type="dxa"/>
          </w:tcPr>
          <w:p w14:paraId="1B94AE2C" w14:textId="4C7C5D35" w:rsidR="00AC2A16" w:rsidRPr="002B668C" w:rsidRDefault="00AC2A16" w:rsidP="002B668C">
            <w:pPr>
              <w:pStyle w:val="Tablebody"/>
              <w:autoSpaceDE w:val="0"/>
              <w:autoSpaceDN w:val="0"/>
              <w:adjustRightInd w:val="0"/>
              <w:rPr>
                <w:i/>
              </w:rPr>
            </w:pPr>
            <w:r w:rsidRPr="002B668C">
              <w:rPr>
                <w:i/>
                <w:szCs w:val="24"/>
              </w:rPr>
              <w:t>ρ</w:t>
            </w:r>
            <w:r w:rsidRPr="002B668C">
              <w:rPr>
                <w:position w:val="-6"/>
                <w:szCs w:val="24"/>
              </w:rPr>
              <w:t>i,w</w:t>
            </w:r>
          </w:p>
        </w:tc>
        <w:tc>
          <w:tcPr>
            <w:tcW w:w="7938" w:type="dxa"/>
          </w:tcPr>
          <w:p w14:paraId="31EA8D26" w14:textId="394EC7C6" w:rsidR="00AC2A16" w:rsidRPr="002B668C" w:rsidRDefault="00AC2A16" w:rsidP="002B668C">
            <w:pPr>
              <w:pStyle w:val="Tablebody"/>
              <w:autoSpaceDE w:val="0"/>
              <w:autoSpaceDN w:val="0"/>
              <w:adjustRightInd w:val="0"/>
            </w:pPr>
            <w:r w:rsidRPr="002B668C">
              <w:rPr>
                <w:szCs w:val="24"/>
              </w:rPr>
              <w:t xml:space="preserve">is the reduction factor due to heat-affected zones according to </w:t>
            </w:r>
            <w:r w:rsidRPr="002B668C">
              <w:rPr>
                <w:rStyle w:val="citesec"/>
                <w:szCs w:val="24"/>
                <w:shd w:val="clear" w:color="auto" w:fill="auto"/>
              </w:rPr>
              <w:t>8.2.4.4</w:t>
            </w:r>
            <w:r w:rsidRPr="002B668C">
              <w:rPr>
                <w:szCs w:val="24"/>
              </w:rPr>
              <w:t xml:space="preserve">. For shells without welds </w:t>
            </w:r>
            <w:r w:rsidRPr="002B668C">
              <w:rPr>
                <w:i/>
                <w:szCs w:val="24"/>
              </w:rPr>
              <w:t>ρ</w:t>
            </w:r>
            <w:r w:rsidRPr="002B668C">
              <w:rPr>
                <w:position w:val="-6"/>
                <w:szCs w:val="24"/>
              </w:rPr>
              <w:t>i,w</w:t>
            </w:r>
            <w:r w:rsidRPr="002B668C">
              <w:rPr>
                <w:szCs w:val="24"/>
              </w:rPr>
              <w:t> = 1;</w:t>
            </w:r>
          </w:p>
        </w:tc>
      </w:tr>
      <w:tr w:rsidR="00AC2A16" w:rsidRPr="002B668C" w14:paraId="3EA1B799" w14:textId="77777777" w:rsidTr="00246D64">
        <w:tc>
          <w:tcPr>
            <w:tcW w:w="1026" w:type="dxa"/>
          </w:tcPr>
          <w:p w14:paraId="407AD777" w14:textId="63536687" w:rsidR="00AC2A16" w:rsidRPr="002B668C" w:rsidRDefault="00AC2A16" w:rsidP="002B668C">
            <w:pPr>
              <w:pStyle w:val="Tablebody"/>
              <w:autoSpaceDE w:val="0"/>
              <w:autoSpaceDN w:val="0"/>
              <w:adjustRightInd w:val="0"/>
              <w:rPr>
                <w:i/>
              </w:rPr>
            </w:pPr>
            <w:r w:rsidRPr="002B668C">
              <w:rPr>
                <w:i/>
                <w:szCs w:val="24"/>
              </w:rPr>
              <w:t>χ</w:t>
            </w:r>
            <w:r w:rsidRPr="002B668C">
              <w:rPr>
                <w:position w:val="-6"/>
                <w:szCs w:val="24"/>
              </w:rPr>
              <w:t>i,perf</w:t>
            </w:r>
          </w:p>
        </w:tc>
        <w:tc>
          <w:tcPr>
            <w:tcW w:w="7938" w:type="dxa"/>
          </w:tcPr>
          <w:p w14:paraId="43A8D289" w14:textId="0DD0EC3F" w:rsidR="00AC2A16" w:rsidRPr="002B668C" w:rsidRDefault="00AC2A16" w:rsidP="002B668C">
            <w:pPr>
              <w:pStyle w:val="Tablebody"/>
              <w:autoSpaceDE w:val="0"/>
              <w:autoSpaceDN w:val="0"/>
              <w:adjustRightInd w:val="0"/>
            </w:pPr>
            <w:r w:rsidRPr="002B668C">
              <w:rPr>
                <w:szCs w:val="24"/>
              </w:rPr>
              <w:t>is the reduction factor due to buckling of a perfect shell given in (2);</w:t>
            </w:r>
          </w:p>
        </w:tc>
      </w:tr>
      <w:tr w:rsidR="00AC2A16" w:rsidRPr="002B668C" w14:paraId="2EAD9617" w14:textId="77777777" w:rsidTr="00246D64">
        <w:tc>
          <w:tcPr>
            <w:tcW w:w="1026" w:type="dxa"/>
          </w:tcPr>
          <w:p w14:paraId="5D0D3CA6" w14:textId="7494864D" w:rsidR="00AC2A16" w:rsidRPr="002B668C" w:rsidRDefault="00AC2A16" w:rsidP="002B668C">
            <w:pPr>
              <w:pStyle w:val="Tablebody"/>
              <w:autoSpaceDE w:val="0"/>
              <w:autoSpaceDN w:val="0"/>
              <w:adjustRightInd w:val="0"/>
            </w:pPr>
            <w:r w:rsidRPr="002B668C">
              <w:rPr>
                <w:i/>
                <w:szCs w:val="24"/>
              </w:rPr>
              <w:t>γ</w:t>
            </w:r>
            <w:r w:rsidRPr="002B668C">
              <w:rPr>
                <w:position w:val="-6"/>
                <w:szCs w:val="24"/>
              </w:rPr>
              <w:t>M1</w:t>
            </w:r>
          </w:p>
        </w:tc>
        <w:tc>
          <w:tcPr>
            <w:tcW w:w="7938" w:type="dxa"/>
          </w:tcPr>
          <w:p w14:paraId="5FDCA4DD" w14:textId="40DCE4C8" w:rsidR="00AC2A16" w:rsidRPr="002B668C" w:rsidRDefault="00AC2A16" w:rsidP="002B668C">
            <w:pPr>
              <w:pStyle w:val="Tablebody"/>
              <w:autoSpaceDE w:val="0"/>
              <w:autoSpaceDN w:val="0"/>
              <w:adjustRightInd w:val="0"/>
            </w:pPr>
            <w:r w:rsidRPr="002B668C">
              <w:rPr>
                <w:szCs w:val="24"/>
              </w:rPr>
              <w:t xml:space="preserve">is the partial factor for resistance (see </w:t>
            </w:r>
            <w:r w:rsidRPr="002B668C">
              <w:rPr>
                <w:rStyle w:val="citesec"/>
                <w:szCs w:val="24"/>
                <w:shd w:val="clear" w:color="auto" w:fill="auto"/>
              </w:rPr>
              <w:t>4.1</w:t>
            </w:r>
            <w:r w:rsidRPr="002B668C">
              <w:rPr>
                <w:szCs w:val="24"/>
              </w:rPr>
              <w:t xml:space="preserve"> (3)).</w:t>
            </w:r>
          </w:p>
        </w:tc>
      </w:tr>
    </w:tbl>
    <w:p w14:paraId="5192B1E9" w14:textId="041B0E0B" w:rsidR="00AC2A16" w:rsidRPr="002B668C" w:rsidRDefault="00AC2A16" w:rsidP="002B668C">
      <w:pPr>
        <w:pStyle w:val="Note"/>
        <w:autoSpaceDE w:val="0"/>
        <w:autoSpaceDN w:val="0"/>
        <w:adjustRightInd w:val="0"/>
        <w:spacing w:before="240"/>
        <w:rPr>
          <w:szCs w:val="24"/>
        </w:rPr>
      </w:pPr>
      <w:r w:rsidRPr="002B668C">
        <w:rPr>
          <w:szCs w:val="24"/>
        </w:rPr>
        <w:t>NOTE 1</w:t>
      </w:r>
      <w:r w:rsidRPr="002B668C">
        <w:rPr>
          <w:szCs w:val="24"/>
        </w:rPr>
        <w:tab/>
        <w:t xml:space="preserve">Formula (8).13) is also valid for tori-conical and tori-spherical shells, see </w:t>
      </w:r>
      <w:r w:rsidRPr="002B668C">
        <w:rPr>
          <w:rStyle w:val="citeapp"/>
          <w:szCs w:val="24"/>
          <w:shd w:val="clear" w:color="auto" w:fill="auto"/>
        </w:rPr>
        <w:t>Annex B</w:t>
      </w:r>
    </w:p>
    <w:p w14:paraId="03C00FC4" w14:textId="77777777" w:rsidR="00AC2A16" w:rsidRPr="002B668C" w:rsidRDefault="00AC2A16" w:rsidP="002B668C">
      <w:pPr>
        <w:pStyle w:val="Note"/>
        <w:autoSpaceDE w:val="0"/>
        <w:autoSpaceDN w:val="0"/>
        <w:adjustRightInd w:val="0"/>
        <w:rPr>
          <w:szCs w:val="24"/>
        </w:rPr>
      </w:pPr>
      <w:r w:rsidRPr="002B668C">
        <w:rPr>
          <w:szCs w:val="24"/>
        </w:rPr>
        <w:t>NOTE 2</w:t>
      </w:r>
      <w:r w:rsidRPr="002B668C">
        <w:rPr>
          <w:szCs w:val="24"/>
        </w:rPr>
        <w:tab/>
      </w:r>
      <w:r w:rsidRPr="002B668C">
        <w:rPr>
          <w:i/>
          <w:szCs w:val="24"/>
        </w:rPr>
        <w:t>α</w:t>
      </w:r>
      <w:r w:rsidRPr="002B668C">
        <w:rPr>
          <w:position w:val="-6"/>
          <w:szCs w:val="24"/>
        </w:rPr>
        <w:t>i</w:t>
      </w:r>
      <w:r w:rsidRPr="002B668C">
        <w:rPr>
          <w:szCs w:val="24"/>
        </w:rPr>
        <w:t xml:space="preserve"> for tori-conical and tori-spherical shells, see </w:t>
      </w:r>
      <w:r w:rsidRPr="002B668C">
        <w:rPr>
          <w:rStyle w:val="citeapp"/>
          <w:szCs w:val="24"/>
          <w:shd w:val="clear" w:color="auto" w:fill="auto"/>
        </w:rPr>
        <w:t>Annex B</w:t>
      </w:r>
    </w:p>
    <w:p w14:paraId="7A2976B1" w14:textId="77777777" w:rsidR="00AC2A16" w:rsidRPr="002B668C" w:rsidRDefault="00AC2A16" w:rsidP="002B668C">
      <w:pPr>
        <w:pStyle w:val="Note"/>
        <w:autoSpaceDE w:val="0"/>
        <w:autoSpaceDN w:val="0"/>
        <w:adjustRightInd w:val="0"/>
        <w:rPr>
          <w:szCs w:val="24"/>
        </w:rPr>
      </w:pPr>
      <w:r w:rsidRPr="002B668C">
        <w:rPr>
          <w:szCs w:val="24"/>
        </w:rPr>
        <w:t>NOTE 3</w:t>
      </w:r>
      <w:r w:rsidRPr="002B668C">
        <w:rPr>
          <w:szCs w:val="24"/>
        </w:rPr>
        <w:tab/>
        <w:t xml:space="preserve">For circumferentially corrugated walls with meridional stiffeners, </w:t>
      </w:r>
      <w:r w:rsidRPr="002B668C">
        <w:rPr>
          <w:rStyle w:val="citesec"/>
          <w:szCs w:val="24"/>
          <w:shd w:val="clear" w:color="auto" w:fill="auto"/>
        </w:rPr>
        <w:t>A.7.6.2</w:t>
      </w:r>
      <w:r w:rsidRPr="002B668C">
        <w:rPr>
          <w:szCs w:val="24"/>
        </w:rPr>
        <w:t>(3) applies.</w:t>
      </w:r>
    </w:p>
    <w:p w14:paraId="23BB4FC0"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The reduction factor due to buckling in a perfect shell should be taken as given by Formulae (8.14) and (8.15):</w:t>
      </w:r>
    </w:p>
    <w:p w14:paraId="63EF3E82" w14:textId="77777777" w:rsidR="00AC2A16" w:rsidRPr="002B668C" w:rsidRDefault="00AC2A16" w:rsidP="002B668C">
      <w:pPr>
        <w:pStyle w:val="Formula"/>
        <w:autoSpaceDE w:val="0"/>
        <w:autoSpaceDN w:val="0"/>
        <w:adjustRightInd w:val="0"/>
        <w:rPr>
          <w:szCs w:val="24"/>
        </w:rPr>
      </w:pPr>
      <w:r w:rsidRPr="002B668C">
        <w:rPr>
          <w:position w:val="-42"/>
          <w:szCs w:val="24"/>
        </w:rPr>
        <w:object w:dxaOrig="2200" w:dyaOrig="780" w14:anchorId="1CEA6C0B">
          <v:shape id="_x0000_i1052" type="#_x0000_t75" style="width:110.25pt;height:39pt" o:ole="">
            <v:imagedata r:id="rId62" o:title=""/>
          </v:shape>
          <o:OLEObject Type="Embed" ProgID="Equation.DSMT4" ShapeID="_x0000_i1052" DrawAspect="Content" ObjectID="_1677046839" r:id="rId63"/>
        </w:object>
      </w:r>
      <w:r w:rsidRPr="002B668C">
        <w:rPr>
          <w:szCs w:val="24"/>
        </w:rPr>
        <w:t xml:space="preserve"> but </w:t>
      </w:r>
      <w:r w:rsidRPr="002B668C">
        <w:rPr>
          <w:i/>
          <w:szCs w:val="24"/>
        </w:rPr>
        <w:t>χ</w:t>
      </w:r>
      <w:r w:rsidRPr="002B668C">
        <w:rPr>
          <w:position w:val="-6"/>
          <w:szCs w:val="24"/>
        </w:rPr>
        <w:t>i,perf</w:t>
      </w:r>
      <w:r w:rsidRPr="002B668C">
        <w:rPr>
          <w:szCs w:val="24"/>
        </w:rPr>
        <w:t xml:space="preserve"> ≤ 1,00</w:t>
      </w:r>
      <w:r w:rsidRPr="002B668C">
        <w:rPr>
          <w:szCs w:val="24"/>
        </w:rPr>
        <w:tab/>
        <w:t>(</w:t>
      </w:r>
      <w:r w:rsidRPr="002B668C">
        <w:rPr>
          <w:bCs/>
          <w:szCs w:val="24"/>
        </w:rPr>
        <w:fldChar w:fldCharType="begin"/>
      </w:r>
      <w:r w:rsidRPr="002B668C">
        <w:rPr>
          <w:bCs/>
          <w:szCs w:val="24"/>
        </w:rPr>
        <w:instrText xml:space="preserve"> STYLEREF 1 \s </w:instrText>
      </w:r>
      <w:r w:rsidRPr="002B668C">
        <w:rPr>
          <w:bCs/>
          <w:szCs w:val="24"/>
        </w:rPr>
        <w:fldChar w:fldCharType="separate"/>
      </w:r>
      <w:r w:rsidR="00482CEE">
        <w:rPr>
          <w:bCs/>
          <w:noProof/>
          <w:szCs w:val="24"/>
        </w:rPr>
        <w:t>8</w:t>
      </w:r>
      <w:r w:rsidRPr="002B668C">
        <w:rPr>
          <w:bCs/>
          <w:szCs w:val="24"/>
        </w:rPr>
        <w:fldChar w:fldCharType="end"/>
      </w:r>
      <w:r w:rsidRPr="002B668C">
        <w:rPr>
          <w:szCs w:val="24"/>
        </w:rPr>
        <w:t>.</w:t>
      </w:r>
      <w:r w:rsidRPr="002B668C">
        <w:rPr>
          <w:bCs/>
          <w:szCs w:val="24"/>
        </w:rPr>
        <w:fldChar w:fldCharType="begin"/>
      </w:r>
      <w:r w:rsidRPr="002B668C">
        <w:rPr>
          <w:bCs/>
          <w:szCs w:val="24"/>
        </w:rPr>
        <w:instrText xml:space="preserve"> SEQ ( \* ARABIC \s 1 </w:instrText>
      </w:r>
      <w:r w:rsidRPr="002B668C">
        <w:rPr>
          <w:bCs/>
          <w:szCs w:val="24"/>
        </w:rPr>
        <w:fldChar w:fldCharType="separate"/>
      </w:r>
      <w:r w:rsidR="00482CEE">
        <w:rPr>
          <w:bCs/>
          <w:noProof/>
          <w:szCs w:val="24"/>
        </w:rPr>
        <w:t>14</w:t>
      </w:r>
      <w:r w:rsidRPr="002B668C">
        <w:rPr>
          <w:bCs/>
          <w:szCs w:val="24"/>
        </w:rPr>
        <w:fldChar w:fldCharType="end"/>
      </w:r>
      <w:r w:rsidRPr="002B668C">
        <w:rPr>
          <w:szCs w:val="24"/>
        </w:rPr>
        <w:t>)</w:t>
      </w:r>
    </w:p>
    <w:p w14:paraId="6C3DDF2F" w14:textId="77777777" w:rsidR="00AC2A16" w:rsidRPr="002B668C" w:rsidRDefault="00AC2A16" w:rsidP="002B668C">
      <w:pPr>
        <w:pStyle w:val="BodyText"/>
        <w:autoSpaceDE w:val="0"/>
        <w:autoSpaceDN w:val="0"/>
        <w:adjustRightInd w:val="0"/>
        <w:rPr>
          <w:szCs w:val="24"/>
        </w:rPr>
      </w:pPr>
      <w:r w:rsidRPr="002B668C">
        <w:rPr>
          <w:szCs w:val="24"/>
        </w:rPr>
        <w:t>with:</w:t>
      </w:r>
    </w:p>
    <w:p w14:paraId="1CA805BD" w14:textId="77777777" w:rsidR="00AC2A16" w:rsidRPr="002B668C" w:rsidRDefault="00AC2A16" w:rsidP="002B668C">
      <w:pPr>
        <w:pStyle w:val="Formula"/>
        <w:autoSpaceDE w:val="0"/>
        <w:autoSpaceDN w:val="0"/>
        <w:adjustRightInd w:val="0"/>
        <w:rPr>
          <w:szCs w:val="24"/>
        </w:rPr>
      </w:pPr>
      <w:r w:rsidRPr="002B668C">
        <w:rPr>
          <w:position w:val="-20"/>
          <w:szCs w:val="24"/>
        </w:rPr>
        <w:object w:dxaOrig="2860" w:dyaOrig="499" w14:anchorId="683FA13C">
          <v:shape id="_x0000_i1053" type="#_x0000_t75" style="width:142.5pt;height:24.75pt" o:ole="">
            <v:imagedata r:id="rId64" o:title=""/>
          </v:shape>
          <o:OLEObject Type="Embed" ProgID="Equation.DSMT4" ShapeID="_x0000_i1053" DrawAspect="Content" ObjectID="_1677046840" r:id="rId65"/>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15</w:t>
      </w:r>
      <w:r w:rsidRPr="002B668C">
        <w:rPr>
          <w:szCs w:val="24"/>
        </w:rPr>
        <w:fldChar w:fldCharType="end"/>
      </w:r>
      <w:r w:rsidRPr="002B668C">
        <w:rPr>
          <w:szCs w:val="24"/>
        </w:rPr>
        <w:t>)</w:t>
      </w:r>
    </w:p>
    <w:p w14:paraId="74F0DA48"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53C65CC5" w14:textId="77777777" w:rsidTr="00246D64">
        <w:tc>
          <w:tcPr>
            <w:tcW w:w="1026" w:type="dxa"/>
          </w:tcPr>
          <w:p w14:paraId="3F6CADC3" w14:textId="2F807501" w:rsidR="00AC2A16" w:rsidRPr="002B668C" w:rsidRDefault="00AC2A16" w:rsidP="002B668C">
            <w:pPr>
              <w:pStyle w:val="Tablebody"/>
              <w:autoSpaceDE w:val="0"/>
              <w:autoSpaceDN w:val="0"/>
              <w:adjustRightInd w:val="0"/>
              <w:rPr>
                <w:i/>
              </w:rPr>
            </w:pPr>
            <w:r w:rsidRPr="002B668C">
              <w:rPr>
                <w:i/>
                <w:szCs w:val="24"/>
              </w:rPr>
              <w:t>μi</w:t>
            </w:r>
          </w:p>
        </w:tc>
        <w:tc>
          <w:tcPr>
            <w:tcW w:w="7938" w:type="dxa"/>
          </w:tcPr>
          <w:p w14:paraId="4752EFCD" w14:textId="57C32B9B" w:rsidR="00AC2A16" w:rsidRPr="002B668C" w:rsidRDefault="00AC2A16" w:rsidP="002B668C">
            <w:pPr>
              <w:pStyle w:val="Tablebody"/>
              <w:autoSpaceDE w:val="0"/>
              <w:autoSpaceDN w:val="0"/>
              <w:adjustRightInd w:val="0"/>
            </w:pPr>
            <w:r w:rsidRPr="002B668C">
              <w:rPr>
                <w:szCs w:val="24"/>
              </w:rPr>
              <w:t xml:space="preserve">is a parameter depending on the alloy and loading case, from </w:t>
            </w:r>
            <w:r w:rsidRPr="002B668C">
              <w:rPr>
                <w:rStyle w:val="citeapp"/>
                <w:szCs w:val="24"/>
                <w:shd w:val="clear" w:color="auto" w:fill="auto"/>
              </w:rPr>
              <w:t>Annex A</w:t>
            </w:r>
            <w:r w:rsidRPr="002B668C">
              <w:rPr>
                <w:szCs w:val="24"/>
              </w:rPr>
              <w:t>;</w:t>
            </w:r>
          </w:p>
        </w:tc>
      </w:tr>
      <w:tr w:rsidR="00AC2A16" w:rsidRPr="002B668C" w14:paraId="4127FF1F" w14:textId="77777777" w:rsidTr="00246D64">
        <w:tc>
          <w:tcPr>
            <w:tcW w:w="1026" w:type="dxa"/>
          </w:tcPr>
          <w:p w14:paraId="7BE1CE79" w14:textId="7D536E9B" w:rsidR="00AC2A16" w:rsidRPr="002B668C" w:rsidRDefault="00AC2A16" w:rsidP="002B668C">
            <w:pPr>
              <w:pStyle w:val="Tablebody"/>
              <w:autoSpaceDE w:val="0"/>
              <w:autoSpaceDN w:val="0"/>
              <w:adjustRightInd w:val="0"/>
            </w:pPr>
            <w:r w:rsidRPr="002B668C">
              <w:rPr>
                <w:position w:val="-16"/>
                <w:szCs w:val="24"/>
              </w:rPr>
              <w:object w:dxaOrig="380" w:dyaOrig="420" w14:anchorId="1AC471EE">
                <v:shape id="_x0000_i1054" type="#_x0000_t75" style="width:18.75pt;height:21pt" o:ole="">
                  <v:imagedata r:id="rId66" o:title=""/>
                </v:shape>
                <o:OLEObject Type="Embed" ProgID="Equation.DSMT4" ShapeID="_x0000_i1054" DrawAspect="Content" ObjectID="_1677046841" r:id="rId67"/>
              </w:object>
            </w:r>
          </w:p>
        </w:tc>
        <w:tc>
          <w:tcPr>
            <w:tcW w:w="7938" w:type="dxa"/>
          </w:tcPr>
          <w:p w14:paraId="20BB0127" w14:textId="0A84CF9C" w:rsidR="00AC2A16" w:rsidRPr="002B668C" w:rsidRDefault="00AC2A16" w:rsidP="002B668C">
            <w:pPr>
              <w:pStyle w:val="Tablebody"/>
              <w:autoSpaceDE w:val="0"/>
              <w:autoSpaceDN w:val="0"/>
              <w:adjustRightInd w:val="0"/>
            </w:pPr>
            <w:r w:rsidRPr="002B668C">
              <w:rPr>
                <w:szCs w:val="24"/>
              </w:rPr>
              <w:t xml:space="preserve">is the squash limit relative slenderness, from </w:t>
            </w:r>
            <w:r w:rsidRPr="002B668C">
              <w:rPr>
                <w:rStyle w:val="citeapp"/>
                <w:szCs w:val="24"/>
                <w:shd w:val="clear" w:color="auto" w:fill="auto"/>
              </w:rPr>
              <w:t>Annex A</w:t>
            </w:r>
            <w:r w:rsidRPr="002B668C">
              <w:rPr>
                <w:szCs w:val="24"/>
              </w:rPr>
              <w:t>;</w:t>
            </w:r>
          </w:p>
        </w:tc>
      </w:tr>
      <w:tr w:rsidR="00AC2A16" w:rsidRPr="002B668C" w14:paraId="2322ABA8" w14:textId="77777777" w:rsidTr="00246D64">
        <w:tc>
          <w:tcPr>
            <w:tcW w:w="1026" w:type="dxa"/>
          </w:tcPr>
          <w:p w14:paraId="36732CD1" w14:textId="075491D1" w:rsidR="00AC2A16" w:rsidRPr="002B668C" w:rsidRDefault="00AC2A16" w:rsidP="002B668C">
            <w:pPr>
              <w:pStyle w:val="Tablebody"/>
              <w:autoSpaceDE w:val="0"/>
              <w:autoSpaceDN w:val="0"/>
              <w:adjustRightInd w:val="0"/>
              <w:rPr>
                <w:i/>
              </w:rPr>
            </w:pPr>
            <w:r w:rsidRPr="002B668C">
              <w:rPr>
                <w:i/>
                <w:szCs w:val="24"/>
              </w:rPr>
              <w:t>i</w:t>
            </w:r>
          </w:p>
        </w:tc>
        <w:tc>
          <w:tcPr>
            <w:tcW w:w="7938" w:type="dxa"/>
          </w:tcPr>
          <w:p w14:paraId="7B8B1E9F" w14:textId="5AB49273" w:rsidR="00AC2A16" w:rsidRPr="002B668C" w:rsidRDefault="00AC2A16" w:rsidP="002B668C">
            <w:pPr>
              <w:pStyle w:val="Tablebody"/>
              <w:autoSpaceDE w:val="0"/>
              <w:autoSpaceDN w:val="0"/>
              <w:adjustRightInd w:val="0"/>
            </w:pPr>
            <w:r w:rsidRPr="002B668C">
              <w:rPr>
                <w:szCs w:val="24"/>
              </w:rPr>
              <w:t xml:space="preserve">is subscript standing for </w:t>
            </w:r>
            <w:r w:rsidRPr="002B668C">
              <w:rPr>
                <w:i/>
                <w:szCs w:val="24"/>
              </w:rPr>
              <w:t>x</w:t>
            </w:r>
            <w:r w:rsidRPr="002B668C">
              <w:rPr>
                <w:szCs w:val="24"/>
              </w:rPr>
              <w:t xml:space="preserve">, </w:t>
            </w:r>
            <w:r w:rsidRPr="002B668C">
              <w:rPr>
                <w:i/>
                <w:szCs w:val="24"/>
              </w:rPr>
              <w:t>θ</w:t>
            </w:r>
            <w:r w:rsidRPr="002B668C">
              <w:rPr>
                <w:szCs w:val="24"/>
              </w:rPr>
              <w:t xml:space="preserve"> or </w:t>
            </w:r>
            <w:r w:rsidRPr="002B668C">
              <w:rPr>
                <w:i/>
                <w:szCs w:val="24"/>
              </w:rPr>
              <w:t>τ</w:t>
            </w:r>
            <w:r w:rsidRPr="002B668C">
              <w:rPr>
                <w:szCs w:val="24"/>
              </w:rPr>
              <w:t>, depending on the loading type.</w:t>
            </w:r>
          </w:p>
        </w:tc>
      </w:tr>
    </w:tbl>
    <w:p w14:paraId="365F6D32" w14:textId="6B9CBDFB" w:rsidR="00AC2A16" w:rsidRPr="002B668C" w:rsidRDefault="00AC2A16" w:rsidP="002B668C">
      <w:pPr>
        <w:pStyle w:val="BodyText"/>
        <w:autoSpaceDE w:val="0"/>
        <w:autoSpaceDN w:val="0"/>
        <w:adjustRightInd w:val="0"/>
        <w:spacing w:before="120"/>
        <w:rPr>
          <w:szCs w:val="24"/>
        </w:rPr>
      </w:pPr>
      <w:r w:rsidRPr="002B668C">
        <w:rPr>
          <w:szCs w:val="24"/>
        </w:rPr>
        <w:t>(3)</w:t>
      </w:r>
      <w:r w:rsidRPr="002B668C">
        <w:rPr>
          <w:szCs w:val="24"/>
        </w:rPr>
        <w:tab/>
        <w:t>The shell slenderness parameters for different stress components in unstiffened shells should be determined from Formulae (8.16) to (8.19):</w:t>
      </w:r>
    </w:p>
    <w:p w14:paraId="05ECEF35" w14:textId="77777777" w:rsidR="00AC2A16" w:rsidRPr="002B668C" w:rsidRDefault="00AC2A16" w:rsidP="002B668C">
      <w:pPr>
        <w:pStyle w:val="Formula"/>
        <w:autoSpaceDE w:val="0"/>
        <w:autoSpaceDN w:val="0"/>
        <w:adjustRightInd w:val="0"/>
        <w:rPr>
          <w:szCs w:val="24"/>
        </w:rPr>
      </w:pPr>
      <w:r w:rsidRPr="002B668C">
        <w:rPr>
          <w:position w:val="-34"/>
          <w:szCs w:val="24"/>
        </w:rPr>
        <w:object w:dxaOrig="1200" w:dyaOrig="780" w14:anchorId="70B9DEF2">
          <v:shape id="_x0000_i1055" type="#_x0000_t75" style="width:60pt;height:39pt" o:ole="">
            <v:imagedata r:id="rId68" o:title=""/>
          </v:shape>
          <o:OLEObject Type="Embed" ProgID="Equation.DSMT4" ShapeID="_x0000_i1055" DrawAspect="Content" ObjectID="_1677046842" r:id="rId69"/>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16</w:t>
      </w:r>
      <w:r w:rsidRPr="002B668C">
        <w:rPr>
          <w:szCs w:val="24"/>
        </w:rPr>
        <w:fldChar w:fldCharType="end"/>
      </w:r>
      <w:r w:rsidRPr="002B668C">
        <w:rPr>
          <w:szCs w:val="24"/>
        </w:rPr>
        <w:t>)</w:t>
      </w:r>
    </w:p>
    <w:p w14:paraId="6DA18823" w14:textId="77777777" w:rsidR="00AC2A16" w:rsidRPr="002B668C" w:rsidRDefault="00AC2A16" w:rsidP="002B668C">
      <w:pPr>
        <w:pStyle w:val="Formula"/>
        <w:autoSpaceDE w:val="0"/>
        <w:autoSpaceDN w:val="0"/>
        <w:adjustRightInd w:val="0"/>
        <w:rPr>
          <w:szCs w:val="24"/>
        </w:rPr>
      </w:pPr>
      <w:r w:rsidRPr="002B668C">
        <w:rPr>
          <w:position w:val="-34"/>
          <w:szCs w:val="24"/>
        </w:rPr>
        <w:object w:dxaOrig="1200" w:dyaOrig="780" w14:anchorId="25AADA29">
          <v:shape id="_x0000_i1056" type="#_x0000_t75" style="width:60pt;height:39pt" o:ole="">
            <v:imagedata r:id="rId70" o:title=""/>
          </v:shape>
          <o:OLEObject Type="Embed" ProgID="Equation.DSMT4" ShapeID="_x0000_i1056" DrawAspect="Content" ObjectID="_1677046843" r:id="rId71"/>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17</w:t>
      </w:r>
      <w:r w:rsidRPr="002B668C">
        <w:rPr>
          <w:szCs w:val="24"/>
        </w:rPr>
        <w:fldChar w:fldCharType="end"/>
      </w:r>
      <w:r w:rsidRPr="002B668C">
        <w:rPr>
          <w:szCs w:val="24"/>
        </w:rPr>
        <w:t>)</w:t>
      </w:r>
    </w:p>
    <w:p w14:paraId="68F09648" w14:textId="77777777" w:rsidR="00AC2A16" w:rsidRPr="002B668C" w:rsidRDefault="00AC2A16" w:rsidP="002B668C">
      <w:pPr>
        <w:pStyle w:val="Formula"/>
        <w:autoSpaceDE w:val="0"/>
        <w:autoSpaceDN w:val="0"/>
        <w:adjustRightInd w:val="0"/>
        <w:rPr>
          <w:szCs w:val="24"/>
        </w:rPr>
      </w:pPr>
      <w:r w:rsidRPr="002B668C">
        <w:rPr>
          <w:position w:val="-36"/>
          <w:szCs w:val="24"/>
        </w:rPr>
        <w:object w:dxaOrig="1240" w:dyaOrig="800" w14:anchorId="26800E45">
          <v:shape id="_x0000_i1057" type="#_x0000_t75" style="width:62.25pt;height:39.75pt" o:ole="">
            <v:imagedata r:id="rId72" o:title=""/>
          </v:shape>
          <o:OLEObject Type="Embed" ProgID="Equation.DSMT4" ShapeID="_x0000_i1057" DrawAspect="Content" ObjectID="_1677046844" r:id="rId73"/>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18</w:t>
      </w:r>
      <w:r w:rsidRPr="002B668C">
        <w:rPr>
          <w:szCs w:val="24"/>
        </w:rPr>
        <w:fldChar w:fldCharType="end"/>
      </w:r>
      <w:r w:rsidRPr="002B668C">
        <w:rPr>
          <w:szCs w:val="24"/>
        </w:rPr>
        <w:t>)</w:t>
      </w:r>
    </w:p>
    <w:p w14:paraId="70C233D3" w14:textId="77777777" w:rsidR="00AC2A16" w:rsidRPr="002B668C" w:rsidRDefault="00AC2A16" w:rsidP="002B668C">
      <w:pPr>
        <w:pStyle w:val="BodyText"/>
        <w:autoSpaceDE w:val="0"/>
        <w:autoSpaceDN w:val="0"/>
        <w:adjustRightInd w:val="0"/>
        <w:rPr>
          <w:szCs w:val="24"/>
        </w:rPr>
      </w:pPr>
      <w:r w:rsidRPr="002B668C">
        <w:rPr>
          <w:szCs w:val="24"/>
        </w:rPr>
        <w:t>The shell slenderness parameters in stiffened and/or corrugated shells should be determined from Formula (8.18) and Formulae (8.19) and (8.20):</w:t>
      </w:r>
    </w:p>
    <w:p w14:paraId="654B2687" w14:textId="77777777" w:rsidR="00AC2A16" w:rsidRPr="002B668C" w:rsidRDefault="00AC2A16" w:rsidP="002B668C">
      <w:pPr>
        <w:pStyle w:val="Formula"/>
        <w:autoSpaceDE w:val="0"/>
        <w:autoSpaceDN w:val="0"/>
        <w:adjustRightInd w:val="0"/>
        <w:rPr>
          <w:szCs w:val="24"/>
        </w:rPr>
      </w:pPr>
      <w:r w:rsidRPr="002B668C">
        <w:rPr>
          <w:position w:val="-34"/>
          <w:szCs w:val="24"/>
        </w:rPr>
        <w:object w:dxaOrig="1180" w:dyaOrig="800" w14:anchorId="19B02976">
          <v:shape id="_x0000_i1058" type="#_x0000_t75" style="width:58.5pt;height:39.75pt" o:ole="">
            <v:imagedata r:id="rId74" o:title=""/>
          </v:shape>
          <o:OLEObject Type="Embed" ProgID="Equation.DSMT4" ShapeID="_x0000_i1058" DrawAspect="Content" ObjectID="_1677046845" r:id="rId75"/>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19</w:t>
      </w:r>
      <w:r w:rsidRPr="002B668C">
        <w:rPr>
          <w:szCs w:val="24"/>
        </w:rPr>
        <w:fldChar w:fldCharType="end"/>
      </w:r>
      <w:r w:rsidRPr="002B668C">
        <w:rPr>
          <w:szCs w:val="24"/>
        </w:rPr>
        <w:t>)</w:t>
      </w:r>
    </w:p>
    <w:p w14:paraId="0F11F312" w14:textId="77777777" w:rsidR="00AC2A16" w:rsidRPr="002B668C" w:rsidRDefault="00AC2A16" w:rsidP="002B668C">
      <w:pPr>
        <w:pStyle w:val="Formula"/>
        <w:autoSpaceDE w:val="0"/>
        <w:autoSpaceDN w:val="0"/>
        <w:adjustRightInd w:val="0"/>
        <w:rPr>
          <w:szCs w:val="24"/>
        </w:rPr>
      </w:pPr>
      <w:r w:rsidRPr="002B668C">
        <w:rPr>
          <w:position w:val="-34"/>
          <w:szCs w:val="24"/>
        </w:rPr>
        <w:object w:dxaOrig="1200" w:dyaOrig="800" w14:anchorId="163356C8">
          <v:shape id="_x0000_i1059" type="#_x0000_t75" style="width:60pt;height:39.75pt" o:ole="">
            <v:imagedata r:id="rId76" o:title=""/>
          </v:shape>
          <o:OLEObject Type="Embed" ProgID="Equation.DSMT4" ShapeID="_x0000_i1059" DrawAspect="Content" ObjectID="_1677046846" r:id="rId77"/>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20</w:t>
      </w:r>
      <w:r w:rsidRPr="002B668C">
        <w:rPr>
          <w:szCs w:val="24"/>
        </w:rPr>
        <w:fldChar w:fldCharType="end"/>
      </w:r>
      <w:r w:rsidRPr="002B668C">
        <w:rPr>
          <w:szCs w:val="24"/>
        </w:rPr>
        <w:t>)</w:t>
      </w:r>
    </w:p>
    <w:p w14:paraId="3EA6ADD7" w14:textId="77777777" w:rsidR="00AC2A16" w:rsidRPr="002B668C" w:rsidRDefault="00AC2A16" w:rsidP="002B668C">
      <w:pPr>
        <w:pStyle w:val="BodyText"/>
        <w:keepN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216D6C19" w14:textId="77777777" w:rsidTr="00246D64">
        <w:tc>
          <w:tcPr>
            <w:tcW w:w="1026" w:type="dxa"/>
          </w:tcPr>
          <w:p w14:paraId="7B70E5CF" w14:textId="2AD11F1C" w:rsidR="00AC2A16" w:rsidRPr="002B668C" w:rsidRDefault="00AC2A16" w:rsidP="002B668C">
            <w:pPr>
              <w:pStyle w:val="Tablebody"/>
              <w:autoSpaceDE w:val="0"/>
              <w:autoSpaceDN w:val="0"/>
              <w:adjustRightInd w:val="0"/>
              <w:rPr>
                <w:i/>
              </w:rPr>
            </w:pPr>
            <w:r w:rsidRPr="002B668C">
              <w:rPr>
                <w:i/>
                <w:szCs w:val="24"/>
              </w:rPr>
              <w:t>σ</w:t>
            </w:r>
            <w:r w:rsidRPr="002B668C">
              <w:rPr>
                <w:position w:val="-6"/>
                <w:szCs w:val="24"/>
              </w:rPr>
              <w:t>x,cr</w:t>
            </w:r>
            <w:r w:rsidRPr="002B668C">
              <w:rPr>
                <w:szCs w:val="24"/>
              </w:rPr>
              <w:t xml:space="preserve">, </w:t>
            </w:r>
            <w:r w:rsidRPr="002B668C">
              <w:rPr>
                <w:i/>
                <w:szCs w:val="24"/>
              </w:rPr>
              <w:t>σ</w:t>
            </w:r>
            <w:r w:rsidRPr="002B668C">
              <w:rPr>
                <w:position w:val="-6"/>
                <w:szCs w:val="24"/>
              </w:rPr>
              <w:t>θ,cr</w:t>
            </w:r>
            <w:r w:rsidRPr="002B668C">
              <w:rPr>
                <w:szCs w:val="24"/>
              </w:rPr>
              <w:t xml:space="preserve"> and </w:t>
            </w:r>
            <w:r w:rsidRPr="002B668C">
              <w:rPr>
                <w:i/>
                <w:szCs w:val="24"/>
              </w:rPr>
              <w:t>τ</w:t>
            </w:r>
            <w:r w:rsidRPr="002B668C">
              <w:rPr>
                <w:position w:val="-6"/>
                <w:szCs w:val="24"/>
              </w:rPr>
              <w:t>cr</w:t>
            </w:r>
          </w:p>
        </w:tc>
        <w:tc>
          <w:tcPr>
            <w:tcW w:w="7938" w:type="dxa"/>
          </w:tcPr>
          <w:p w14:paraId="352D2EE9" w14:textId="6C4E8A66" w:rsidR="00AC2A16" w:rsidRPr="002B668C" w:rsidRDefault="00AC2A16" w:rsidP="002B668C">
            <w:pPr>
              <w:pStyle w:val="Tablebody"/>
              <w:autoSpaceDE w:val="0"/>
              <w:autoSpaceDN w:val="0"/>
              <w:adjustRightInd w:val="0"/>
            </w:pPr>
            <w:r w:rsidRPr="002B668C">
              <w:rPr>
                <w:szCs w:val="24"/>
              </w:rPr>
              <w:t xml:space="preserve">are the critical buckling stresses as given in </w:t>
            </w:r>
            <w:r w:rsidRPr="002B668C">
              <w:rPr>
                <w:rStyle w:val="citeapp"/>
                <w:szCs w:val="24"/>
                <w:shd w:val="clear" w:color="auto" w:fill="auto"/>
              </w:rPr>
              <w:t>Annex A</w:t>
            </w:r>
            <w:r w:rsidRPr="002B668C">
              <w:rPr>
                <w:szCs w:val="24"/>
              </w:rPr>
              <w:t xml:space="preserve"> or obtained by </w:t>
            </w:r>
            <w:r w:rsidRPr="002B668C">
              <w:rPr>
                <w:i/>
                <w:szCs w:val="24"/>
              </w:rPr>
              <w:t>linear elastic bifurcation (eigenvalue) analysis</w:t>
            </w:r>
            <w:r w:rsidRPr="002B668C">
              <w:rPr>
                <w:szCs w:val="24"/>
              </w:rPr>
              <w:t xml:space="preserve"> (LBA);</w:t>
            </w:r>
          </w:p>
        </w:tc>
      </w:tr>
      <w:tr w:rsidR="00AC2A16" w:rsidRPr="002B668C" w14:paraId="4FF9592A" w14:textId="77777777" w:rsidTr="00246D64">
        <w:tc>
          <w:tcPr>
            <w:tcW w:w="1026" w:type="dxa"/>
          </w:tcPr>
          <w:p w14:paraId="7DD8D18C" w14:textId="2C7B3A0D" w:rsidR="00AC2A16" w:rsidRPr="002B668C" w:rsidRDefault="00AC2A16" w:rsidP="002B668C">
            <w:pPr>
              <w:pStyle w:val="Tablebody"/>
              <w:autoSpaceDE w:val="0"/>
              <w:autoSpaceDN w:val="0"/>
              <w:adjustRightInd w:val="0"/>
              <w:rPr>
                <w:i/>
                <w:iCs/>
              </w:rPr>
            </w:pPr>
            <w:r w:rsidRPr="002B668C">
              <w:rPr>
                <w:i/>
                <w:szCs w:val="24"/>
              </w:rPr>
              <w:t>n</w:t>
            </w:r>
            <w:r w:rsidRPr="002B668C">
              <w:rPr>
                <w:position w:val="-6"/>
                <w:szCs w:val="24"/>
              </w:rPr>
              <w:t>x,cr</w:t>
            </w:r>
            <w:r w:rsidRPr="002B668C">
              <w:rPr>
                <w:szCs w:val="24"/>
              </w:rPr>
              <w:t xml:space="preserve">, </w:t>
            </w:r>
            <w:r w:rsidRPr="002B668C">
              <w:rPr>
                <w:i/>
                <w:szCs w:val="24"/>
              </w:rPr>
              <w:t>p</w:t>
            </w:r>
            <w:r w:rsidRPr="002B668C">
              <w:rPr>
                <w:position w:val="-6"/>
                <w:szCs w:val="24"/>
              </w:rPr>
              <w:t>n,cr</w:t>
            </w:r>
          </w:p>
        </w:tc>
        <w:tc>
          <w:tcPr>
            <w:tcW w:w="7938" w:type="dxa"/>
          </w:tcPr>
          <w:p w14:paraId="01EBD93B" w14:textId="5A14DC6E" w:rsidR="00AC2A16" w:rsidRPr="002B668C" w:rsidRDefault="00AC2A16" w:rsidP="002B668C">
            <w:pPr>
              <w:pStyle w:val="Tablebody"/>
              <w:autoSpaceDE w:val="0"/>
              <w:autoSpaceDN w:val="0"/>
              <w:adjustRightInd w:val="0"/>
            </w:pPr>
            <w:r w:rsidRPr="002B668C">
              <w:rPr>
                <w:szCs w:val="24"/>
              </w:rPr>
              <w:t xml:space="preserve">are the critical buckling stress resultants for stiffened shells or tori-conical and tori-spherical shells as given in </w:t>
            </w:r>
            <w:r w:rsidRPr="002B668C">
              <w:rPr>
                <w:rStyle w:val="citeapp"/>
                <w:szCs w:val="24"/>
                <w:shd w:val="clear" w:color="auto" w:fill="auto"/>
              </w:rPr>
              <w:t>Annex A</w:t>
            </w:r>
            <w:r w:rsidRPr="002B668C">
              <w:rPr>
                <w:szCs w:val="24"/>
              </w:rPr>
              <w:t xml:space="preserve"> or obtained by </w:t>
            </w:r>
            <w:r w:rsidRPr="002B668C">
              <w:rPr>
                <w:i/>
                <w:szCs w:val="24"/>
              </w:rPr>
              <w:t>linear elastic bifurcation (eigenvalue) analysis</w:t>
            </w:r>
            <w:r w:rsidRPr="002B668C">
              <w:rPr>
                <w:szCs w:val="24"/>
              </w:rPr>
              <w:t xml:space="preserve"> (LBA).</w:t>
            </w:r>
          </w:p>
        </w:tc>
      </w:tr>
    </w:tbl>
    <w:p w14:paraId="46BE6E74" w14:textId="3158DE8E" w:rsidR="00AC2A16" w:rsidRPr="002B668C" w:rsidRDefault="00AC2A16" w:rsidP="002B668C">
      <w:pPr>
        <w:pStyle w:val="Note"/>
        <w:autoSpaceDE w:val="0"/>
        <w:autoSpaceDN w:val="0"/>
        <w:adjustRightInd w:val="0"/>
        <w:spacing w:before="240"/>
        <w:rPr>
          <w:szCs w:val="24"/>
        </w:rPr>
      </w:pPr>
      <w:r w:rsidRPr="002B668C">
        <w:rPr>
          <w:szCs w:val="24"/>
        </w:rPr>
        <w:t>NOTE 1</w:t>
      </w:r>
      <w:r w:rsidRPr="002B668C">
        <w:rPr>
          <w:szCs w:val="24"/>
        </w:rPr>
        <w:tab/>
        <w:t xml:space="preserve">Formulae (8.19) and (8.20) are also valid for tori-conical and tori-spherical shells, see </w:t>
      </w:r>
      <w:r w:rsidRPr="002B668C">
        <w:rPr>
          <w:rStyle w:val="citeapp"/>
          <w:szCs w:val="24"/>
          <w:shd w:val="clear" w:color="auto" w:fill="auto"/>
        </w:rPr>
        <w:t>Annex B</w:t>
      </w:r>
      <w:r w:rsidRPr="002B668C">
        <w:rPr>
          <w:szCs w:val="24"/>
        </w:rPr>
        <w:t>.</w:t>
      </w:r>
    </w:p>
    <w:p w14:paraId="12A04397" w14:textId="77777777" w:rsidR="00AC2A16" w:rsidRPr="002B668C" w:rsidRDefault="00AC2A16" w:rsidP="002B668C">
      <w:pPr>
        <w:pStyle w:val="Note"/>
        <w:autoSpaceDE w:val="0"/>
        <w:autoSpaceDN w:val="0"/>
        <w:adjustRightInd w:val="0"/>
        <w:rPr>
          <w:szCs w:val="24"/>
        </w:rPr>
      </w:pPr>
      <w:r w:rsidRPr="002B668C">
        <w:rPr>
          <w:szCs w:val="24"/>
        </w:rPr>
        <w:t>NOTE 2</w:t>
      </w:r>
      <w:r w:rsidRPr="002B668C">
        <w:rPr>
          <w:szCs w:val="24"/>
        </w:rPr>
        <w:tab/>
      </w:r>
      <w:r w:rsidRPr="002B668C">
        <w:rPr>
          <w:i/>
          <w:szCs w:val="24"/>
        </w:rPr>
        <w:t>p</w:t>
      </w:r>
      <w:r w:rsidRPr="002B668C">
        <w:rPr>
          <w:position w:val="-6"/>
          <w:szCs w:val="24"/>
        </w:rPr>
        <w:t>n,cr</w:t>
      </w:r>
      <w:r w:rsidRPr="002B668C">
        <w:rPr>
          <w:szCs w:val="24"/>
        </w:rPr>
        <w:t xml:space="preserve"> for tori-conical and tori-spherical shells, see </w:t>
      </w:r>
      <w:r w:rsidRPr="002B668C">
        <w:rPr>
          <w:rStyle w:val="citeapp"/>
          <w:szCs w:val="24"/>
          <w:shd w:val="clear" w:color="auto" w:fill="auto"/>
        </w:rPr>
        <w:t>Annex B</w:t>
      </w:r>
      <w:r w:rsidRPr="002B668C">
        <w:rPr>
          <w:szCs w:val="24"/>
        </w:rPr>
        <w:t>.</w:t>
      </w:r>
    </w:p>
    <w:p w14:paraId="294DBD77" w14:textId="77777777" w:rsidR="00AC2A16" w:rsidRPr="002B668C" w:rsidRDefault="00AC2A16" w:rsidP="002B668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2B668C">
        <w:rPr>
          <w:rFonts w:eastAsia="Times New Roman"/>
          <w:szCs w:val="24"/>
        </w:rPr>
        <w:t>Buckling strength verification</w:t>
      </w:r>
    </w:p>
    <w:p w14:paraId="266A4E41"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Although buckling is not a purely stress-initiated failure phenomenon, the buckling strength verification may be represented by limiting the design values of membrane stresses or stress resultants. The influence of bending stresses on buckling strength may be neglected, provided they arise as a result of boundary compatibility effects. Special consideration should be given to bending stresses from local loads or from thermal gradients.</w:t>
      </w:r>
    </w:p>
    <w:p w14:paraId="5748ED27"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Depending on the loading and stressing situation, one or more of the verifications given by Formulae (8.21) to (8.23) for the key values of single membrane stress components should be carried out:</w:t>
      </w:r>
    </w:p>
    <w:p w14:paraId="23BECD55" w14:textId="77777777" w:rsidR="00AC2A16" w:rsidRPr="002B668C" w:rsidRDefault="00AC2A16" w:rsidP="002B668C">
      <w:pPr>
        <w:pStyle w:val="Formula"/>
        <w:autoSpaceDE w:val="0"/>
        <w:autoSpaceDN w:val="0"/>
        <w:adjustRightInd w:val="0"/>
        <w:rPr>
          <w:szCs w:val="24"/>
        </w:rPr>
      </w:pPr>
      <w:r w:rsidRPr="002B668C">
        <w:rPr>
          <w:i/>
          <w:szCs w:val="24"/>
        </w:rPr>
        <w:t>σ</w:t>
      </w:r>
      <w:r w:rsidRPr="002B668C">
        <w:rPr>
          <w:position w:val="-6"/>
          <w:szCs w:val="24"/>
        </w:rPr>
        <w:t>x,Ed</w:t>
      </w:r>
      <w:r w:rsidRPr="002B668C">
        <w:rPr>
          <w:szCs w:val="24"/>
        </w:rPr>
        <w:t xml:space="preserve"> ≤ </w:t>
      </w:r>
      <w:r w:rsidRPr="002B668C">
        <w:rPr>
          <w:i/>
          <w:szCs w:val="24"/>
        </w:rPr>
        <w:t>σ</w:t>
      </w:r>
      <w:r w:rsidRPr="002B668C">
        <w:rPr>
          <w:position w:val="-6"/>
          <w:szCs w:val="24"/>
        </w:rPr>
        <w:t>x,Rd</w: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21</w:t>
      </w:r>
      <w:r w:rsidRPr="002B668C">
        <w:rPr>
          <w:szCs w:val="24"/>
        </w:rPr>
        <w:fldChar w:fldCharType="end"/>
      </w:r>
      <w:r w:rsidRPr="002B668C">
        <w:rPr>
          <w:szCs w:val="24"/>
        </w:rPr>
        <w:t>)</w:t>
      </w:r>
    </w:p>
    <w:p w14:paraId="69D7F963" w14:textId="77777777" w:rsidR="00AC2A16" w:rsidRPr="002B668C" w:rsidRDefault="00AC2A16" w:rsidP="002B668C">
      <w:pPr>
        <w:pStyle w:val="Formula"/>
        <w:autoSpaceDE w:val="0"/>
        <w:autoSpaceDN w:val="0"/>
        <w:adjustRightInd w:val="0"/>
        <w:rPr>
          <w:szCs w:val="24"/>
        </w:rPr>
      </w:pPr>
      <w:r w:rsidRPr="002B668C">
        <w:rPr>
          <w:i/>
          <w:szCs w:val="24"/>
        </w:rPr>
        <w:t>σ</w:t>
      </w:r>
      <w:r w:rsidRPr="002B668C">
        <w:rPr>
          <w:position w:val="-6"/>
          <w:szCs w:val="24"/>
        </w:rPr>
        <w:t>θ,Ed</w:t>
      </w:r>
      <w:r w:rsidRPr="002B668C">
        <w:rPr>
          <w:szCs w:val="24"/>
        </w:rPr>
        <w:t xml:space="preserve"> ≤ </w:t>
      </w:r>
      <w:r w:rsidRPr="002B668C">
        <w:rPr>
          <w:i/>
          <w:szCs w:val="24"/>
        </w:rPr>
        <w:t>σ</w:t>
      </w:r>
      <w:r w:rsidRPr="002B668C">
        <w:rPr>
          <w:position w:val="-6"/>
          <w:szCs w:val="24"/>
        </w:rPr>
        <w:t>θ,Rd</w: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22</w:t>
      </w:r>
      <w:r w:rsidRPr="002B668C">
        <w:rPr>
          <w:szCs w:val="24"/>
        </w:rPr>
        <w:fldChar w:fldCharType="end"/>
      </w:r>
      <w:r w:rsidRPr="002B668C">
        <w:rPr>
          <w:szCs w:val="24"/>
        </w:rPr>
        <w:t>)</w:t>
      </w:r>
    </w:p>
    <w:p w14:paraId="1D873E0F" w14:textId="77777777" w:rsidR="00AC2A16" w:rsidRPr="002B668C" w:rsidRDefault="00AC2A16" w:rsidP="002B668C">
      <w:pPr>
        <w:pStyle w:val="Formula"/>
        <w:autoSpaceDE w:val="0"/>
        <w:autoSpaceDN w:val="0"/>
        <w:adjustRightInd w:val="0"/>
        <w:rPr>
          <w:szCs w:val="24"/>
        </w:rPr>
      </w:pPr>
      <w:r w:rsidRPr="002B668C">
        <w:rPr>
          <w:i/>
          <w:szCs w:val="24"/>
        </w:rPr>
        <w:t>τ</w:t>
      </w:r>
      <w:r w:rsidRPr="002B668C">
        <w:rPr>
          <w:position w:val="-6"/>
          <w:szCs w:val="24"/>
        </w:rPr>
        <w:t>Ed</w:t>
      </w:r>
      <w:r w:rsidRPr="002B668C">
        <w:rPr>
          <w:szCs w:val="24"/>
        </w:rPr>
        <w:t xml:space="preserve"> ≤ </w:t>
      </w:r>
      <w:r w:rsidRPr="002B668C">
        <w:rPr>
          <w:i/>
          <w:szCs w:val="24"/>
        </w:rPr>
        <w:t>τ</w:t>
      </w:r>
      <w:r w:rsidRPr="002B668C">
        <w:rPr>
          <w:position w:val="-6"/>
          <w:szCs w:val="24"/>
        </w:rPr>
        <w:t>Rd</w: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23</w:t>
      </w:r>
      <w:r w:rsidRPr="002B668C">
        <w:rPr>
          <w:szCs w:val="24"/>
        </w:rPr>
        <w:fldChar w:fldCharType="end"/>
      </w:r>
      <w:r w:rsidRPr="002B668C">
        <w:rPr>
          <w:szCs w:val="24"/>
        </w:rPr>
        <w:t>)</w:t>
      </w:r>
    </w:p>
    <w:p w14:paraId="686478EC"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If more than one of the three buckling-relevant membrane stress components are present in the design situation under consideration, the interaction given by Formulae (8.24) and (8.25) for the combined membrane stress state should be carried out:</w:t>
      </w:r>
    </w:p>
    <w:p w14:paraId="717FEDC4" w14:textId="77777777" w:rsidR="00AC2A16" w:rsidRPr="002B668C" w:rsidRDefault="00AC2A16" w:rsidP="002B668C">
      <w:pPr>
        <w:pStyle w:val="Formula"/>
        <w:autoSpaceDE w:val="0"/>
        <w:autoSpaceDN w:val="0"/>
        <w:adjustRightInd w:val="0"/>
        <w:rPr>
          <w:szCs w:val="24"/>
        </w:rPr>
      </w:pPr>
      <w:r w:rsidRPr="002B668C">
        <w:rPr>
          <w:position w:val="-34"/>
          <w:szCs w:val="24"/>
        </w:rPr>
        <w:object w:dxaOrig="5780" w:dyaOrig="859" w14:anchorId="4A94F200">
          <v:shape id="_x0000_i1060" type="#_x0000_t75" style="width:285.75pt;height:42.75pt" o:ole="">
            <v:imagedata r:id="rId78" o:title=""/>
          </v:shape>
          <o:OLEObject Type="Embed" ProgID="Equation.DSMT4" ShapeID="_x0000_i1060" DrawAspect="Content" ObjectID="_1677046847" r:id="rId79"/>
        </w:objec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24</w:t>
      </w:r>
      <w:r w:rsidRPr="002B668C">
        <w:rPr>
          <w:szCs w:val="24"/>
        </w:rPr>
        <w:fldChar w:fldCharType="end"/>
      </w:r>
      <w:r w:rsidRPr="002B668C">
        <w:rPr>
          <w:szCs w:val="24"/>
        </w:rPr>
        <w:t>)</w:t>
      </w:r>
    </w:p>
    <w:p w14:paraId="53D177F4" w14:textId="77777777" w:rsidR="00AC2A16" w:rsidRPr="002B668C" w:rsidRDefault="00AC2A16" w:rsidP="002B668C">
      <w:pPr>
        <w:pStyle w:val="BodyText"/>
        <w:autoSpaceDE w:val="0"/>
        <w:autoSpaceDN w:val="0"/>
        <w:adjustRightInd w:val="0"/>
        <w:rPr>
          <w:szCs w:val="24"/>
        </w:rPr>
      </w:pPr>
      <w:r w:rsidRPr="002B668C">
        <w:rPr>
          <w:szCs w:val="24"/>
        </w:rPr>
        <w:t xml:space="preserve">where </w:t>
      </w:r>
      <w:r w:rsidRPr="002B668C">
        <w:rPr>
          <w:i/>
          <w:szCs w:val="24"/>
        </w:rPr>
        <w:t>σ</w:t>
      </w:r>
      <w:r w:rsidRPr="002B668C">
        <w:rPr>
          <w:position w:val="-6"/>
          <w:szCs w:val="24"/>
        </w:rPr>
        <w:t>x,Ed</w:t>
      </w:r>
      <w:r w:rsidRPr="002B668C">
        <w:rPr>
          <w:szCs w:val="24"/>
        </w:rPr>
        <w:t xml:space="preserve">, </w:t>
      </w:r>
      <w:r w:rsidRPr="002B668C">
        <w:rPr>
          <w:i/>
          <w:szCs w:val="24"/>
        </w:rPr>
        <w:t>σ</w:t>
      </w:r>
      <w:r w:rsidRPr="002B668C">
        <w:rPr>
          <w:szCs w:val="24"/>
        </w:rPr>
        <w:t xml:space="preserve"> </w:t>
      </w:r>
      <w:r w:rsidRPr="002B668C">
        <w:rPr>
          <w:position w:val="-6"/>
          <w:szCs w:val="24"/>
        </w:rPr>
        <w:t>θ,Ed</w:t>
      </w:r>
      <w:r w:rsidRPr="002B668C">
        <w:rPr>
          <w:szCs w:val="24"/>
        </w:rPr>
        <w:t xml:space="preserve"> and </w:t>
      </w:r>
      <w:r w:rsidRPr="002B668C">
        <w:rPr>
          <w:i/>
          <w:szCs w:val="24"/>
        </w:rPr>
        <w:t>τ</w:t>
      </w:r>
      <w:r w:rsidRPr="002B668C">
        <w:rPr>
          <w:position w:val="-6"/>
          <w:szCs w:val="24"/>
        </w:rPr>
        <w:t>Ed</w:t>
      </w:r>
      <w:r w:rsidRPr="002B668C">
        <w:rPr>
          <w:szCs w:val="24"/>
        </w:rPr>
        <w:t xml:space="preserve"> are the interaction-relevant groups of the significant values of compressive and shear membrane stresses in the shell. The interaction parameters, </w:t>
      </w:r>
      <w:r w:rsidRPr="002B668C">
        <w:rPr>
          <w:i/>
          <w:szCs w:val="24"/>
        </w:rPr>
        <w:t>k</w:t>
      </w:r>
      <w:r w:rsidRPr="002B668C">
        <w:rPr>
          <w:position w:val="-6"/>
          <w:szCs w:val="24"/>
        </w:rPr>
        <w:t>x</w:t>
      </w:r>
      <w:r w:rsidRPr="002B668C">
        <w:rPr>
          <w:szCs w:val="24"/>
        </w:rPr>
        <w:t xml:space="preserve">, </w:t>
      </w:r>
      <w:r w:rsidRPr="002B668C">
        <w:rPr>
          <w:i/>
          <w:szCs w:val="24"/>
        </w:rPr>
        <w:t>k</w:t>
      </w:r>
      <w:r w:rsidRPr="002B668C">
        <w:rPr>
          <w:position w:val="-6"/>
          <w:szCs w:val="24"/>
        </w:rPr>
        <w:t>θ</w:t>
      </w:r>
      <w:r w:rsidRPr="002B668C">
        <w:rPr>
          <w:szCs w:val="24"/>
        </w:rPr>
        <w:t xml:space="preserve">, </w:t>
      </w:r>
      <w:r w:rsidRPr="002B668C">
        <w:rPr>
          <w:i/>
          <w:szCs w:val="24"/>
        </w:rPr>
        <w:t>k</w:t>
      </w:r>
      <w:r w:rsidRPr="002B668C">
        <w:rPr>
          <w:position w:val="-6"/>
          <w:szCs w:val="24"/>
        </w:rPr>
        <w:t>τ</w:t>
      </w:r>
      <w:r w:rsidRPr="002B668C">
        <w:rPr>
          <w:szCs w:val="24"/>
        </w:rPr>
        <w:t xml:space="preserve"> and </w:t>
      </w:r>
      <w:r w:rsidRPr="002B668C">
        <w:rPr>
          <w:i/>
          <w:szCs w:val="24"/>
        </w:rPr>
        <w:t>k</w:t>
      </w:r>
      <w:r w:rsidRPr="002B668C">
        <w:rPr>
          <w:position w:val="-6"/>
          <w:szCs w:val="24"/>
        </w:rPr>
        <w:t>i</w:t>
      </w:r>
      <w:r w:rsidRPr="002B668C">
        <w:rPr>
          <w:szCs w:val="24"/>
        </w:rPr>
        <w:t>, should be taken as:</w:t>
      </w:r>
    </w:p>
    <w:p w14:paraId="25F3C04E" w14:textId="77777777" w:rsidR="00AC2A16" w:rsidRPr="002B668C" w:rsidRDefault="00AC2A16" w:rsidP="002B668C">
      <w:pPr>
        <w:pStyle w:val="Formula"/>
        <w:autoSpaceDE w:val="0"/>
        <w:autoSpaceDN w:val="0"/>
        <w:adjustRightInd w:val="0"/>
        <w:rPr>
          <w:szCs w:val="24"/>
        </w:rPr>
      </w:pPr>
      <w:r w:rsidRPr="002B668C">
        <w:rPr>
          <w:position w:val="-12"/>
          <w:szCs w:val="24"/>
        </w:rPr>
        <w:object w:dxaOrig="1080" w:dyaOrig="400" w14:anchorId="4F14BE72">
          <v:shape id="_x0000_i1061" type="#_x0000_t75" style="width:54pt;height:20.25pt" o:ole="">
            <v:imagedata r:id="rId80" o:title=""/>
          </v:shape>
          <o:OLEObject Type="Embed" ProgID="Equation.DSMT4" ShapeID="_x0000_i1061" DrawAspect="Content" ObjectID="_1677046848" r:id="rId81"/>
        </w:object>
      </w:r>
    </w:p>
    <w:p w14:paraId="1325430F" w14:textId="77777777" w:rsidR="00AC2A16" w:rsidRPr="002B668C" w:rsidRDefault="00AC2A16" w:rsidP="002B668C">
      <w:pPr>
        <w:pStyle w:val="Formula"/>
        <w:autoSpaceDE w:val="0"/>
        <w:autoSpaceDN w:val="0"/>
        <w:adjustRightInd w:val="0"/>
        <w:rPr>
          <w:szCs w:val="24"/>
        </w:rPr>
      </w:pPr>
      <w:r w:rsidRPr="002B668C">
        <w:rPr>
          <w:position w:val="-12"/>
          <w:szCs w:val="24"/>
        </w:rPr>
        <w:object w:dxaOrig="1080" w:dyaOrig="400" w14:anchorId="69DAEA16">
          <v:shape id="_x0000_i1062" type="#_x0000_t75" style="width:54pt;height:20.25pt" o:ole="">
            <v:imagedata r:id="rId82" o:title=""/>
          </v:shape>
          <o:OLEObject Type="Embed" ProgID="Equation.DSMT4" ShapeID="_x0000_i1062" DrawAspect="Content" ObjectID="_1677046849" r:id="rId83"/>
        </w:object>
      </w:r>
      <w:r w:rsidRPr="002B668C">
        <w:rPr>
          <w:szCs w:val="24"/>
        </w:rPr>
        <w:t xml:space="preserve"> </w:t>
      </w:r>
    </w:p>
    <w:p w14:paraId="178A5E4F" w14:textId="77777777" w:rsidR="00AC2A16" w:rsidRPr="002B668C" w:rsidRDefault="00AC2A16" w:rsidP="002B668C">
      <w:pPr>
        <w:pStyle w:val="Formula"/>
        <w:autoSpaceDE w:val="0"/>
        <w:autoSpaceDN w:val="0"/>
        <w:adjustRightInd w:val="0"/>
        <w:rPr>
          <w:szCs w:val="24"/>
        </w:rPr>
      </w:pPr>
      <w:r w:rsidRPr="002B668C">
        <w:rPr>
          <w:position w:val="-12"/>
          <w:szCs w:val="24"/>
        </w:rPr>
        <w:object w:dxaOrig="1520" w:dyaOrig="400" w14:anchorId="0E53438F">
          <v:shape id="_x0000_i1063" type="#_x0000_t75" style="width:75.75pt;height:20.25pt" o:ole="">
            <v:imagedata r:id="rId84" o:title=""/>
          </v:shape>
          <o:OLEObject Type="Embed" ProgID="Equation.DSMT4" ShapeID="_x0000_i1063" DrawAspect="Content" ObjectID="_1677046850" r:id="rId85"/>
        </w:object>
      </w:r>
      <w:r w:rsidRPr="002B668C">
        <w:rPr>
          <w:szCs w:val="24"/>
        </w:rPr>
        <w:t xml:space="preserve"> </w:t>
      </w:r>
    </w:p>
    <w:p w14:paraId="3250B798" w14:textId="77777777" w:rsidR="00AC2A16" w:rsidRPr="002B668C" w:rsidRDefault="00AC2A16" w:rsidP="002B668C">
      <w:pPr>
        <w:pStyle w:val="Formula"/>
        <w:autoSpaceDE w:val="0"/>
        <w:autoSpaceDN w:val="0"/>
        <w:adjustRightInd w:val="0"/>
        <w:rPr>
          <w:szCs w:val="24"/>
        </w:rPr>
      </w:pPr>
      <w:r w:rsidRPr="002B668C">
        <w:rPr>
          <w:position w:val="-20"/>
          <w:szCs w:val="24"/>
        </w:rPr>
        <w:object w:dxaOrig="1280" w:dyaOrig="480" w14:anchorId="2B537834">
          <v:shape id="_x0000_i1064" type="#_x0000_t75" style="width:63pt;height:24pt" o:ole="">
            <v:imagedata r:id="rId86" o:title=""/>
          </v:shape>
          <o:OLEObject Type="Embed" ProgID="Equation.DSMT4" ShapeID="_x0000_i1064" DrawAspect="Content" ObjectID="_1677046851" r:id="rId87"/>
        </w:object>
      </w:r>
      <w:r w:rsidRPr="002B668C">
        <w:rPr>
          <w:szCs w:val="24"/>
        </w:rPr>
        <w:t xml:space="preserve"> </w: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25</w:t>
      </w:r>
      <w:r w:rsidRPr="002B668C">
        <w:rPr>
          <w:szCs w:val="24"/>
        </w:rPr>
        <w:fldChar w:fldCharType="end"/>
      </w:r>
      <w:r w:rsidRPr="002B668C">
        <w:rPr>
          <w:szCs w:val="24"/>
        </w:rPr>
        <w:t>)</w:t>
      </w:r>
    </w:p>
    <w:p w14:paraId="5DA01337"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In unstiffened cylinders under combined axial compression, circumferential compression and shear, the formulae in </w:t>
      </w:r>
      <w:r w:rsidRPr="002B668C">
        <w:rPr>
          <w:rStyle w:val="citesec"/>
          <w:szCs w:val="24"/>
          <w:shd w:val="clear" w:color="auto" w:fill="auto"/>
        </w:rPr>
        <w:t>A.3.6</w:t>
      </w:r>
      <w:r w:rsidRPr="002B668C">
        <w:rPr>
          <w:szCs w:val="24"/>
        </w:rPr>
        <w:t xml:space="preserve"> for the interaction parameters may be used.</w:t>
      </w:r>
    </w:p>
    <w:p w14:paraId="610E0C61"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 xml:space="preserve">The above rules could sometimes be very conservative, but they have the two limiting cases which are well established as safe for a wide range of cases: a) in very thin shells the interaction between </w:t>
      </w:r>
      <w:r w:rsidRPr="002B668C">
        <w:rPr>
          <w:i/>
          <w:szCs w:val="24"/>
        </w:rPr>
        <w:t>σ</w:t>
      </w:r>
      <w:r w:rsidRPr="002B668C">
        <w:rPr>
          <w:position w:val="-6"/>
          <w:szCs w:val="24"/>
        </w:rPr>
        <w:t>x</w:t>
      </w:r>
      <w:r w:rsidRPr="002B668C">
        <w:rPr>
          <w:szCs w:val="24"/>
        </w:rPr>
        <w:t xml:space="preserve"> and </w:t>
      </w:r>
      <w:r w:rsidRPr="002B668C">
        <w:rPr>
          <w:i/>
          <w:szCs w:val="24"/>
        </w:rPr>
        <w:t>σ</w:t>
      </w:r>
      <w:r w:rsidRPr="002B668C">
        <w:rPr>
          <w:position w:val="-6"/>
          <w:szCs w:val="24"/>
        </w:rPr>
        <w:t>θ</w:t>
      </w:r>
      <w:r w:rsidRPr="002B668C">
        <w:rPr>
          <w:szCs w:val="24"/>
        </w:rPr>
        <w:t xml:space="preserve"> is linear; and b) in very thick shells the interaction between stresses may be formulated as that of von Mises equivalent stress or that of alternative interaction formulae as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72FDD88D" w14:textId="77777777" w:rsidR="00AC2A16" w:rsidRPr="002B668C" w:rsidRDefault="00AC2A16" w:rsidP="002B668C">
      <w:pPr>
        <w:pStyle w:val="BodyText"/>
        <w:autoSpaceDE w:val="0"/>
        <w:autoSpaceDN w:val="0"/>
        <w:adjustRightInd w:val="0"/>
        <w:rPr>
          <w:szCs w:val="24"/>
        </w:rPr>
      </w:pPr>
      <w:r w:rsidRPr="002B668C">
        <w:rPr>
          <w:szCs w:val="24"/>
        </w:rPr>
        <w:t>(6)</w:t>
      </w:r>
      <w:r w:rsidRPr="002B668C">
        <w:rPr>
          <w:szCs w:val="24"/>
        </w:rPr>
        <w:tab/>
        <w:t xml:space="preserve">If </w:t>
      </w:r>
      <w:r w:rsidRPr="002B668C">
        <w:rPr>
          <w:i/>
          <w:szCs w:val="24"/>
        </w:rPr>
        <w:t>σ</w:t>
      </w:r>
      <w:r w:rsidRPr="002B668C">
        <w:rPr>
          <w:position w:val="-6"/>
          <w:szCs w:val="24"/>
        </w:rPr>
        <w:t>x,Ed</w:t>
      </w:r>
      <w:r w:rsidRPr="002B668C">
        <w:rPr>
          <w:szCs w:val="24"/>
        </w:rPr>
        <w:t xml:space="preserve"> or </w:t>
      </w:r>
      <w:r w:rsidRPr="002B668C">
        <w:rPr>
          <w:i/>
          <w:szCs w:val="24"/>
        </w:rPr>
        <w:t>σ</w:t>
      </w:r>
      <w:r w:rsidRPr="002B668C">
        <w:rPr>
          <w:position w:val="-6"/>
          <w:szCs w:val="24"/>
        </w:rPr>
        <w:t>θ,Ed</w:t>
      </w:r>
      <w:r w:rsidRPr="002B668C">
        <w:rPr>
          <w:szCs w:val="24"/>
        </w:rPr>
        <w:t xml:space="preserve"> is tensile, its value should be taken as zero in Formula (8.24).</w:t>
      </w:r>
    </w:p>
    <w:p w14:paraId="0F6987F8"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t xml:space="preserve">For axially compressed cylinders with internal pressure (leading to circumferential tension), special provisions are given in </w:t>
      </w:r>
      <w:r w:rsidRPr="002B668C">
        <w:rPr>
          <w:rStyle w:val="citeapp"/>
          <w:szCs w:val="24"/>
          <w:shd w:val="clear" w:color="auto" w:fill="auto"/>
        </w:rPr>
        <w:t>Annex A</w:t>
      </w:r>
      <w:r w:rsidRPr="002B668C">
        <w:rPr>
          <w:szCs w:val="24"/>
        </w:rPr>
        <w:t xml:space="preserve">. The resulting value of </w:t>
      </w:r>
      <w:r w:rsidRPr="002B668C">
        <w:rPr>
          <w:i/>
          <w:szCs w:val="24"/>
        </w:rPr>
        <w:t>σ</w:t>
      </w:r>
      <w:r w:rsidRPr="002B668C">
        <w:rPr>
          <w:position w:val="-6"/>
          <w:szCs w:val="24"/>
        </w:rPr>
        <w:t>x,Rd</w:t>
      </w:r>
      <w:r w:rsidRPr="002B668C">
        <w:rPr>
          <w:szCs w:val="24"/>
        </w:rPr>
        <w:t xml:space="preserve"> accounts for both the strengthening effect of internal pressure on the elastic buckling resistance and the weakening effect of the elastic plastic elephant's foot phenomenon (see </w:t>
      </w:r>
      <w:r w:rsidRPr="002B668C">
        <w:rPr>
          <w:rStyle w:val="citesec"/>
          <w:szCs w:val="24"/>
          <w:shd w:val="clear" w:color="auto" w:fill="auto"/>
        </w:rPr>
        <w:t>A.3.5.2</w:t>
      </w:r>
      <w:r w:rsidRPr="002B668C">
        <w:rPr>
          <w:szCs w:val="24"/>
        </w:rPr>
        <w:t xml:space="preserve">). If the tensile stress, </w:t>
      </w:r>
      <w:r w:rsidRPr="002B668C">
        <w:rPr>
          <w:i/>
          <w:szCs w:val="24"/>
        </w:rPr>
        <w:t>σ</w:t>
      </w:r>
      <w:r w:rsidRPr="002B668C">
        <w:rPr>
          <w:position w:val="-6"/>
          <w:szCs w:val="24"/>
        </w:rPr>
        <w:t>θ,Ed</w:t>
      </w:r>
      <w:r w:rsidRPr="002B668C">
        <w:rPr>
          <w:szCs w:val="24"/>
        </w:rPr>
        <w:t>, is then taken as zero in Formula (8.24), the buckling strength is accurately represented.</w:t>
      </w:r>
    </w:p>
    <w:p w14:paraId="5E91FA8D" w14:textId="77777777" w:rsidR="00AC2A16" w:rsidRPr="002B668C" w:rsidRDefault="00AC2A16" w:rsidP="002B668C">
      <w:pPr>
        <w:pStyle w:val="BodyText"/>
        <w:autoSpaceDE w:val="0"/>
        <w:autoSpaceDN w:val="0"/>
        <w:adjustRightInd w:val="0"/>
        <w:rPr>
          <w:szCs w:val="24"/>
        </w:rPr>
      </w:pPr>
      <w:r w:rsidRPr="002B668C">
        <w:rPr>
          <w:szCs w:val="24"/>
        </w:rPr>
        <w:t>(7)</w:t>
      </w:r>
      <w:r w:rsidRPr="002B668C">
        <w:rPr>
          <w:szCs w:val="24"/>
        </w:rPr>
        <w:tab/>
        <w:t xml:space="preserve">The locations and values of each of the buckling-relevant membrane stresses to be used together in combination in Formula (8.24) are given in </w:t>
      </w:r>
      <w:r w:rsidRPr="002B668C">
        <w:rPr>
          <w:rStyle w:val="citeapp"/>
          <w:szCs w:val="24"/>
          <w:shd w:val="clear" w:color="auto" w:fill="auto"/>
        </w:rPr>
        <w:t>Annex A</w:t>
      </w:r>
      <w:r w:rsidRPr="002B668C">
        <w:rPr>
          <w:szCs w:val="24"/>
        </w:rPr>
        <w:t>.</w:t>
      </w:r>
    </w:p>
    <w:p w14:paraId="2145DBAD" w14:textId="77777777" w:rsidR="00AC2A16" w:rsidRPr="002B668C" w:rsidRDefault="00AC2A16" w:rsidP="002B668C">
      <w:pPr>
        <w:pStyle w:val="Heading3"/>
        <w:tabs>
          <w:tab w:val="left" w:pos="400"/>
          <w:tab w:val="left" w:pos="560"/>
          <w:tab w:val="left" w:pos="720"/>
        </w:tabs>
        <w:autoSpaceDE w:val="0"/>
        <w:autoSpaceDN w:val="0"/>
        <w:adjustRightInd w:val="0"/>
        <w:rPr>
          <w:rFonts w:eastAsia="Times New Roman"/>
          <w:szCs w:val="24"/>
        </w:rPr>
      </w:pPr>
      <w:bookmarkStart w:id="99" w:name="_Toc53413523"/>
      <w:r w:rsidRPr="002B668C">
        <w:rPr>
          <w:rFonts w:eastAsia="Times New Roman"/>
          <w:szCs w:val="24"/>
        </w:rPr>
        <w:t>Effect of welding</w:t>
      </w:r>
      <w:bookmarkEnd w:id="99"/>
    </w:p>
    <w:p w14:paraId="10093745" w14:textId="77777777" w:rsidR="00AC2A16" w:rsidRPr="002B668C" w:rsidRDefault="00AC2A16" w:rsidP="002B668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2B668C">
        <w:rPr>
          <w:rFonts w:eastAsia="Times New Roman"/>
          <w:szCs w:val="24"/>
        </w:rPr>
        <w:t>General</w:t>
      </w:r>
    </w:p>
    <w:p w14:paraId="4C9A071D"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General criteria and rules for welded structures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 xml:space="preserve"> should be followed in the design of aluminium shell structures.</w:t>
      </w:r>
    </w:p>
    <w:p w14:paraId="4C0FD474"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In the design of welded shell structures using strain hardened or artificially aged precipitation hardening alloys, the reduction in strength properties in the vicinity of welds, i.e. in the heat affected zone (HAZ) should be taken into account. Exceptions to this rule are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165635B8"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For design purposes it is assumed that throughout the heat affected zone the strength properties are reduced to a constant level.</w:t>
      </w:r>
    </w:p>
    <w:p w14:paraId="04578394"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t>Even though the reduction mostly affects the 0,2 % proof strength and the ultimate tensile strength of the material, its effects can be significant on the compressed parts of shells structures susceptible to buckling depending on structural slenderness and alloy properties.</w:t>
      </w:r>
    </w:p>
    <w:p w14:paraId="2C5F6CEE"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Welds in large unstiffened parts subject to compression should be avoided where applicable.</w:t>
      </w:r>
    </w:p>
    <w:p w14:paraId="63E2A7B9" w14:textId="77777777" w:rsidR="00AC2A16" w:rsidRPr="002B668C" w:rsidRDefault="00AC2A16" w:rsidP="002B668C">
      <w:pPr>
        <w:pStyle w:val="Note"/>
        <w:autoSpaceDE w:val="0"/>
        <w:autoSpaceDN w:val="0"/>
        <w:adjustRightInd w:val="0"/>
        <w:rPr>
          <w:szCs w:val="24"/>
        </w:rPr>
      </w:pPr>
      <w:r w:rsidRPr="002B668C">
        <w:rPr>
          <w:szCs w:val="24"/>
        </w:rPr>
        <w:t>NOTE 1</w:t>
      </w:r>
      <w:r w:rsidRPr="002B668C">
        <w:rPr>
          <w:szCs w:val="24"/>
        </w:rPr>
        <w:tab/>
        <w:t>The effect of softening due to welding is more significant for buckling of shells in the plastic range. Also local welds in areas with risk of buckling can considerably reduce the buckling resistance due to the HAZ.</w:t>
      </w:r>
    </w:p>
    <w:p w14:paraId="09494611" w14:textId="77777777" w:rsidR="00AC2A16" w:rsidRPr="002B668C" w:rsidRDefault="00AC2A16" w:rsidP="002B668C">
      <w:pPr>
        <w:pStyle w:val="Note"/>
        <w:autoSpaceDE w:val="0"/>
        <w:autoSpaceDN w:val="0"/>
        <w:adjustRightInd w:val="0"/>
        <w:rPr>
          <w:szCs w:val="24"/>
        </w:rPr>
      </w:pPr>
      <w:r w:rsidRPr="002B668C">
        <w:rPr>
          <w:szCs w:val="24"/>
        </w:rPr>
        <w:t>NOTE 2</w:t>
      </w:r>
      <w:r w:rsidRPr="002B668C">
        <w:rPr>
          <w:szCs w:val="24"/>
        </w:rPr>
        <w:tab/>
        <w:t xml:space="preserve">The effects of HAZ softening can sometimes be mitigated by means of artificial ageing applied after welding, see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5B11B631"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For design purposes welding may be assumed as a linear strip across the shell surface whose affected region extends immediately around the weld. Beyond this region the strength properties rapidly recover to their full unwelded values. A premature onset of yielding lines can occur along these lines when shell buckling takes place.</w:t>
      </w:r>
    </w:p>
    <w:p w14:paraId="51876299" w14:textId="77777777" w:rsidR="00AC2A16" w:rsidRPr="002B668C" w:rsidRDefault="00AC2A16" w:rsidP="002B668C">
      <w:pPr>
        <w:pStyle w:val="BodyText"/>
        <w:autoSpaceDE w:val="0"/>
        <w:autoSpaceDN w:val="0"/>
        <w:adjustRightInd w:val="0"/>
        <w:rPr>
          <w:szCs w:val="24"/>
        </w:rPr>
      </w:pPr>
      <w:r w:rsidRPr="002B668C">
        <w:rPr>
          <w:szCs w:val="24"/>
        </w:rPr>
        <w:t>(6)</w:t>
      </w:r>
      <w:r w:rsidRPr="002B668C">
        <w:rPr>
          <w:szCs w:val="24"/>
        </w:rPr>
        <w:tab/>
        <w:t xml:space="preserve">The effect of softening due to welding on the shell buckling resistance should be checked for all welds which are directly or indirectly subject to compressive stress according to the rules in </w:t>
      </w:r>
      <w:r w:rsidRPr="002B668C">
        <w:rPr>
          <w:rStyle w:val="citesec"/>
          <w:szCs w:val="24"/>
          <w:shd w:val="clear" w:color="auto" w:fill="auto"/>
        </w:rPr>
        <w:t>8.2.4.2</w:t>
      </w:r>
      <w:r w:rsidRPr="002B668C">
        <w:rPr>
          <w:szCs w:val="24"/>
        </w:rPr>
        <w:t>.</w:t>
      </w:r>
    </w:p>
    <w:p w14:paraId="51DE5788" w14:textId="77777777" w:rsidR="00AC2A16" w:rsidRPr="002B668C" w:rsidRDefault="00AC2A16" w:rsidP="002B668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2B668C">
        <w:rPr>
          <w:rFonts w:eastAsia="Times New Roman"/>
          <w:szCs w:val="24"/>
        </w:rPr>
        <w:t>Severity of softening</w:t>
      </w:r>
    </w:p>
    <w:p w14:paraId="59D0CEFA"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severity of softening due to welding should be expressed through the reduction factors, </w:t>
      </w:r>
      <w:r w:rsidRPr="002B668C">
        <w:rPr>
          <w:i/>
          <w:szCs w:val="24"/>
        </w:rPr>
        <w:t>ρ</w:t>
      </w:r>
      <w:r w:rsidRPr="002B668C">
        <w:rPr>
          <w:position w:val="-6"/>
          <w:szCs w:val="24"/>
        </w:rPr>
        <w:t>o,haz</w:t>
      </w:r>
      <w:r w:rsidRPr="002B668C">
        <w:rPr>
          <w:szCs w:val="24"/>
        </w:rPr>
        <w:t xml:space="preserve"> and </w:t>
      </w:r>
      <w:r w:rsidRPr="002B668C">
        <w:rPr>
          <w:i/>
          <w:szCs w:val="24"/>
        </w:rPr>
        <w:t>ρ</w:t>
      </w:r>
      <w:r w:rsidRPr="002B668C">
        <w:rPr>
          <w:position w:val="-6"/>
          <w:szCs w:val="24"/>
        </w:rPr>
        <w:t>u,haz</w:t>
      </w:r>
      <w:r w:rsidRPr="002B668C">
        <w:rPr>
          <w:szCs w:val="24"/>
        </w:rPr>
        <w:t>, given by the ratios of Formula (8.26):</w:t>
      </w:r>
    </w:p>
    <w:p w14:paraId="3AA12D1B" w14:textId="77777777" w:rsidR="00AC2A16" w:rsidRPr="002B668C" w:rsidRDefault="00AC2A16" w:rsidP="002B668C">
      <w:pPr>
        <w:pStyle w:val="Formula"/>
        <w:autoSpaceDE w:val="0"/>
        <w:autoSpaceDN w:val="0"/>
        <w:adjustRightInd w:val="0"/>
        <w:rPr>
          <w:szCs w:val="24"/>
        </w:rPr>
      </w:pPr>
      <w:r w:rsidRPr="002B668C">
        <w:rPr>
          <w:i/>
          <w:szCs w:val="24"/>
        </w:rPr>
        <w:t>ρ</w:t>
      </w:r>
      <w:r w:rsidRPr="002B668C">
        <w:rPr>
          <w:position w:val="-6"/>
          <w:szCs w:val="24"/>
        </w:rPr>
        <w:t>o,haz</w:t>
      </w:r>
      <w:r w:rsidRPr="002B668C">
        <w:rPr>
          <w:szCs w:val="24"/>
        </w:rPr>
        <w:t xml:space="preserve"> = </w:t>
      </w:r>
      <w:r w:rsidRPr="002B668C">
        <w:rPr>
          <w:i/>
          <w:szCs w:val="24"/>
        </w:rPr>
        <w:t>f</w:t>
      </w:r>
      <w:r w:rsidRPr="002B668C">
        <w:rPr>
          <w:position w:val="-6"/>
          <w:szCs w:val="24"/>
        </w:rPr>
        <w:t>o,haz</w:t>
      </w:r>
      <w:r w:rsidRPr="002B668C">
        <w:rPr>
          <w:szCs w:val="24"/>
        </w:rPr>
        <w:t>/</w:t>
      </w:r>
      <w:r w:rsidRPr="002B668C">
        <w:rPr>
          <w:i/>
          <w:szCs w:val="24"/>
        </w:rPr>
        <w:t>f</w:t>
      </w:r>
      <w:r w:rsidRPr="002B668C">
        <w:rPr>
          <w:position w:val="-6"/>
          <w:szCs w:val="24"/>
        </w:rPr>
        <w:t>o</w:t>
      </w:r>
      <w:r w:rsidRPr="002B668C">
        <w:rPr>
          <w:szCs w:val="24"/>
        </w:rPr>
        <w:t xml:space="preserve"> and </w:t>
      </w:r>
      <w:r w:rsidRPr="002B668C">
        <w:rPr>
          <w:i/>
          <w:szCs w:val="24"/>
        </w:rPr>
        <w:t>ρ</w:t>
      </w:r>
      <w:r w:rsidRPr="002B668C">
        <w:rPr>
          <w:position w:val="-6"/>
          <w:szCs w:val="24"/>
        </w:rPr>
        <w:t>u,haz</w:t>
      </w:r>
      <w:r w:rsidRPr="002B668C">
        <w:rPr>
          <w:szCs w:val="24"/>
        </w:rPr>
        <w:t xml:space="preserve"> = </w:t>
      </w:r>
      <w:r w:rsidRPr="002B668C">
        <w:rPr>
          <w:i/>
          <w:szCs w:val="24"/>
        </w:rPr>
        <w:t>f</w:t>
      </w:r>
      <w:r w:rsidRPr="002B668C">
        <w:rPr>
          <w:position w:val="-6"/>
          <w:szCs w:val="24"/>
        </w:rPr>
        <w:t>u,haz</w:t>
      </w:r>
      <w:r w:rsidRPr="002B668C">
        <w:rPr>
          <w:szCs w:val="24"/>
        </w:rPr>
        <w:t>/</w:t>
      </w:r>
      <w:r w:rsidRPr="002B668C">
        <w:rPr>
          <w:i/>
          <w:szCs w:val="24"/>
        </w:rPr>
        <w:t>f</w:t>
      </w:r>
      <w:r w:rsidRPr="002B668C">
        <w:rPr>
          <w:position w:val="-6"/>
          <w:szCs w:val="24"/>
        </w:rPr>
        <w:t>u</w: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26</w:t>
      </w:r>
      <w:r w:rsidRPr="002B668C">
        <w:rPr>
          <w:szCs w:val="24"/>
        </w:rPr>
        <w:fldChar w:fldCharType="end"/>
      </w:r>
      <w:r w:rsidRPr="002B668C">
        <w:rPr>
          <w:szCs w:val="24"/>
        </w:rPr>
        <w:t>)</w:t>
      </w:r>
    </w:p>
    <w:p w14:paraId="544C27F2" w14:textId="77777777" w:rsidR="00AC2A16" w:rsidRPr="002B668C" w:rsidRDefault="00AC2A16" w:rsidP="002B668C">
      <w:pPr>
        <w:pStyle w:val="BodyText"/>
        <w:autoSpaceDE w:val="0"/>
        <w:autoSpaceDN w:val="0"/>
        <w:adjustRightInd w:val="0"/>
        <w:rPr>
          <w:szCs w:val="24"/>
        </w:rPr>
      </w:pPr>
      <w:r w:rsidRPr="002B668C">
        <w:rPr>
          <w:szCs w:val="24"/>
        </w:rPr>
        <w:t xml:space="preserve">between the characteristic value of the 0,2 % proof strength </w:t>
      </w:r>
      <w:r w:rsidRPr="002B668C">
        <w:rPr>
          <w:i/>
          <w:szCs w:val="24"/>
        </w:rPr>
        <w:t>f</w:t>
      </w:r>
      <w:r w:rsidRPr="002B668C">
        <w:rPr>
          <w:position w:val="-6"/>
          <w:szCs w:val="24"/>
        </w:rPr>
        <w:t>o,haz</w:t>
      </w:r>
      <w:r w:rsidRPr="002B668C">
        <w:rPr>
          <w:szCs w:val="24"/>
        </w:rPr>
        <w:t xml:space="preserve"> (ultimate strength </w:t>
      </w:r>
      <w:r w:rsidRPr="002B668C">
        <w:rPr>
          <w:i/>
          <w:szCs w:val="24"/>
        </w:rPr>
        <w:t>f</w:t>
      </w:r>
      <w:r w:rsidRPr="002B668C">
        <w:rPr>
          <w:position w:val="-6"/>
          <w:szCs w:val="24"/>
        </w:rPr>
        <w:t>u,haz</w:t>
      </w:r>
      <w:r w:rsidRPr="002B668C">
        <w:rPr>
          <w:szCs w:val="24"/>
        </w:rPr>
        <w:t xml:space="preserve">) in the heat affected zone and the one </w:t>
      </w:r>
      <w:r w:rsidRPr="002B668C">
        <w:rPr>
          <w:i/>
          <w:szCs w:val="24"/>
        </w:rPr>
        <w:t>f</w:t>
      </w:r>
      <w:r w:rsidRPr="002B668C">
        <w:rPr>
          <w:position w:val="-6"/>
          <w:szCs w:val="24"/>
        </w:rPr>
        <w:t>o</w:t>
      </w:r>
      <w:r w:rsidRPr="002B668C">
        <w:rPr>
          <w:szCs w:val="24"/>
        </w:rPr>
        <w:t xml:space="preserve"> (</w:t>
      </w:r>
      <w:r w:rsidRPr="002B668C">
        <w:rPr>
          <w:i/>
          <w:szCs w:val="24"/>
        </w:rPr>
        <w:t>f</w:t>
      </w:r>
      <w:r w:rsidRPr="002B668C">
        <w:rPr>
          <w:position w:val="-6"/>
          <w:szCs w:val="24"/>
        </w:rPr>
        <w:t>u</w:t>
      </w:r>
      <w:r w:rsidRPr="002B668C">
        <w:rPr>
          <w:szCs w:val="24"/>
        </w:rPr>
        <w:t>) in the parent material.</w:t>
      </w:r>
    </w:p>
    <w:p w14:paraId="08A53F2A"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characteristic values of strength </w:t>
      </w:r>
      <w:r w:rsidRPr="002B668C">
        <w:rPr>
          <w:i/>
          <w:szCs w:val="24"/>
        </w:rPr>
        <w:t>f</w:t>
      </w:r>
      <w:r w:rsidRPr="002B668C">
        <w:rPr>
          <w:position w:val="-6"/>
          <w:szCs w:val="24"/>
        </w:rPr>
        <w:t>o,haz</w:t>
      </w:r>
      <w:r w:rsidRPr="002B668C">
        <w:rPr>
          <w:szCs w:val="24"/>
        </w:rPr>
        <w:t xml:space="preserve"> and </w:t>
      </w:r>
      <w:r w:rsidRPr="002B668C">
        <w:rPr>
          <w:i/>
          <w:szCs w:val="24"/>
        </w:rPr>
        <w:t>f</w:t>
      </w:r>
      <w:r w:rsidRPr="002B668C">
        <w:rPr>
          <w:position w:val="-6"/>
          <w:szCs w:val="24"/>
        </w:rPr>
        <w:t>u,haz</w:t>
      </w:r>
      <w:r w:rsidRPr="002B668C">
        <w:rPr>
          <w:szCs w:val="24"/>
        </w:rPr>
        <w:t xml:space="preserve"> and the values of </w:t>
      </w:r>
      <w:r w:rsidRPr="002B668C">
        <w:rPr>
          <w:i/>
          <w:szCs w:val="24"/>
        </w:rPr>
        <w:t>ρ</w:t>
      </w:r>
      <w:r w:rsidRPr="002B668C">
        <w:rPr>
          <w:position w:val="-6"/>
          <w:szCs w:val="24"/>
        </w:rPr>
        <w:t>o,haz</w:t>
      </w:r>
      <w:r w:rsidRPr="002B668C">
        <w:rPr>
          <w:szCs w:val="24"/>
        </w:rPr>
        <w:t xml:space="preserve"> and </w:t>
      </w:r>
      <w:r w:rsidRPr="002B668C">
        <w:rPr>
          <w:i/>
          <w:szCs w:val="24"/>
        </w:rPr>
        <w:t>ρ</w:t>
      </w:r>
      <w:r w:rsidRPr="002B668C">
        <w:rPr>
          <w:position w:val="-6"/>
          <w:szCs w:val="24"/>
        </w:rPr>
        <w:t>u,haz</w:t>
      </w:r>
      <w:r w:rsidRPr="002B668C">
        <w:rPr>
          <w:szCs w:val="24"/>
        </w:rPr>
        <w:t xml:space="preserve"> are listed in </w:t>
      </w:r>
      <w:r w:rsidRPr="002B668C">
        <w:rPr>
          <w:rStyle w:val="stdpublisher"/>
          <w:szCs w:val="24"/>
          <w:shd w:val="clear" w:color="auto" w:fill="auto"/>
        </w:rPr>
        <w:t>prN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r w:rsidRPr="002B668C">
        <w:rPr>
          <w:rStyle w:val="stdyear"/>
          <w:szCs w:val="24"/>
          <w:shd w:val="clear" w:color="auto" w:fill="auto"/>
        </w:rPr>
        <w:t>2021</w:t>
      </w:r>
      <w:r w:rsidRPr="002B668C">
        <w:rPr>
          <w:szCs w:val="24"/>
        </w:rPr>
        <w:t xml:space="preserve">, </w:t>
      </w:r>
      <w:r w:rsidRPr="002B668C">
        <w:rPr>
          <w:rStyle w:val="stdsection"/>
          <w:szCs w:val="24"/>
          <w:shd w:val="clear" w:color="auto" w:fill="auto"/>
        </w:rPr>
        <w:t>Table 5.2a</w:t>
      </w:r>
      <w:r w:rsidRPr="002B668C">
        <w:rPr>
          <w:szCs w:val="24"/>
        </w:rPr>
        <w:t xml:space="preserve"> for wrought aluminium alloys in the form of sheet, strip and plate and in </w:t>
      </w:r>
      <w:r w:rsidRPr="002B668C">
        <w:rPr>
          <w:rStyle w:val="stdsection"/>
          <w:szCs w:val="24"/>
          <w:shd w:val="clear" w:color="auto" w:fill="auto"/>
        </w:rPr>
        <w:t>Table 5.2b</w:t>
      </w:r>
      <w:r w:rsidRPr="002B668C">
        <w:rPr>
          <w:szCs w:val="24"/>
        </w:rPr>
        <w:t xml:space="preserve"> for extrusions.</w:t>
      </w:r>
    </w:p>
    <w:p w14:paraId="4674F657"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Recovery times after welding should be evaluated according to provisions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101B3768" w14:textId="77777777" w:rsidR="00AC2A16" w:rsidRPr="002B668C" w:rsidRDefault="00AC2A16" w:rsidP="002B668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2B668C">
        <w:rPr>
          <w:rFonts w:eastAsia="Times New Roman"/>
          <w:szCs w:val="24"/>
        </w:rPr>
        <w:t>Extent of HAZ</w:t>
      </w:r>
    </w:p>
    <w:p w14:paraId="7F295569"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General indications on the HAZ extent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 xml:space="preserve"> should be followed.</w:t>
      </w:r>
    </w:p>
    <w:p w14:paraId="6FBEAC08"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For the purposes of buckling checks, the HAZ in shell sheeting in areas at risk of buckling is assumed to extend for a distance </w:t>
      </w:r>
      <w:r w:rsidRPr="002B668C">
        <w:rPr>
          <w:i/>
          <w:szCs w:val="24"/>
        </w:rPr>
        <w:t>b</w:t>
      </w:r>
      <w:r w:rsidRPr="002B668C">
        <w:rPr>
          <w:position w:val="-6"/>
          <w:szCs w:val="24"/>
        </w:rPr>
        <w:t>haz</w:t>
      </w:r>
      <w:r w:rsidRPr="002B668C">
        <w:rPr>
          <w:szCs w:val="24"/>
        </w:rPr>
        <w:t xml:space="preserve"> in any direction from a weld, measured transversely from the centre line of an in-line butt weld or from the point of intersection of the welded surfaces at fillet welds, (see </w:t>
      </w:r>
      <w:r w:rsidRPr="002B668C">
        <w:rPr>
          <w:rStyle w:val="citefig"/>
          <w:szCs w:val="24"/>
          <w:shd w:val="clear" w:color="auto" w:fill="auto"/>
        </w:rPr>
        <w:t>Figure 8.2</w:t>
      </w:r>
      <w:r w:rsidRPr="002B668C">
        <w:rPr>
          <w:szCs w:val="24"/>
        </w:rPr>
        <w:t>).</w:t>
      </w:r>
    </w:p>
    <w:p w14:paraId="00DA97BC"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"Y:\\STD_MGT\\STDDEL\\PRODUCTION\\Standards\\00250\\255\\41_e_dr\\0008_2.tif"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"Y:\\STD_MGT\\STDDEL\\PRODUCTION\\Standards\\00250\\255\\41_e_dr\\0008_2.tif"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w:instrText>
      </w:r>
      <w:r w:rsidR="00B23C81">
        <w:rPr>
          <w:szCs w:val="24"/>
        </w:rPr>
        <w:instrText>\A7AF6~1.DIO\\AppData\\Local\\Temp\\Rar$DIa936.44132\\41_e_dr\\0008_2.tif" \* MERGEFORMATINET</w:instrText>
      </w:r>
      <w:r w:rsidR="00B23C81">
        <w:rPr>
          <w:szCs w:val="24"/>
        </w:rPr>
        <w:instrText xml:space="preserve"> </w:instrText>
      </w:r>
      <w:r w:rsidR="00B23C81">
        <w:rPr>
          <w:szCs w:val="24"/>
        </w:rPr>
        <w:fldChar w:fldCharType="separate"/>
      </w:r>
      <w:r w:rsidR="003B51C4">
        <w:rPr>
          <w:szCs w:val="24"/>
        </w:rPr>
        <w:pict w14:anchorId="3C371FA8">
          <v:shape id="_x0000_i1065" type="#_x0000_t75" style="width:308.25pt;height:82.5pt">
            <v:imagedata r:id="rId88" r:href="rId89"/>
          </v:shape>
        </w:pict>
      </w:r>
      <w:r w:rsidR="00B23C81">
        <w:rPr>
          <w:szCs w:val="24"/>
        </w:rPr>
        <w:fldChar w:fldCharType="end"/>
      </w:r>
      <w:r w:rsidR="00DC6738">
        <w:rPr>
          <w:szCs w:val="24"/>
        </w:rPr>
        <w:fldChar w:fldCharType="end"/>
      </w:r>
      <w:r w:rsidRPr="002B668C">
        <w:rPr>
          <w:szCs w:val="24"/>
        </w:rPr>
        <w:fldChar w:fldCharType="end"/>
      </w:r>
    </w:p>
    <w:p w14:paraId="5CFBBF44" w14:textId="77777777" w:rsidR="00AC2A16" w:rsidRPr="002B668C" w:rsidRDefault="00AC2A16" w:rsidP="002B668C">
      <w:pPr>
        <w:pStyle w:val="Figuretitle"/>
        <w:autoSpaceDE w:val="0"/>
        <w:autoSpaceDN w:val="0"/>
        <w:adjustRightInd w:val="0"/>
        <w:outlineLvl w:val="0"/>
        <w:rPr>
          <w:szCs w:val="24"/>
        </w:rPr>
      </w:pPr>
      <w:r w:rsidRPr="002B668C">
        <w:rPr>
          <w:szCs w:val="24"/>
        </w:rPr>
        <w:t>Figure 8.2 — Extent of heat-affected zones (HAZ) in shell sheeting</w:t>
      </w:r>
    </w:p>
    <w:p w14:paraId="40E587D8" w14:textId="77777777" w:rsidR="00AC2A16" w:rsidRPr="002B668C" w:rsidRDefault="00AC2A16" w:rsidP="002B668C">
      <w:pPr>
        <w:pStyle w:val="Heading4"/>
        <w:tabs>
          <w:tab w:val="left" w:pos="400"/>
          <w:tab w:val="left" w:pos="560"/>
          <w:tab w:val="left" w:pos="720"/>
          <w:tab w:val="left" w:pos="880"/>
          <w:tab w:val="left" w:pos="1080"/>
        </w:tabs>
        <w:autoSpaceDE w:val="0"/>
        <w:autoSpaceDN w:val="0"/>
        <w:adjustRightInd w:val="0"/>
        <w:rPr>
          <w:rFonts w:eastAsia="Times New Roman"/>
          <w:szCs w:val="24"/>
        </w:rPr>
      </w:pPr>
      <w:r w:rsidRPr="002B668C">
        <w:rPr>
          <w:rFonts w:eastAsia="Times New Roman"/>
          <w:szCs w:val="24"/>
        </w:rPr>
        <w:t>Buckling resistance of unstiffened welded shells</w:t>
      </w:r>
    </w:p>
    <w:p w14:paraId="40993D3D"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The buckling resistance of unstiffened welded shells should be assessed wherever compressive stress resultants acting in laterally unrestrained welded panels are present in the shell.</w:t>
      </w:r>
    </w:p>
    <w:p w14:paraId="51CF29D8"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Checking the weld effect on buckling may be avoided if all welds in the shells are parallel to the compressive stress resultants acting in the structure in any design situation, provided that the reduction factor, </w:t>
      </w:r>
      <w:r w:rsidRPr="002B668C">
        <w:rPr>
          <w:i/>
          <w:szCs w:val="24"/>
        </w:rPr>
        <w:t>ρ</w:t>
      </w:r>
      <w:r w:rsidRPr="002B668C">
        <w:rPr>
          <w:position w:val="-6"/>
          <w:szCs w:val="24"/>
        </w:rPr>
        <w:t>o,haz</w:t>
      </w:r>
      <w:r w:rsidRPr="002B668C">
        <w:rPr>
          <w:szCs w:val="24"/>
        </w:rPr>
        <w:t>, due to HAZ is not lower than 0,60.</w:t>
      </w:r>
    </w:p>
    <w:p w14:paraId="138537C3"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effect of welding on buckling resistance may be evaluated by means of a </w:t>
      </w:r>
      <w:r w:rsidRPr="002B668C">
        <w:rPr>
          <w:i/>
          <w:szCs w:val="24"/>
        </w:rPr>
        <w:t>geometrically and materially nonlinear analysis with imperfections</w:t>
      </w:r>
      <w:r w:rsidRPr="002B668C">
        <w:rPr>
          <w:szCs w:val="24"/>
        </w:rPr>
        <w:t xml:space="preserve"> (GMNIA), accounting for the actual properties of both parent material and HAZ zones.</w:t>
      </w:r>
    </w:p>
    <w:p w14:paraId="78B8E3B7"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If an accurate GMNIA analysis cannot be performed, the shell buckling resistance may be evaluated in a simplified way through the reduction factor given by the ratio </w:t>
      </w:r>
      <w:r w:rsidRPr="002B668C">
        <w:rPr>
          <w:i/>
          <w:szCs w:val="24"/>
        </w:rPr>
        <w:t>ρ</w:t>
      </w:r>
      <w:r w:rsidRPr="002B668C">
        <w:rPr>
          <w:position w:val="-6"/>
          <w:szCs w:val="24"/>
        </w:rPr>
        <w:t>i,w</w:t>
      </w:r>
      <w:r w:rsidRPr="002B668C">
        <w:rPr>
          <w:szCs w:val="24"/>
        </w:rPr>
        <w:t> = </w:t>
      </w:r>
      <w:r w:rsidRPr="002B668C">
        <w:rPr>
          <w:i/>
          <w:szCs w:val="24"/>
        </w:rPr>
        <w:t>χ</w:t>
      </w:r>
      <w:r w:rsidRPr="002B668C">
        <w:rPr>
          <w:position w:val="-6"/>
          <w:szCs w:val="24"/>
        </w:rPr>
        <w:t>i,w</w:t>
      </w:r>
      <w:r w:rsidRPr="002B668C">
        <w:rPr>
          <w:szCs w:val="24"/>
        </w:rPr>
        <w:t>/</w:t>
      </w:r>
      <w:r w:rsidRPr="002B668C">
        <w:rPr>
          <w:i/>
          <w:szCs w:val="24"/>
        </w:rPr>
        <w:t>χ</w:t>
      </w:r>
      <w:r w:rsidRPr="002B668C">
        <w:rPr>
          <w:position w:val="-6"/>
          <w:szCs w:val="24"/>
        </w:rPr>
        <w:t>i</w:t>
      </w:r>
      <w:r w:rsidRPr="002B668C">
        <w:rPr>
          <w:szCs w:val="24"/>
        </w:rPr>
        <w:t xml:space="preserve"> between the buckling factor of the welded structure, </w:t>
      </w:r>
      <w:r w:rsidRPr="002B668C">
        <w:rPr>
          <w:i/>
          <w:szCs w:val="24"/>
        </w:rPr>
        <w:t>χ</w:t>
      </w:r>
      <w:r w:rsidRPr="002B668C">
        <w:rPr>
          <w:position w:val="-6"/>
          <w:szCs w:val="24"/>
        </w:rPr>
        <w:t>w,i</w:t>
      </w:r>
      <w:r w:rsidRPr="002B668C">
        <w:rPr>
          <w:szCs w:val="24"/>
        </w:rPr>
        <w:t xml:space="preserve">, and the one of the unwelded structure </w:t>
      </w:r>
      <w:r w:rsidRPr="002B668C">
        <w:rPr>
          <w:i/>
          <w:szCs w:val="24"/>
        </w:rPr>
        <w:t>χ</w:t>
      </w:r>
      <w:r w:rsidRPr="002B668C">
        <w:rPr>
          <w:position w:val="-6"/>
          <w:szCs w:val="24"/>
        </w:rPr>
        <w:t>i</w:t>
      </w:r>
      <w:r w:rsidRPr="002B668C">
        <w:rPr>
          <w:szCs w:val="24"/>
        </w:rPr>
        <w:t>.</w:t>
      </w:r>
    </w:p>
    <w:p w14:paraId="6804E64E" w14:textId="77777777" w:rsidR="00AC2A16" w:rsidRPr="002B668C" w:rsidRDefault="00AC2A16" w:rsidP="002B668C">
      <w:pPr>
        <w:pStyle w:val="Note"/>
        <w:autoSpaceDE w:val="0"/>
        <w:autoSpaceDN w:val="0"/>
        <w:adjustRightInd w:val="0"/>
        <w:rPr>
          <w:szCs w:val="24"/>
        </w:rPr>
      </w:pPr>
      <w:r w:rsidRPr="002B668C">
        <w:rPr>
          <w:szCs w:val="24"/>
        </w:rPr>
        <w:t>NOTE 1</w:t>
      </w:r>
      <w:r w:rsidRPr="002B668C">
        <w:rPr>
          <w:szCs w:val="24"/>
        </w:rPr>
        <w:tab/>
        <w:t xml:space="preserve">Compressive stress resultants in shells could arise not only due to direct compression, but also to external pressure, shear and localized loads. Whatever the load condition, reduction factors, </w:t>
      </w:r>
      <w:r w:rsidRPr="002B668C">
        <w:rPr>
          <w:i/>
          <w:szCs w:val="24"/>
        </w:rPr>
        <w:t>χ</w:t>
      </w:r>
      <w:r w:rsidRPr="002B668C">
        <w:rPr>
          <w:position w:val="-6"/>
          <w:szCs w:val="24"/>
        </w:rPr>
        <w:t>w,i</w:t>
      </w:r>
      <w:r w:rsidRPr="002B668C">
        <w:rPr>
          <w:szCs w:val="24"/>
        </w:rPr>
        <w:t>, are to be applied on welds which are orthogonal to compressive stress resultants, as they can produce a concentrated source of plastic deformation.</w:t>
      </w:r>
    </w:p>
    <w:p w14:paraId="1F041DDF" w14:textId="77777777" w:rsidR="00AC2A16" w:rsidRPr="002B668C" w:rsidRDefault="00AC2A16" w:rsidP="002B668C">
      <w:pPr>
        <w:pStyle w:val="Note"/>
        <w:autoSpaceDE w:val="0"/>
        <w:autoSpaceDN w:val="0"/>
        <w:adjustRightInd w:val="0"/>
        <w:rPr>
          <w:szCs w:val="24"/>
        </w:rPr>
      </w:pPr>
      <w:r w:rsidRPr="002B668C">
        <w:rPr>
          <w:szCs w:val="24"/>
        </w:rPr>
        <w:t>NOTE 2</w:t>
      </w:r>
      <w:r w:rsidRPr="002B668C">
        <w:rPr>
          <w:szCs w:val="24"/>
        </w:rPr>
        <w:tab/>
        <w:t>The subscript “</w:t>
      </w:r>
      <w:r w:rsidRPr="002B668C">
        <w:rPr>
          <w:i/>
          <w:szCs w:val="24"/>
        </w:rPr>
        <w:t>i</w:t>
      </w:r>
      <w:r w:rsidRPr="002B668C">
        <w:rPr>
          <w:szCs w:val="24"/>
        </w:rPr>
        <w:t>” in (4) and (5) is intended as “</w:t>
      </w:r>
      <w:r w:rsidRPr="002B668C">
        <w:rPr>
          <w:i/>
          <w:szCs w:val="24"/>
        </w:rPr>
        <w:t>x</w:t>
      </w:r>
      <w:r w:rsidRPr="002B668C">
        <w:rPr>
          <w:szCs w:val="24"/>
        </w:rPr>
        <w:t>”, “</w:t>
      </w:r>
      <w:r w:rsidRPr="002B668C">
        <w:rPr>
          <w:i/>
          <w:szCs w:val="24"/>
        </w:rPr>
        <w:t>θ</w:t>
      </w:r>
      <w:r w:rsidRPr="002B668C">
        <w:rPr>
          <w:szCs w:val="24"/>
        </w:rPr>
        <w:t>” or “</w:t>
      </w:r>
      <w:r w:rsidRPr="002B668C">
        <w:rPr>
          <w:i/>
          <w:szCs w:val="24"/>
        </w:rPr>
        <w:t>τ</w:t>
      </w:r>
      <w:r w:rsidRPr="002B668C">
        <w:rPr>
          <w:szCs w:val="24"/>
        </w:rPr>
        <w:t xml:space="preserve">” depending on whether the reduction factors, </w:t>
      </w:r>
      <w:r w:rsidRPr="002B668C">
        <w:rPr>
          <w:i/>
          <w:szCs w:val="24"/>
        </w:rPr>
        <w:t>χ</w:t>
      </w:r>
      <w:r w:rsidRPr="002B668C">
        <w:rPr>
          <w:szCs w:val="24"/>
        </w:rPr>
        <w:t xml:space="preserve"> and </w:t>
      </w:r>
      <w:r w:rsidRPr="002B668C">
        <w:rPr>
          <w:i/>
          <w:szCs w:val="24"/>
        </w:rPr>
        <w:t>ρ</w:t>
      </w:r>
      <w:r w:rsidRPr="002B668C">
        <w:rPr>
          <w:szCs w:val="24"/>
        </w:rPr>
        <w:t>, refer to axial compression, circumferential compression or shear, respectively.</w:t>
      </w:r>
    </w:p>
    <w:p w14:paraId="7BFABE30"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The reduction factor to allow for HAZ softening in shell structures is given by Formulae (8.27) and (8.28):</w:t>
      </w:r>
    </w:p>
    <w:p w14:paraId="5D5F30E5" w14:textId="77777777" w:rsidR="00AC2A16" w:rsidRPr="002B668C" w:rsidRDefault="00AC2A16" w:rsidP="002B668C">
      <w:pPr>
        <w:pStyle w:val="Formula"/>
        <w:autoSpaceDE w:val="0"/>
        <w:autoSpaceDN w:val="0"/>
        <w:adjustRightInd w:val="0"/>
        <w:rPr>
          <w:szCs w:val="24"/>
        </w:rPr>
      </w:pPr>
      <w:r w:rsidRPr="002B668C">
        <w:rPr>
          <w:position w:val="-34"/>
          <w:szCs w:val="24"/>
        </w:rPr>
        <w:object w:dxaOrig="2860" w:dyaOrig="780" w14:anchorId="29C655C9">
          <v:shape id="_x0000_i1066" type="#_x0000_t75" style="width:142.5pt;height:39pt" o:ole="">
            <v:imagedata r:id="rId90" o:title=""/>
          </v:shape>
          <o:OLEObject Type="Embed" ProgID="Equation.DSMT4" ShapeID="_x0000_i1066" DrawAspect="Content" ObjectID="_1677046852" r:id="rId91"/>
        </w:object>
      </w:r>
      <w:r w:rsidRPr="002B668C">
        <w:rPr>
          <w:szCs w:val="24"/>
        </w:rPr>
        <w:t xml:space="preserve"> but </w:t>
      </w:r>
      <w:r w:rsidRPr="002B668C">
        <w:rPr>
          <w:i/>
          <w:szCs w:val="24"/>
        </w:rPr>
        <w:t>ρ</w:t>
      </w:r>
      <w:r w:rsidRPr="002B668C">
        <w:rPr>
          <w:position w:val="-6"/>
          <w:szCs w:val="24"/>
        </w:rPr>
        <w:t>i,w</w:t>
      </w:r>
      <w:r w:rsidRPr="002B668C">
        <w:rPr>
          <w:szCs w:val="24"/>
        </w:rPr>
        <w:t xml:space="preserve"> ≤ 1 and </w:t>
      </w:r>
      <w:r w:rsidRPr="002B668C">
        <w:rPr>
          <w:i/>
          <w:szCs w:val="24"/>
        </w:rPr>
        <w:t>ρ</w:t>
      </w:r>
      <w:r w:rsidRPr="002B668C">
        <w:rPr>
          <w:position w:val="-6"/>
          <w:szCs w:val="24"/>
        </w:rPr>
        <w:t>i,w</w:t>
      </w:r>
      <w:r w:rsidRPr="002B668C">
        <w:rPr>
          <w:szCs w:val="24"/>
        </w:rPr>
        <w:t xml:space="preserve"> ≥ </w:t>
      </w:r>
      <w:r w:rsidRPr="002B668C">
        <w:rPr>
          <w:i/>
          <w:szCs w:val="24"/>
        </w:rPr>
        <w:t>ω</w:t>
      </w:r>
      <w:r w:rsidRPr="002B668C">
        <w:rPr>
          <w:position w:val="-6"/>
          <w:szCs w:val="24"/>
        </w:rPr>
        <w:t>0</w: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27</w:t>
      </w:r>
      <w:r w:rsidRPr="002B668C">
        <w:rPr>
          <w:szCs w:val="24"/>
        </w:rPr>
        <w:fldChar w:fldCharType="end"/>
      </w:r>
      <w:r w:rsidRPr="002B668C">
        <w:rPr>
          <w:szCs w:val="24"/>
        </w:rPr>
        <w:t>)</w:t>
      </w:r>
    </w:p>
    <w:p w14:paraId="27E3ABF7" w14:textId="77777777" w:rsidR="00AC2A16" w:rsidRPr="002B668C" w:rsidRDefault="00AC2A16" w:rsidP="002B668C">
      <w:pPr>
        <w:pStyle w:val="BodyText"/>
        <w:autoSpaceDE w:val="0"/>
        <w:autoSpaceDN w:val="0"/>
        <w:adjustRightInd w:val="0"/>
        <w:rPr>
          <w:szCs w:val="24"/>
        </w:rPr>
      </w:pPr>
      <w:r w:rsidRPr="002B668C">
        <w:rPr>
          <w:szCs w:val="24"/>
        </w:rPr>
        <w:t>where</w:t>
      </w:r>
    </w:p>
    <w:p w14:paraId="6448F659" w14:textId="77777777" w:rsidR="00AC2A16" w:rsidRPr="002B668C" w:rsidRDefault="00AC2A16" w:rsidP="002B668C">
      <w:pPr>
        <w:pStyle w:val="Formula"/>
        <w:autoSpaceDE w:val="0"/>
        <w:autoSpaceDN w:val="0"/>
        <w:adjustRightInd w:val="0"/>
        <w:rPr>
          <w:szCs w:val="24"/>
        </w:rPr>
      </w:pPr>
      <w:r w:rsidRPr="002B668C">
        <w:rPr>
          <w:position w:val="-30"/>
          <w:szCs w:val="24"/>
        </w:rPr>
        <w:object w:dxaOrig="1880" w:dyaOrig="720" w14:anchorId="38D5CD1F">
          <v:shape id="_x0000_i1067" type="#_x0000_t75" style="width:93pt;height:36pt" o:ole="">
            <v:imagedata r:id="rId92" o:title=""/>
          </v:shape>
          <o:OLEObject Type="Embed" ProgID="Equation.DSMT4" ShapeID="_x0000_i1067" DrawAspect="Content" ObjectID="_1677046853" r:id="rId93"/>
        </w:object>
      </w:r>
      <w:r w:rsidRPr="002B668C">
        <w:rPr>
          <w:szCs w:val="24"/>
        </w:rPr>
        <w:t xml:space="preserve"> but </w:t>
      </w:r>
      <w:r w:rsidRPr="002B668C">
        <w:rPr>
          <w:i/>
          <w:szCs w:val="24"/>
        </w:rPr>
        <w:t>ω</w:t>
      </w:r>
      <w:r w:rsidRPr="002B668C">
        <w:rPr>
          <w:position w:val="-6"/>
          <w:szCs w:val="24"/>
        </w:rPr>
        <w:t>0</w:t>
      </w:r>
      <w:r w:rsidRPr="002B668C">
        <w:rPr>
          <w:szCs w:val="24"/>
        </w:rPr>
        <w:t xml:space="preserve"> ≤ 1</w:t>
      </w:r>
      <w:r w:rsidRPr="002B668C">
        <w:rPr>
          <w:szCs w:val="24"/>
        </w:rPr>
        <w:tab/>
        <w:t>(</w:t>
      </w:r>
      <w:r w:rsidRPr="002B668C">
        <w:rPr>
          <w:szCs w:val="24"/>
        </w:rPr>
        <w:fldChar w:fldCharType="begin"/>
      </w:r>
      <w:r w:rsidRPr="002B668C">
        <w:rPr>
          <w:szCs w:val="24"/>
        </w:rPr>
        <w:instrText xml:space="preserve"> STYLEREF 1 \s </w:instrText>
      </w:r>
      <w:r w:rsidRPr="002B668C">
        <w:rPr>
          <w:szCs w:val="24"/>
        </w:rPr>
        <w:fldChar w:fldCharType="separate"/>
      </w:r>
      <w:r w:rsidR="00482CEE">
        <w:rPr>
          <w:noProof/>
          <w:szCs w:val="24"/>
        </w:rPr>
        <w:t>8</w:t>
      </w:r>
      <w:r w:rsidRPr="002B668C">
        <w:rPr>
          <w:szCs w:val="24"/>
        </w:rPr>
        <w:fldChar w:fldCharType="end"/>
      </w:r>
      <w:r w:rsidRPr="002B668C">
        <w:rPr>
          <w:szCs w:val="24"/>
        </w:rPr>
        <w:t>.</w:t>
      </w:r>
      <w:r w:rsidRPr="002B668C">
        <w:rPr>
          <w:szCs w:val="24"/>
        </w:rPr>
        <w:fldChar w:fldCharType="begin"/>
      </w:r>
      <w:r w:rsidRPr="002B668C">
        <w:rPr>
          <w:szCs w:val="24"/>
        </w:rPr>
        <w:instrText xml:space="preserve"> SEQ ( \* ARABIC \s 1 </w:instrText>
      </w:r>
      <w:r w:rsidRPr="002B668C">
        <w:rPr>
          <w:szCs w:val="24"/>
        </w:rPr>
        <w:fldChar w:fldCharType="separate"/>
      </w:r>
      <w:r w:rsidR="00482CEE">
        <w:rPr>
          <w:noProof/>
          <w:szCs w:val="24"/>
        </w:rPr>
        <w:t>28</w:t>
      </w:r>
      <w:r w:rsidRPr="002B668C">
        <w:rPr>
          <w:szCs w:val="24"/>
        </w:rPr>
        <w:fldChar w:fldCharType="end"/>
      </w:r>
      <w:r w:rsidRPr="002B668C">
        <w:rPr>
          <w:szCs w:val="24"/>
        </w:rPr>
        <w:t>)</w:t>
      </w:r>
    </w:p>
    <w:tbl>
      <w:tblPr>
        <w:tblW w:w="8964" w:type="dxa"/>
        <w:tblInd w:w="534" w:type="dxa"/>
        <w:tblLook w:val="04A0" w:firstRow="1" w:lastRow="0" w:firstColumn="1" w:lastColumn="0" w:noHBand="0" w:noVBand="1"/>
      </w:tblPr>
      <w:tblGrid>
        <w:gridCol w:w="1026"/>
        <w:gridCol w:w="7938"/>
      </w:tblGrid>
      <w:tr w:rsidR="00AC2A16" w:rsidRPr="002B668C" w14:paraId="42A36C57" w14:textId="77777777" w:rsidTr="00824F4B">
        <w:tc>
          <w:tcPr>
            <w:tcW w:w="1026" w:type="dxa"/>
          </w:tcPr>
          <w:p w14:paraId="7FB45094" w14:textId="044663B9" w:rsidR="00AC2A16" w:rsidRPr="002B668C" w:rsidRDefault="00AC2A16" w:rsidP="002B668C">
            <w:pPr>
              <w:pStyle w:val="Tablebody"/>
              <w:autoSpaceDE w:val="0"/>
              <w:autoSpaceDN w:val="0"/>
              <w:adjustRightInd w:val="0"/>
              <w:rPr>
                <w:i/>
              </w:rPr>
            </w:pPr>
            <w:r w:rsidRPr="002B668C">
              <w:rPr>
                <w:i/>
                <w:szCs w:val="24"/>
              </w:rPr>
              <w:t>ρ</w:t>
            </w:r>
            <w:r w:rsidRPr="002B668C">
              <w:rPr>
                <w:position w:val="-6"/>
                <w:szCs w:val="24"/>
              </w:rPr>
              <w:t>u,haz</w:t>
            </w:r>
            <w:r w:rsidRPr="002B668C">
              <w:rPr>
                <w:szCs w:val="24"/>
              </w:rPr>
              <w:t xml:space="preserve"> and </w:t>
            </w:r>
            <w:r w:rsidRPr="002B668C">
              <w:rPr>
                <w:i/>
                <w:szCs w:val="24"/>
              </w:rPr>
              <w:t>ρ</w:t>
            </w:r>
            <w:r w:rsidRPr="002B668C">
              <w:rPr>
                <w:position w:val="-6"/>
                <w:szCs w:val="24"/>
              </w:rPr>
              <w:t>o,haz</w:t>
            </w:r>
          </w:p>
        </w:tc>
        <w:tc>
          <w:tcPr>
            <w:tcW w:w="7938" w:type="dxa"/>
          </w:tcPr>
          <w:p w14:paraId="4384399F" w14:textId="060BD776" w:rsidR="00AC2A16" w:rsidRPr="002B668C" w:rsidRDefault="00AC2A16" w:rsidP="002B668C">
            <w:pPr>
              <w:pStyle w:val="Tablebody"/>
              <w:autoSpaceDE w:val="0"/>
              <w:autoSpaceDN w:val="0"/>
              <w:adjustRightInd w:val="0"/>
            </w:pPr>
            <w:r w:rsidRPr="002B668C">
              <w:rPr>
                <w:szCs w:val="24"/>
              </w:rPr>
              <w:t xml:space="preserve">are the reduction factors due to HAZ, to be taken from </w:t>
            </w:r>
            <w:r w:rsidRPr="002B668C">
              <w:rPr>
                <w:rStyle w:val="stdpublisher"/>
                <w:szCs w:val="24"/>
                <w:shd w:val="clear" w:color="auto" w:fill="auto"/>
              </w:rPr>
              <w:t>prEN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r w:rsidRPr="002B668C">
              <w:rPr>
                <w:rStyle w:val="stdyear"/>
                <w:szCs w:val="24"/>
                <w:shd w:val="clear" w:color="auto" w:fill="auto"/>
              </w:rPr>
              <w:t>2021</w:t>
            </w:r>
            <w:r w:rsidRPr="002B668C">
              <w:rPr>
                <w:szCs w:val="24"/>
              </w:rPr>
              <w:t xml:space="preserve">, </w:t>
            </w:r>
            <w:r w:rsidRPr="002B668C">
              <w:rPr>
                <w:rStyle w:val="stdsection"/>
                <w:szCs w:val="24"/>
                <w:shd w:val="clear" w:color="auto" w:fill="auto"/>
              </w:rPr>
              <w:t>Table 5.2a or Table 5.2b</w:t>
            </w:r>
            <w:r w:rsidRPr="002B668C">
              <w:rPr>
                <w:szCs w:val="24"/>
              </w:rPr>
              <w:t>;</w:t>
            </w:r>
          </w:p>
        </w:tc>
      </w:tr>
      <w:tr w:rsidR="00AC2A16" w:rsidRPr="002B668C" w14:paraId="721532F7" w14:textId="77777777" w:rsidTr="00824F4B">
        <w:tc>
          <w:tcPr>
            <w:tcW w:w="1026" w:type="dxa"/>
          </w:tcPr>
          <w:p w14:paraId="12802ECF" w14:textId="7BD6A582" w:rsidR="00AC2A16" w:rsidRPr="002B668C" w:rsidRDefault="00AC2A16" w:rsidP="002B668C">
            <w:pPr>
              <w:pStyle w:val="Tablebody"/>
              <w:autoSpaceDE w:val="0"/>
              <w:autoSpaceDN w:val="0"/>
              <w:adjustRightInd w:val="0"/>
              <w:rPr>
                <w:iCs/>
              </w:rPr>
            </w:pPr>
            <w:r w:rsidRPr="002B668C">
              <w:rPr>
                <w:position w:val="-16"/>
                <w:szCs w:val="24"/>
              </w:rPr>
              <w:object w:dxaOrig="380" w:dyaOrig="420" w14:anchorId="295D5019">
                <v:shape id="_x0000_i1068" type="#_x0000_t75" style="width:18.75pt;height:21pt" o:ole="">
                  <v:imagedata r:id="rId94" o:title=""/>
                </v:shape>
                <o:OLEObject Type="Embed" ProgID="Equation.DSMT4" ShapeID="_x0000_i1068" DrawAspect="Content" ObjectID="_1677046854" r:id="rId95"/>
              </w:object>
            </w:r>
          </w:p>
        </w:tc>
        <w:tc>
          <w:tcPr>
            <w:tcW w:w="7938" w:type="dxa"/>
          </w:tcPr>
          <w:p w14:paraId="5A906F93" w14:textId="43E162CA" w:rsidR="00AC2A16" w:rsidRPr="002B668C" w:rsidDel="003E0513" w:rsidRDefault="00AC2A16" w:rsidP="002B668C">
            <w:pPr>
              <w:pStyle w:val="Tablebody"/>
              <w:autoSpaceDE w:val="0"/>
              <w:autoSpaceDN w:val="0"/>
              <w:adjustRightInd w:val="0"/>
            </w:pPr>
            <w:r w:rsidRPr="002B668C">
              <w:rPr>
                <w:szCs w:val="24"/>
              </w:rPr>
              <w:t xml:space="preserve">is the relative squash limit slenderness parameter for the design situation under consideration from </w:t>
            </w:r>
            <w:r w:rsidRPr="002B668C">
              <w:rPr>
                <w:rStyle w:val="citeapp"/>
                <w:szCs w:val="24"/>
                <w:shd w:val="clear" w:color="auto" w:fill="auto"/>
              </w:rPr>
              <w:t>Annex A</w:t>
            </w:r>
            <w:r w:rsidRPr="002B668C">
              <w:rPr>
                <w:szCs w:val="24"/>
              </w:rPr>
              <w:t>;</w:t>
            </w:r>
          </w:p>
        </w:tc>
      </w:tr>
      <w:tr w:rsidR="00AC2A16" w:rsidRPr="002B668C" w14:paraId="60733D3C" w14:textId="77777777" w:rsidTr="00824F4B">
        <w:tc>
          <w:tcPr>
            <w:tcW w:w="1026" w:type="dxa"/>
          </w:tcPr>
          <w:p w14:paraId="32512265" w14:textId="62214B79" w:rsidR="00AC2A16" w:rsidRPr="002B668C" w:rsidRDefault="00AC2A16" w:rsidP="002B668C">
            <w:pPr>
              <w:pStyle w:val="Tablebody"/>
              <w:autoSpaceDE w:val="0"/>
              <w:autoSpaceDN w:val="0"/>
              <w:adjustRightInd w:val="0"/>
              <w:rPr>
                <w:iCs/>
              </w:rPr>
            </w:pPr>
            <w:r w:rsidRPr="002B668C">
              <w:rPr>
                <w:position w:val="-16"/>
                <w:szCs w:val="24"/>
              </w:rPr>
              <w:object w:dxaOrig="440" w:dyaOrig="420" w14:anchorId="257A5BD2">
                <v:shape id="_x0000_i1069" type="#_x0000_t75" style="width:21pt;height:21pt" o:ole="">
                  <v:imagedata r:id="rId96" o:title=""/>
                </v:shape>
                <o:OLEObject Type="Embed" ProgID="Equation.DSMT4" ShapeID="_x0000_i1069" DrawAspect="Content" ObjectID="_1677046855" r:id="rId97"/>
              </w:object>
            </w:r>
          </w:p>
        </w:tc>
        <w:tc>
          <w:tcPr>
            <w:tcW w:w="7938" w:type="dxa"/>
          </w:tcPr>
          <w:p w14:paraId="6DA14F7C" w14:textId="7FDCB07E" w:rsidR="00AC2A16" w:rsidRPr="002B668C" w:rsidDel="003E0513" w:rsidRDefault="00AC2A16" w:rsidP="002B668C">
            <w:pPr>
              <w:pStyle w:val="Tablebody"/>
              <w:autoSpaceDE w:val="0"/>
              <w:autoSpaceDN w:val="0"/>
              <w:adjustRightInd w:val="0"/>
            </w:pPr>
            <w:r w:rsidRPr="002B668C">
              <w:rPr>
                <w:szCs w:val="24"/>
              </w:rPr>
              <w:t xml:space="preserve">is the limit value of the relative slenderness parameter beyond which the effect of weld on buckling vanishes, given by </w:t>
            </w:r>
            <w:r w:rsidRPr="002B668C">
              <w:rPr>
                <w:position w:val="-16"/>
                <w:szCs w:val="24"/>
              </w:rPr>
              <w:object w:dxaOrig="3260" w:dyaOrig="420" w14:anchorId="2FB867E8">
                <v:shape id="_x0000_i1070" type="#_x0000_t75" style="width:161.25pt;height:21pt" o:ole="">
                  <v:imagedata r:id="rId98" o:title=""/>
                </v:shape>
                <o:OLEObject Type="Embed" ProgID="Equation.DSMT4" ShapeID="_x0000_i1070" DrawAspect="Content" ObjectID="_1677046856" r:id="rId99"/>
              </w:object>
            </w:r>
            <w:r w:rsidRPr="002B668C">
              <w:rPr>
                <w:szCs w:val="24"/>
              </w:rPr>
              <w:t xml:space="preserve">, but </w:t>
            </w:r>
            <w:r w:rsidRPr="002B668C">
              <w:rPr>
                <w:position w:val="-16"/>
                <w:szCs w:val="24"/>
              </w:rPr>
              <w:object w:dxaOrig="1180" w:dyaOrig="420" w14:anchorId="5076FD35">
                <v:shape id="_x0000_i1071" type="#_x0000_t75" style="width:58.5pt;height:21pt" o:ole="">
                  <v:imagedata r:id="rId100" o:title=""/>
                </v:shape>
                <o:OLEObject Type="Embed" ProgID="Equation.DSMT4" ShapeID="_x0000_i1071" DrawAspect="Content" ObjectID="_1677046857" r:id="rId101"/>
              </w:object>
            </w:r>
            <w:r w:rsidRPr="002B668C">
              <w:rPr>
                <w:szCs w:val="24"/>
              </w:rPr>
              <w:t xml:space="preserve">, see </w:t>
            </w:r>
            <w:r w:rsidRPr="002B668C">
              <w:rPr>
                <w:rStyle w:val="citefig"/>
                <w:szCs w:val="24"/>
                <w:shd w:val="clear" w:color="auto" w:fill="auto"/>
              </w:rPr>
              <w:t>Figure 8.3</w:t>
            </w:r>
            <w:r w:rsidRPr="002B668C">
              <w:rPr>
                <w:szCs w:val="24"/>
              </w:rPr>
              <w:t>;</w:t>
            </w:r>
          </w:p>
        </w:tc>
      </w:tr>
      <w:tr w:rsidR="00AC2A16" w:rsidRPr="002B668C" w14:paraId="70CD970A" w14:textId="77777777" w:rsidTr="00824F4B">
        <w:tc>
          <w:tcPr>
            <w:tcW w:w="1026" w:type="dxa"/>
          </w:tcPr>
          <w:p w14:paraId="400103EF" w14:textId="2489C5EA" w:rsidR="00AC2A16" w:rsidRPr="002B668C" w:rsidRDefault="00AC2A16" w:rsidP="002B668C">
            <w:pPr>
              <w:pStyle w:val="Tablebody"/>
              <w:autoSpaceDE w:val="0"/>
              <w:autoSpaceDN w:val="0"/>
              <w:adjustRightInd w:val="0"/>
              <w:rPr>
                <w:iCs/>
              </w:rPr>
            </w:pPr>
            <w:r w:rsidRPr="002B668C">
              <w:rPr>
                <w:position w:val="-16"/>
                <w:szCs w:val="24"/>
              </w:rPr>
              <w:object w:dxaOrig="560" w:dyaOrig="420" w14:anchorId="44AC641F">
                <v:shape id="_x0000_i1072" type="#_x0000_t75" style="width:27.75pt;height:21pt" o:ole="">
                  <v:imagedata r:id="rId102" o:title=""/>
                </v:shape>
                <o:OLEObject Type="Embed" ProgID="Equation.DSMT4" ShapeID="_x0000_i1072" DrawAspect="Content" ObjectID="_1677046858" r:id="rId103"/>
              </w:object>
            </w:r>
          </w:p>
        </w:tc>
        <w:tc>
          <w:tcPr>
            <w:tcW w:w="7938" w:type="dxa"/>
          </w:tcPr>
          <w:p w14:paraId="0200B933" w14:textId="3A750BFB" w:rsidR="00AC2A16" w:rsidRPr="002B668C" w:rsidDel="003E0513" w:rsidRDefault="00AC2A16" w:rsidP="002B668C">
            <w:pPr>
              <w:pStyle w:val="Tablebody"/>
              <w:autoSpaceDE w:val="0"/>
              <w:autoSpaceDN w:val="0"/>
              <w:adjustRightInd w:val="0"/>
            </w:pPr>
            <w:r w:rsidRPr="002B668C">
              <w:rPr>
                <w:szCs w:val="24"/>
              </w:rPr>
              <w:t xml:space="preserve">is the absolute slenderness upper limit for the weld effect, depending on load case, structural material and tolerance class of the shell, as given in </w:t>
            </w:r>
            <w:r w:rsidRPr="002B668C">
              <w:rPr>
                <w:rStyle w:val="citetbl"/>
                <w:szCs w:val="24"/>
                <w:shd w:val="clear" w:color="auto" w:fill="auto"/>
              </w:rPr>
              <w:t>Table 8.5</w:t>
            </w:r>
            <w:r w:rsidRPr="002B668C">
              <w:rPr>
                <w:szCs w:val="24"/>
              </w:rPr>
              <w:t>.</w:t>
            </w:r>
          </w:p>
        </w:tc>
      </w:tr>
    </w:tbl>
    <w:p w14:paraId="020723CE" w14:textId="0F4107E9"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"Y:\\STD_MGT\\STDDEL\\PRODUCTION\\Standards\\00250\\255\\41_e_dr\\0008_3.tif"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"Y:\\STD_MGT\\STDDEL\\PRODUCTION\\Standards\\00250\\255\\41_e_dr\\0008_3.tif"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"C:\\Users\\A7AF6~1.DIO\\AppData\\Local\\Temp\\Rar$DIa936.44132\\41_e_dr\\0008_3.tif" \* MERGEFORMATINET</w:instrText>
      </w:r>
      <w:r w:rsidR="00B23C81">
        <w:rPr>
          <w:szCs w:val="24"/>
        </w:rPr>
        <w:instrText xml:space="preserve"> </w:instrText>
      </w:r>
      <w:r w:rsidR="00B23C81">
        <w:rPr>
          <w:szCs w:val="24"/>
        </w:rPr>
        <w:fldChar w:fldCharType="separate"/>
      </w:r>
      <w:r w:rsidR="003B51C4">
        <w:rPr>
          <w:szCs w:val="24"/>
        </w:rPr>
        <w:pict w14:anchorId="23FF7CBF">
          <v:shape id="_x0000_i1073" type="#_x0000_t75" style="width:212.25pt;height:164.25pt">
            <v:imagedata r:id="rId104" r:href="rId105"/>
          </v:shape>
        </w:pict>
      </w:r>
      <w:r w:rsidR="00B23C81">
        <w:rPr>
          <w:szCs w:val="24"/>
        </w:rPr>
        <w:fldChar w:fldCharType="end"/>
      </w:r>
      <w:r w:rsidR="00DC6738">
        <w:rPr>
          <w:szCs w:val="24"/>
        </w:rPr>
        <w:fldChar w:fldCharType="end"/>
      </w:r>
      <w:r w:rsidRPr="002B668C">
        <w:rPr>
          <w:szCs w:val="24"/>
        </w:rPr>
        <w:fldChar w:fldCharType="end"/>
      </w:r>
    </w:p>
    <w:p w14:paraId="66F54A82" w14:textId="77777777" w:rsidR="00AC2A16" w:rsidRPr="002B668C" w:rsidRDefault="00AC2A16" w:rsidP="002B668C">
      <w:pPr>
        <w:pStyle w:val="Figuretitle"/>
        <w:autoSpaceDE w:val="0"/>
        <w:autoSpaceDN w:val="0"/>
        <w:adjustRightInd w:val="0"/>
        <w:outlineLvl w:val="0"/>
        <w:rPr>
          <w:szCs w:val="24"/>
        </w:rPr>
      </w:pPr>
      <w:r w:rsidRPr="002B668C">
        <w:rPr>
          <w:szCs w:val="24"/>
        </w:rPr>
        <w:t xml:space="preserve">Figure 8.3 — Definition of the reduction factor, </w:t>
      </w:r>
      <w:r w:rsidRPr="002B668C">
        <w:rPr>
          <w:i/>
          <w:szCs w:val="24"/>
        </w:rPr>
        <w:t>ρ</w:t>
      </w:r>
      <w:r w:rsidRPr="002B668C">
        <w:rPr>
          <w:position w:val="-6"/>
          <w:szCs w:val="24"/>
        </w:rPr>
        <w:t>i,w</w:t>
      </w:r>
      <w:r w:rsidRPr="002B668C">
        <w:rPr>
          <w:szCs w:val="24"/>
        </w:rPr>
        <w:t>, due to HAZ</w:t>
      </w:r>
    </w:p>
    <w:p w14:paraId="6B3851AA" w14:textId="77777777" w:rsidR="00AC2A16" w:rsidRPr="002B668C" w:rsidRDefault="00AC2A16" w:rsidP="002B668C">
      <w:pPr>
        <w:pStyle w:val="Tabletitle"/>
        <w:autoSpaceDE w:val="0"/>
        <w:autoSpaceDN w:val="0"/>
        <w:adjustRightInd w:val="0"/>
        <w:outlineLvl w:val="0"/>
        <w:rPr>
          <w:szCs w:val="24"/>
        </w:rPr>
      </w:pPr>
      <w:r w:rsidRPr="002B668C">
        <w:rPr>
          <w:szCs w:val="24"/>
        </w:rPr>
        <w:t xml:space="preserve">Table 8.5 — Values of </w:t>
      </w:r>
      <w:r w:rsidRPr="002B668C">
        <w:rPr>
          <w:position w:val="-16"/>
          <w:szCs w:val="24"/>
        </w:rPr>
        <w:object w:dxaOrig="560" w:dyaOrig="420" w14:anchorId="1B6181C8">
          <v:shape id="_x0000_i1074" type="#_x0000_t75" style="width:27.75pt;height:21pt" o:ole="">
            <v:imagedata r:id="rId106" o:title=""/>
          </v:shape>
          <o:OLEObject Type="Embed" ProgID="Equation.DSMT4" ShapeID="_x0000_i1074" DrawAspect="Content" ObjectID="_1677046859" r:id="rId107"/>
        </w:object>
      </w:r>
      <w:r w:rsidRPr="002B668C">
        <w:rPr>
          <w:szCs w:val="24"/>
        </w:rPr>
        <w:t xml:space="preserve"> for relevant load cases allowed for in </w:t>
      </w:r>
      <w:r w:rsidRPr="002B668C">
        <w:rPr>
          <w:rStyle w:val="citeapp"/>
          <w:szCs w:val="24"/>
          <w:shd w:val="clear" w:color="auto" w:fill="auto"/>
        </w:rPr>
        <w:t>Annex A</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690"/>
        <w:gridCol w:w="1294"/>
        <w:gridCol w:w="1294"/>
        <w:gridCol w:w="1293"/>
        <w:gridCol w:w="1294"/>
        <w:gridCol w:w="1294"/>
      </w:tblGrid>
      <w:tr w:rsidR="00AC2A16" w:rsidRPr="002B668C" w14:paraId="794BEC03" w14:textId="77777777" w:rsidTr="00E74687">
        <w:trPr>
          <w:cantSplit/>
          <w:tblHeader/>
        </w:trPr>
        <w:tc>
          <w:tcPr>
            <w:tcW w:w="1696" w:type="dxa"/>
            <w:vMerge w:val="restart"/>
          </w:tcPr>
          <w:p w14:paraId="5F65A5B4" w14:textId="7D027B5B" w:rsidR="00AC2A16" w:rsidRPr="002B668C" w:rsidRDefault="00AC2A16" w:rsidP="002B668C">
            <w:pPr>
              <w:keepNext/>
              <w:autoSpaceDE w:val="0"/>
              <w:autoSpaceDN w:val="0"/>
              <w:adjustRightInd w:val="0"/>
              <w:jc w:val="center"/>
              <w:rPr>
                <w:rStyle w:val="Tableheader"/>
                <w:rFonts w:eastAsia="MS Mincho"/>
                <w:b w:val="0"/>
                <w:lang w:eastAsia="de-DE"/>
              </w:rPr>
            </w:pPr>
            <w:r w:rsidRPr="002B668C">
              <w:rPr>
                <w:rFonts w:eastAsia="Times New Roman"/>
                <w:b/>
                <w:szCs w:val="24"/>
              </w:rPr>
              <w:t>Tolerance class</w:t>
            </w:r>
          </w:p>
        </w:tc>
        <w:tc>
          <w:tcPr>
            <w:tcW w:w="2984" w:type="dxa"/>
            <w:gridSpan w:val="2"/>
            <w:tcBorders>
              <w:bottom w:val="nil"/>
            </w:tcBorders>
          </w:tcPr>
          <w:p w14:paraId="5992CB59" w14:textId="6C99344D" w:rsidR="00AC2A16" w:rsidRPr="002B668C" w:rsidRDefault="00AC2A16" w:rsidP="002B668C">
            <w:pPr>
              <w:keepNext/>
              <w:autoSpaceDE w:val="0"/>
              <w:autoSpaceDN w:val="0"/>
              <w:adjustRightInd w:val="0"/>
              <w:jc w:val="center"/>
              <w:rPr>
                <w:rStyle w:val="Tableheader"/>
                <w:rFonts w:eastAsia="MS Mincho"/>
                <w:b w:val="0"/>
                <w:lang w:eastAsia="de-DE"/>
              </w:rPr>
            </w:pPr>
            <w:r w:rsidRPr="002B668C">
              <w:rPr>
                <w:rFonts w:eastAsia="Times New Roman"/>
                <w:b/>
                <w:szCs w:val="24"/>
              </w:rPr>
              <w:t>Axial compression</w:t>
            </w:r>
          </w:p>
        </w:tc>
        <w:tc>
          <w:tcPr>
            <w:tcW w:w="2587" w:type="dxa"/>
            <w:gridSpan w:val="2"/>
            <w:tcBorders>
              <w:bottom w:val="nil"/>
            </w:tcBorders>
          </w:tcPr>
          <w:p w14:paraId="6F8FF0D1" w14:textId="5567C3E6" w:rsidR="00AC2A16" w:rsidRPr="002B668C" w:rsidRDefault="00AC2A16" w:rsidP="002B668C">
            <w:pPr>
              <w:keepNext/>
              <w:autoSpaceDE w:val="0"/>
              <w:autoSpaceDN w:val="0"/>
              <w:adjustRightInd w:val="0"/>
              <w:jc w:val="center"/>
              <w:rPr>
                <w:rStyle w:val="Tableheader"/>
                <w:rFonts w:eastAsia="MS Mincho"/>
                <w:b w:val="0"/>
                <w:lang w:eastAsia="de-DE"/>
              </w:rPr>
            </w:pPr>
            <w:r w:rsidRPr="002B668C">
              <w:rPr>
                <w:rFonts w:eastAsia="Times New Roman"/>
                <w:b/>
                <w:szCs w:val="24"/>
              </w:rPr>
              <w:t>Circumferential compression,</w:t>
            </w:r>
          </w:p>
        </w:tc>
        <w:tc>
          <w:tcPr>
            <w:tcW w:w="2588" w:type="dxa"/>
            <w:gridSpan w:val="2"/>
            <w:tcBorders>
              <w:bottom w:val="nil"/>
            </w:tcBorders>
          </w:tcPr>
          <w:p w14:paraId="001679D1" w14:textId="6577FC22" w:rsidR="00AC2A16" w:rsidRPr="002B668C" w:rsidRDefault="00AC2A16" w:rsidP="002B668C">
            <w:pPr>
              <w:keepNext/>
              <w:autoSpaceDE w:val="0"/>
              <w:autoSpaceDN w:val="0"/>
              <w:adjustRightInd w:val="0"/>
              <w:jc w:val="center"/>
              <w:rPr>
                <w:rStyle w:val="Tableheader"/>
                <w:rFonts w:eastAsia="MS Mincho"/>
                <w:b w:val="0"/>
                <w:lang w:eastAsia="de-DE"/>
              </w:rPr>
            </w:pPr>
            <w:r w:rsidRPr="002B668C">
              <w:rPr>
                <w:rFonts w:eastAsia="Times New Roman"/>
                <w:b/>
                <w:szCs w:val="24"/>
              </w:rPr>
              <w:t>Torsion and shear,</w:t>
            </w:r>
          </w:p>
        </w:tc>
      </w:tr>
      <w:tr w:rsidR="00AC2A16" w:rsidRPr="002B668C" w14:paraId="4E064B86" w14:textId="77777777" w:rsidTr="00E74687">
        <w:trPr>
          <w:cantSplit/>
          <w:tblHeader/>
        </w:trPr>
        <w:tc>
          <w:tcPr>
            <w:tcW w:w="1696" w:type="dxa"/>
            <w:vMerge/>
          </w:tcPr>
          <w:p w14:paraId="70AA2BEB" w14:textId="77777777" w:rsidR="00AC2A16" w:rsidRPr="002B668C" w:rsidRDefault="00AC2A16" w:rsidP="002B668C">
            <w:pPr>
              <w:keepNext/>
              <w:jc w:val="center"/>
              <w:rPr>
                <w:rStyle w:val="Tableheader"/>
                <w:rFonts w:eastAsia="MS Mincho"/>
                <w:lang w:eastAsia="de-DE"/>
              </w:rPr>
            </w:pPr>
          </w:p>
        </w:tc>
        <w:tc>
          <w:tcPr>
            <w:tcW w:w="2984" w:type="dxa"/>
            <w:gridSpan w:val="2"/>
            <w:tcBorders>
              <w:top w:val="nil"/>
            </w:tcBorders>
          </w:tcPr>
          <w:p w14:paraId="4B63D586" w14:textId="5675551B" w:rsidR="00AC2A16" w:rsidRPr="002B668C" w:rsidRDefault="00AC2A16" w:rsidP="002B668C">
            <w:pPr>
              <w:keepNext/>
              <w:autoSpaceDE w:val="0"/>
              <w:autoSpaceDN w:val="0"/>
              <w:adjustRightInd w:val="0"/>
              <w:jc w:val="center"/>
              <w:rPr>
                <w:rFonts w:ascii="Times New Roman" w:eastAsia="Times New Roman" w:hAnsi="Times New Roman"/>
                <w:sz w:val="24"/>
                <w:szCs w:val="24"/>
                <w:lang w:eastAsia="de-DE"/>
              </w:rPr>
            </w:pPr>
            <w:r w:rsidRPr="002B668C">
              <w:rPr>
                <w:rFonts w:eastAsia="Times New Roman"/>
                <w:position w:val="-16"/>
                <w:szCs w:val="24"/>
              </w:rPr>
              <w:object w:dxaOrig="600" w:dyaOrig="420" w14:anchorId="3BD43155">
                <v:shape id="_x0000_i1075" type="#_x0000_t75" style="width:30pt;height:21pt" o:ole="">
                  <v:imagedata r:id="rId108" o:title=""/>
                </v:shape>
                <o:OLEObject Type="Embed" ProgID="Equation.DSMT4" ShapeID="_x0000_i1075" DrawAspect="Content" ObjectID="_1677046860" r:id="rId109"/>
              </w:object>
            </w:r>
          </w:p>
        </w:tc>
        <w:tc>
          <w:tcPr>
            <w:tcW w:w="2587" w:type="dxa"/>
            <w:gridSpan w:val="2"/>
            <w:tcBorders>
              <w:top w:val="nil"/>
            </w:tcBorders>
          </w:tcPr>
          <w:p w14:paraId="500358F6" w14:textId="32B18794" w:rsidR="00AC2A16" w:rsidRPr="002B668C" w:rsidRDefault="00AC2A16" w:rsidP="002B668C">
            <w:pPr>
              <w:keepNext/>
              <w:autoSpaceDE w:val="0"/>
              <w:autoSpaceDN w:val="0"/>
              <w:adjustRightInd w:val="0"/>
              <w:jc w:val="center"/>
              <w:rPr>
                <w:rFonts w:ascii="Times New Roman" w:eastAsia="Times New Roman" w:hAnsi="Times New Roman"/>
                <w:sz w:val="24"/>
                <w:szCs w:val="24"/>
                <w:lang w:eastAsia="de-DE"/>
              </w:rPr>
            </w:pPr>
            <w:r w:rsidRPr="002B668C">
              <w:rPr>
                <w:rFonts w:eastAsia="Times New Roman"/>
                <w:position w:val="-16"/>
                <w:szCs w:val="24"/>
              </w:rPr>
              <w:object w:dxaOrig="600" w:dyaOrig="420" w14:anchorId="52FC435F">
                <v:shape id="_x0000_i1076" type="#_x0000_t75" style="width:30pt;height:21pt" o:ole="">
                  <v:imagedata r:id="rId110" o:title=""/>
                </v:shape>
                <o:OLEObject Type="Embed" ProgID="Equation.DSMT4" ShapeID="_x0000_i1076" DrawAspect="Content" ObjectID="_1677046861" r:id="rId111"/>
              </w:object>
            </w:r>
          </w:p>
        </w:tc>
        <w:tc>
          <w:tcPr>
            <w:tcW w:w="2588" w:type="dxa"/>
            <w:gridSpan w:val="2"/>
            <w:tcBorders>
              <w:top w:val="nil"/>
            </w:tcBorders>
          </w:tcPr>
          <w:p w14:paraId="2B78A2B2" w14:textId="16208C19" w:rsidR="00AC2A16" w:rsidRPr="002B668C" w:rsidRDefault="00AC2A16" w:rsidP="002B668C">
            <w:pPr>
              <w:keepNext/>
              <w:autoSpaceDE w:val="0"/>
              <w:autoSpaceDN w:val="0"/>
              <w:adjustRightInd w:val="0"/>
              <w:jc w:val="center"/>
              <w:rPr>
                <w:rFonts w:ascii="Times New Roman" w:eastAsia="Times New Roman" w:hAnsi="Times New Roman"/>
                <w:sz w:val="24"/>
                <w:szCs w:val="24"/>
                <w:lang w:eastAsia="de-DE"/>
              </w:rPr>
            </w:pPr>
            <w:r w:rsidRPr="002B668C">
              <w:rPr>
                <w:rFonts w:eastAsia="Times New Roman"/>
                <w:position w:val="-16"/>
                <w:szCs w:val="24"/>
              </w:rPr>
              <w:object w:dxaOrig="600" w:dyaOrig="420" w14:anchorId="40E7C294">
                <v:shape id="_x0000_i1077" type="#_x0000_t75" style="width:30pt;height:21pt" o:ole="">
                  <v:imagedata r:id="rId112" o:title=""/>
                </v:shape>
                <o:OLEObject Type="Embed" ProgID="Equation.DSMT4" ShapeID="_x0000_i1077" DrawAspect="Content" ObjectID="_1677046862" r:id="rId113"/>
              </w:object>
            </w:r>
          </w:p>
        </w:tc>
      </w:tr>
      <w:tr w:rsidR="00AC2A16" w:rsidRPr="002B668C" w14:paraId="67BAD608" w14:textId="77777777" w:rsidTr="00E74687">
        <w:trPr>
          <w:cantSplit/>
          <w:tblHeader/>
        </w:trPr>
        <w:tc>
          <w:tcPr>
            <w:tcW w:w="1696" w:type="dxa"/>
            <w:vMerge/>
          </w:tcPr>
          <w:p w14:paraId="628C2ABF" w14:textId="77777777" w:rsidR="00AC2A16" w:rsidRPr="002B668C" w:rsidRDefault="00AC2A16" w:rsidP="002B668C">
            <w:pPr>
              <w:keepNext/>
              <w:jc w:val="center"/>
              <w:rPr>
                <w:rStyle w:val="Tableheader"/>
                <w:rFonts w:eastAsia="MS Mincho"/>
                <w:lang w:eastAsia="de-DE"/>
              </w:rPr>
            </w:pPr>
          </w:p>
        </w:tc>
        <w:tc>
          <w:tcPr>
            <w:tcW w:w="1690" w:type="dxa"/>
          </w:tcPr>
          <w:p w14:paraId="3650BDC6" w14:textId="6DDC22C5" w:rsidR="00AC2A16" w:rsidRPr="002B668C" w:rsidRDefault="00AC2A16" w:rsidP="002B668C">
            <w:pPr>
              <w:keepNext/>
              <w:autoSpaceDE w:val="0"/>
              <w:autoSpaceDN w:val="0"/>
              <w:adjustRightInd w:val="0"/>
              <w:jc w:val="center"/>
              <w:rPr>
                <w:rStyle w:val="Tableheader"/>
                <w:rFonts w:eastAsia="MS Mincho"/>
                <w:b w:val="0"/>
                <w:lang w:eastAsia="de-DE"/>
              </w:rPr>
            </w:pPr>
            <w:r w:rsidRPr="002B668C">
              <w:rPr>
                <w:rFonts w:eastAsia="Times New Roman"/>
                <w:b/>
                <w:szCs w:val="24"/>
              </w:rPr>
              <w:t>Class A material</w:t>
            </w:r>
          </w:p>
        </w:tc>
        <w:tc>
          <w:tcPr>
            <w:tcW w:w="1294" w:type="dxa"/>
          </w:tcPr>
          <w:p w14:paraId="528D2D58" w14:textId="23346766" w:rsidR="00AC2A16" w:rsidRPr="002B668C" w:rsidRDefault="00AC2A16" w:rsidP="002B668C">
            <w:pPr>
              <w:keepNext/>
              <w:autoSpaceDE w:val="0"/>
              <w:autoSpaceDN w:val="0"/>
              <w:adjustRightInd w:val="0"/>
              <w:jc w:val="center"/>
              <w:rPr>
                <w:rStyle w:val="Tableheader"/>
                <w:rFonts w:eastAsia="MS Mincho"/>
                <w:b w:val="0"/>
                <w:lang w:eastAsia="de-DE"/>
              </w:rPr>
            </w:pPr>
            <w:r w:rsidRPr="002B668C">
              <w:rPr>
                <w:rFonts w:eastAsia="Times New Roman"/>
                <w:b/>
                <w:szCs w:val="24"/>
              </w:rPr>
              <w:t>Class B material</w:t>
            </w:r>
          </w:p>
        </w:tc>
        <w:tc>
          <w:tcPr>
            <w:tcW w:w="1294" w:type="dxa"/>
          </w:tcPr>
          <w:p w14:paraId="0D116FB3" w14:textId="139969DE" w:rsidR="00AC2A16" w:rsidRPr="002B668C" w:rsidRDefault="00AC2A16" w:rsidP="002B668C">
            <w:pPr>
              <w:keepNext/>
              <w:autoSpaceDE w:val="0"/>
              <w:autoSpaceDN w:val="0"/>
              <w:adjustRightInd w:val="0"/>
              <w:jc w:val="center"/>
              <w:rPr>
                <w:rStyle w:val="Tableheader"/>
                <w:rFonts w:eastAsia="MS Mincho"/>
                <w:b w:val="0"/>
                <w:lang w:eastAsia="de-DE"/>
              </w:rPr>
            </w:pPr>
            <w:r w:rsidRPr="002B668C">
              <w:rPr>
                <w:rFonts w:eastAsia="Times New Roman"/>
                <w:b/>
                <w:szCs w:val="24"/>
              </w:rPr>
              <w:t>Class A material</w:t>
            </w:r>
          </w:p>
        </w:tc>
        <w:tc>
          <w:tcPr>
            <w:tcW w:w="1293" w:type="dxa"/>
          </w:tcPr>
          <w:p w14:paraId="70F6DAA0" w14:textId="0DCBB2D5" w:rsidR="00AC2A16" w:rsidRPr="002B668C" w:rsidRDefault="00AC2A16" w:rsidP="002B668C">
            <w:pPr>
              <w:keepNext/>
              <w:autoSpaceDE w:val="0"/>
              <w:autoSpaceDN w:val="0"/>
              <w:adjustRightInd w:val="0"/>
              <w:jc w:val="center"/>
              <w:rPr>
                <w:rStyle w:val="Tableheader"/>
                <w:rFonts w:eastAsia="MS Mincho"/>
                <w:b w:val="0"/>
                <w:lang w:eastAsia="de-DE"/>
              </w:rPr>
            </w:pPr>
            <w:r w:rsidRPr="002B668C">
              <w:rPr>
                <w:rFonts w:eastAsia="Times New Roman"/>
                <w:b/>
                <w:szCs w:val="24"/>
              </w:rPr>
              <w:t>Class B material</w:t>
            </w:r>
          </w:p>
        </w:tc>
        <w:tc>
          <w:tcPr>
            <w:tcW w:w="1294" w:type="dxa"/>
          </w:tcPr>
          <w:p w14:paraId="492E1998" w14:textId="34FAB490" w:rsidR="00AC2A16" w:rsidRPr="002B668C" w:rsidRDefault="00AC2A16" w:rsidP="002B668C">
            <w:pPr>
              <w:keepNext/>
              <w:autoSpaceDE w:val="0"/>
              <w:autoSpaceDN w:val="0"/>
              <w:adjustRightInd w:val="0"/>
              <w:jc w:val="center"/>
              <w:rPr>
                <w:rStyle w:val="Tableheader"/>
                <w:rFonts w:eastAsia="MS Mincho"/>
                <w:b w:val="0"/>
                <w:lang w:eastAsia="de-DE"/>
              </w:rPr>
            </w:pPr>
            <w:r w:rsidRPr="002B668C">
              <w:rPr>
                <w:rFonts w:eastAsia="Times New Roman"/>
                <w:b/>
                <w:szCs w:val="24"/>
              </w:rPr>
              <w:t>Class A material</w:t>
            </w:r>
          </w:p>
        </w:tc>
        <w:tc>
          <w:tcPr>
            <w:tcW w:w="1294" w:type="dxa"/>
          </w:tcPr>
          <w:p w14:paraId="0898C499" w14:textId="364142EF" w:rsidR="00AC2A16" w:rsidRPr="002B668C" w:rsidRDefault="00AC2A16" w:rsidP="002B668C">
            <w:pPr>
              <w:keepNext/>
              <w:autoSpaceDE w:val="0"/>
              <w:autoSpaceDN w:val="0"/>
              <w:adjustRightInd w:val="0"/>
              <w:jc w:val="center"/>
              <w:rPr>
                <w:rStyle w:val="Tableheader"/>
                <w:rFonts w:eastAsia="MS Mincho"/>
                <w:b w:val="0"/>
                <w:lang w:eastAsia="de-DE"/>
              </w:rPr>
            </w:pPr>
            <w:r w:rsidRPr="002B668C">
              <w:rPr>
                <w:rFonts w:eastAsia="Times New Roman"/>
                <w:b/>
                <w:szCs w:val="24"/>
              </w:rPr>
              <w:t>Class B material</w:t>
            </w:r>
          </w:p>
        </w:tc>
      </w:tr>
      <w:tr w:rsidR="00AC2A16" w:rsidRPr="002B668C" w14:paraId="6E3E164D" w14:textId="77777777" w:rsidTr="00EC5742">
        <w:tc>
          <w:tcPr>
            <w:tcW w:w="1696" w:type="dxa"/>
            <w:vAlign w:val="center"/>
          </w:tcPr>
          <w:p w14:paraId="05B1D072" w14:textId="610537AC" w:rsidR="00AC2A16" w:rsidRPr="002B668C" w:rsidRDefault="00AC2A16" w:rsidP="002B668C">
            <w:pPr>
              <w:pStyle w:val="Tablebody"/>
              <w:autoSpaceDE w:val="0"/>
              <w:autoSpaceDN w:val="0"/>
              <w:adjustRightInd w:val="0"/>
              <w:jc w:val="center"/>
            </w:pPr>
            <w:r w:rsidRPr="002B668C">
              <w:rPr>
                <w:szCs w:val="24"/>
              </w:rPr>
              <w:t>Class 1</w:t>
            </w:r>
          </w:p>
        </w:tc>
        <w:tc>
          <w:tcPr>
            <w:tcW w:w="1690" w:type="dxa"/>
            <w:vAlign w:val="center"/>
          </w:tcPr>
          <w:p w14:paraId="1196493C" w14:textId="6BE4859F" w:rsidR="00AC2A16" w:rsidRPr="002B668C" w:rsidRDefault="00AC2A16" w:rsidP="002B668C">
            <w:pPr>
              <w:pStyle w:val="Tablebody"/>
              <w:autoSpaceDE w:val="0"/>
              <w:autoSpaceDN w:val="0"/>
              <w:adjustRightInd w:val="0"/>
              <w:jc w:val="center"/>
            </w:pPr>
            <w:r w:rsidRPr="002B668C">
              <w:rPr>
                <w:szCs w:val="24"/>
              </w:rPr>
              <w:t>0,8</w:t>
            </w:r>
          </w:p>
        </w:tc>
        <w:tc>
          <w:tcPr>
            <w:tcW w:w="1294" w:type="dxa"/>
            <w:vAlign w:val="center"/>
          </w:tcPr>
          <w:p w14:paraId="4D842F87" w14:textId="10357846" w:rsidR="00AC2A16" w:rsidRPr="002B668C" w:rsidRDefault="00AC2A16" w:rsidP="002B668C">
            <w:pPr>
              <w:pStyle w:val="Tablebody"/>
              <w:autoSpaceDE w:val="0"/>
              <w:autoSpaceDN w:val="0"/>
              <w:adjustRightInd w:val="0"/>
              <w:jc w:val="center"/>
            </w:pPr>
            <w:r w:rsidRPr="002B668C">
              <w:rPr>
                <w:szCs w:val="24"/>
              </w:rPr>
              <w:t>0,7</w:t>
            </w:r>
          </w:p>
        </w:tc>
        <w:tc>
          <w:tcPr>
            <w:tcW w:w="1294" w:type="dxa"/>
            <w:vAlign w:val="center"/>
          </w:tcPr>
          <w:p w14:paraId="632038BD" w14:textId="26295C3A" w:rsidR="00AC2A16" w:rsidRPr="002B668C" w:rsidRDefault="00AC2A16" w:rsidP="002B668C">
            <w:pPr>
              <w:pStyle w:val="Tablebody"/>
              <w:autoSpaceDE w:val="0"/>
              <w:autoSpaceDN w:val="0"/>
              <w:adjustRightInd w:val="0"/>
              <w:jc w:val="center"/>
            </w:pPr>
            <w:r w:rsidRPr="002B668C">
              <w:rPr>
                <w:szCs w:val="24"/>
              </w:rPr>
              <w:t>1,2</w:t>
            </w:r>
          </w:p>
        </w:tc>
        <w:tc>
          <w:tcPr>
            <w:tcW w:w="1293" w:type="dxa"/>
            <w:vAlign w:val="center"/>
          </w:tcPr>
          <w:p w14:paraId="662D9DAC" w14:textId="7AD1F8E0" w:rsidR="00AC2A16" w:rsidRPr="002B668C" w:rsidRDefault="00AC2A16" w:rsidP="002B668C">
            <w:pPr>
              <w:pStyle w:val="Tablebody"/>
              <w:autoSpaceDE w:val="0"/>
              <w:autoSpaceDN w:val="0"/>
              <w:adjustRightInd w:val="0"/>
              <w:jc w:val="center"/>
            </w:pPr>
            <w:r w:rsidRPr="002B668C">
              <w:rPr>
                <w:szCs w:val="24"/>
              </w:rPr>
              <w:t>1,1</w:t>
            </w:r>
          </w:p>
        </w:tc>
        <w:tc>
          <w:tcPr>
            <w:tcW w:w="1294" w:type="dxa"/>
            <w:vAlign w:val="center"/>
          </w:tcPr>
          <w:p w14:paraId="7F06C8B7" w14:textId="6DD106C8" w:rsidR="00AC2A16" w:rsidRPr="002B668C" w:rsidRDefault="00AC2A16" w:rsidP="002B668C">
            <w:pPr>
              <w:pStyle w:val="Tablebody"/>
              <w:autoSpaceDE w:val="0"/>
              <w:autoSpaceDN w:val="0"/>
              <w:adjustRightInd w:val="0"/>
              <w:jc w:val="center"/>
            </w:pPr>
            <w:r w:rsidRPr="002B668C">
              <w:rPr>
                <w:szCs w:val="24"/>
              </w:rPr>
              <w:t>1,4</w:t>
            </w:r>
          </w:p>
        </w:tc>
        <w:tc>
          <w:tcPr>
            <w:tcW w:w="1294" w:type="dxa"/>
            <w:vAlign w:val="center"/>
          </w:tcPr>
          <w:p w14:paraId="424F10A3" w14:textId="6FA7E03C" w:rsidR="00AC2A16" w:rsidRPr="002B668C" w:rsidRDefault="00AC2A16" w:rsidP="002B668C">
            <w:pPr>
              <w:pStyle w:val="Tablebody"/>
              <w:autoSpaceDE w:val="0"/>
              <w:autoSpaceDN w:val="0"/>
              <w:adjustRightInd w:val="0"/>
              <w:jc w:val="center"/>
            </w:pPr>
            <w:r w:rsidRPr="002B668C">
              <w:rPr>
                <w:szCs w:val="24"/>
              </w:rPr>
              <w:t>1,3</w:t>
            </w:r>
          </w:p>
        </w:tc>
      </w:tr>
      <w:tr w:rsidR="00AC2A16" w:rsidRPr="002B668C" w14:paraId="68CAFA1F" w14:textId="77777777" w:rsidTr="00EC5742">
        <w:tc>
          <w:tcPr>
            <w:tcW w:w="1696" w:type="dxa"/>
            <w:vAlign w:val="center"/>
          </w:tcPr>
          <w:p w14:paraId="5EEA870D" w14:textId="38538C0E" w:rsidR="00AC2A16" w:rsidRPr="002B668C" w:rsidRDefault="00AC2A16" w:rsidP="002B668C">
            <w:pPr>
              <w:pStyle w:val="Tablebody"/>
              <w:autoSpaceDE w:val="0"/>
              <w:autoSpaceDN w:val="0"/>
              <w:adjustRightInd w:val="0"/>
              <w:jc w:val="center"/>
            </w:pPr>
            <w:r w:rsidRPr="002B668C">
              <w:rPr>
                <w:szCs w:val="24"/>
              </w:rPr>
              <w:t>Class 2</w:t>
            </w:r>
          </w:p>
        </w:tc>
        <w:tc>
          <w:tcPr>
            <w:tcW w:w="1690" w:type="dxa"/>
            <w:vAlign w:val="center"/>
          </w:tcPr>
          <w:p w14:paraId="664BD9F5" w14:textId="476B2B3F" w:rsidR="00AC2A16" w:rsidRPr="002B668C" w:rsidRDefault="00AC2A16" w:rsidP="002B668C">
            <w:pPr>
              <w:pStyle w:val="Tablebody"/>
              <w:autoSpaceDE w:val="0"/>
              <w:autoSpaceDN w:val="0"/>
              <w:adjustRightInd w:val="0"/>
              <w:jc w:val="center"/>
            </w:pPr>
            <w:r w:rsidRPr="002B668C">
              <w:rPr>
                <w:szCs w:val="24"/>
              </w:rPr>
              <w:t>1,0</w:t>
            </w:r>
          </w:p>
        </w:tc>
        <w:tc>
          <w:tcPr>
            <w:tcW w:w="1294" w:type="dxa"/>
            <w:vAlign w:val="center"/>
          </w:tcPr>
          <w:p w14:paraId="06F57CDA" w14:textId="2987C907" w:rsidR="00AC2A16" w:rsidRPr="002B668C" w:rsidRDefault="00AC2A16" w:rsidP="002B668C">
            <w:pPr>
              <w:pStyle w:val="Tablebody"/>
              <w:autoSpaceDE w:val="0"/>
              <w:autoSpaceDN w:val="0"/>
              <w:adjustRightInd w:val="0"/>
              <w:jc w:val="center"/>
            </w:pPr>
            <w:r w:rsidRPr="002B668C">
              <w:rPr>
                <w:szCs w:val="24"/>
              </w:rPr>
              <w:t>0,9</w:t>
            </w:r>
          </w:p>
        </w:tc>
        <w:tc>
          <w:tcPr>
            <w:tcW w:w="1294" w:type="dxa"/>
            <w:vAlign w:val="center"/>
          </w:tcPr>
          <w:p w14:paraId="12C35971" w14:textId="735026DF" w:rsidR="00AC2A16" w:rsidRPr="002B668C" w:rsidRDefault="00AC2A16" w:rsidP="002B668C">
            <w:pPr>
              <w:pStyle w:val="Tablebody"/>
              <w:autoSpaceDE w:val="0"/>
              <w:autoSpaceDN w:val="0"/>
              <w:adjustRightInd w:val="0"/>
              <w:jc w:val="center"/>
            </w:pPr>
            <w:r w:rsidRPr="002B668C">
              <w:rPr>
                <w:szCs w:val="24"/>
              </w:rPr>
              <w:t>1,3</w:t>
            </w:r>
          </w:p>
        </w:tc>
        <w:tc>
          <w:tcPr>
            <w:tcW w:w="1293" w:type="dxa"/>
            <w:vAlign w:val="center"/>
          </w:tcPr>
          <w:p w14:paraId="6B4AF7E6" w14:textId="1BD2CBDD" w:rsidR="00AC2A16" w:rsidRPr="002B668C" w:rsidRDefault="00AC2A16" w:rsidP="002B668C">
            <w:pPr>
              <w:pStyle w:val="Tablebody"/>
              <w:autoSpaceDE w:val="0"/>
              <w:autoSpaceDN w:val="0"/>
              <w:adjustRightInd w:val="0"/>
              <w:jc w:val="center"/>
            </w:pPr>
            <w:r w:rsidRPr="002B668C">
              <w:rPr>
                <w:szCs w:val="24"/>
              </w:rPr>
              <w:t>1,2</w:t>
            </w:r>
          </w:p>
        </w:tc>
        <w:tc>
          <w:tcPr>
            <w:tcW w:w="1294" w:type="dxa"/>
            <w:vAlign w:val="center"/>
          </w:tcPr>
          <w:p w14:paraId="36152712" w14:textId="03AFE86D" w:rsidR="00AC2A16" w:rsidRPr="002B668C" w:rsidRDefault="00AC2A16" w:rsidP="002B668C">
            <w:pPr>
              <w:pStyle w:val="Tablebody"/>
              <w:autoSpaceDE w:val="0"/>
              <w:autoSpaceDN w:val="0"/>
              <w:adjustRightInd w:val="0"/>
              <w:jc w:val="center"/>
            </w:pPr>
            <w:r w:rsidRPr="002B668C">
              <w:rPr>
                <w:szCs w:val="24"/>
              </w:rPr>
              <w:t>1,5</w:t>
            </w:r>
          </w:p>
        </w:tc>
        <w:tc>
          <w:tcPr>
            <w:tcW w:w="1294" w:type="dxa"/>
            <w:vAlign w:val="center"/>
          </w:tcPr>
          <w:p w14:paraId="6488A265" w14:textId="4AE8A27B" w:rsidR="00AC2A16" w:rsidRPr="002B668C" w:rsidRDefault="00AC2A16" w:rsidP="002B668C">
            <w:pPr>
              <w:pStyle w:val="Tablebody"/>
              <w:autoSpaceDE w:val="0"/>
              <w:autoSpaceDN w:val="0"/>
              <w:adjustRightInd w:val="0"/>
              <w:jc w:val="center"/>
            </w:pPr>
            <w:r w:rsidRPr="002B668C">
              <w:rPr>
                <w:szCs w:val="24"/>
              </w:rPr>
              <w:t>1,4</w:t>
            </w:r>
          </w:p>
        </w:tc>
      </w:tr>
      <w:tr w:rsidR="00AC2A16" w:rsidRPr="002B668C" w14:paraId="2A8B3BD1" w14:textId="77777777" w:rsidTr="00EC5742">
        <w:tc>
          <w:tcPr>
            <w:tcW w:w="1696" w:type="dxa"/>
            <w:vAlign w:val="center"/>
          </w:tcPr>
          <w:p w14:paraId="4DEA53A6" w14:textId="210A136D" w:rsidR="00AC2A16" w:rsidRPr="002B668C" w:rsidRDefault="00AC2A16" w:rsidP="002B668C">
            <w:pPr>
              <w:pStyle w:val="Tablebody"/>
              <w:autoSpaceDE w:val="0"/>
              <w:autoSpaceDN w:val="0"/>
              <w:adjustRightInd w:val="0"/>
              <w:jc w:val="center"/>
            </w:pPr>
            <w:r w:rsidRPr="002B668C">
              <w:rPr>
                <w:szCs w:val="24"/>
              </w:rPr>
              <w:t>Class 3</w:t>
            </w:r>
          </w:p>
        </w:tc>
        <w:tc>
          <w:tcPr>
            <w:tcW w:w="1690" w:type="dxa"/>
            <w:vAlign w:val="center"/>
          </w:tcPr>
          <w:p w14:paraId="3197DFB9" w14:textId="48C199F2" w:rsidR="00AC2A16" w:rsidRPr="002B668C" w:rsidRDefault="00AC2A16" w:rsidP="002B668C">
            <w:pPr>
              <w:pStyle w:val="Tablebody"/>
              <w:autoSpaceDE w:val="0"/>
              <w:autoSpaceDN w:val="0"/>
              <w:adjustRightInd w:val="0"/>
              <w:jc w:val="center"/>
            </w:pPr>
            <w:r w:rsidRPr="002B668C">
              <w:rPr>
                <w:szCs w:val="24"/>
              </w:rPr>
              <w:t>1,2</w:t>
            </w:r>
          </w:p>
        </w:tc>
        <w:tc>
          <w:tcPr>
            <w:tcW w:w="1294" w:type="dxa"/>
            <w:vAlign w:val="center"/>
          </w:tcPr>
          <w:p w14:paraId="2A6E7C92" w14:textId="51F3236F" w:rsidR="00AC2A16" w:rsidRPr="002B668C" w:rsidRDefault="00AC2A16" w:rsidP="002B668C">
            <w:pPr>
              <w:pStyle w:val="Tablebody"/>
              <w:autoSpaceDE w:val="0"/>
              <w:autoSpaceDN w:val="0"/>
              <w:adjustRightInd w:val="0"/>
              <w:jc w:val="center"/>
            </w:pPr>
            <w:r w:rsidRPr="002B668C">
              <w:rPr>
                <w:szCs w:val="24"/>
              </w:rPr>
              <w:t>1,1</w:t>
            </w:r>
          </w:p>
        </w:tc>
        <w:tc>
          <w:tcPr>
            <w:tcW w:w="1294" w:type="dxa"/>
            <w:vAlign w:val="center"/>
          </w:tcPr>
          <w:p w14:paraId="6BADC800" w14:textId="775C9530" w:rsidR="00AC2A16" w:rsidRPr="002B668C" w:rsidRDefault="00AC2A16" w:rsidP="002B668C">
            <w:pPr>
              <w:pStyle w:val="Tablebody"/>
              <w:autoSpaceDE w:val="0"/>
              <w:autoSpaceDN w:val="0"/>
              <w:adjustRightInd w:val="0"/>
              <w:jc w:val="center"/>
            </w:pPr>
            <w:r w:rsidRPr="002B668C">
              <w:rPr>
                <w:szCs w:val="24"/>
              </w:rPr>
              <w:t>1,4</w:t>
            </w:r>
          </w:p>
        </w:tc>
        <w:tc>
          <w:tcPr>
            <w:tcW w:w="1293" w:type="dxa"/>
            <w:vAlign w:val="center"/>
          </w:tcPr>
          <w:p w14:paraId="04DE9579" w14:textId="3199864F" w:rsidR="00AC2A16" w:rsidRPr="002B668C" w:rsidRDefault="00AC2A16" w:rsidP="002B668C">
            <w:pPr>
              <w:pStyle w:val="Tablebody"/>
              <w:autoSpaceDE w:val="0"/>
              <w:autoSpaceDN w:val="0"/>
              <w:adjustRightInd w:val="0"/>
              <w:jc w:val="center"/>
            </w:pPr>
            <w:r w:rsidRPr="002B668C">
              <w:rPr>
                <w:szCs w:val="24"/>
              </w:rPr>
              <w:t>1,3</w:t>
            </w:r>
          </w:p>
        </w:tc>
        <w:tc>
          <w:tcPr>
            <w:tcW w:w="1294" w:type="dxa"/>
            <w:vAlign w:val="center"/>
          </w:tcPr>
          <w:p w14:paraId="6A1904F7" w14:textId="4E5DBFC7" w:rsidR="00AC2A16" w:rsidRPr="002B668C" w:rsidRDefault="00AC2A16" w:rsidP="002B668C">
            <w:pPr>
              <w:pStyle w:val="Tablebody"/>
              <w:autoSpaceDE w:val="0"/>
              <w:autoSpaceDN w:val="0"/>
              <w:adjustRightInd w:val="0"/>
              <w:jc w:val="center"/>
            </w:pPr>
            <w:r w:rsidRPr="002B668C">
              <w:rPr>
                <w:szCs w:val="24"/>
              </w:rPr>
              <w:t>1,6</w:t>
            </w:r>
          </w:p>
        </w:tc>
        <w:tc>
          <w:tcPr>
            <w:tcW w:w="1294" w:type="dxa"/>
            <w:vAlign w:val="center"/>
          </w:tcPr>
          <w:p w14:paraId="5CE078E8" w14:textId="70357183" w:rsidR="00AC2A16" w:rsidRPr="002B668C" w:rsidRDefault="00AC2A16" w:rsidP="002B668C">
            <w:pPr>
              <w:pStyle w:val="Tablebody"/>
              <w:autoSpaceDE w:val="0"/>
              <w:autoSpaceDN w:val="0"/>
              <w:adjustRightInd w:val="0"/>
              <w:jc w:val="center"/>
            </w:pPr>
            <w:r w:rsidRPr="002B668C">
              <w:rPr>
                <w:szCs w:val="24"/>
              </w:rPr>
              <w:t>1,5</w:t>
            </w:r>
          </w:p>
        </w:tc>
      </w:tr>
      <w:tr w:rsidR="00AC2A16" w:rsidRPr="002B668C" w14:paraId="75E97EC1" w14:textId="77777777" w:rsidTr="00EC5742">
        <w:tc>
          <w:tcPr>
            <w:tcW w:w="1696" w:type="dxa"/>
            <w:vAlign w:val="center"/>
          </w:tcPr>
          <w:p w14:paraId="3A828B1B" w14:textId="10BD6354" w:rsidR="00AC2A16" w:rsidRPr="002B668C" w:rsidRDefault="00AC2A16" w:rsidP="002B668C">
            <w:pPr>
              <w:pStyle w:val="Tablebody"/>
              <w:autoSpaceDE w:val="0"/>
              <w:autoSpaceDN w:val="0"/>
              <w:adjustRightInd w:val="0"/>
              <w:jc w:val="center"/>
            </w:pPr>
            <w:r w:rsidRPr="002B668C">
              <w:rPr>
                <w:szCs w:val="24"/>
              </w:rPr>
              <w:t>Class 4</w:t>
            </w:r>
          </w:p>
        </w:tc>
        <w:tc>
          <w:tcPr>
            <w:tcW w:w="1690" w:type="dxa"/>
            <w:vAlign w:val="center"/>
          </w:tcPr>
          <w:p w14:paraId="3D1F5DE8" w14:textId="7680F30C" w:rsidR="00AC2A16" w:rsidRPr="002B668C" w:rsidRDefault="00AC2A16" w:rsidP="002B668C">
            <w:pPr>
              <w:pStyle w:val="Tablebody"/>
              <w:autoSpaceDE w:val="0"/>
              <w:autoSpaceDN w:val="0"/>
              <w:adjustRightInd w:val="0"/>
              <w:jc w:val="center"/>
            </w:pPr>
            <w:r w:rsidRPr="002B668C">
              <w:rPr>
                <w:szCs w:val="24"/>
              </w:rPr>
              <w:t>1,3</w:t>
            </w:r>
          </w:p>
        </w:tc>
        <w:tc>
          <w:tcPr>
            <w:tcW w:w="1294" w:type="dxa"/>
            <w:vAlign w:val="center"/>
          </w:tcPr>
          <w:p w14:paraId="7762519D" w14:textId="4DBB1618" w:rsidR="00AC2A16" w:rsidRPr="002B668C" w:rsidRDefault="00AC2A16" w:rsidP="002B668C">
            <w:pPr>
              <w:pStyle w:val="Tablebody"/>
              <w:autoSpaceDE w:val="0"/>
              <w:autoSpaceDN w:val="0"/>
              <w:adjustRightInd w:val="0"/>
              <w:jc w:val="center"/>
            </w:pPr>
            <w:r w:rsidRPr="002B668C">
              <w:rPr>
                <w:szCs w:val="24"/>
              </w:rPr>
              <w:t>1,2</w:t>
            </w:r>
          </w:p>
        </w:tc>
        <w:tc>
          <w:tcPr>
            <w:tcW w:w="1294" w:type="dxa"/>
            <w:vAlign w:val="center"/>
          </w:tcPr>
          <w:p w14:paraId="11E1E70E" w14:textId="125D8A37" w:rsidR="00AC2A16" w:rsidRPr="002B668C" w:rsidRDefault="00AC2A16" w:rsidP="002B668C">
            <w:pPr>
              <w:pStyle w:val="Tablebody"/>
              <w:autoSpaceDE w:val="0"/>
              <w:autoSpaceDN w:val="0"/>
              <w:adjustRightInd w:val="0"/>
              <w:jc w:val="center"/>
            </w:pPr>
            <w:r w:rsidRPr="002B668C">
              <w:rPr>
                <w:szCs w:val="24"/>
              </w:rPr>
              <w:t>-</w:t>
            </w:r>
          </w:p>
        </w:tc>
        <w:tc>
          <w:tcPr>
            <w:tcW w:w="1293" w:type="dxa"/>
            <w:vAlign w:val="center"/>
          </w:tcPr>
          <w:p w14:paraId="2269B0AC" w14:textId="358EBE6B" w:rsidR="00AC2A16" w:rsidRPr="002B668C" w:rsidRDefault="00AC2A16" w:rsidP="002B668C">
            <w:pPr>
              <w:pStyle w:val="Tablebody"/>
              <w:autoSpaceDE w:val="0"/>
              <w:autoSpaceDN w:val="0"/>
              <w:adjustRightInd w:val="0"/>
              <w:jc w:val="center"/>
            </w:pPr>
            <w:r w:rsidRPr="002B668C">
              <w:rPr>
                <w:szCs w:val="24"/>
              </w:rPr>
              <w:t>-</w:t>
            </w:r>
          </w:p>
        </w:tc>
        <w:tc>
          <w:tcPr>
            <w:tcW w:w="1294" w:type="dxa"/>
            <w:vAlign w:val="center"/>
          </w:tcPr>
          <w:p w14:paraId="4BAB6CE2" w14:textId="3F1BF0AB" w:rsidR="00AC2A16" w:rsidRPr="002B668C" w:rsidRDefault="00AC2A16" w:rsidP="002B668C">
            <w:pPr>
              <w:pStyle w:val="Tablebody"/>
              <w:autoSpaceDE w:val="0"/>
              <w:autoSpaceDN w:val="0"/>
              <w:adjustRightInd w:val="0"/>
              <w:jc w:val="center"/>
            </w:pPr>
            <w:r w:rsidRPr="002B668C">
              <w:rPr>
                <w:szCs w:val="24"/>
              </w:rPr>
              <w:t>-</w:t>
            </w:r>
          </w:p>
        </w:tc>
        <w:tc>
          <w:tcPr>
            <w:tcW w:w="1294" w:type="dxa"/>
            <w:vAlign w:val="center"/>
          </w:tcPr>
          <w:p w14:paraId="0A7CEF00" w14:textId="28AC3477" w:rsidR="00AC2A16" w:rsidRPr="002B668C" w:rsidRDefault="00AC2A16" w:rsidP="002B668C">
            <w:pPr>
              <w:pStyle w:val="Tablebody"/>
              <w:autoSpaceDE w:val="0"/>
              <w:autoSpaceDN w:val="0"/>
              <w:adjustRightInd w:val="0"/>
              <w:jc w:val="center"/>
            </w:pPr>
            <w:r w:rsidRPr="002B668C">
              <w:rPr>
                <w:szCs w:val="24"/>
              </w:rPr>
              <w:t>-</w:t>
            </w:r>
          </w:p>
        </w:tc>
      </w:tr>
    </w:tbl>
    <w:p w14:paraId="7F528B14" w14:textId="44D1D3AC" w:rsidR="00AC2A16" w:rsidRPr="002B668C" w:rsidRDefault="00AC2A16" w:rsidP="002B668C">
      <w:pPr>
        <w:pStyle w:val="Heading4"/>
        <w:tabs>
          <w:tab w:val="left" w:pos="400"/>
          <w:tab w:val="left" w:pos="560"/>
          <w:tab w:val="left" w:pos="720"/>
          <w:tab w:val="left" w:pos="880"/>
          <w:tab w:val="left" w:pos="1080"/>
        </w:tabs>
        <w:autoSpaceDE w:val="0"/>
        <w:autoSpaceDN w:val="0"/>
        <w:adjustRightInd w:val="0"/>
        <w:spacing w:before="240"/>
        <w:rPr>
          <w:rFonts w:eastAsia="Times New Roman"/>
          <w:szCs w:val="24"/>
        </w:rPr>
      </w:pPr>
      <w:r w:rsidRPr="002B668C">
        <w:rPr>
          <w:rFonts w:eastAsia="Times New Roman"/>
          <w:szCs w:val="24"/>
        </w:rPr>
        <w:t>Buckling resistance of stiffened welded shells</w:t>
      </w:r>
    </w:p>
    <w:p w14:paraId="1CAE7328"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effect of welding on stiffened welded shells do not need to be checked against buckling if stiffeners have adequate lateral restraint to welded panels. If this is not the case the provisions in </w:t>
      </w:r>
      <w:r w:rsidRPr="002B668C">
        <w:rPr>
          <w:rStyle w:val="citesec"/>
          <w:szCs w:val="24"/>
          <w:shd w:val="clear" w:color="auto" w:fill="auto"/>
        </w:rPr>
        <w:t>8.2.4.4</w:t>
      </w:r>
      <w:r w:rsidRPr="002B668C">
        <w:rPr>
          <w:szCs w:val="24"/>
        </w:rPr>
        <w:t xml:space="preserve"> apply.</w:t>
      </w:r>
    </w:p>
    <w:p w14:paraId="6B8486CB" w14:textId="77777777" w:rsidR="00AC2A16" w:rsidRPr="002B668C" w:rsidRDefault="00AC2A16" w:rsidP="002B668C">
      <w:pPr>
        <w:pStyle w:val="Heading3"/>
        <w:tabs>
          <w:tab w:val="left" w:pos="400"/>
          <w:tab w:val="left" w:pos="560"/>
          <w:tab w:val="left" w:pos="720"/>
        </w:tabs>
        <w:autoSpaceDE w:val="0"/>
        <w:autoSpaceDN w:val="0"/>
        <w:adjustRightInd w:val="0"/>
        <w:rPr>
          <w:rFonts w:eastAsia="Times New Roman"/>
          <w:szCs w:val="24"/>
        </w:rPr>
      </w:pPr>
      <w:bookmarkStart w:id="100" w:name="_Toc53413524"/>
      <w:r w:rsidRPr="002B668C">
        <w:rPr>
          <w:rFonts w:eastAsia="Times New Roman"/>
          <w:szCs w:val="24"/>
        </w:rPr>
        <w:t>Design by numerical analysis</w:t>
      </w:r>
      <w:bookmarkEnd w:id="100"/>
    </w:p>
    <w:p w14:paraId="5633FB9A"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procedure in </w:t>
      </w:r>
      <w:r w:rsidRPr="002B668C">
        <w:rPr>
          <w:rStyle w:val="citesec"/>
          <w:szCs w:val="24"/>
          <w:shd w:val="clear" w:color="auto" w:fill="auto"/>
        </w:rPr>
        <w:t>7.5 and 8.1.4</w:t>
      </w:r>
      <w:r w:rsidRPr="002B668C">
        <w:rPr>
          <w:szCs w:val="24"/>
        </w:rPr>
        <w:t xml:space="preserve"> for </w:t>
      </w:r>
      <w:r w:rsidRPr="002B668C">
        <w:rPr>
          <w:i/>
          <w:szCs w:val="24"/>
        </w:rPr>
        <w:t>geometrically and materially nonlinear analysis with imperfections</w:t>
      </w:r>
      <w:r w:rsidRPr="002B668C">
        <w:rPr>
          <w:szCs w:val="24"/>
        </w:rPr>
        <w:t xml:space="preserve"> (GMNIA) may be followed. The GMNIA analysis may be performed, as an alternative to the method given in </w:t>
      </w:r>
      <w:r w:rsidRPr="002B668C">
        <w:rPr>
          <w:rStyle w:val="citesec"/>
          <w:szCs w:val="24"/>
          <w:shd w:val="clear" w:color="auto" w:fill="auto"/>
        </w:rPr>
        <w:t>8.2.3</w:t>
      </w:r>
      <w:r w:rsidRPr="002B668C">
        <w:rPr>
          <w:szCs w:val="24"/>
        </w:rPr>
        <w:t xml:space="preserve">, by assuming as initial geometrical imperfections the maximum values of tolerances in </w:t>
      </w:r>
      <w:r w:rsidRPr="002B668C">
        <w:rPr>
          <w:rStyle w:val="citesec"/>
          <w:szCs w:val="24"/>
          <w:shd w:val="clear" w:color="auto" w:fill="auto"/>
        </w:rPr>
        <w:t>8.2.2</w:t>
      </w:r>
      <w:r w:rsidRPr="002B668C">
        <w:rPr>
          <w:szCs w:val="24"/>
        </w:rPr>
        <w:t>.</w:t>
      </w:r>
    </w:p>
    <w:p w14:paraId="2348257A"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For welded structures the material in the heat-affected zone should be modelled, see </w:t>
      </w:r>
      <w:r w:rsidRPr="002B668C">
        <w:rPr>
          <w:rStyle w:val="citesec"/>
          <w:szCs w:val="24"/>
          <w:shd w:val="clear" w:color="auto" w:fill="auto"/>
        </w:rPr>
        <w:t>8.2.4.2, 8.2.4.3 and 8.2.4.4</w:t>
      </w:r>
      <w:r w:rsidRPr="002B668C">
        <w:rPr>
          <w:szCs w:val="24"/>
        </w:rPr>
        <w:t>.</w:t>
      </w:r>
    </w:p>
    <w:p w14:paraId="21D28DB1" w14:textId="77777777" w:rsidR="00AC2A16" w:rsidRPr="002B668C" w:rsidRDefault="00AC2A16" w:rsidP="002B668C">
      <w:pPr>
        <w:pStyle w:val="Heading1"/>
        <w:autoSpaceDE w:val="0"/>
        <w:autoSpaceDN w:val="0"/>
        <w:adjustRightInd w:val="0"/>
        <w:rPr>
          <w:rFonts w:eastAsia="Times New Roman"/>
          <w:szCs w:val="24"/>
        </w:rPr>
      </w:pPr>
      <w:bookmarkStart w:id="101" w:name="_Toc53413525"/>
      <w:r w:rsidRPr="002B668C">
        <w:rPr>
          <w:rFonts w:eastAsia="Times New Roman"/>
          <w:szCs w:val="24"/>
        </w:rPr>
        <w:t>Serviceability limit states</w:t>
      </w:r>
      <w:bookmarkEnd w:id="101"/>
    </w:p>
    <w:p w14:paraId="25928702"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102" w:name="_Toc53413526"/>
      <w:r w:rsidRPr="002B668C">
        <w:rPr>
          <w:rFonts w:eastAsia="Times New Roman"/>
          <w:szCs w:val="24"/>
        </w:rPr>
        <w:t>General</w:t>
      </w:r>
      <w:bookmarkEnd w:id="102"/>
    </w:p>
    <w:p w14:paraId="01522B0D"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rules for serviceability limit states given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 xml:space="preserve"> apply to shell structures.</w:t>
      </w:r>
    </w:p>
    <w:p w14:paraId="484A4499" w14:textId="77777777" w:rsidR="00AC2A16" w:rsidRPr="002B668C" w:rsidRDefault="00AC2A16" w:rsidP="002B668C">
      <w:pPr>
        <w:pStyle w:val="Heading2"/>
        <w:tabs>
          <w:tab w:val="left" w:pos="400"/>
        </w:tabs>
        <w:autoSpaceDE w:val="0"/>
        <w:autoSpaceDN w:val="0"/>
        <w:adjustRightInd w:val="0"/>
        <w:rPr>
          <w:rFonts w:eastAsia="Times New Roman"/>
          <w:szCs w:val="24"/>
        </w:rPr>
      </w:pPr>
      <w:bookmarkStart w:id="103" w:name="_Toc53413527"/>
      <w:r w:rsidRPr="002B668C">
        <w:rPr>
          <w:rFonts w:eastAsia="Times New Roman"/>
          <w:szCs w:val="24"/>
        </w:rPr>
        <w:t>Deflections</w:t>
      </w:r>
      <w:bookmarkEnd w:id="103"/>
    </w:p>
    <w:p w14:paraId="6436883C"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Deflections may be calculated assuming elastic behaviour.</w:t>
      </w:r>
    </w:p>
    <w:p w14:paraId="1B154542"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With reference to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1990</w:t>
      </w:r>
      <w:r w:rsidRPr="002B668C">
        <w:rPr>
          <w:szCs w:val="24"/>
        </w:rPr>
        <w:t xml:space="preserve"> limits for deflections should be specified for each project and agreed with the owner.</w:t>
      </w:r>
    </w:p>
    <w:p w14:paraId="1A0EB831" w14:textId="77777777" w:rsidR="00AC2A16" w:rsidRPr="002B668C" w:rsidRDefault="00AC2A16" w:rsidP="002B668C">
      <w:pPr>
        <w:pStyle w:val="ANNEX"/>
        <w:autoSpaceDE w:val="0"/>
        <w:autoSpaceDN w:val="0"/>
        <w:adjustRightInd w:val="0"/>
        <w:rPr>
          <w:rFonts w:eastAsia="Times New Roman"/>
          <w:szCs w:val="24"/>
        </w:rPr>
      </w:pPr>
      <w:r w:rsidRPr="002B668C">
        <w:rPr>
          <w:rFonts w:eastAsia="Times New Roman"/>
          <w:szCs w:val="24"/>
        </w:rPr>
        <w:br/>
      </w:r>
      <w:r w:rsidRPr="002B668C">
        <w:rPr>
          <w:rFonts w:eastAsia="Times New Roman"/>
          <w:b w:val="0"/>
          <w:szCs w:val="24"/>
        </w:rPr>
        <w:t>(normative)</w:t>
      </w:r>
      <w:r w:rsidRPr="002B668C">
        <w:rPr>
          <w:b w:val="0"/>
          <w:szCs w:val="24"/>
        </w:rPr>
        <w:fldChar w:fldCharType="begin"/>
      </w:r>
      <w:r w:rsidRPr="002B668C">
        <w:rPr>
          <w:b w:val="0"/>
          <w:szCs w:val="24"/>
        </w:rPr>
        <w:instrText xml:space="preserve">SEQ aaa \h </w:instrText>
      </w:r>
      <w:r w:rsidRPr="002B668C">
        <w:rPr>
          <w:b w:val="0"/>
          <w:szCs w:val="24"/>
        </w:rPr>
        <w:fldChar w:fldCharType="end"/>
      </w:r>
      <w:r w:rsidRPr="002B668C">
        <w:rPr>
          <w:b w:val="0"/>
          <w:szCs w:val="24"/>
        </w:rPr>
        <w:fldChar w:fldCharType="begin"/>
      </w:r>
      <w:r w:rsidRPr="002B668C">
        <w:rPr>
          <w:b w:val="0"/>
          <w:szCs w:val="24"/>
        </w:rPr>
        <w:instrText xml:space="preserve">SEQ table \r0\h </w:instrText>
      </w:r>
      <w:r w:rsidRPr="002B668C">
        <w:rPr>
          <w:b w:val="0"/>
          <w:szCs w:val="24"/>
        </w:rPr>
        <w:fldChar w:fldCharType="end"/>
      </w:r>
      <w:r w:rsidRPr="002B668C">
        <w:rPr>
          <w:b w:val="0"/>
          <w:szCs w:val="24"/>
        </w:rPr>
        <w:fldChar w:fldCharType="begin"/>
      </w:r>
      <w:r w:rsidRPr="002B668C">
        <w:rPr>
          <w:b w:val="0"/>
          <w:szCs w:val="24"/>
        </w:rPr>
        <w:instrText xml:space="preserve">SEQ figure \r0\h </w:instrText>
      </w:r>
      <w:r w:rsidRPr="002B668C">
        <w:rPr>
          <w:b w:val="0"/>
          <w:szCs w:val="24"/>
        </w:rPr>
        <w:fldChar w:fldCharType="end"/>
      </w:r>
      <w:r w:rsidRPr="002B668C">
        <w:rPr>
          <w:b w:val="0"/>
          <w:szCs w:val="24"/>
        </w:rPr>
        <w:fldChar w:fldCharType="begin"/>
      </w:r>
      <w:r w:rsidRPr="002B668C">
        <w:rPr>
          <w:b w:val="0"/>
          <w:szCs w:val="24"/>
        </w:rPr>
        <w:instrText xml:space="preserve"> SEQ Equation_annex \r0\h </w:instrText>
      </w:r>
      <w:r w:rsidRPr="002B668C">
        <w:rPr>
          <w:b w:val="0"/>
          <w:szCs w:val="24"/>
        </w:rPr>
        <w:fldChar w:fldCharType="end"/>
      </w:r>
      <w:r w:rsidRPr="002B668C">
        <w:rPr>
          <w:rFonts w:eastAsia="Times New Roman"/>
          <w:szCs w:val="24"/>
        </w:rPr>
        <w:br/>
      </w:r>
      <w:r w:rsidRPr="002B668C">
        <w:rPr>
          <w:rFonts w:eastAsia="Times New Roman"/>
          <w:szCs w:val="24"/>
        </w:rPr>
        <w:br/>
        <w:t>Formulae for shell buckling analysis</w:t>
      </w:r>
    </w:p>
    <w:p w14:paraId="41BCE0A7" w14:textId="77777777" w:rsidR="00AC2A16" w:rsidRPr="002B668C" w:rsidRDefault="00AC2A16" w:rsidP="002B668C">
      <w:pPr>
        <w:pStyle w:val="a2"/>
        <w:tabs>
          <w:tab w:val="left" w:pos="360"/>
        </w:tabs>
        <w:autoSpaceDE w:val="0"/>
        <w:autoSpaceDN w:val="0"/>
        <w:adjustRightInd w:val="0"/>
        <w:rPr>
          <w:szCs w:val="24"/>
        </w:rPr>
      </w:pPr>
      <w:bookmarkStart w:id="104" w:name="_Toc53413528"/>
      <w:r w:rsidRPr="002B668C">
        <w:rPr>
          <w:szCs w:val="24"/>
        </w:rPr>
        <w:t>Use of this annex</w:t>
      </w:r>
      <w:bookmarkEnd w:id="104"/>
    </w:p>
    <w:p w14:paraId="060350FF" w14:textId="77777777" w:rsidR="00AC2A16" w:rsidRPr="002B668C" w:rsidRDefault="00AC2A16" w:rsidP="002B668C">
      <w:pPr>
        <w:pStyle w:val="BodyText"/>
        <w:autoSpaceDE w:val="0"/>
        <w:autoSpaceDN w:val="0"/>
        <w:adjustRightInd w:val="0"/>
        <w:rPr>
          <w:szCs w:val="24"/>
        </w:rPr>
      </w:pPr>
      <w:r w:rsidRPr="002B668C">
        <w:rPr>
          <w:szCs w:val="24"/>
        </w:rPr>
        <w:t xml:space="preserve">(1) This Normative Annex contains additional provisions to </w:t>
      </w:r>
      <w:r w:rsidRPr="002B668C">
        <w:rPr>
          <w:rStyle w:val="citesec"/>
          <w:szCs w:val="24"/>
          <w:shd w:val="clear" w:color="auto" w:fill="auto"/>
        </w:rPr>
        <w:t>7.2, 8.2.3.1, 8.2.3.2, 8.2.3.3</w:t>
      </w:r>
      <w:r w:rsidRPr="002B668C">
        <w:rPr>
          <w:szCs w:val="24"/>
        </w:rPr>
        <w:t xml:space="preserve"> and </w:t>
      </w:r>
      <w:r w:rsidRPr="002B668C">
        <w:rPr>
          <w:rStyle w:val="citesec"/>
          <w:szCs w:val="24"/>
          <w:shd w:val="clear" w:color="auto" w:fill="auto"/>
        </w:rPr>
        <w:t>8.2.4.4</w:t>
      </w:r>
      <w:r w:rsidRPr="002B668C">
        <w:rPr>
          <w:szCs w:val="24"/>
        </w:rPr>
        <w:t xml:space="preserve"> on formulae for shell buckling analysis.</w:t>
      </w:r>
    </w:p>
    <w:p w14:paraId="4846F072" w14:textId="77777777" w:rsidR="00AC2A16" w:rsidRPr="002B668C" w:rsidRDefault="00AC2A16" w:rsidP="002B668C">
      <w:pPr>
        <w:pStyle w:val="a2"/>
        <w:tabs>
          <w:tab w:val="left" w:pos="360"/>
        </w:tabs>
        <w:autoSpaceDE w:val="0"/>
        <w:autoSpaceDN w:val="0"/>
        <w:adjustRightInd w:val="0"/>
        <w:rPr>
          <w:szCs w:val="24"/>
        </w:rPr>
      </w:pPr>
      <w:bookmarkStart w:id="105" w:name="_Toc53413529"/>
      <w:r w:rsidRPr="002B668C">
        <w:rPr>
          <w:szCs w:val="24"/>
        </w:rPr>
        <w:t>Scope and field of application</w:t>
      </w:r>
      <w:bookmarkEnd w:id="105"/>
    </w:p>
    <w:p w14:paraId="64832CE3" w14:textId="77777777" w:rsidR="00AC2A16" w:rsidRPr="002B668C" w:rsidRDefault="00AC2A16" w:rsidP="002B668C">
      <w:pPr>
        <w:pStyle w:val="BodyText"/>
        <w:autoSpaceDE w:val="0"/>
        <w:autoSpaceDN w:val="0"/>
        <w:adjustRightInd w:val="0"/>
        <w:rPr>
          <w:szCs w:val="24"/>
        </w:rPr>
      </w:pPr>
      <w:r w:rsidRPr="002B668C">
        <w:rPr>
          <w:szCs w:val="24"/>
        </w:rPr>
        <w:t>(1) This Normative Annex gives formulae for shell buckling analysis. It covers unstiffened cylindrical shells of constant wall thickness, unstiffened cylindrical shells of stepwise wall thickness, unstiffened lap jointed cylindrical shells, unstiffened conical shells, stiffened cylindrical shells of constant wall thickness and unstiffened spherical shells under uniform circumferential compression.</w:t>
      </w:r>
    </w:p>
    <w:p w14:paraId="175DFAC0" w14:textId="77777777" w:rsidR="00AC2A16" w:rsidRPr="002B668C" w:rsidRDefault="00AC2A16" w:rsidP="002B668C">
      <w:pPr>
        <w:pStyle w:val="a2"/>
        <w:tabs>
          <w:tab w:val="left" w:pos="360"/>
        </w:tabs>
        <w:autoSpaceDE w:val="0"/>
        <w:autoSpaceDN w:val="0"/>
        <w:adjustRightInd w:val="0"/>
        <w:rPr>
          <w:szCs w:val="24"/>
        </w:rPr>
      </w:pPr>
      <w:bookmarkStart w:id="106" w:name="_Toc53413530"/>
      <w:r w:rsidRPr="002B668C">
        <w:rPr>
          <w:szCs w:val="24"/>
        </w:rPr>
        <w:t>Unstiffened cylindrical shells of constant wall thickness</w:t>
      </w:r>
      <w:bookmarkEnd w:id="106"/>
    </w:p>
    <w:p w14:paraId="0B695C03" w14:textId="77777777" w:rsidR="00AC2A16" w:rsidRPr="002B668C" w:rsidRDefault="00AC2A16" w:rsidP="002B668C">
      <w:pPr>
        <w:pStyle w:val="a3"/>
        <w:tabs>
          <w:tab w:val="left" w:pos="720"/>
        </w:tabs>
        <w:autoSpaceDE w:val="0"/>
        <w:autoSpaceDN w:val="0"/>
        <w:adjustRightInd w:val="0"/>
        <w:rPr>
          <w:szCs w:val="24"/>
        </w:rPr>
      </w:pPr>
      <w:bookmarkStart w:id="107" w:name="_Toc53413531"/>
      <w:r w:rsidRPr="002B668C">
        <w:rPr>
          <w:szCs w:val="24"/>
        </w:rPr>
        <w:t>Notations and boundary conditions</w:t>
      </w:r>
      <w:bookmarkEnd w:id="107"/>
    </w:p>
    <w:p w14:paraId="63FBA4C5"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General quantities (</w:t>
      </w:r>
      <w:r w:rsidRPr="002B668C">
        <w:rPr>
          <w:rStyle w:val="citefig"/>
          <w:szCs w:val="24"/>
          <w:shd w:val="clear" w:color="auto" w:fill="auto"/>
        </w:rPr>
        <w:t>Figure A.1</w:t>
      </w:r>
      <w:r w:rsidRPr="002B668C">
        <w:rPr>
          <w:szCs w:val="24"/>
        </w:rPr>
        <w:t>):</w:t>
      </w:r>
    </w:p>
    <w:p w14:paraId="47ED16EC"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"Y:\\STD_MGT\\STDDEL\\PRODUCTION\\Standards\\00250\\255\\41_e_dr\\A001.tif"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"Y:\\STD_MGT\\STDDEL\\PRODUCTION\\Standards\\00250\\255\\41_e_dr\\A001.tif"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"C:\\Users\\A7AF6~1.DIO\\AppData\\Local\\Temp\\Rar$DIa936.44132\\41_e_dr\\A001.tif" \* MERGEFORMATIN</w:instrText>
      </w:r>
      <w:r w:rsidR="00B23C81">
        <w:rPr>
          <w:szCs w:val="24"/>
        </w:rPr>
        <w:instrText>ET</w:instrText>
      </w:r>
      <w:r w:rsidR="00B23C81">
        <w:rPr>
          <w:szCs w:val="24"/>
        </w:rPr>
        <w:instrText xml:space="preserve"> </w:instrText>
      </w:r>
      <w:r w:rsidR="00B23C81">
        <w:rPr>
          <w:szCs w:val="24"/>
        </w:rPr>
        <w:fldChar w:fldCharType="separate"/>
      </w:r>
      <w:r w:rsidR="003B51C4">
        <w:rPr>
          <w:szCs w:val="24"/>
        </w:rPr>
        <w:pict w14:anchorId="09825898">
          <v:shape id="_x0000_i1078" type="#_x0000_t75" style="width:368.25pt;height:216.75pt">
            <v:imagedata r:id="rId114" r:href="rId115"/>
          </v:shape>
        </w:pict>
      </w:r>
      <w:r w:rsidR="00B23C81">
        <w:rPr>
          <w:szCs w:val="24"/>
        </w:rPr>
        <w:fldChar w:fldCharType="end"/>
      </w:r>
      <w:r w:rsidR="00DC6738">
        <w:rPr>
          <w:szCs w:val="24"/>
        </w:rPr>
        <w:fldChar w:fldCharType="end"/>
      </w:r>
      <w:r w:rsidRPr="002B668C">
        <w:rPr>
          <w:szCs w:val="24"/>
        </w:rPr>
        <w:fldChar w:fldCharType="end"/>
      </w:r>
    </w:p>
    <w:p w14:paraId="6D953126" w14:textId="77777777" w:rsidR="00AC2A16" w:rsidRPr="002B668C" w:rsidRDefault="00AC2A16" w:rsidP="002B668C">
      <w:pPr>
        <w:pStyle w:val="KeyTitle"/>
        <w:autoSpaceDE w:val="0"/>
        <w:autoSpaceDN w:val="0"/>
        <w:adjustRightInd w:val="0"/>
        <w:rPr>
          <w:szCs w:val="24"/>
        </w:rPr>
      </w:pPr>
      <w:r w:rsidRPr="002B668C">
        <w:rPr>
          <w:szCs w:val="24"/>
        </w:rPr>
        <w:t>Key</w:t>
      </w:r>
    </w:p>
    <w:tbl>
      <w:tblPr>
        <w:tblW w:w="0" w:type="auto"/>
        <w:tblLook w:val="0000" w:firstRow="0" w:lastRow="0" w:firstColumn="0" w:lastColumn="0" w:noHBand="0" w:noVBand="0"/>
      </w:tblPr>
      <w:tblGrid>
        <w:gridCol w:w="298"/>
        <w:gridCol w:w="7363"/>
      </w:tblGrid>
      <w:tr w:rsidR="00AC2A16" w:rsidRPr="002B668C" w14:paraId="4AC7F7FB" w14:textId="77777777" w:rsidTr="00824F4B">
        <w:tc>
          <w:tcPr>
            <w:tcW w:w="0" w:type="auto"/>
          </w:tcPr>
          <w:p w14:paraId="75FBBCD1" w14:textId="7747D2E9" w:rsidR="00AC2A16" w:rsidRPr="002B668C" w:rsidRDefault="00AC2A16" w:rsidP="002B668C">
            <w:pPr>
              <w:pStyle w:val="KeyText"/>
              <w:autoSpaceDE w:val="0"/>
              <w:autoSpaceDN w:val="0"/>
              <w:adjustRightInd w:val="0"/>
              <w:rPr>
                <w:i/>
              </w:rPr>
            </w:pPr>
            <w:r w:rsidRPr="002B668C">
              <w:rPr>
                <w:i/>
                <w:szCs w:val="24"/>
              </w:rPr>
              <w:t>l</w:t>
            </w:r>
          </w:p>
        </w:tc>
        <w:tc>
          <w:tcPr>
            <w:tcW w:w="7363" w:type="dxa"/>
          </w:tcPr>
          <w:p w14:paraId="55878361" w14:textId="31F120AE" w:rsidR="00AC2A16" w:rsidRPr="002B668C" w:rsidRDefault="00AC2A16" w:rsidP="002B668C">
            <w:pPr>
              <w:pStyle w:val="KeyText"/>
              <w:autoSpaceDE w:val="0"/>
              <w:autoSpaceDN w:val="0"/>
              <w:adjustRightInd w:val="0"/>
            </w:pPr>
            <w:r w:rsidRPr="002B668C">
              <w:rPr>
                <w:szCs w:val="24"/>
              </w:rPr>
              <w:t>cylinder length between boundaries;</w:t>
            </w:r>
          </w:p>
        </w:tc>
      </w:tr>
      <w:tr w:rsidR="00AC2A16" w:rsidRPr="002B668C" w14:paraId="3997F864" w14:textId="77777777" w:rsidTr="00824F4B">
        <w:tc>
          <w:tcPr>
            <w:tcW w:w="0" w:type="auto"/>
          </w:tcPr>
          <w:p w14:paraId="7481268E" w14:textId="7B95B435" w:rsidR="00AC2A16" w:rsidRPr="002B668C" w:rsidRDefault="00AC2A16" w:rsidP="002B668C">
            <w:pPr>
              <w:pStyle w:val="KeyText"/>
              <w:autoSpaceDE w:val="0"/>
              <w:autoSpaceDN w:val="0"/>
              <w:adjustRightInd w:val="0"/>
              <w:rPr>
                <w:i/>
              </w:rPr>
            </w:pPr>
            <w:r w:rsidRPr="002B668C">
              <w:rPr>
                <w:i/>
                <w:szCs w:val="24"/>
              </w:rPr>
              <w:t>r</w:t>
            </w:r>
          </w:p>
        </w:tc>
        <w:tc>
          <w:tcPr>
            <w:tcW w:w="7363" w:type="dxa"/>
          </w:tcPr>
          <w:p w14:paraId="19B115A4" w14:textId="561ED5A2" w:rsidR="00AC2A16" w:rsidRPr="002B668C" w:rsidRDefault="00AC2A16" w:rsidP="002B668C">
            <w:pPr>
              <w:pStyle w:val="KeyText"/>
              <w:autoSpaceDE w:val="0"/>
              <w:autoSpaceDN w:val="0"/>
              <w:adjustRightInd w:val="0"/>
              <w:rPr>
                <w:lang w:val="en-GB"/>
              </w:rPr>
            </w:pPr>
            <w:r w:rsidRPr="002B668C">
              <w:rPr>
                <w:szCs w:val="24"/>
                <w:lang w:val="en-GB"/>
              </w:rPr>
              <w:t>radius of cylinder middle surface;</w:t>
            </w:r>
          </w:p>
        </w:tc>
      </w:tr>
      <w:tr w:rsidR="00AC2A16" w:rsidRPr="002B668C" w14:paraId="5DF60013" w14:textId="77777777" w:rsidTr="00824F4B">
        <w:tc>
          <w:tcPr>
            <w:tcW w:w="0" w:type="auto"/>
          </w:tcPr>
          <w:p w14:paraId="1620D691" w14:textId="526F5954" w:rsidR="00AC2A16" w:rsidRPr="002B668C" w:rsidRDefault="00AC2A16" w:rsidP="002B668C">
            <w:pPr>
              <w:pStyle w:val="KeyText"/>
              <w:autoSpaceDE w:val="0"/>
              <w:autoSpaceDN w:val="0"/>
              <w:adjustRightInd w:val="0"/>
              <w:rPr>
                <w:i/>
              </w:rPr>
            </w:pPr>
            <w:r w:rsidRPr="002B668C">
              <w:rPr>
                <w:i/>
                <w:szCs w:val="24"/>
              </w:rPr>
              <w:t>t</w:t>
            </w:r>
          </w:p>
        </w:tc>
        <w:tc>
          <w:tcPr>
            <w:tcW w:w="7363" w:type="dxa"/>
          </w:tcPr>
          <w:p w14:paraId="04D44209" w14:textId="40F5A4AF" w:rsidR="00AC2A16" w:rsidRPr="002B668C" w:rsidRDefault="00AC2A16" w:rsidP="002B668C">
            <w:pPr>
              <w:pStyle w:val="KeyText"/>
              <w:autoSpaceDE w:val="0"/>
              <w:autoSpaceDN w:val="0"/>
              <w:adjustRightInd w:val="0"/>
            </w:pPr>
            <w:r w:rsidRPr="002B668C">
              <w:rPr>
                <w:szCs w:val="24"/>
              </w:rPr>
              <w:t>thickness of shell</w:t>
            </w:r>
          </w:p>
        </w:tc>
      </w:tr>
    </w:tbl>
    <w:p w14:paraId="1C91468B" w14:textId="772C27FB" w:rsidR="00AC2A16" w:rsidRPr="002B668C" w:rsidRDefault="00AC2A16" w:rsidP="002B668C">
      <w:pPr>
        <w:pStyle w:val="Figuretitle"/>
        <w:autoSpaceDE w:val="0"/>
        <w:autoSpaceDN w:val="0"/>
        <w:adjustRightInd w:val="0"/>
        <w:outlineLvl w:val="0"/>
        <w:rPr>
          <w:szCs w:val="24"/>
        </w:rPr>
      </w:pPr>
      <w:r w:rsidRPr="002B668C">
        <w:rPr>
          <w:szCs w:val="24"/>
        </w:rPr>
        <w:t>Figure A.1 — Cylinder geometry and membrane stresses and stress resultants</w:t>
      </w:r>
    </w:p>
    <w:p w14:paraId="0C4BF1A1"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boundary conditions are set out in </w:t>
      </w:r>
      <w:r w:rsidRPr="002B668C">
        <w:rPr>
          <w:rStyle w:val="citesec"/>
          <w:szCs w:val="24"/>
          <w:shd w:val="clear" w:color="auto" w:fill="auto"/>
        </w:rPr>
        <w:t>7.2 and 8.2.1</w:t>
      </w:r>
      <w:r w:rsidRPr="002B668C">
        <w:rPr>
          <w:szCs w:val="24"/>
        </w:rPr>
        <w:t>.</w:t>
      </w:r>
    </w:p>
    <w:p w14:paraId="58816AA1" w14:textId="77777777" w:rsidR="00AC2A16" w:rsidRPr="002B668C" w:rsidRDefault="00AC2A16" w:rsidP="002B668C">
      <w:pPr>
        <w:pStyle w:val="a3"/>
        <w:tabs>
          <w:tab w:val="left" w:pos="720"/>
        </w:tabs>
        <w:autoSpaceDE w:val="0"/>
        <w:autoSpaceDN w:val="0"/>
        <w:adjustRightInd w:val="0"/>
        <w:rPr>
          <w:szCs w:val="24"/>
        </w:rPr>
      </w:pPr>
      <w:bookmarkStart w:id="108" w:name="_Toc53413532"/>
      <w:r w:rsidRPr="002B668C">
        <w:rPr>
          <w:szCs w:val="24"/>
        </w:rPr>
        <w:t>Meridional (axial) compression</w:t>
      </w:r>
      <w:bookmarkEnd w:id="108"/>
    </w:p>
    <w:p w14:paraId="77E484B7"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General</w:t>
      </w:r>
    </w:p>
    <w:p w14:paraId="14C465B5"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Checking of cylinders against meridional shell buckling may be omitted, if the </w:t>
      </w:r>
      <w:r w:rsidRPr="002B668C">
        <w:rPr>
          <w:rStyle w:val="citeeq"/>
          <w:szCs w:val="24"/>
          <w:shd w:val="clear" w:color="auto" w:fill="auto"/>
        </w:rPr>
        <w:t>Formula (A.1)</w:t>
      </w:r>
      <w:r w:rsidRPr="002B668C">
        <w:rPr>
          <w:szCs w:val="24"/>
        </w:rPr>
        <w:t xml:space="preserve"> is satisfied:</w:t>
      </w:r>
    </w:p>
    <w:p w14:paraId="4D7E82BB" w14:textId="77777777" w:rsidR="00AC2A16" w:rsidRPr="002B668C" w:rsidRDefault="00AC2A16" w:rsidP="002B668C">
      <w:pPr>
        <w:pStyle w:val="Formula"/>
        <w:autoSpaceDE w:val="0"/>
        <w:autoSpaceDN w:val="0"/>
        <w:adjustRightInd w:val="0"/>
        <w:rPr>
          <w:szCs w:val="24"/>
        </w:rPr>
      </w:pPr>
      <w:r w:rsidRPr="002B668C">
        <w:rPr>
          <w:position w:val="-30"/>
          <w:szCs w:val="24"/>
        </w:rPr>
        <w:object w:dxaOrig="1120" w:dyaOrig="660" w14:anchorId="688D8367">
          <v:shape id="_x0000_i1079" type="#_x0000_t75" style="width:55.5pt;height:33pt" o:ole="">
            <v:imagedata r:id="rId116" o:title=""/>
          </v:shape>
          <o:OLEObject Type="Embed" ProgID="Equation.DSMT4" ShapeID="_x0000_i1079" DrawAspect="Content" ObjectID="_1677046863" r:id="rId117"/>
        </w:object>
      </w:r>
      <w:r w:rsidRPr="002B668C">
        <w:rPr>
          <w:szCs w:val="24"/>
        </w:rPr>
        <w:tab/>
        <w:t>(A.1)</w:t>
      </w:r>
    </w:p>
    <w:p w14:paraId="096A1FB2"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Critical meridional buckling stresses</w:t>
      </w:r>
    </w:p>
    <w:p w14:paraId="474EA862"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r>
      <w:r w:rsidRPr="002B668C">
        <w:rPr>
          <w:rStyle w:val="citeeq"/>
          <w:szCs w:val="24"/>
          <w:shd w:val="clear" w:color="auto" w:fill="auto"/>
        </w:rPr>
        <w:t>Formulae (A.2) to (A.5)</w:t>
      </w:r>
      <w:r w:rsidRPr="002B668C">
        <w:rPr>
          <w:szCs w:val="24"/>
        </w:rPr>
        <w:t xml:space="preserve"> may only be used for shells with boundary conditions BC 1 or BC 2 at both edges.</w:t>
      </w:r>
    </w:p>
    <w:p w14:paraId="2F9EA4B3"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length of the shell segment should be characterized in terms of the dimensionless parameter </w:t>
      </w:r>
      <w:r w:rsidRPr="002B668C">
        <w:rPr>
          <w:i/>
          <w:szCs w:val="24"/>
        </w:rPr>
        <w:t>ω</w:t>
      </w:r>
      <w:r w:rsidRPr="002B668C">
        <w:rPr>
          <w:szCs w:val="24"/>
        </w:rPr>
        <w:t xml:space="preserve"> given by </w:t>
      </w:r>
      <w:r w:rsidRPr="002B668C">
        <w:rPr>
          <w:rStyle w:val="citeeq"/>
          <w:szCs w:val="24"/>
          <w:shd w:val="clear" w:color="auto" w:fill="auto"/>
        </w:rPr>
        <w:t>Formula (A.2)</w:t>
      </w:r>
      <w:r w:rsidRPr="002B668C">
        <w:rPr>
          <w:szCs w:val="24"/>
        </w:rPr>
        <w:t>:</w:t>
      </w:r>
    </w:p>
    <w:p w14:paraId="74212C7C" w14:textId="77777777" w:rsidR="00AC2A16" w:rsidRPr="002B668C" w:rsidRDefault="00AC2A16" w:rsidP="002B668C">
      <w:pPr>
        <w:pStyle w:val="Formula"/>
        <w:autoSpaceDE w:val="0"/>
        <w:autoSpaceDN w:val="0"/>
        <w:adjustRightInd w:val="0"/>
        <w:rPr>
          <w:szCs w:val="24"/>
        </w:rPr>
      </w:pPr>
      <w:r w:rsidRPr="002B668C">
        <w:rPr>
          <w:position w:val="-38"/>
          <w:szCs w:val="24"/>
        </w:rPr>
        <w:object w:dxaOrig="1540" w:dyaOrig="780" w14:anchorId="17F6EB80">
          <v:shape id="_x0000_i1080" type="#_x0000_t75" style="width:77.25pt;height:39pt" o:ole="">
            <v:imagedata r:id="rId118" o:title=""/>
          </v:shape>
          <o:OLEObject Type="Embed" ProgID="Equation.DSMT4" ShapeID="_x0000_i1080" DrawAspect="Content" ObjectID="_1677046864" r:id="rId119"/>
        </w:object>
      </w:r>
      <w:r w:rsidRPr="002B668C">
        <w:rPr>
          <w:szCs w:val="24"/>
        </w:rPr>
        <w:tab/>
        <w:t>(A.2)</w:t>
      </w:r>
    </w:p>
    <w:p w14:paraId="37B4797F"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critical meridional buckling stress, using values of </w:t>
      </w:r>
      <w:r w:rsidRPr="002B668C">
        <w:rPr>
          <w:i/>
          <w:szCs w:val="24"/>
        </w:rPr>
        <w:t>C</w:t>
      </w:r>
      <w:r w:rsidRPr="002B668C">
        <w:rPr>
          <w:position w:val="-6"/>
          <w:szCs w:val="24"/>
        </w:rPr>
        <w:t>x</w:t>
      </w:r>
      <w:r w:rsidRPr="002B668C">
        <w:rPr>
          <w:szCs w:val="24"/>
        </w:rPr>
        <w:t xml:space="preserve"> from Table A.1, should be obtained from </w:t>
      </w:r>
      <w:r w:rsidRPr="002B668C">
        <w:rPr>
          <w:rStyle w:val="citeeq"/>
          <w:szCs w:val="24"/>
          <w:shd w:val="clear" w:color="auto" w:fill="auto"/>
        </w:rPr>
        <w:t>Formula (A.3)</w:t>
      </w:r>
      <w:r w:rsidRPr="002B668C">
        <w:rPr>
          <w:szCs w:val="24"/>
        </w:rPr>
        <w:t>:</w:t>
      </w:r>
    </w:p>
    <w:p w14:paraId="21A5DF12" w14:textId="77777777" w:rsidR="00AC2A16" w:rsidRPr="002B668C" w:rsidRDefault="00AC2A16" w:rsidP="002B668C">
      <w:pPr>
        <w:pStyle w:val="Formula"/>
        <w:autoSpaceDE w:val="0"/>
        <w:autoSpaceDN w:val="0"/>
        <w:adjustRightInd w:val="0"/>
        <w:rPr>
          <w:szCs w:val="24"/>
        </w:rPr>
      </w:pPr>
      <w:r w:rsidRPr="002B668C">
        <w:rPr>
          <w:i/>
          <w:szCs w:val="24"/>
        </w:rPr>
        <w:t>σ</w:t>
      </w:r>
      <w:r w:rsidRPr="002B668C">
        <w:rPr>
          <w:position w:val="-6"/>
          <w:szCs w:val="24"/>
        </w:rPr>
        <w:t>x,cr</w:t>
      </w:r>
      <w:r w:rsidRPr="002B668C">
        <w:rPr>
          <w:szCs w:val="24"/>
        </w:rPr>
        <w:t xml:space="preserve"> = 0,605</w:t>
      </w:r>
      <w:r w:rsidRPr="002B668C">
        <w:rPr>
          <w:i/>
          <w:szCs w:val="24"/>
        </w:rPr>
        <w:t>EC</w:t>
      </w:r>
      <w:r w:rsidRPr="002B668C">
        <w:rPr>
          <w:position w:val="-6"/>
          <w:szCs w:val="24"/>
        </w:rPr>
        <w:t>x</w:t>
      </w:r>
      <w:r w:rsidRPr="002B668C">
        <w:rPr>
          <w:i/>
          <w:szCs w:val="24"/>
        </w:rPr>
        <w:t>t</w:t>
      </w:r>
      <w:r w:rsidRPr="002B668C">
        <w:rPr>
          <w:szCs w:val="24"/>
        </w:rPr>
        <w:t>/</w:t>
      </w:r>
      <w:r w:rsidRPr="002B668C">
        <w:rPr>
          <w:i/>
          <w:szCs w:val="24"/>
        </w:rPr>
        <w:t>r</w:t>
      </w:r>
      <w:r w:rsidRPr="002B668C">
        <w:rPr>
          <w:szCs w:val="24"/>
        </w:rPr>
        <w:tab/>
        <w:t>(A.3)</w:t>
      </w:r>
    </w:p>
    <w:p w14:paraId="736B7886" w14:textId="77777777" w:rsidR="00AC2A16" w:rsidRPr="002B668C" w:rsidRDefault="00AC2A16" w:rsidP="002B668C">
      <w:pPr>
        <w:pStyle w:val="Tabletitle"/>
        <w:autoSpaceDE w:val="0"/>
        <w:autoSpaceDN w:val="0"/>
        <w:adjustRightInd w:val="0"/>
        <w:outlineLvl w:val="0"/>
        <w:rPr>
          <w:szCs w:val="24"/>
        </w:rPr>
      </w:pPr>
      <w:r w:rsidRPr="002B668C">
        <w:rPr>
          <w:szCs w:val="24"/>
        </w:rPr>
        <w:t>Table </w:t>
      </w:r>
      <w:r w:rsidRPr="002B668C">
        <w:rPr>
          <w:szCs w:val="24"/>
        </w:rPr>
        <w:fldChar w:fldCharType="begin"/>
      </w:r>
      <w:r w:rsidRPr="002B668C">
        <w:rPr>
          <w:szCs w:val="24"/>
        </w:rPr>
        <w:instrText xml:space="preserve"> IF </w:instrText>
      </w:r>
      <w:r w:rsidRPr="002B668C">
        <w:rPr>
          <w:szCs w:val="24"/>
        </w:rPr>
        <w:fldChar w:fldCharType="begin"/>
      </w:r>
      <w:r w:rsidRPr="002B668C">
        <w:rPr>
          <w:szCs w:val="24"/>
        </w:rPr>
        <w:instrText xml:space="preserve">SEQ aaa \c </w:instrText>
      </w:r>
      <w:r w:rsidRPr="002B668C">
        <w:rPr>
          <w:szCs w:val="24"/>
        </w:rPr>
        <w:fldChar w:fldCharType="separate"/>
      </w:r>
      <w:r w:rsidR="00482CEE">
        <w:rPr>
          <w:noProof/>
          <w:szCs w:val="24"/>
        </w:rPr>
        <w:instrText>1</w:instrText>
      </w:r>
      <w:r w:rsidRPr="002B668C">
        <w:rPr>
          <w:szCs w:val="24"/>
        </w:rPr>
        <w:fldChar w:fldCharType="end"/>
      </w:r>
      <w:r w:rsidRPr="002B668C">
        <w:rPr>
          <w:szCs w:val="24"/>
        </w:rPr>
        <w:instrText xml:space="preserve"> &gt;= 1 "</w:instrText>
      </w:r>
      <w:r w:rsidRPr="002B668C">
        <w:rPr>
          <w:szCs w:val="24"/>
        </w:rPr>
        <w:fldChar w:fldCharType="begin"/>
      </w:r>
      <w:r w:rsidRPr="002B668C">
        <w:rPr>
          <w:szCs w:val="24"/>
        </w:rPr>
        <w:instrText xml:space="preserve">SEQ aaa \c \* ALPHABETIC </w:instrText>
      </w:r>
      <w:r w:rsidRPr="002B668C">
        <w:rPr>
          <w:szCs w:val="24"/>
        </w:rPr>
        <w:fldChar w:fldCharType="separate"/>
      </w:r>
      <w:r w:rsidR="00482CEE">
        <w:rPr>
          <w:noProof/>
          <w:szCs w:val="24"/>
        </w:rPr>
        <w:instrText>A</w:instrText>
      </w:r>
      <w:r w:rsidRPr="002B668C">
        <w:rPr>
          <w:szCs w:val="24"/>
        </w:rPr>
        <w:fldChar w:fldCharType="end"/>
      </w:r>
      <w:r w:rsidRPr="002B668C">
        <w:rPr>
          <w:szCs w:val="24"/>
        </w:rPr>
        <w:instrText xml:space="preserve">." "" </w:instrText>
      </w:r>
      <w:r w:rsidRPr="002B668C">
        <w:rPr>
          <w:szCs w:val="24"/>
        </w:rPr>
        <w:fldChar w:fldCharType="separate"/>
      </w:r>
      <w:r w:rsidR="00482CEE">
        <w:rPr>
          <w:noProof/>
          <w:szCs w:val="24"/>
        </w:rPr>
        <w:t>A</w:t>
      </w:r>
      <w:r w:rsidR="00482CEE" w:rsidRPr="002B668C">
        <w:rPr>
          <w:noProof/>
          <w:szCs w:val="24"/>
        </w:rPr>
        <w:t>.</w:t>
      </w:r>
      <w:r w:rsidRPr="002B668C">
        <w:rPr>
          <w:szCs w:val="24"/>
        </w:rPr>
        <w:fldChar w:fldCharType="end"/>
      </w:r>
      <w:r w:rsidRPr="002B668C">
        <w:rPr>
          <w:szCs w:val="24"/>
        </w:rPr>
        <w:fldChar w:fldCharType="begin"/>
      </w:r>
      <w:r w:rsidRPr="002B668C">
        <w:rPr>
          <w:szCs w:val="24"/>
        </w:rPr>
        <w:instrText xml:space="preserve">SEQ Table </w:instrText>
      </w:r>
      <w:r w:rsidRPr="002B668C">
        <w:rPr>
          <w:szCs w:val="24"/>
        </w:rPr>
        <w:fldChar w:fldCharType="separate"/>
      </w:r>
      <w:r w:rsidR="00482CEE">
        <w:rPr>
          <w:noProof/>
          <w:szCs w:val="24"/>
        </w:rPr>
        <w:t>1</w:t>
      </w:r>
      <w:r w:rsidRPr="002B668C">
        <w:rPr>
          <w:szCs w:val="24"/>
        </w:rPr>
        <w:fldChar w:fldCharType="end"/>
      </w:r>
      <w:r w:rsidRPr="002B668C">
        <w:rPr>
          <w:szCs w:val="24"/>
        </w:rPr>
        <w:t xml:space="preserve"> — Factor, </w:t>
      </w:r>
      <w:r w:rsidRPr="002B668C">
        <w:rPr>
          <w:i/>
          <w:szCs w:val="24"/>
        </w:rPr>
        <w:t>C</w:t>
      </w:r>
      <w:r w:rsidRPr="002B668C">
        <w:rPr>
          <w:position w:val="-6"/>
          <w:szCs w:val="24"/>
        </w:rPr>
        <w:t>x</w:t>
      </w:r>
      <w:r w:rsidRPr="002B668C">
        <w:rPr>
          <w:szCs w:val="24"/>
        </w:rPr>
        <w:t>, for critical meridional buckling stress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843"/>
        <w:gridCol w:w="4110"/>
      </w:tblGrid>
      <w:tr w:rsidR="00AC2A16" w:rsidRPr="002B668C" w14:paraId="79E5F16E" w14:textId="77777777" w:rsidTr="00E10BC7">
        <w:tc>
          <w:tcPr>
            <w:tcW w:w="1701" w:type="dxa"/>
            <w:vAlign w:val="center"/>
          </w:tcPr>
          <w:p w14:paraId="5A9D9475" w14:textId="2A0DC07D" w:rsidR="00AC2A16" w:rsidRPr="002B668C" w:rsidRDefault="00AC2A16" w:rsidP="002B668C">
            <w:pPr>
              <w:pStyle w:val="Tablebody"/>
              <w:tabs>
                <w:tab w:val="left" w:pos="-1440"/>
                <w:tab w:val="left" w:pos="-720"/>
                <w:tab w:val="left" w:pos="851"/>
                <w:tab w:val="left" w:pos="8789"/>
              </w:tabs>
              <w:autoSpaceDE w:val="0"/>
              <w:autoSpaceDN w:val="0"/>
              <w:adjustRightInd w:val="0"/>
              <w:jc w:val="both"/>
              <w:rPr>
                <w:spacing w:val="-3"/>
              </w:rPr>
            </w:pPr>
            <w:r w:rsidRPr="002B668C">
              <w:rPr>
                <w:szCs w:val="24"/>
              </w:rPr>
              <w:t>Cylindrical shell</w:t>
            </w:r>
          </w:p>
        </w:tc>
        <w:tc>
          <w:tcPr>
            <w:tcW w:w="1843" w:type="dxa"/>
            <w:vAlign w:val="center"/>
          </w:tcPr>
          <w:p w14:paraId="6A552298" w14:textId="7A3CFAA4" w:rsidR="00AC2A16" w:rsidRPr="002B668C" w:rsidRDefault="00AC2A16" w:rsidP="002B668C">
            <w:pPr>
              <w:pStyle w:val="Tablebody"/>
              <w:tabs>
                <w:tab w:val="left" w:pos="-1440"/>
                <w:tab w:val="left" w:pos="-720"/>
                <w:tab w:val="left" w:pos="851"/>
                <w:tab w:val="left" w:pos="8789"/>
              </w:tabs>
              <w:autoSpaceDE w:val="0"/>
              <w:autoSpaceDN w:val="0"/>
              <w:adjustRightInd w:val="0"/>
              <w:jc w:val="both"/>
              <w:rPr>
                <w:spacing w:val="-3"/>
              </w:rPr>
            </w:pPr>
            <w:r w:rsidRPr="002B668C">
              <w:rPr>
                <w:position w:val="-28"/>
                <w:szCs w:val="24"/>
              </w:rPr>
              <w:object w:dxaOrig="820" w:dyaOrig="639" w14:anchorId="3D798701">
                <v:shape id="_x0000_i1081" type="#_x0000_t75" style="width:41.25pt;height:31.5pt" o:ole="">
                  <v:imagedata r:id="rId120" o:title=""/>
                </v:shape>
                <o:OLEObject Type="Embed" ProgID="Equation.DSMT4" ShapeID="_x0000_i1081" DrawAspect="Content" ObjectID="_1677046865" r:id="rId121"/>
              </w:object>
            </w:r>
          </w:p>
        </w:tc>
        <w:tc>
          <w:tcPr>
            <w:tcW w:w="4110" w:type="dxa"/>
            <w:vAlign w:val="center"/>
          </w:tcPr>
          <w:p w14:paraId="5F1D161B" w14:textId="1198DD7F" w:rsidR="00AC2A16" w:rsidRPr="002B668C" w:rsidRDefault="00AC2A16" w:rsidP="002B668C">
            <w:pPr>
              <w:pStyle w:val="Tablebody"/>
              <w:tabs>
                <w:tab w:val="left" w:pos="-1440"/>
                <w:tab w:val="left" w:pos="-720"/>
                <w:tab w:val="left" w:pos="851"/>
                <w:tab w:val="left" w:pos="8789"/>
              </w:tabs>
              <w:autoSpaceDE w:val="0"/>
              <w:autoSpaceDN w:val="0"/>
              <w:adjustRightInd w:val="0"/>
              <w:jc w:val="both"/>
              <w:rPr>
                <w:spacing w:val="-3"/>
              </w:rPr>
            </w:pPr>
            <w:r w:rsidRPr="002B668C">
              <w:rPr>
                <w:szCs w:val="24"/>
              </w:rPr>
              <w:t xml:space="preserve">Factor </w:t>
            </w:r>
            <w:r w:rsidRPr="002B668C">
              <w:rPr>
                <w:i/>
                <w:szCs w:val="24"/>
              </w:rPr>
              <w:t>C</w:t>
            </w:r>
            <w:r w:rsidRPr="002B668C">
              <w:rPr>
                <w:position w:val="-6"/>
                <w:szCs w:val="24"/>
              </w:rPr>
              <w:t>x</w:t>
            </w:r>
          </w:p>
        </w:tc>
      </w:tr>
      <w:tr w:rsidR="00AC2A16" w:rsidRPr="002B668C" w14:paraId="1B8292E6" w14:textId="77777777" w:rsidTr="00E10BC7">
        <w:tc>
          <w:tcPr>
            <w:tcW w:w="1701" w:type="dxa"/>
            <w:vAlign w:val="center"/>
          </w:tcPr>
          <w:p w14:paraId="056C112F" w14:textId="73D90EF5" w:rsidR="00AC2A16" w:rsidRPr="002B668C" w:rsidRDefault="00AC2A16" w:rsidP="002B668C">
            <w:pPr>
              <w:pStyle w:val="Tablebody"/>
              <w:tabs>
                <w:tab w:val="left" w:pos="-1440"/>
                <w:tab w:val="left" w:pos="-720"/>
                <w:tab w:val="left" w:pos="851"/>
                <w:tab w:val="left" w:pos="8789"/>
              </w:tabs>
              <w:autoSpaceDE w:val="0"/>
              <w:autoSpaceDN w:val="0"/>
              <w:adjustRightInd w:val="0"/>
              <w:jc w:val="both"/>
              <w:rPr>
                <w:spacing w:val="-3"/>
              </w:rPr>
            </w:pPr>
            <w:r w:rsidRPr="002B668C">
              <w:rPr>
                <w:szCs w:val="24"/>
              </w:rPr>
              <w:t>Short</w:t>
            </w:r>
          </w:p>
        </w:tc>
        <w:tc>
          <w:tcPr>
            <w:tcW w:w="1843" w:type="dxa"/>
            <w:vAlign w:val="center"/>
          </w:tcPr>
          <w:p w14:paraId="1DDBF43E" w14:textId="0B0DBE4E" w:rsidR="00AC2A16" w:rsidRPr="002B668C" w:rsidRDefault="00AC2A16" w:rsidP="002B668C">
            <w:pPr>
              <w:pStyle w:val="Tablebody"/>
              <w:tabs>
                <w:tab w:val="left" w:pos="-1440"/>
                <w:tab w:val="left" w:pos="-720"/>
                <w:tab w:val="left" w:pos="851"/>
                <w:tab w:val="left" w:pos="8789"/>
              </w:tabs>
              <w:autoSpaceDE w:val="0"/>
              <w:autoSpaceDN w:val="0"/>
              <w:adjustRightInd w:val="0"/>
              <w:jc w:val="both"/>
              <w:rPr>
                <w:spacing w:val="-3"/>
              </w:rPr>
            </w:pPr>
            <w:r w:rsidRPr="002B668C">
              <w:rPr>
                <w:i/>
                <w:szCs w:val="24"/>
              </w:rPr>
              <w:t>ω</w:t>
            </w:r>
            <w:r w:rsidRPr="002B668C">
              <w:rPr>
                <w:szCs w:val="24"/>
              </w:rPr>
              <w:t> ≤ 1,7</w:t>
            </w:r>
          </w:p>
        </w:tc>
        <w:tc>
          <w:tcPr>
            <w:tcW w:w="4110" w:type="dxa"/>
            <w:vAlign w:val="center"/>
          </w:tcPr>
          <w:p w14:paraId="1A35C2E5" w14:textId="0AD77125" w:rsidR="00AC2A16" w:rsidRPr="002B668C" w:rsidRDefault="00AC2A16" w:rsidP="002B668C">
            <w:pPr>
              <w:pStyle w:val="Tablebody"/>
              <w:tabs>
                <w:tab w:val="left" w:pos="-1440"/>
                <w:tab w:val="left" w:pos="-720"/>
                <w:tab w:val="left" w:pos="851"/>
                <w:tab w:val="left" w:pos="8789"/>
              </w:tabs>
              <w:autoSpaceDE w:val="0"/>
              <w:autoSpaceDN w:val="0"/>
              <w:adjustRightInd w:val="0"/>
              <w:jc w:val="both"/>
              <w:rPr>
                <w:spacing w:val="-3"/>
              </w:rPr>
            </w:pPr>
            <w:r w:rsidRPr="002B668C">
              <w:rPr>
                <w:i/>
                <w:szCs w:val="24"/>
              </w:rPr>
              <w:t>C</w:t>
            </w:r>
            <w:r w:rsidRPr="002B668C">
              <w:rPr>
                <w:position w:val="-6"/>
                <w:szCs w:val="24"/>
              </w:rPr>
              <w:t>x</w:t>
            </w:r>
            <w:r w:rsidRPr="002B668C">
              <w:rPr>
                <w:szCs w:val="24"/>
              </w:rPr>
              <w:t> = 1,36 – 1,83/</w:t>
            </w:r>
            <w:r w:rsidRPr="002B668C">
              <w:rPr>
                <w:i/>
                <w:szCs w:val="24"/>
              </w:rPr>
              <w:t>ω</w:t>
            </w:r>
            <w:r w:rsidRPr="002B668C">
              <w:rPr>
                <w:szCs w:val="24"/>
              </w:rPr>
              <w:t xml:space="preserve"> + 2,07/</w:t>
            </w:r>
            <w:r w:rsidRPr="002B668C">
              <w:rPr>
                <w:i/>
                <w:szCs w:val="24"/>
              </w:rPr>
              <w:t>ω</w:t>
            </w:r>
            <w:r w:rsidRPr="002B668C">
              <w:rPr>
                <w:position w:val="6"/>
                <w:szCs w:val="24"/>
              </w:rPr>
              <w:t>2</w:t>
            </w:r>
          </w:p>
        </w:tc>
      </w:tr>
      <w:tr w:rsidR="00AC2A16" w:rsidRPr="002B668C" w14:paraId="475A8AE1" w14:textId="77777777" w:rsidTr="00E10BC7">
        <w:tc>
          <w:tcPr>
            <w:tcW w:w="1701" w:type="dxa"/>
            <w:vAlign w:val="center"/>
          </w:tcPr>
          <w:p w14:paraId="7B4A54DF" w14:textId="08E144B5" w:rsidR="00AC2A16" w:rsidRPr="002B668C" w:rsidRDefault="00AC2A16" w:rsidP="002B668C">
            <w:pPr>
              <w:pStyle w:val="Tablebody"/>
              <w:tabs>
                <w:tab w:val="left" w:pos="-1440"/>
                <w:tab w:val="left" w:pos="-720"/>
                <w:tab w:val="left" w:pos="851"/>
                <w:tab w:val="left" w:pos="8789"/>
              </w:tabs>
              <w:autoSpaceDE w:val="0"/>
              <w:autoSpaceDN w:val="0"/>
              <w:adjustRightInd w:val="0"/>
              <w:jc w:val="both"/>
              <w:rPr>
                <w:spacing w:val="-3"/>
              </w:rPr>
            </w:pPr>
            <w:r w:rsidRPr="002B668C">
              <w:rPr>
                <w:szCs w:val="24"/>
              </w:rPr>
              <w:t>Medium-length</w:t>
            </w:r>
          </w:p>
        </w:tc>
        <w:tc>
          <w:tcPr>
            <w:tcW w:w="1843" w:type="dxa"/>
            <w:vAlign w:val="center"/>
          </w:tcPr>
          <w:p w14:paraId="6DA6EE9D" w14:textId="6FD033A8" w:rsidR="00AC2A16" w:rsidRPr="002B668C" w:rsidRDefault="00AC2A16" w:rsidP="002B668C">
            <w:pPr>
              <w:pStyle w:val="Tablebody"/>
              <w:tabs>
                <w:tab w:val="left" w:pos="-1440"/>
                <w:tab w:val="left" w:pos="-720"/>
                <w:tab w:val="left" w:pos="851"/>
                <w:tab w:val="left" w:pos="8789"/>
              </w:tabs>
              <w:autoSpaceDE w:val="0"/>
              <w:autoSpaceDN w:val="0"/>
              <w:adjustRightInd w:val="0"/>
              <w:jc w:val="both"/>
              <w:rPr>
                <w:spacing w:val="-3"/>
              </w:rPr>
            </w:pPr>
            <w:r w:rsidRPr="002B668C">
              <w:rPr>
                <w:szCs w:val="24"/>
              </w:rPr>
              <w:t>1,7 &lt; </w:t>
            </w:r>
            <w:r w:rsidRPr="002B668C">
              <w:rPr>
                <w:i/>
                <w:szCs w:val="24"/>
              </w:rPr>
              <w:t>ω</w:t>
            </w:r>
            <w:r w:rsidRPr="002B668C">
              <w:rPr>
                <w:szCs w:val="24"/>
              </w:rPr>
              <w:t> &lt; 0,5</w:t>
            </w:r>
            <w:r w:rsidRPr="002B668C">
              <w:rPr>
                <w:i/>
                <w:szCs w:val="24"/>
              </w:rPr>
              <w:t>r</w:t>
            </w:r>
            <w:r w:rsidRPr="002B668C">
              <w:rPr>
                <w:szCs w:val="24"/>
              </w:rPr>
              <w:t>/</w:t>
            </w:r>
            <w:r w:rsidRPr="002B668C">
              <w:rPr>
                <w:i/>
                <w:szCs w:val="24"/>
              </w:rPr>
              <w:t>t</w:t>
            </w:r>
          </w:p>
        </w:tc>
        <w:tc>
          <w:tcPr>
            <w:tcW w:w="4110" w:type="dxa"/>
            <w:vAlign w:val="center"/>
          </w:tcPr>
          <w:p w14:paraId="381CE3C3" w14:textId="774FA7D2" w:rsidR="00AC2A16" w:rsidRPr="002B668C" w:rsidRDefault="00AC2A16" w:rsidP="002B668C">
            <w:pPr>
              <w:pStyle w:val="Tablebody"/>
              <w:tabs>
                <w:tab w:val="left" w:pos="-1440"/>
                <w:tab w:val="left" w:pos="-720"/>
                <w:tab w:val="left" w:pos="851"/>
                <w:tab w:val="left" w:pos="8789"/>
              </w:tabs>
              <w:autoSpaceDE w:val="0"/>
              <w:autoSpaceDN w:val="0"/>
              <w:adjustRightInd w:val="0"/>
              <w:jc w:val="both"/>
              <w:rPr>
                <w:spacing w:val="-3"/>
              </w:rPr>
            </w:pPr>
            <w:r w:rsidRPr="002B668C">
              <w:rPr>
                <w:i/>
                <w:szCs w:val="24"/>
              </w:rPr>
              <w:t>C</w:t>
            </w:r>
            <w:r w:rsidRPr="002B668C">
              <w:rPr>
                <w:position w:val="-6"/>
                <w:szCs w:val="24"/>
              </w:rPr>
              <w:t>x</w:t>
            </w:r>
            <w:r w:rsidRPr="002B668C">
              <w:rPr>
                <w:szCs w:val="24"/>
              </w:rPr>
              <w:t> = 1</w:t>
            </w:r>
          </w:p>
        </w:tc>
      </w:tr>
      <w:tr w:rsidR="00AC2A16" w:rsidRPr="002B668C" w14:paraId="17862CEA" w14:textId="77777777" w:rsidTr="00E10BC7">
        <w:tc>
          <w:tcPr>
            <w:tcW w:w="1701" w:type="dxa"/>
            <w:vAlign w:val="center"/>
          </w:tcPr>
          <w:p w14:paraId="778EA7CF" w14:textId="0AC59958" w:rsidR="00AC2A16" w:rsidRPr="002B668C" w:rsidRDefault="00AC2A16" w:rsidP="002B668C">
            <w:pPr>
              <w:pStyle w:val="Tablebody"/>
              <w:tabs>
                <w:tab w:val="left" w:pos="-1440"/>
                <w:tab w:val="left" w:pos="-720"/>
                <w:tab w:val="left" w:pos="851"/>
                <w:tab w:val="left" w:pos="8789"/>
              </w:tabs>
              <w:autoSpaceDE w:val="0"/>
              <w:autoSpaceDN w:val="0"/>
              <w:adjustRightInd w:val="0"/>
              <w:jc w:val="both"/>
              <w:rPr>
                <w:spacing w:val="-3"/>
              </w:rPr>
            </w:pPr>
            <w:r w:rsidRPr="002B668C">
              <w:rPr>
                <w:szCs w:val="24"/>
              </w:rPr>
              <w:t>Long</w:t>
            </w:r>
          </w:p>
        </w:tc>
        <w:tc>
          <w:tcPr>
            <w:tcW w:w="1843" w:type="dxa"/>
            <w:vAlign w:val="center"/>
          </w:tcPr>
          <w:p w14:paraId="36C8BABE" w14:textId="24AA7AE6" w:rsidR="00AC2A16" w:rsidRPr="002B668C" w:rsidRDefault="00AC2A16" w:rsidP="002B668C">
            <w:pPr>
              <w:pStyle w:val="Tablebody"/>
              <w:tabs>
                <w:tab w:val="left" w:pos="-1440"/>
                <w:tab w:val="left" w:pos="-720"/>
                <w:tab w:val="left" w:pos="851"/>
                <w:tab w:val="left" w:pos="8789"/>
              </w:tabs>
              <w:autoSpaceDE w:val="0"/>
              <w:autoSpaceDN w:val="0"/>
              <w:adjustRightInd w:val="0"/>
              <w:jc w:val="both"/>
              <w:rPr>
                <w:spacing w:val="-3"/>
              </w:rPr>
            </w:pPr>
            <w:r w:rsidRPr="002B668C">
              <w:rPr>
                <w:i/>
                <w:szCs w:val="24"/>
              </w:rPr>
              <w:t>ω</w:t>
            </w:r>
            <w:r w:rsidRPr="002B668C">
              <w:rPr>
                <w:szCs w:val="24"/>
              </w:rPr>
              <w:t> ≥ 0,5</w:t>
            </w:r>
            <w:r w:rsidRPr="002B668C">
              <w:rPr>
                <w:i/>
                <w:szCs w:val="24"/>
              </w:rPr>
              <w:t>r</w:t>
            </w:r>
            <w:r w:rsidRPr="002B668C">
              <w:rPr>
                <w:szCs w:val="24"/>
              </w:rPr>
              <w:t>/</w:t>
            </w:r>
            <w:r w:rsidRPr="002B668C">
              <w:rPr>
                <w:i/>
                <w:szCs w:val="24"/>
              </w:rPr>
              <w:t>t</w:t>
            </w:r>
          </w:p>
        </w:tc>
        <w:tc>
          <w:tcPr>
            <w:tcW w:w="4110" w:type="dxa"/>
            <w:vAlign w:val="center"/>
          </w:tcPr>
          <w:p w14:paraId="0386DB60" w14:textId="77777777" w:rsidR="00AC2A16" w:rsidRPr="002B668C" w:rsidRDefault="00AC2A16" w:rsidP="002B668C">
            <w:pPr>
              <w:pStyle w:val="Tablebody"/>
              <w:tabs>
                <w:tab w:val="left" w:pos="-1440"/>
                <w:tab w:val="left" w:pos="-720"/>
                <w:tab w:val="left" w:pos="851"/>
                <w:tab w:val="left" w:pos="8789"/>
              </w:tabs>
              <w:autoSpaceDE w:val="0"/>
              <w:autoSpaceDN w:val="0"/>
              <w:adjustRightInd w:val="0"/>
              <w:jc w:val="both"/>
              <w:rPr>
                <w:szCs w:val="24"/>
              </w:rPr>
            </w:pPr>
            <w:r w:rsidRPr="002B668C">
              <w:rPr>
                <w:position w:val="-30"/>
                <w:szCs w:val="24"/>
              </w:rPr>
              <w:object w:dxaOrig="2140" w:dyaOrig="680" w14:anchorId="78D7A2A0">
                <v:shape id="_x0000_i1082" type="#_x0000_t75" style="width:107.25pt;height:33.75pt" o:ole="">
                  <v:imagedata r:id="rId122" o:title=""/>
                </v:shape>
                <o:OLEObject Type="Embed" ProgID="Equation.DSMT4" ShapeID="_x0000_i1082" DrawAspect="Content" ObjectID="_1677046866" r:id="rId123"/>
              </w:object>
            </w:r>
            <w:r w:rsidRPr="002B668C">
              <w:rPr>
                <w:szCs w:val="24"/>
              </w:rPr>
              <w:t xml:space="preserve"> but </w:t>
            </w:r>
            <w:r w:rsidRPr="002B668C">
              <w:rPr>
                <w:i/>
                <w:szCs w:val="24"/>
              </w:rPr>
              <w:t>C</w:t>
            </w:r>
            <w:r w:rsidRPr="002B668C">
              <w:rPr>
                <w:position w:val="-6"/>
                <w:szCs w:val="24"/>
              </w:rPr>
              <w:t>x</w:t>
            </w:r>
            <w:r w:rsidRPr="002B668C">
              <w:rPr>
                <w:szCs w:val="24"/>
              </w:rPr>
              <w:t> ≥ 0,6</w:t>
            </w:r>
          </w:p>
          <w:p w14:paraId="2037CB7D" w14:textId="679AA01B" w:rsidR="00AC2A16" w:rsidRPr="002B668C" w:rsidRDefault="00AC2A16" w:rsidP="002B668C">
            <w:pPr>
              <w:pStyle w:val="Tablebody"/>
              <w:tabs>
                <w:tab w:val="left" w:pos="-1440"/>
                <w:tab w:val="left" w:pos="-720"/>
                <w:tab w:val="left" w:pos="851"/>
                <w:tab w:val="left" w:pos="8789"/>
              </w:tabs>
              <w:autoSpaceDE w:val="0"/>
              <w:autoSpaceDN w:val="0"/>
              <w:adjustRightInd w:val="0"/>
              <w:jc w:val="both"/>
              <w:rPr>
                <w:spacing w:val="-3"/>
              </w:rPr>
            </w:pPr>
            <w:r w:rsidRPr="002B668C">
              <w:rPr>
                <w:szCs w:val="24"/>
              </w:rPr>
              <w:t xml:space="preserve">where </w:t>
            </w:r>
            <w:r w:rsidRPr="002B668C">
              <w:rPr>
                <w:i/>
                <w:szCs w:val="24"/>
              </w:rPr>
              <w:t>C</w:t>
            </w:r>
            <w:r w:rsidRPr="002B668C">
              <w:rPr>
                <w:position w:val="-6"/>
                <w:szCs w:val="24"/>
              </w:rPr>
              <w:t>xb</w:t>
            </w:r>
            <w:r w:rsidRPr="002B668C">
              <w:rPr>
                <w:szCs w:val="24"/>
              </w:rPr>
              <w:t xml:space="preserve"> is given in Table A.2</w:t>
            </w:r>
          </w:p>
        </w:tc>
      </w:tr>
    </w:tbl>
    <w:p w14:paraId="64F4CFB1" w14:textId="652C27C5" w:rsidR="00AC2A16" w:rsidRPr="002B668C" w:rsidRDefault="00AC2A16" w:rsidP="002B668C">
      <w:pPr>
        <w:pStyle w:val="Tabletitle"/>
        <w:autoSpaceDE w:val="0"/>
        <w:autoSpaceDN w:val="0"/>
        <w:adjustRightInd w:val="0"/>
        <w:outlineLvl w:val="0"/>
        <w:rPr>
          <w:szCs w:val="24"/>
        </w:rPr>
      </w:pPr>
      <w:r w:rsidRPr="002B668C">
        <w:rPr>
          <w:szCs w:val="24"/>
        </w:rPr>
        <w:t>Table </w:t>
      </w:r>
      <w:r w:rsidRPr="002B668C">
        <w:rPr>
          <w:szCs w:val="24"/>
        </w:rPr>
        <w:fldChar w:fldCharType="begin"/>
      </w:r>
      <w:r w:rsidRPr="002B668C">
        <w:rPr>
          <w:szCs w:val="24"/>
        </w:rPr>
        <w:instrText xml:space="preserve"> IF </w:instrText>
      </w:r>
      <w:r w:rsidRPr="002B668C">
        <w:rPr>
          <w:szCs w:val="24"/>
        </w:rPr>
        <w:fldChar w:fldCharType="begin"/>
      </w:r>
      <w:r w:rsidRPr="002B668C">
        <w:rPr>
          <w:szCs w:val="24"/>
        </w:rPr>
        <w:instrText xml:space="preserve">SEQ aaa \c </w:instrText>
      </w:r>
      <w:r w:rsidRPr="002B668C">
        <w:rPr>
          <w:szCs w:val="24"/>
        </w:rPr>
        <w:fldChar w:fldCharType="separate"/>
      </w:r>
      <w:r w:rsidR="00482CEE">
        <w:rPr>
          <w:noProof/>
          <w:szCs w:val="24"/>
        </w:rPr>
        <w:instrText>1</w:instrText>
      </w:r>
      <w:r w:rsidRPr="002B668C">
        <w:rPr>
          <w:szCs w:val="24"/>
        </w:rPr>
        <w:fldChar w:fldCharType="end"/>
      </w:r>
      <w:r w:rsidRPr="002B668C">
        <w:rPr>
          <w:szCs w:val="24"/>
        </w:rPr>
        <w:instrText xml:space="preserve"> &gt;= 1 "</w:instrText>
      </w:r>
      <w:r w:rsidRPr="002B668C">
        <w:rPr>
          <w:szCs w:val="24"/>
        </w:rPr>
        <w:fldChar w:fldCharType="begin"/>
      </w:r>
      <w:r w:rsidRPr="002B668C">
        <w:rPr>
          <w:szCs w:val="24"/>
        </w:rPr>
        <w:instrText xml:space="preserve">SEQ aaa \c \* ALPHABETIC </w:instrText>
      </w:r>
      <w:r w:rsidRPr="002B668C">
        <w:rPr>
          <w:szCs w:val="24"/>
        </w:rPr>
        <w:fldChar w:fldCharType="separate"/>
      </w:r>
      <w:r w:rsidR="00482CEE">
        <w:rPr>
          <w:noProof/>
          <w:szCs w:val="24"/>
        </w:rPr>
        <w:instrText>A</w:instrText>
      </w:r>
      <w:r w:rsidRPr="002B668C">
        <w:rPr>
          <w:szCs w:val="24"/>
        </w:rPr>
        <w:fldChar w:fldCharType="end"/>
      </w:r>
      <w:r w:rsidRPr="002B668C">
        <w:rPr>
          <w:szCs w:val="24"/>
        </w:rPr>
        <w:instrText xml:space="preserve">." "" </w:instrText>
      </w:r>
      <w:r w:rsidRPr="002B668C">
        <w:rPr>
          <w:szCs w:val="24"/>
        </w:rPr>
        <w:fldChar w:fldCharType="separate"/>
      </w:r>
      <w:r w:rsidR="00482CEE">
        <w:rPr>
          <w:noProof/>
          <w:szCs w:val="24"/>
        </w:rPr>
        <w:t>A</w:t>
      </w:r>
      <w:r w:rsidR="00482CEE" w:rsidRPr="002B668C">
        <w:rPr>
          <w:noProof/>
          <w:szCs w:val="24"/>
        </w:rPr>
        <w:t>.</w:t>
      </w:r>
      <w:r w:rsidRPr="002B668C">
        <w:rPr>
          <w:szCs w:val="24"/>
        </w:rPr>
        <w:fldChar w:fldCharType="end"/>
      </w:r>
      <w:r w:rsidRPr="002B668C">
        <w:rPr>
          <w:szCs w:val="24"/>
        </w:rPr>
        <w:fldChar w:fldCharType="begin"/>
      </w:r>
      <w:r w:rsidRPr="002B668C">
        <w:rPr>
          <w:szCs w:val="24"/>
        </w:rPr>
        <w:instrText xml:space="preserve">SEQ Table </w:instrText>
      </w:r>
      <w:r w:rsidRPr="002B668C">
        <w:rPr>
          <w:szCs w:val="24"/>
        </w:rPr>
        <w:fldChar w:fldCharType="separate"/>
      </w:r>
      <w:r w:rsidR="00482CEE">
        <w:rPr>
          <w:noProof/>
          <w:szCs w:val="24"/>
        </w:rPr>
        <w:t>2</w:t>
      </w:r>
      <w:r w:rsidRPr="002B668C">
        <w:rPr>
          <w:szCs w:val="24"/>
        </w:rPr>
        <w:fldChar w:fldCharType="end"/>
      </w:r>
      <w:r w:rsidRPr="002B668C">
        <w:rPr>
          <w:szCs w:val="24"/>
        </w:rPr>
        <w:t xml:space="preserve"> — Parameter, </w:t>
      </w:r>
      <w:r w:rsidRPr="002B668C">
        <w:rPr>
          <w:i/>
          <w:szCs w:val="24"/>
        </w:rPr>
        <w:t>C</w:t>
      </w:r>
      <w:r w:rsidRPr="002B668C">
        <w:rPr>
          <w:position w:val="-6"/>
          <w:szCs w:val="24"/>
        </w:rPr>
        <w:t>xb</w:t>
      </w:r>
      <w:r w:rsidRPr="002B668C">
        <w:rPr>
          <w:szCs w:val="24"/>
        </w:rPr>
        <w:t>, for the effect of boundary conditions on long cylinder</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1843"/>
        <w:gridCol w:w="1984"/>
        <w:gridCol w:w="851"/>
      </w:tblGrid>
      <w:tr w:rsidR="00AC2A16" w:rsidRPr="002B668C" w14:paraId="174D7725" w14:textId="77777777" w:rsidTr="00A37420">
        <w:tc>
          <w:tcPr>
            <w:tcW w:w="710" w:type="dxa"/>
            <w:vAlign w:val="center"/>
          </w:tcPr>
          <w:p w14:paraId="443EEB84" w14:textId="685BC338" w:rsidR="00AC2A16" w:rsidRPr="002B668C" w:rsidRDefault="00AC2A16" w:rsidP="002B668C">
            <w:pPr>
              <w:keepNext/>
              <w:autoSpaceDE w:val="0"/>
              <w:autoSpaceDN w:val="0"/>
              <w:adjustRightInd w:val="0"/>
              <w:rPr>
                <w:rStyle w:val="Tableheader"/>
                <w:rFonts w:eastAsia="MS Mincho"/>
                <w:b w:val="0"/>
                <w:lang w:eastAsia="de-DE"/>
              </w:rPr>
            </w:pPr>
            <w:r w:rsidRPr="002B668C">
              <w:rPr>
                <w:rFonts w:eastAsia="Times New Roman"/>
                <w:b/>
                <w:szCs w:val="24"/>
              </w:rPr>
              <w:t>Case</w:t>
            </w:r>
          </w:p>
        </w:tc>
        <w:tc>
          <w:tcPr>
            <w:tcW w:w="1843" w:type="dxa"/>
            <w:vAlign w:val="center"/>
          </w:tcPr>
          <w:p w14:paraId="3CDDFAB9" w14:textId="716B3451" w:rsidR="00AC2A16" w:rsidRPr="002B668C" w:rsidRDefault="00AC2A16" w:rsidP="002B668C">
            <w:pPr>
              <w:keepNext/>
              <w:autoSpaceDE w:val="0"/>
              <w:autoSpaceDN w:val="0"/>
              <w:adjustRightInd w:val="0"/>
              <w:rPr>
                <w:rStyle w:val="Tableheader"/>
                <w:rFonts w:eastAsia="MS Mincho"/>
                <w:b w:val="0"/>
                <w:lang w:eastAsia="de-DE"/>
              </w:rPr>
            </w:pPr>
            <w:r w:rsidRPr="002B668C">
              <w:rPr>
                <w:rFonts w:eastAsia="Times New Roman"/>
                <w:b/>
                <w:szCs w:val="24"/>
              </w:rPr>
              <w:t>Cylinder end</w:t>
            </w:r>
          </w:p>
        </w:tc>
        <w:tc>
          <w:tcPr>
            <w:tcW w:w="1984" w:type="dxa"/>
            <w:vAlign w:val="center"/>
          </w:tcPr>
          <w:p w14:paraId="2AE867E5" w14:textId="323A9D5F" w:rsidR="00AC2A16" w:rsidRPr="002B668C" w:rsidRDefault="00AC2A16" w:rsidP="002B668C">
            <w:pPr>
              <w:keepNext/>
              <w:autoSpaceDE w:val="0"/>
              <w:autoSpaceDN w:val="0"/>
              <w:adjustRightInd w:val="0"/>
              <w:rPr>
                <w:rStyle w:val="Tableheader"/>
                <w:rFonts w:eastAsia="MS Mincho"/>
                <w:b w:val="0"/>
                <w:lang w:eastAsia="de-DE"/>
              </w:rPr>
            </w:pPr>
            <w:r w:rsidRPr="002B668C">
              <w:rPr>
                <w:rFonts w:eastAsia="Times New Roman"/>
                <w:b/>
                <w:szCs w:val="24"/>
              </w:rPr>
              <w:t>Boundary condition</w:t>
            </w:r>
          </w:p>
        </w:tc>
        <w:tc>
          <w:tcPr>
            <w:tcW w:w="851" w:type="dxa"/>
            <w:vAlign w:val="center"/>
          </w:tcPr>
          <w:p w14:paraId="30E68A1E" w14:textId="58CFA913" w:rsidR="00AC2A16" w:rsidRPr="002B668C" w:rsidRDefault="00AC2A16" w:rsidP="002B668C">
            <w:pPr>
              <w:keepNext/>
              <w:autoSpaceDE w:val="0"/>
              <w:autoSpaceDN w:val="0"/>
              <w:adjustRightInd w:val="0"/>
              <w:rPr>
                <w:rStyle w:val="Tableheader"/>
                <w:rFonts w:eastAsia="MS Mincho"/>
                <w:lang w:eastAsia="de-DE"/>
              </w:rPr>
            </w:pPr>
            <w:r w:rsidRPr="002B668C">
              <w:rPr>
                <w:rFonts w:eastAsia="Times New Roman"/>
                <w:b/>
                <w:szCs w:val="24"/>
              </w:rPr>
              <w:t>C</w:t>
            </w:r>
            <w:r w:rsidRPr="002B668C">
              <w:rPr>
                <w:rFonts w:eastAsia="Times New Roman"/>
                <w:position w:val="-6"/>
                <w:szCs w:val="24"/>
              </w:rPr>
              <w:t>xb</w:t>
            </w:r>
          </w:p>
        </w:tc>
      </w:tr>
      <w:tr w:rsidR="00AC2A16" w:rsidRPr="002B668C" w14:paraId="7DED2092" w14:textId="77777777" w:rsidTr="00A37420">
        <w:tc>
          <w:tcPr>
            <w:tcW w:w="710" w:type="dxa"/>
            <w:vAlign w:val="center"/>
          </w:tcPr>
          <w:p w14:paraId="11E07C8B" w14:textId="017268DC"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pacing w:val="-3"/>
              </w:rPr>
            </w:pPr>
            <w:r w:rsidRPr="002B668C">
              <w:rPr>
                <w:szCs w:val="24"/>
              </w:rPr>
              <w:t>1</w:t>
            </w:r>
          </w:p>
        </w:tc>
        <w:tc>
          <w:tcPr>
            <w:tcW w:w="1843" w:type="dxa"/>
            <w:vAlign w:val="center"/>
          </w:tcPr>
          <w:p w14:paraId="3D5D68AF" w14:textId="77777777"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zCs w:val="24"/>
              </w:rPr>
            </w:pPr>
            <w:r w:rsidRPr="002B668C">
              <w:rPr>
                <w:szCs w:val="24"/>
              </w:rPr>
              <w:t>end 1</w:t>
            </w:r>
          </w:p>
          <w:p w14:paraId="02EF2C4A" w14:textId="4385E468"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pacing w:val="-3"/>
              </w:rPr>
            </w:pPr>
            <w:r w:rsidRPr="002B668C">
              <w:rPr>
                <w:szCs w:val="24"/>
              </w:rPr>
              <w:t>end 2</w:t>
            </w:r>
          </w:p>
        </w:tc>
        <w:tc>
          <w:tcPr>
            <w:tcW w:w="1984" w:type="dxa"/>
            <w:vAlign w:val="center"/>
          </w:tcPr>
          <w:p w14:paraId="2CD7C335" w14:textId="77777777"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zCs w:val="24"/>
              </w:rPr>
            </w:pPr>
            <w:r w:rsidRPr="002B668C">
              <w:rPr>
                <w:szCs w:val="24"/>
              </w:rPr>
              <w:t>BC 1</w:t>
            </w:r>
          </w:p>
          <w:p w14:paraId="3CBB3C9B" w14:textId="6C68A490"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pacing w:val="-3"/>
              </w:rPr>
            </w:pPr>
            <w:r w:rsidRPr="002B668C">
              <w:rPr>
                <w:szCs w:val="24"/>
              </w:rPr>
              <w:t>BC 1</w:t>
            </w:r>
          </w:p>
        </w:tc>
        <w:tc>
          <w:tcPr>
            <w:tcW w:w="851" w:type="dxa"/>
            <w:vAlign w:val="center"/>
          </w:tcPr>
          <w:p w14:paraId="7610CF49" w14:textId="12FA795D"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pacing w:val="-3"/>
              </w:rPr>
            </w:pPr>
            <w:r w:rsidRPr="002B668C">
              <w:rPr>
                <w:szCs w:val="24"/>
              </w:rPr>
              <w:t>6</w:t>
            </w:r>
          </w:p>
        </w:tc>
      </w:tr>
      <w:tr w:rsidR="00AC2A16" w:rsidRPr="002B668C" w14:paraId="01A11D10" w14:textId="77777777" w:rsidTr="00A37420">
        <w:tc>
          <w:tcPr>
            <w:tcW w:w="710" w:type="dxa"/>
            <w:vAlign w:val="center"/>
          </w:tcPr>
          <w:p w14:paraId="0D078764" w14:textId="46035501"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pacing w:val="-3"/>
              </w:rPr>
            </w:pPr>
            <w:r w:rsidRPr="002B668C">
              <w:rPr>
                <w:szCs w:val="24"/>
              </w:rPr>
              <w:t>2</w:t>
            </w:r>
          </w:p>
        </w:tc>
        <w:tc>
          <w:tcPr>
            <w:tcW w:w="1843" w:type="dxa"/>
            <w:vAlign w:val="center"/>
          </w:tcPr>
          <w:p w14:paraId="01F5C3E8" w14:textId="77777777"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zCs w:val="24"/>
              </w:rPr>
            </w:pPr>
            <w:r w:rsidRPr="002B668C">
              <w:rPr>
                <w:szCs w:val="24"/>
              </w:rPr>
              <w:t>end 1</w:t>
            </w:r>
          </w:p>
          <w:p w14:paraId="5F1D4C54" w14:textId="4C694B89"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pacing w:val="-3"/>
              </w:rPr>
            </w:pPr>
            <w:r w:rsidRPr="002B668C">
              <w:rPr>
                <w:szCs w:val="24"/>
              </w:rPr>
              <w:t>end 2</w:t>
            </w:r>
          </w:p>
        </w:tc>
        <w:tc>
          <w:tcPr>
            <w:tcW w:w="1984" w:type="dxa"/>
            <w:vAlign w:val="center"/>
          </w:tcPr>
          <w:p w14:paraId="7429B1C4" w14:textId="77777777"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zCs w:val="24"/>
              </w:rPr>
            </w:pPr>
            <w:r w:rsidRPr="002B668C">
              <w:rPr>
                <w:szCs w:val="24"/>
              </w:rPr>
              <w:t>BC 1</w:t>
            </w:r>
          </w:p>
          <w:p w14:paraId="4CD2D6E0" w14:textId="7E95A91B"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pacing w:val="-3"/>
              </w:rPr>
            </w:pPr>
            <w:r w:rsidRPr="002B668C">
              <w:rPr>
                <w:szCs w:val="24"/>
              </w:rPr>
              <w:t>BC 2</w:t>
            </w:r>
          </w:p>
        </w:tc>
        <w:tc>
          <w:tcPr>
            <w:tcW w:w="851" w:type="dxa"/>
            <w:vAlign w:val="center"/>
          </w:tcPr>
          <w:p w14:paraId="4F8A2458" w14:textId="7FD19D9C"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pacing w:val="-3"/>
              </w:rPr>
            </w:pPr>
            <w:r w:rsidRPr="002B668C">
              <w:rPr>
                <w:szCs w:val="24"/>
              </w:rPr>
              <w:t>3</w:t>
            </w:r>
          </w:p>
        </w:tc>
      </w:tr>
      <w:tr w:rsidR="00AC2A16" w:rsidRPr="002B668C" w14:paraId="474D7164" w14:textId="77777777" w:rsidTr="00A37420">
        <w:tc>
          <w:tcPr>
            <w:tcW w:w="710" w:type="dxa"/>
            <w:vAlign w:val="center"/>
          </w:tcPr>
          <w:p w14:paraId="1CE4A12B" w14:textId="5BC76252"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pacing w:val="-3"/>
              </w:rPr>
            </w:pPr>
            <w:r w:rsidRPr="002B668C">
              <w:rPr>
                <w:szCs w:val="24"/>
              </w:rPr>
              <w:t>3</w:t>
            </w:r>
          </w:p>
        </w:tc>
        <w:tc>
          <w:tcPr>
            <w:tcW w:w="1843" w:type="dxa"/>
            <w:vAlign w:val="center"/>
          </w:tcPr>
          <w:p w14:paraId="28202472" w14:textId="77777777"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zCs w:val="24"/>
              </w:rPr>
            </w:pPr>
            <w:r w:rsidRPr="002B668C">
              <w:rPr>
                <w:szCs w:val="24"/>
              </w:rPr>
              <w:t>end 1</w:t>
            </w:r>
          </w:p>
          <w:p w14:paraId="10ACC028" w14:textId="7422E9C6"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pacing w:val="-3"/>
              </w:rPr>
            </w:pPr>
            <w:r w:rsidRPr="002B668C">
              <w:rPr>
                <w:szCs w:val="24"/>
              </w:rPr>
              <w:t>end 2</w:t>
            </w:r>
          </w:p>
        </w:tc>
        <w:tc>
          <w:tcPr>
            <w:tcW w:w="1984" w:type="dxa"/>
            <w:vAlign w:val="center"/>
          </w:tcPr>
          <w:p w14:paraId="1C65E24A" w14:textId="77777777"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zCs w:val="24"/>
              </w:rPr>
            </w:pPr>
            <w:r w:rsidRPr="002B668C">
              <w:rPr>
                <w:szCs w:val="24"/>
              </w:rPr>
              <w:t>BC 2</w:t>
            </w:r>
          </w:p>
          <w:p w14:paraId="04D2173F" w14:textId="0BA6F406"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pacing w:val="-3"/>
              </w:rPr>
            </w:pPr>
            <w:r w:rsidRPr="002B668C">
              <w:rPr>
                <w:szCs w:val="24"/>
              </w:rPr>
              <w:t>BC 2</w:t>
            </w:r>
          </w:p>
        </w:tc>
        <w:tc>
          <w:tcPr>
            <w:tcW w:w="851" w:type="dxa"/>
            <w:vAlign w:val="center"/>
          </w:tcPr>
          <w:p w14:paraId="0AD277E0" w14:textId="0C4595EE" w:rsidR="00AC2A16" w:rsidRPr="002B668C" w:rsidRDefault="00AC2A16" w:rsidP="002B668C">
            <w:pPr>
              <w:pStyle w:val="Tablebody"/>
              <w:tabs>
                <w:tab w:val="left" w:pos="-1440"/>
                <w:tab w:val="left" w:pos="-720"/>
                <w:tab w:val="left" w:pos="851"/>
                <w:tab w:val="left" w:pos="8789"/>
              </w:tabs>
              <w:autoSpaceDE w:val="0"/>
              <w:autoSpaceDN w:val="0"/>
              <w:adjustRightInd w:val="0"/>
              <w:jc w:val="center"/>
              <w:rPr>
                <w:spacing w:val="-3"/>
              </w:rPr>
            </w:pPr>
            <w:r w:rsidRPr="002B668C">
              <w:rPr>
                <w:szCs w:val="24"/>
              </w:rPr>
              <w:t>1</w:t>
            </w:r>
          </w:p>
        </w:tc>
      </w:tr>
      <w:tr w:rsidR="00AC2A16" w:rsidRPr="002B668C" w14:paraId="0BA20C25" w14:textId="77777777" w:rsidTr="00A37420">
        <w:trPr>
          <w:cantSplit/>
        </w:trPr>
        <w:tc>
          <w:tcPr>
            <w:tcW w:w="5388" w:type="dxa"/>
            <w:gridSpan w:val="4"/>
            <w:vAlign w:val="center"/>
          </w:tcPr>
          <w:p w14:paraId="0103D8D5" w14:textId="7E819E07" w:rsidR="00AC2A16" w:rsidRPr="002B668C" w:rsidRDefault="00AC2A16" w:rsidP="002B668C">
            <w:pPr>
              <w:pStyle w:val="Tablefooternote"/>
              <w:tabs>
                <w:tab w:val="left" w:pos="965"/>
              </w:tabs>
              <w:autoSpaceDE w:val="0"/>
              <w:autoSpaceDN w:val="0"/>
              <w:adjustRightInd w:val="0"/>
            </w:pPr>
            <w:r w:rsidRPr="002B668C">
              <w:rPr>
                <w:szCs w:val="24"/>
              </w:rPr>
              <w:t>NOTE</w:t>
            </w:r>
            <w:r w:rsidRPr="002B668C">
              <w:rPr>
                <w:szCs w:val="24"/>
              </w:rPr>
              <w:tab/>
              <w:t>BC 1 includes both BC1f and BC1r</w:t>
            </w:r>
          </w:p>
        </w:tc>
      </w:tr>
    </w:tbl>
    <w:p w14:paraId="6513C2E3" w14:textId="6CAA5563"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For long cylinders, as defined in Table A.1, that satisfy the additional conditions of </w:t>
      </w:r>
      <w:r w:rsidRPr="002B668C">
        <w:rPr>
          <w:rStyle w:val="citeeq"/>
          <w:szCs w:val="24"/>
          <w:shd w:val="clear" w:color="auto" w:fill="auto"/>
        </w:rPr>
        <w:t>Formulae (A.4) and (A.5)</w:t>
      </w:r>
      <w:r w:rsidRPr="002B668C">
        <w:rPr>
          <w:szCs w:val="24"/>
        </w:rPr>
        <w:t>:</w:t>
      </w:r>
    </w:p>
    <w:p w14:paraId="42286292" w14:textId="77777777" w:rsidR="00AC2A16" w:rsidRPr="002B668C" w:rsidRDefault="00AC2A16" w:rsidP="002B668C">
      <w:pPr>
        <w:pStyle w:val="Formula"/>
        <w:autoSpaceDE w:val="0"/>
        <w:autoSpaceDN w:val="0"/>
        <w:adjustRightInd w:val="0"/>
        <w:rPr>
          <w:szCs w:val="24"/>
        </w:rPr>
      </w:pPr>
      <w:r w:rsidRPr="002B668C">
        <w:rPr>
          <w:i/>
          <w:szCs w:val="24"/>
        </w:rPr>
        <w:t>r</w:t>
      </w:r>
      <w:r w:rsidRPr="002B668C">
        <w:rPr>
          <w:szCs w:val="24"/>
        </w:rPr>
        <w:t>/</w:t>
      </w:r>
      <w:r w:rsidRPr="002B668C">
        <w:rPr>
          <w:i/>
          <w:szCs w:val="24"/>
        </w:rPr>
        <w:t>t</w:t>
      </w:r>
      <w:r w:rsidRPr="002B668C">
        <w:rPr>
          <w:szCs w:val="24"/>
        </w:rPr>
        <w:t xml:space="preserve"> ≤ 150, </w:t>
      </w:r>
      <w:r w:rsidRPr="002B668C">
        <w:rPr>
          <w:i/>
          <w:szCs w:val="24"/>
        </w:rPr>
        <w:t>ωt</w:t>
      </w:r>
      <w:r w:rsidRPr="002B668C">
        <w:rPr>
          <w:szCs w:val="24"/>
        </w:rPr>
        <w:t>/</w:t>
      </w:r>
      <w:r w:rsidRPr="002B668C">
        <w:rPr>
          <w:i/>
          <w:szCs w:val="24"/>
        </w:rPr>
        <w:t>r</w:t>
      </w:r>
      <w:r w:rsidRPr="002B668C">
        <w:rPr>
          <w:szCs w:val="24"/>
        </w:rPr>
        <w:t xml:space="preserve"> ≤ 6 and 500 ≤ </w:t>
      </w:r>
      <w:r w:rsidRPr="002B668C">
        <w:rPr>
          <w:i/>
          <w:szCs w:val="24"/>
        </w:rPr>
        <w:t>E</w:t>
      </w:r>
      <w:r w:rsidRPr="002B668C">
        <w:rPr>
          <w:szCs w:val="24"/>
        </w:rPr>
        <w:t>/</w:t>
      </w:r>
      <w:r w:rsidRPr="002B668C">
        <w:rPr>
          <w:i/>
          <w:szCs w:val="24"/>
        </w:rPr>
        <w:t>f</w:t>
      </w:r>
      <w:r w:rsidRPr="002B668C">
        <w:rPr>
          <w:position w:val="-6"/>
          <w:szCs w:val="24"/>
        </w:rPr>
        <w:t>o</w:t>
      </w:r>
      <w:r w:rsidRPr="002B668C">
        <w:rPr>
          <w:szCs w:val="24"/>
        </w:rPr>
        <w:t xml:space="preserve"> ≤ 1000</w:t>
      </w:r>
      <w:r w:rsidRPr="002B668C">
        <w:rPr>
          <w:szCs w:val="24"/>
        </w:rPr>
        <w:tab/>
        <w:t>(A.4)</w:t>
      </w:r>
    </w:p>
    <w:p w14:paraId="225A484B" w14:textId="77777777" w:rsidR="00AC2A16" w:rsidRPr="002B668C" w:rsidRDefault="00AC2A16" w:rsidP="002B668C">
      <w:pPr>
        <w:pStyle w:val="BodyText"/>
        <w:autoSpaceDE w:val="0"/>
        <w:autoSpaceDN w:val="0"/>
        <w:adjustRightInd w:val="0"/>
        <w:rPr>
          <w:szCs w:val="24"/>
        </w:rPr>
      </w:pPr>
      <w:r w:rsidRPr="002B668C">
        <w:rPr>
          <w:szCs w:val="24"/>
        </w:rPr>
        <w:t xml:space="preserve">Factor, </w:t>
      </w:r>
      <w:r w:rsidRPr="002B668C">
        <w:rPr>
          <w:i/>
          <w:szCs w:val="24"/>
        </w:rPr>
        <w:t>C</w:t>
      </w:r>
      <w:r w:rsidRPr="002B668C">
        <w:rPr>
          <w:position w:val="-6"/>
          <w:szCs w:val="24"/>
        </w:rPr>
        <w:t>xb</w:t>
      </w:r>
      <w:r w:rsidRPr="002B668C">
        <w:rPr>
          <w:szCs w:val="24"/>
        </w:rPr>
        <w:t>, may alternatively be obtained by:</w:t>
      </w:r>
    </w:p>
    <w:p w14:paraId="7C942322" w14:textId="77777777" w:rsidR="00AC2A16" w:rsidRPr="002B668C" w:rsidRDefault="00AC2A16" w:rsidP="002B668C">
      <w:pPr>
        <w:pStyle w:val="Formula"/>
        <w:autoSpaceDE w:val="0"/>
        <w:autoSpaceDN w:val="0"/>
        <w:adjustRightInd w:val="0"/>
        <w:rPr>
          <w:szCs w:val="24"/>
        </w:rPr>
      </w:pPr>
      <w:r w:rsidRPr="002B668C">
        <w:rPr>
          <w:position w:val="-32"/>
          <w:szCs w:val="24"/>
        </w:rPr>
        <w:object w:dxaOrig="2560" w:dyaOrig="740" w14:anchorId="62A7A7F6">
          <v:shape id="_x0000_i1083" type="#_x0000_t75" style="width:127.5pt;height:36.75pt" o:ole="">
            <v:imagedata r:id="rId124" o:title=""/>
          </v:shape>
          <o:OLEObject Type="Embed" ProgID="Equation.DSMT4" ShapeID="_x0000_i1083" DrawAspect="Content" ObjectID="_1677046867" r:id="rId125"/>
        </w:object>
      </w:r>
      <w:r w:rsidRPr="002B668C">
        <w:rPr>
          <w:szCs w:val="24"/>
        </w:rPr>
        <w:tab/>
        <w:t>(A.5)</w:t>
      </w:r>
    </w:p>
    <w:p w14:paraId="5A14D0E7"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0E2F587A" w14:textId="77777777" w:rsidTr="009D7046">
        <w:tc>
          <w:tcPr>
            <w:tcW w:w="1026" w:type="dxa"/>
          </w:tcPr>
          <w:p w14:paraId="4F4FAB45" w14:textId="2AEE992B" w:rsidR="00AC2A16" w:rsidRPr="002B668C" w:rsidRDefault="00AC2A16" w:rsidP="002B668C">
            <w:pPr>
              <w:pStyle w:val="Tablebody"/>
              <w:autoSpaceDE w:val="0"/>
              <w:autoSpaceDN w:val="0"/>
              <w:adjustRightInd w:val="0"/>
              <w:rPr>
                <w:i/>
              </w:rPr>
            </w:pPr>
            <w:r w:rsidRPr="002B668C">
              <w:rPr>
                <w:i/>
                <w:szCs w:val="24"/>
              </w:rPr>
              <w:t>C</w:t>
            </w:r>
            <w:r w:rsidRPr="002B668C">
              <w:rPr>
                <w:position w:val="-6"/>
                <w:szCs w:val="24"/>
              </w:rPr>
              <w:t>x,N</w:t>
            </w:r>
          </w:p>
        </w:tc>
        <w:tc>
          <w:tcPr>
            <w:tcW w:w="7938" w:type="dxa"/>
          </w:tcPr>
          <w:p w14:paraId="3E6A46EA" w14:textId="18AA7CBD" w:rsidR="00AC2A16" w:rsidRPr="002B668C" w:rsidRDefault="00AC2A16" w:rsidP="002B668C">
            <w:pPr>
              <w:pStyle w:val="Tablebody"/>
              <w:autoSpaceDE w:val="0"/>
              <w:autoSpaceDN w:val="0"/>
              <w:adjustRightInd w:val="0"/>
            </w:pPr>
            <w:r w:rsidRPr="002B668C">
              <w:rPr>
                <w:szCs w:val="24"/>
              </w:rPr>
              <w:t>is the parameter for long cylinder in axial compression according to Table A.1;</w:t>
            </w:r>
          </w:p>
        </w:tc>
      </w:tr>
      <w:tr w:rsidR="00AC2A16" w:rsidRPr="002B668C" w14:paraId="70E0EED2" w14:textId="77777777" w:rsidTr="009D7046">
        <w:tc>
          <w:tcPr>
            <w:tcW w:w="1026" w:type="dxa"/>
          </w:tcPr>
          <w:p w14:paraId="4961EF26" w14:textId="1A4BC4D8" w:rsidR="00AC2A16" w:rsidRPr="002B668C" w:rsidRDefault="00AC2A16" w:rsidP="002B668C">
            <w:pPr>
              <w:pStyle w:val="Tablebody"/>
              <w:autoSpaceDE w:val="0"/>
              <w:autoSpaceDN w:val="0"/>
              <w:adjustRightInd w:val="0"/>
              <w:rPr>
                <w:i/>
              </w:rPr>
            </w:pPr>
            <w:r w:rsidRPr="002B668C">
              <w:rPr>
                <w:i/>
                <w:szCs w:val="24"/>
              </w:rPr>
              <w:t>σ</w:t>
            </w:r>
            <w:r w:rsidRPr="002B668C">
              <w:rPr>
                <w:position w:val="-6"/>
                <w:szCs w:val="24"/>
              </w:rPr>
              <w:t>x,Ed</w:t>
            </w:r>
          </w:p>
        </w:tc>
        <w:tc>
          <w:tcPr>
            <w:tcW w:w="7938" w:type="dxa"/>
          </w:tcPr>
          <w:p w14:paraId="4D2072CD" w14:textId="722F55E0" w:rsidR="00AC2A16" w:rsidRPr="002B668C" w:rsidRDefault="00AC2A16" w:rsidP="002B668C">
            <w:pPr>
              <w:pStyle w:val="Tablebody"/>
              <w:autoSpaceDE w:val="0"/>
              <w:autoSpaceDN w:val="0"/>
              <w:adjustRightInd w:val="0"/>
            </w:pPr>
            <w:r w:rsidRPr="002B668C">
              <w:rPr>
                <w:szCs w:val="24"/>
              </w:rPr>
              <w:t>is the design value of the meridional stress, (</w:t>
            </w:r>
            <w:r w:rsidRPr="002B668C">
              <w:rPr>
                <w:i/>
                <w:szCs w:val="24"/>
              </w:rPr>
              <w:t>σ</w:t>
            </w:r>
            <w:r w:rsidRPr="002B668C">
              <w:rPr>
                <w:position w:val="-6"/>
                <w:szCs w:val="24"/>
              </w:rPr>
              <w:t>x,Ed</w:t>
            </w:r>
            <w:r w:rsidRPr="002B668C">
              <w:rPr>
                <w:szCs w:val="24"/>
              </w:rPr>
              <w:t> </w:t>
            </w:r>
            <w:r w:rsidRPr="002B668C">
              <w:rPr>
                <w:i/>
                <w:szCs w:val="24"/>
              </w:rPr>
              <w:t>= σ</w:t>
            </w:r>
            <w:r w:rsidRPr="002B668C">
              <w:rPr>
                <w:position w:val="-6"/>
                <w:szCs w:val="24"/>
              </w:rPr>
              <w:t>x,N,Ed</w:t>
            </w:r>
            <w:r w:rsidRPr="002B668C">
              <w:rPr>
                <w:szCs w:val="24"/>
              </w:rPr>
              <w:t xml:space="preserve"> + </w:t>
            </w:r>
            <w:r w:rsidRPr="002B668C">
              <w:rPr>
                <w:i/>
                <w:szCs w:val="24"/>
              </w:rPr>
              <w:t>σ</w:t>
            </w:r>
            <w:r w:rsidRPr="002B668C">
              <w:rPr>
                <w:position w:val="-6"/>
                <w:szCs w:val="24"/>
              </w:rPr>
              <w:t>x,M,Ed</w:t>
            </w:r>
            <w:r w:rsidRPr="002B668C">
              <w:rPr>
                <w:szCs w:val="24"/>
              </w:rPr>
              <w:t>);</w:t>
            </w:r>
          </w:p>
        </w:tc>
      </w:tr>
      <w:tr w:rsidR="00AC2A16" w:rsidRPr="002B668C" w14:paraId="33FE0469" w14:textId="77777777" w:rsidTr="009D7046">
        <w:tc>
          <w:tcPr>
            <w:tcW w:w="1026" w:type="dxa"/>
          </w:tcPr>
          <w:p w14:paraId="0036F204" w14:textId="48BAD6A8" w:rsidR="00AC2A16" w:rsidRPr="002B668C" w:rsidRDefault="00AC2A16" w:rsidP="002B668C">
            <w:pPr>
              <w:pStyle w:val="Tablebody"/>
              <w:autoSpaceDE w:val="0"/>
              <w:autoSpaceDN w:val="0"/>
              <w:adjustRightInd w:val="0"/>
              <w:rPr>
                <w:i/>
              </w:rPr>
            </w:pPr>
            <w:r w:rsidRPr="002B668C">
              <w:rPr>
                <w:i/>
                <w:szCs w:val="24"/>
              </w:rPr>
              <w:t>σ</w:t>
            </w:r>
            <w:r w:rsidRPr="002B668C">
              <w:rPr>
                <w:position w:val="-6"/>
                <w:szCs w:val="24"/>
              </w:rPr>
              <w:t>x,N,Ed</w:t>
            </w:r>
          </w:p>
        </w:tc>
        <w:tc>
          <w:tcPr>
            <w:tcW w:w="7938" w:type="dxa"/>
          </w:tcPr>
          <w:p w14:paraId="56EF4384" w14:textId="0B5F8C04" w:rsidR="00AC2A16" w:rsidRPr="002B668C" w:rsidRDefault="00AC2A16" w:rsidP="002B668C">
            <w:pPr>
              <w:pStyle w:val="Tablebody"/>
              <w:autoSpaceDE w:val="0"/>
              <w:autoSpaceDN w:val="0"/>
              <w:adjustRightInd w:val="0"/>
            </w:pPr>
            <w:r w:rsidRPr="002B668C">
              <w:rPr>
                <w:szCs w:val="24"/>
              </w:rPr>
              <w:t>is the stress component from axial compression (circumferentially uniform component);</w:t>
            </w:r>
          </w:p>
        </w:tc>
      </w:tr>
      <w:tr w:rsidR="00AC2A16" w:rsidRPr="002B668C" w14:paraId="0BD6AA01" w14:textId="77777777" w:rsidTr="009D7046">
        <w:tc>
          <w:tcPr>
            <w:tcW w:w="1026" w:type="dxa"/>
          </w:tcPr>
          <w:p w14:paraId="32FBEFC3" w14:textId="3C441B58" w:rsidR="00AC2A16" w:rsidRPr="002B668C" w:rsidRDefault="00AC2A16" w:rsidP="002B668C">
            <w:pPr>
              <w:pStyle w:val="Tablebody"/>
              <w:autoSpaceDE w:val="0"/>
              <w:autoSpaceDN w:val="0"/>
              <w:adjustRightInd w:val="0"/>
              <w:rPr>
                <w:i/>
              </w:rPr>
            </w:pPr>
            <w:r w:rsidRPr="002B668C">
              <w:rPr>
                <w:i/>
                <w:szCs w:val="24"/>
              </w:rPr>
              <w:t>σ</w:t>
            </w:r>
            <w:r w:rsidRPr="002B668C">
              <w:rPr>
                <w:position w:val="-6"/>
                <w:szCs w:val="24"/>
              </w:rPr>
              <w:t>x,M,Ed</w:t>
            </w:r>
          </w:p>
        </w:tc>
        <w:tc>
          <w:tcPr>
            <w:tcW w:w="7938" w:type="dxa"/>
          </w:tcPr>
          <w:p w14:paraId="0629C77D" w14:textId="0286AFAF" w:rsidR="00AC2A16" w:rsidRPr="002B668C" w:rsidRDefault="00AC2A16" w:rsidP="002B668C">
            <w:pPr>
              <w:pStyle w:val="Tablebody"/>
              <w:autoSpaceDE w:val="0"/>
              <w:autoSpaceDN w:val="0"/>
              <w:adjustRightInd w:val="0"/>
            </w:pPr>
            <w:r w:rsidRPr="002B668C">
              <w:rPr>
                <w:szCs w:val="24"/>
              </w:rPr>
              <w:t>is the stress component from tubular global bending (peak value of the circumferentially varying component).</w:t>
            </w:r>
          </w:p>
        </w:tc>
      </w:tr>
    </w:tbl>
    <w:p w14:paraId="7FD08F8B" w14:textId="604FBFCE" w:rsidR="00AC2A16" w:rsidRPr="002B668C" w:rsidRDefault="00AC2A16" w:rsidP="002B668C">
      <w:pPr>
        <w:pStyle w:val="a4"/>
        <w:tabs>
          <w:tab w:val="left" w:pos="1080"/>
        </w:tabs>
        <w:autoSpaceDE w:val="0"/>
        <w:autoSpaceDN w:val="0"/>
        <w:adjustRightInd w:val="0"/>
        <w:spacing w:before="240"/>
        <w:rPr>
          <w:bCs w:val="0"/>
          <w:iCs w:val="0"/>
          <w:szCs w:val="24"/>
        </w:rPr>
      </w:pPr>
      <w:r w:rsidRPr="002B668C">
        <w:rPr>
          <w:bCs w:val="0"/>
          <w:iCs w:val="0"/>
          <w:szCs w:val="24"/>
        </w:rPr>
        <w:t>Meridional buckling parameter</w:t>
      </w:r>
    </w:p>
    <w:p w14:paraId="7F1FD170"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meridional imperfection factor should be obtained from </w:t>
      </w:r>
      <w:r w:rsidRPr="002B668C">
        <w:rPr>
          <w:rStyle w:val="citeeq"/>
          <w:szCs w:val="24"/>
          <w:shd w:val="clear" w:color="auto" w:fill="auto"/>
        </w:rPr>
        <w:t>Formula (A.6)</w:t>
      </w:r>
      <w:r w:rsidRPr="002B668C">
        <w:rPr>
          <w:szCs w:val="24"/>
        </w:rPr>
        <w:t>:</w:t>
      </w:r>
    </w:p>
    <w:p w14:paraId="02B29EF7" w14:textId="77777777" w:rsidR="00AC2A16" w:rsidRPr="002B668C" w:rsidRDefault="00AC2A16" w:rsidP="002B668C">
      <w:pPr>
        <w:pStyle w:val="Formula"/>
        <w:autoSpaceDE w:val="0"/>
        <w:autoSpaceDN w:val="0"/>
        <w:adjustRightInd w:val="0"/>
        <w:rPr>
          <w:szCs w:val="24"/>
        </w:rPr>
      </w:pPr>
      <w:r w:rsidRPr="002B668C">
        <w:rPr>
          <w:position w:val="-78"/>
          <w:szCs w:val="24"/>
        </w:rPr>
        <w:object w:dxaOrig="2420" w:dyaOrig="1140" w14:anchorId="54E37610">
          <v:shape id="_x0000_i1084" type="#_x0000_t75" style="width:120pt;height:57pt" o:ole="">
            <v:imagedata r:id="rId126" o:title=""/>
          </v:shape>
          <o:OLEObject Type="Embed" ProgID="Equation.DSMT4" ShapeID="_x0000_i1084" DrawAspect="Content" ObjectID="_1677046868" r:id="rId127"/>
        </w:object>
      </w:r>
      <w:r w:rsidRPr="002B668C">
        <w:rPr>
          <w:szCs w:val="24"/>
        </w:rPr>
        <w:t xml:space="preserve"> but </w:t>
      </w:r>
      <w:r w:rsidRPr="002B668C">
        <w:rPr>
          <w:i/>
          <w:szCs w:val="24"/>
        </w:rPr>
        <w:t>α</w:t>
      </w:r>
      <w:r w:rsidRPr="002B668C">
        <w:rPr>
          <w:position w:val="-6"/>
          <w:szCs w:val="24"/>
        </w:rPr>
        <w:t>x</w:t>
      </w:r>
      <w:r w:rsidRPr="002B668C">
        <w:rPr>
          <w:szCs w:val="24"/>
        </w:rPr>
        <w:t xml:space="preserve"> ≤ 1,00</w:t>
      </w:r>
      <w:r w:rsidRPr="002B668C">
        <w:rPr>
          <w:szCs w:val="24"/>
        </w:rPr>
        <w:tab/>
        <w:t>(A.6)</w:t>
      </w:r>
    </w:p>
    <w:p w14:paraId="19892527"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5A2FA383" w14:textId="77777777" w:rsidTr="009D7046">
        <w:tc>
          <w:tcPr>
            <w:tcW w:w="1026" w:type="dxa"/>
          </w:tcPr>
          <w:p w14:paraId="19BF8BE7" w14:textId="3FC86940" w:rsidR="00AC2A16" w:rsidRPr="002B668C" w:rsidRDefault="00AC2A16" w:rsidP="002B668C">
            <w:pPr>
              <w:pStyle w:val="Tablebody"/>
              <w:autoSpaceDE w:val="0"/>
              <w:autoSpaceDN w:val="0"/>
              <w:adjustRightInd w:val="0"/>
            </w:pPr>
            <w:r w:rsidRPr="002B668C">
              <w:rPr>
                <w:position w:val="-14"/>
                <w:szCs w:val="24"/>
              </w:rPr>
              <w:object w:dxaOrig="420" w:dyaOrig="400" w14:anchorId="6BEEB5FC">
                <v:shape id="_x0000_i1085" type="#_x0000_t75" style="width:21pt;height:20.25pt" o:ole="">
                  <v:imagedata r:id="rId128" o:title=""/>
                </v:shape>
                <o:OLEObject Type="Embed" ProgID="Equation.DSMT4" ShapeID="_x0000_i1085" DrawAspect="Content" ObjectID="_1677046869" r:id="rId129"/>
              </w:object>
            </w:r>
          </w:p>
        </w:tc>
        <w:tc>
          <w:tcPr>
            <w:tcW w:w="7938" w:type="dxa"/>
          </w:tcPr>
          <w:p w14:paraId="6466E36C" w14:textId="57DD2F06" w:rsidR="00AC2A16" w:rsidRPr="002B668C" w:rsidRDefault="00AC2A16" w:rsidP="002B668C">
            <w:pPr>
              <w:pStyle w:val="Tablebody"/>
              <w:autoSpaceDE w:val="0"/>
              <w:autoSpaceDN w:val="0"/>
              <w:adjustRightInd w:val="0"/>
            </w:pPr>
            <w:r w:rsidRPr="002B668C">
              <w:rPr>
                <w:szCs w:val="24"/>
              </w:rPr>
              <w:t>is the meridional squash limit slenderness parameter;</w:t>
            </w:r>
          </w:p>
        </w:tc>
      </w:tr>
      <w:tr w:rsidR="00AC2A16" w:rsidRPr="002B668C" w14:paraId="40D2C408" w14:textId="77777777" w:rsidTr="009D7046">
        <w:tc>
          <w:tcPr>
            <w:tcW w:w="1026" w:type="dxa"/>
          </w:tcPr>
          <w:p w14:paraId="70A0CD67" w14:textId="34BAD15F" w:rsidR="00AC2A16" w:rsidRPr="002B668C" w:rsidRDefault="00AC2A16" w:rsidP="002B668C">
            <w:pPr>
              <w:pStyle w:val="Tablebody"/>
              <w:autoSpaceDE w:val="0"/>
              <w:autoSpaceDN w:val="0"/>
              <w:adjustRightInd w:val="0"/>
              <w:rPr>
                <w:i/>
              </w:rPr>
            </w:pPr>
            <w:r w:rsidRPr="002B668C">
              <w:rPr>
                <w:i/>
                <w:szCs w:val="24"/>
              </w:rPr>
              <w:t>Q</w:t>
            </w:r>
          </w:p>
        </w:tc>
        <w:tc>
          <w:tcPr>
            <w:tcW w:w="7938" w:type="dxa"/>
          </w:tcPr>
          <w:p w14:paraId="63F4C913" w14:textId="1C5CDDB9" w:rsidR="00AC2A16" w:rsidRPr="002B668C" w:rsidRDefault="00AC2A16" w:rsidP="002B668C">
            <w:pPr>
              <w:pStyle w:val="Tablebody"/>
              <w:autoSpaceDE w:val="0"/>
              <w:autoSpaceDN w:val="0"/>
              <w:adjustRightInd w:val="0"/>
            </w:pPr>
            <w:r w:rsidRPr="002B668C">
              <w:rPr>
                <w:szCs w:val="24"/>
              </w:rPr>
              <w:t>is the meridional compression tolerance parameter.</w:t>
            </w:r>
          </w:p>
        </w:tc>
      </w:tr>
    </w:tbl>
    <w:p w14:paraId="6FFEC355" w14:textId="323DB0B6" w:rsidR="00AC2A16" w:rsidRPr="002B668C" w:rsidRDefault="00AC2A16" w:rsidP="002B668C">
      <w:pPr>
        <w:pStyle w:val="BodyText"/>
        <w:autoSpaceDE w:val="0"/>
        <w:autoSpaceDN w:val="0"/>
        <w:adjustRightInd w:val="0"/>
        <w:spacing w:before="120"/>
        <w:rPr>
          <w:szCs w:val="24"/>
        </w:rPr>
      </w:pPr>
      <w:r w:rsidRPr="002B668C">
        <w:rPr>
          <w:szCs w:val="24"/>
        </w:rPr>
        <w:t>(2)</w:t>
      </w:r>
      <w:r w:rsidRPr="002B668C">
        <w:rPr>
          <w:szCs w:val="24"/>
        </w:rPr>
        <w:tab/>
        <w:t xml:space="preserve">The tolerance parameter, </w:t>
      </w:r>
      <w:r w:rsidRPr="002B668C">
        <w:rPr>
          <w:i/>
          <w:szCs w:val="24"/>
        </w:rPr>
        <w:t>Q</w:t>
      </w:r>
      <w:r w:rsidRPr="002B668C">
        <w:rPr>
          <w:szCs w:val="24"/>
        </w:rPr>
        <w:t xml:space="preserve">, should be taken from Table A.3 for the specified tolerance class. For tolerance class 4 tolerance parameter, </w:t>
      </w:r>
      <w:r w:rsidRPr="002B668C">
        <w:rPr>
          <w:i/>
          <w:szCs w:val="24"/>
        </w:rPr>
        <w:t>Q</w:t>
      </w:r>
      <w:r w:rsidRPr="002B668C">
        <w:rPr>
          <w:szCs w:val="24"/>
        </w:rPr>
        <w:t xml:space="preserve">, depends also on boundary conditions as defined in </w:t>
      </w:r>
      <w:r w:rsidRPr="002B668C">
        <w:rPr>
          <w:rStyle w:val="citetbl"/>
          <w:szCs w:val="24"/>
          <w:shd w:val="clear" w:color="auto" w:fill="auto"/>
        </w:rPr>
        <w:t>Table 7.1</w:t>
      </w:r>
      <w:r w:rsidRPr="002B668C">
        <w:rPr>
          <w:szCs w:val="24"/>
        </w:rPr>
        <w:t>.</w:t>
      </w:r>
    </w:p>
    <w:p w14:paraId="1B9880C1"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alloy factor and the meridional squash limit slenderness parameter defined in </w:t>
      </w:r>
      <w:r w:rsidRPr="002B668C">
        <w:rPr>
          <w:rStyle w:val="citesec"/>
          <w:szCs w:val="24"/>
          <w:shd w:val="clear" w:color="auto" w:fill="auto"/>
        </w:rPr>
        <w:t>8.2.3.2</w:t>
      </w:r>
      <w:r w:rsidRPr="002B668C">
        <w:rPr>
          <w:szCs w:val="24"/>
        </w:rPr>
        <w:t xml:space="preserve"> should be taken from Table A.4, according to the material buckling class as defined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44901CBE" w14:textId="77777777" w:rsidR="00AC2A16" w:rsidRPr="002B668C" w:rsidRDefault="00AC2A16" w:rsidP="002B668C">
      <w:pPr>
        <w:pStyle w:val="Tabletitle"/>
        <w:autoSpaceDE w:val="0"/>
        <w:autoSpaceDN w:val="0"/>
        <w:adjustRightInd w:val="0"/>
        <w:outlineLvl w:val="0"/>
        <w:rPr>
          <w:szCs w:val="24"/>
        </w:rPr>
      </w:pPr>
      <w:r w:rsidRPr="002B668C">
        <w:rPr>
          <w:szCs w:val="24"/>
        </w:rPr>
        <w:t>Table </w:t>
      </w:r>
      <w:r w:rsidRPr="002B668C">
        <w:rPr>
          <w:szCs w:val="24"/>
        </w:rPr>
        <w:fldChar w:fldCharType="begin"/>
      </w:r>
      <w:r w:rsidRPr="002B668C">
        <w:rPr>
          <w:szCs w:val="24"/>
        </w:rPr>
        <w:instrText xml:space="preserve"> IF </w:instrText>
      </w:r>
      <w:r w:rsidRPr="002B668C">
        <w:rPr>
          <w:szCs w:val="24"/>
        </w:rPr>
        <w:fldChar w:fldCharType="begin"/>
      </w:r>
      <w:r w:rsidRPr="002B668C">
        <w:rPr>
          <w:szCs w:val="24"/>
        </w:rPr>
        <w:instrText xml:space="preserve">SEQ aaa \c </w:instrText>
      </w:r>
      <w:r w:rsidRPr="002B668C">
        <w:rPr>
          <w:szCs w:val="24"/>
        </w:rPr>
        <w:fldChar w:fldCharType="separate"/>
      </w:r>
      <w:r w:rsidR="00482CEE">
        <w:rPr>
          <w:noProof/>
          <w:szCs w:val="24"/>
        </w:rPr>
        <w:instrText>1</w:instrText>
      </w:r>
      <w:r w:rsidRPr="002B668C">
        <w:rPr>
          <w:szCs w:val="24"/>
        </w:rPr>
        <w:fldChar w:fldCharType="end"/>
      </w:r>
      <w:r w:rsidRPr="002B668C">
        <w:rPr>
          <w:szCs w:val="24"/>
        </w:rPr>
        <w:instrText xml:space="preserve"> &gt;= 1 "</w:instrText>
      </w:r>
      <w:r w:rsidRPr="002B668C">
        <w:rPr>
          <w:szCs w:val="24"/>
        </w:rPr>
        <w:fldChar w:fldCharType="begin"/>
      </w:r>
      <w:r w:rsidRPr="002B668C">
        <w:rPr>
          <w:szCs w:val="24"/>
        </w:rPr>
        <w:instrText xml:space="preserve">SEQ aaa \c \* ALPHABETIC </w:instrText>
      </w:r>
      <w:r w:rsidRPr="002B668C">
        <w:rPr>
          <w:szCs w:val="24"/>
        </w:rPr>
        <w:fldChar w:fldCharType="separate"/>
      </w:r>
      <w:r w:rsidR="00482CEE">
        <w:rPr>
          <w:noProof/>
          <w:szCs w:val="24"/>
        </w:rPr>
        <w:instrText>A</w:instrText>
      </w:r>
      <w:r w:rsidRPr="002B668C">
        <w:rPr>
          <w:szCs w:val="24"/>
        </w:rPr>
        <w:fldChar w:fldCharType="end"/>
      </w:r>
      <w:r w:rsidRPr="002B668C">
        <w:rPr>
          <w:szCs w:val="24"/>
        </w:rPr>
        <w:instrText xml:space="preserve">." "" </w:instrText>
      </w:r>
      <w:r w:rsidRPr="002B668C">
        <w:rPr>
          <w:szCs w:val="24"/>
        </w:rPr>
        <w:fldChar w:fldCharType="separate"/>
      </w:r>
      <w:r w:rsidR="00482CEE">
        <w:rPr>
          <w:noProof/>
          <w:szCs w:val="24"/>
        </w:rPr>
        <w:t>A</w:t>
      </w:r>
      <w:r w:rsidR="00482CEE" w:rsidRPr="002B668C">
        <w:rPr>
          <w:noProof/>
          <w:szCs w:val="24"/>
        </w:rPr>
        <w:t>.</w:t>
      </w:r>
      <w:r w:rsidRPr="002B668C">
        <w:rPr>
          <w:szCs w:val="24"/>
        </w:rPr>
        <w:fldChar w:fldCharType="end"/>
      </w:r>
      <w:r w:rsidRPr="002B668C">
        <w:rPr>
          <w:szCs w:val="24"/>
        </w:rPr>
        <w:fldChar w:fldCharType="begin"/>
      </w:r>
      <w:r w:rsidRPr="002B668C">
        <w:rPr>
          <w:szCs w:val="24"/>
        </w:rPr>
        <w:instrText xml:space="preserve">SEQ Table </w:instrText>
      </w:r>
      <w:r w:rsidRPr="002B668C">
        <w:rPr>
          <w:szCs w:val="24"/>
        </w:rPr>
        <w:fldChar w:fldCharType="separate"/>
      </w:r>
      <w:r w:rsidR="00482CEE">
        <w:rPr>
          <w:noProof/>
          <w:szCs w:val="24"/>
        </w:rPr>
        <w:t>3</w:t>
      </w:r>
      <w:r w:rsidRPr="002B668C">
        <w:rPr>
          <w:szCs w:val="24"/>
        </w:rPr>
        <w:fldChar w:fldCharType="end"/>
      </w:r>
      <w:r w:rsidRPr="002B668C">
        <w:rPr>
          <w:szCs w:val="24"/>
        </w:rPr>
        <w:t xml:space="preserve"> — Tolerance parameter, </w:t>
      </w:r>
      <w:r w:rsidRPr="002B668C">
        <w:rPr>
          <w:i/>
          <w:szCs w:val="24"/>
        </w:rPr>
        <w:t>Q</w:t>
      </w:r>
      <w:r w:rsidRPr="002B668C">
        <w:rPr>
          <w:szCs w:val="24"/>
        </w:rPr>
        <w:t xml:space="preserve">, for </w:t>
      </w:r>
      <w:r w:rsidRPr="002B668C">
        <w:rPr>
          <w:rStyle w:val="citeeq"/>
          <w:szCs w:val="24"/>
          <w:shd w:val="clear" w:color="auto" w:fill="auto"/>
        </w:rPr>
        <w:t>Formula (A.6)</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410"/>
        <w:gridCol w:w="2409"/>
      </w:tblGrid>
      <w:tr w:rsidR="00AC2A16" w:rsidRPr="002B668C" w14:paraId="0133E1F5" w14:textId="77777777" w:rsidTr="00E10BC7">
        <w:trPr>
          <w:cantSplit/>
          <w:trHeight w:val="420"/>
        </w:trPr>
        <w:tc>
          <w:tcPr>
            <w:tcW w:w="2552" w:type="dxa"/>
            <w:vMerge w:val="restart"/>
            <w:tcBorders>
              <w:left w:val="single" w:sz="6" w:space="0" w:color="auto"/>
              <w:right w:val="single" w:sz="6" w:space="0" w:color="auto"/>
            </w:tcBorders>
            <w:vAlign w:val="center"/>
          </w:tcPr>
          <w:p w14:paraId="38851D97" w14:textId="1F9A7EB8" w:rsidR="00AC2A16" w:rsidRPr="002B668C" w:rsidRDefault="00AC2A16" w:rsidP="002B668C">
            <w:pPr>
              <w:pStyle w:val="Tablebody"/>
              <w:autoSpaceDE w:val="0"/>
              <w:autoSpaceDN w:val="0"/>
              <w:adjustRightInd w:val="0"/>
              <w:jc w:val="center"/>
              <w:rPr>
                <w:b/>
                <w:bCs/>
              </w:rPr>
            </w:pPr>
            <w:r w:rsidRPr="002B668C">
              <w:rPr>
                <w:b/>
                <w:szCs w:val="24"/>
              </w:rPr>
              <w:t>Tolerance class</w:t>
            </w:r>
          </w:p>
        </w:tc>
        <w:tc>
          <w:tcPr>
            <w:tcW w:w="4819" w:type="dxa"/>
            <w:gridSpan w:val="2"/>
            <w:tcBorders>
              <w:top w:val="single" w:sz="6" w:space="0" w:color="auto"/>
              <w:left w:val="single" w:sz="6" w:space="0" w:color="auto"/>
              <w:right w:val="single" w:sz="6" w:space="0" w:color="auto"/>
            </w:tcBorders>
            <w:vAlign w:val="center"/>
          </w:tcPr>
          <w:p w14:paraId="65CCE9D8" w14:textId="2293DCBA" w:rsidR="00AC2A16" w:rsidRPr="002B668C" w:rsidRDefault="00AC2A16" w:rsidP="002B668C">
            <w:pPr>
              <w:pStyle w:val="Tablebody"/>
              <w:autoSpaceDE w:val="0"/>
              <w:autoSpaceDN w:val="0"/>
              <w:adjustRightInd w:val="0"/>
              <w:jc w:val="center"/>
              <w:rPr>
                <w:b/>
                <w:bCs/>
              </w:rPr>
            </w:pPr>
            <w:r w:rsidRPr="002B668C">
              <w:rPr>
                <w:b/>
                <w:szCs w:val="24"/>
              </w:rPr>
              <w:t xml:space="preserve">Value of </w:t>
            </w:r>
            <w:r w:rsidRPr="002B668C">
              <w:rPr>
                <w:b/>
                <w:i/>
                <w:szCs w:val="24"/>
              </w:rPr>
              <w:t>Q</w:t>
            </w:r>
            <w:r w:rsidRPr="002B668C">
              <w:rPr>
                <w:b/>
                <w:szCs w:val="24"/>
              </w:rPr>
              <w:t xml:space="preserve"> for boundary conditions</w:t>
            </w:r>
          </w:p>
        </w:tc>
      </w:tr>
      <w:tr w:rsidR="00AC2A16" w:rsidRPr="002B668C" w14:paraId="4FC2BA5C" w14:textId="77777777" w:rsidTr="00E10BC7">
        <w:trPr>
          <w:cantSplit/>
          <w:trHeight w:val="389"/>
        </w:trPr>
        <w:tc>
          <w:tcPr>
            <w:tcW w:w="2552" w:type="dxa"/>
            <w:vMerge/>
            <w:tcBorders>
              <w:left w:val="single" w:sz="6" w:space="0" w:color="auto"/>
              <w:right w:val="single" w:sz="6" w:space="0" w:color="auto"/>
            </w:tcBorders>
            <w:vAlign w:val="center"/>
          </w:tcPr>
          <w:p w14:paraId="3E70295A" w14:textId="77777777" w:rsidR="00AC2A16" w:rsidRPr="002B668C" w:rsidRDefault="00AC2A16" w:rsidP="002B668C">
            <w:pPr>
              <w:pStyle w:val="Tablebody"/>
              <w:jc w:val="center"/>
              <w:rPr>
                <w:b/>
                <w:bCs/>
              </w:rPr>
            </w:pPr>
          </w:p>
        </w:tc>
        <w:tc>
          <w:tcPr>
            <w:tcW w:w="2410" w:type="dxa"/>
            <w:tcBorders>
              <w:top w:val="single" w:sz="6" w:space="0" w:color="auto"/>
              <w:left w:val="single" w:sz="6" w:space="0" w:color="auto"/>
            </w:tcBorders>
            <w:vAlign w:val="center"/>
          </w:tcPr>
          <w:p w14:paraId="6FEF481F" w14:textId="78CE6DAC" w:rsidR="00AC2A16" w:rsidRPr="002B668C" w:rsidRDefault="00AC2A16" w:rsidP="002B668C">
            <w:pPr>
              <w:pStyle w:val="Tablebody"/>
              <w:autoSpaceDE w:val="0"/>
              <w:autoSpaceDN w:val="0"/>
              <w:adjustRightInd w:val="0"/>
              <w:jc w:val="center"/>
              <w:rPr>
                <w:b/>
                <w:bCs/>
              </w:rPr>
            </w:pPr>
            <w:r w:rsidRPr="002B668C">
              <w:rPr>
                <w:b/>
                <w:szCs w:val="24"/>
              </w:rPr>
              <w:t>BC1r, BC2r</w:t>
            </w:r>
          </w:p>
        </w:tc>
        <w:tc>
          <w:tcPr>
            <w:tcW w:w="2409" w:type="dxa"/>
            <w:tcBorders>
              <w:top w:val="single" w:sz="6" w:space="0" w:color="auto"/>
            </w:tcBorders>
            <w:vAlign w:val="center"/>
          </w:tcPr>
          <w:p w14:paraId="49AEBE2E" w14:textId="1F161A60" w:rsidR="00AC2A16" w:rsidRPr="002B668C" w:rsidRDefault="00AC2A16" w:rsidP="002B668C">
            <w:pPr>
              <w:pStyle w:val="Tablebody"/>
              <w:autoSpaceDE w:val="0"/>
              <w:autoSpaceDN w:val="0"/>
              <w:adjustRightInd w:val="0"/>
              <w:jc w:val="center"/>
              <w:rPr>
                <w:b/>
                <w:bCs/>
              </w:rPr>
            </w:pPr>
            <w:r w:rsidRPr="002B668C">
              <w:rPr>
                <w:b/>
                <w:szCs w:val="24"/>
              </w:rPr>
              <w:t>BC1f, BC2f</w:t>
            </w:r>
          </w:p>
        </w:tc>
      </w:tr>
      <w:tr w:rsidR="00AC2A16" w:rsidRPr="002B668C" w14:paraId="6A359EDA" w14:textId="77777777" w:rsidTr="00E10BC7">
        <w:tc>
          <w:tcPr>
            <w:tcW w:w="2552" w:type="dxa"/>
            <w:vAlign w:val="center"/>
          </w:tcPr>
          <w:p w14:paraId="7C74387B" w14:textId="18585B76" w:rsidR="00AC2A16" w:rsidRPr="002B668C" w:rsidRDefault="00AC2A16" w:rsidP="002B668C">
            <w:pPr>
              <w:pStyle w:val="Tablebody"/>
              <w:autoSpaceDE w:val="0"/>
              <w:autoSpaceDN w:val="0"/>
              <w:adjustRightInd w:val="0"/>
              <w:jc w:val="center"/>
            </w:pPr>
            <w:r w:rsidRPr="002B668C">
              <w:rPr>
                <w:szCs w:val="24"/>
              </w:rPr>
              <w:t>Class 1</w:t>
            </w:r>
          </w:p>
        </w:tc>
        <w:tc>
          <w:tcPr>
            <w:tcW w:w="4819" w:type="dxa"/>
            <w:gridSpan w:val="2"/>
            <w:vAlign w:val="center"/>
          </w:tcPr>
          <w:p w14:paraId="11A7B774" w14:textId="3891C368" w:rsidR="00AC2A16" w:rsidRPr="002B668C" w:rsidRDefault="00AC2A16" w:rsidP="002B668C">
            <w:pPr>
              <w:pStyle w:val="Tablebody"/>
              <w:autoSpaceDE w:val="0"/>
              <w:autoSpaceDN w:val="0"/>
              <w:adjustRightInd w:val="0"/>
              <w:jc w:val="center"/>
            </w:pPr>
            <w:r w:rsidRPr="002B668C">
              <w:rPr>
                <w:szCs w:val="24"/>
              </w:rPr>
              <w:t>16</w:t>
            </w:r>
          </w:p>
        </w:tc>
      </w:tr>
      <w:tr w:rsidR="00AC2A16" w:rsidRPr="002B668C" w14:paraId="4F120536" w14:textId="77777777" w:rsidTr="00E10BC7">
        <w:tc>
          <w:tcPr>
            <w:tcW w:w="2552" w:type="dxa"/>
            <w:vAlign w:val="center"/>
          </w:tcPr>
          <w:p w14:paraId="261BF680" w14:textId="5914C624" w:rsidR="00AC2A16" w:rsidRPr="002B668C" w:rsidRDefault="00AC2A16" w:rsidP="002B668C">
            <w:pPr>
              <w:pStyle w:val="Tablebody"/>
              <w:autoSpaceDE w:val="0"/>
              <w:autoSpaceDN w:val="0"/>
              <w:adjustRightInd w:val="0"/>
              <w:jc w:val="center"/>
            </w:pPr>
            <w:r w:rsidRPr="002B668C">
              <w:rPr>
                <w:szCs w:val="24"/>
              </w:rPr>
              <w:t>Class 2</w:t>
            </w:r>
          </w:p>
        </w:tc>
        <w:tc>
          <w:tcPr>
            <w:tcW w:w="4819" w:type="dxa"/>
            <w:gridSpan w:val="2"/>
            <w:vAlign w:val="center"/>
          </w:tcPr>
          <w:p w14:paraId="19CC5628" w14:textId="32AF20D6" w:rsidR="00AC2A16" w:rsidRPr="002B668C" w:rsidRDefault="00AC2A16" w:rsidP="002B668C">
            <w:pPr>
              <w:pStyle w:val="Tablebody"/>
              <w:autoSpaceDE w:val="0"/>
              <w:autoSpaceDN w:val="0"/>
              <w:adjustRightInd w:val="0"/>
              <w:jc w:val="center"/>
            </w:pPr>
            <w:r w:rsidRPr="002B668C">
              <w:rPr>
                <w:szCs w:val="24"/>
              </w:rPr>
              <w:t>25</w:t>
            </w:r>
          </w:p>
        </w:tc>
      </w:tr>
      <w:tr w:rsidR="00AC2A16" w:rsidRPr="002B668C" w14:paraId="740B2505" w14:textId="77777777" w:rsidTr="00E10BC7">
        <w:tc>
          <w:tcPr>
            <w:tcW w:w="2552" w:type="dxa"/>
            <w:vAlign w:val="center"/>
          </w:tcPr>
          <w:p w14:paraId="015EC9CE" w14:textId="049FB69F" w:rsidR="00AC2A16" w:rsidRPr="002B668C" w:rsidRDefault="00AC2A16" w:rsidP="002B668C">
            <w:pPr>
              <w:pStyle w:val="Tablebody"/>
              <w:autoSpaceDE w:val="0"/>
              <w:autoSpaceDN w:val="0"/>
              <w:adjustRightInd w:val="0"/>
              <w:jc w:val="center"/>
            </w:pPr>
            <w:r w:rsidRPr="002B668C">
              <w:rPr>
                <w:szCs w:val="24"/>
              </w:rPr>
              <w:t>Class 3</w:t>
            </w:r>
          </w:p>
        </w:tc>
        <w:tc>
          <w:tcPr>
            <w:tcW w:w="4819" w:type="dxa"/>
            <w:gridSpan w:val="2"/>
            <w:vAlign w:val="center"/>
          </w:tcPr>
          <w:p w14:paraId="2C708781" w14:textId="63E0A43E" w:rsidR="00AC2A16" w:rsidRPr="002B668C" w:rsidRDefault="00AC2A16" w:rsidP="002B668C">
            <w:pPr>
              <w:pStyle w:val="Tablebody"/>
              <w:autoSpaceDE w:val="0"/>
              <w:autoSpaceDN w:val="0"/>
              <w:adjustRightInd w:val="0"/>
              <w:jc w:val="center"/>
            </w:pPr>
            <w:r w:rsidRPr="002B668C">
              <w:rPr>
                <w:szCs w:val="24"/>
              </w:rPr>
              <w:t>40</w:t>
            </w:r>
          </w:p>
        </w:tc>
      </w:tr>
      <w:tr w:rsidR="00AC2A16" w:rsidRPr="002B668C" w14:paraId="1E32F0E1" w14:textId="77777777" w:rsidTr="00E10BC7">
        <w:tc>
          <w:tcPr>
            <w:tcW w:w="2552" w:type="dxa"/>
            <w:vAlign w:val="center"/>
          </w:tcPr>
          <w:p w14:paraId="6A982F41" w14:textId="3B757219" w:rsidR="00AC2A16" w:rsidRPr="002B668C" w:rsidRDefault="00AC2A16" w:rsidP="002B668C">
            <w:pPr>
              <w:pStyle w:val="Tablebody"/>
              <w:autoSpaceDE w:val="0"/>
              <w:autoSpaceDN w:val="0"/>
              <w:adjustRightInd w:val="0"/>
              <w:jc w:val="center"/>
            </w:pPr>
            <w:r w:rsidRPr="002B668C">
              <w:rPr>
                <w:szCs w:val="24"/>
              </w:rPr>
              <w:t>Class 4</w:t>
            </w:r>
          </w:p>
        </w:tc>
        <w:tc>
          <w:tcPr>
            <w:tcW w:w="2410" w:type="dxa"/>
            <w:vAlign w:val="center"/>
          </w:tcPr>
          <w:p w14:paraId="6B59D190" w14:textId="48F88699" w:rsidR="00AC2A16" w:rsidRPr="002B668C" w:rsidRDefault="00AC2A16" w:rsidP="002B668C">
            <w:pPr>
              <w:pStyle w:val="Tablebody"/>
              <w:autoSpaceDE w:val="0"/>
              <w:autoSpaceDN w:val="0"/>
              <w:adjustRightInd w:val="0"/>
              <w:jc w:val="center"/>
            </w:pPr>
            <w:r w:rsidRPr="002B668C">
              <w:rPr>
                <w:szCs w:val="24"/>
              </w:rPr>
              <w:t>60</w:t>
            </w:r>
          </w:p>
        </w:tc>
        <w:tc>
          <w:tcPr>
            <w:tcW w:w="2409" w:type="dxa"/>
            <w:vAlign w:val="center"/>
          </w:tcPr>
          <w:p w14:paraId="6FC9724D" w14:textId="1F1CDB80" w:rsidR="00AC2A16" w:rsidRPr="002B668C" w:rsidRDefault="00AC2A16" w:rsidP="002B668C">
            <w:pPr>
              <w:pStyle w:val="Tablebody"/>
              <w:autoSpaceDE w:val="0"/>
              <w:autoSpaceDN w:val="0"/>
              <w:adjustRightInd w:val="0"/>
              <w:jc w:val="center"/>
            </w:pPr>
            <w:r w:rsidRPr="002B668C">
              <w:rPr>
                <w:szCs w:val="24"/>
              </w:rPr>
              <w:t>50</w:t>
            </w:r>
          </w:p>
        </w:tc>
      </w:tr>
    </w:tbl>
    <w:p w14:paraId="36A68C1A" w14:textId="51047D98" w:rsidR="00AC2A16" w:rsidRPr="002B668C" w:rsidRDefault="00AC2A16" w:rsidP="002B668C">
      <w:pPr>
        <w:pStyle w:val="Tabletitle"/>
        <w:autoSpaceDE w:val="0"/>
        <w:autoSpaceDN w:val="0"/>
        <w:adjustRightInd w:val="0"/>
        <w:outlineLvl w:val="0"/>
        <w:rPr>
          <w:szCs w:val="24"/>
        </w:rPr>
      </w:pPr>
      <w:r w:rsidRPr="002B668C">
        <w:rPr>
          <w:szCs w:val="24"/>
        </w:rPr>
        <w:t>Table </w:t>
      </w:r>
      <w:r w:rsidRPr="002B668C">
        <w:rPr>
          <w:szCs w:val="24"/>
        </w:rPr>
        <w:fldChar w:fldCharType="begin"/>
      </w:r>
      <w:r w:rsidRPr="002B668C">
        <w:rPr>
          <w:szCs w:val="24"/>
        </w:rPr>
        <w:instrText xml:space="preserve"> IF </w:instrText>
      </w:r>
      <w:r w:rsidRPr="002B668C">
        <w:rPr>
          <w:szCs w:val="24"/>
        </w:rPr>
        <w:fldChar w:fldCharType="begin"/>
      </w:r>
      <w:r w:rsidRPr="002B668C">
        <w:rPr>
          <w:szCs w:val="24"/>
        </w:rPr>
        <w:instrText xml:space="preserve">SEQ aaa \c </w:instrText>
      </w:r>
      <w:r w:rsidRPr="002B668C">
        <w:rPr>
          <w:szCs w:val="24"/>
        </w:rPr>
        <w:fldChar w:fldCharType="separate"/>
      </w:r>
      <w:r w:rsidR="00482CEE">
        <w:rPr>
          <w:noProof/>
          <w:szCs w:val="24"/>
        </w:rPr>
        <w:instrText>1</w:instrText>
      </w:r>
      <w:r w:rsidRPr="002B668C">
        <w:rPr>
          <w:szCs w:val="24"/>
        </w:rPr>
        <w:fldChar w:fldCharType="end"/>
      </w:r>
      <w:r w:rsidRPr="002B668C">
        <w:rPr>
          <w:szCs w:val="24"/>
        </w:rPr>
        <w:instrText xml:space="preserve"> &gt;= 1 "</w:instrText>
      </w:r>
      <w:r w:rsidRPr="002B668C">
        <w:rPr>
          <w:szCs w:val="24"/>
        </w:rPr>
        <w:fldChar w:fldCharType="begin"/>
      </w:r>
      <w:r w:rsidRPr="002B668C">
        <w:rPr>
          <w:szCs w:val="24"/>
        </w:rPr>
        <w:instrText xml:space="preserve">SEQ aaa \c \* ALPHABETIC </w:instrText>
      </w:r>
      <w:r w:rsidRPr="002B668C">
        <w:rPr>
          <w:szCs w:val="24"/>
        </w:rPr>
        <w:fldChar w:fldCharType="separate"/>
      </w:r>
      <w:r w:rsidR="00482CEE">
        <w:rPr>
          <w:noProof/>
          <w:szCs w:val="24"/>
        </w:rPr>
        <w:instrText>A</w:instrText>
      </w:r>
      <w:r w:rsidRPr="002B668C">
        <w:rPr>
          <w:szCs w:val="24"/>
        </w:rPr>
        <w:fldChar w:fldCharType="end"/>
      </w:r>
      <w:r w:rsidRPr="002B668C">
        <w:rPr>
          <w:szCs w:val="24"/>
        </w:rPr>
        <w:instrText xml:space="preserve">." "" </w:instrText>
      </w:r>
      <w:r w:rsidRPr="002B668C">
        <w:rPr>
          <w:szCs w:val="24"/>
        </w:rPr>
        <w:fldChar w:fldCharType="separate"/>
      </w:r>
      <w:r w:rsidR="00482CEE">
        <w:rPr>
          <w:noProof/>
          <w:szCs w:val="24"/>
        </w:rPr>
        <w:t>A</w:t>
      </w:r>
      <w:r w:rsidR="00482CEE" w:rsidRPr="002B668C">
        <w:rPr>
          <w:noProof/>
          <w:szCs w:val="24"/>
        </w:rPr>
        <w:t>.</w:t>
      </w:r>
      <w:r w:rsidRPr="002B668C">
        <w:rPr>
          <w:szCs w:val="24"/>
        </w:rPr>
        <w:fldChar w:fldCharType="end"/>
      </w:r>
      <w:r w:rsidRPr="002B668C">
        <w:rPr>
          <w:szCs w:val="24"/>
        </w:rPr>
        <w:fldChar w:fldCharType="begin"/>
      </w:r>
      <w:r w:rsidRPr="002B668C">
        <w:rPr>
          <w:szCs w:val="24"/>
        </w:rPr>
        <w:instrText xml:space="preserve">SEQ Table </w:instrText>
      </w:r>
      <w:r w:rsidRPr="002B668C">
        <w:rPr>
          <w:szCs w:val="24"/>
        </w:rPr>
        <w:fldChar w:fldCharType="separate"/>
      </w:r>
      <w:r w:rsidR="00482CEE">
        <w:rPr>
          <w:noProof/>
          <w:szCs w:val="24"/>
        </w:rPr>
        <w:t>4</w:t>
      </w:r>
      <w:r w:rsidRPr="002B668C">
        <w:rPr>
          <w:szCs w:val="24"/>
        </w:rPr>
        <w:fldChar w:fldCharType="end"/>
      </w:r>
      <w:r w:rsidRPr="002B668C">
        <w:rPr>
          <w:szCs w:val="24"/>
        </w:rPr>
        <w:t xml:space="preserve"> — Values of </w:t>
      </w:r>
      <w:r w:rsidRPr="002B668C">
        <w:rPr>
          <w:position w:val="-14"/>
          <w:szCs w:val="24"/>
        </w:rPr>
        <w:object w:dxaOrig="400" w:dyaOrig="400" w14:anchorId="7B05945D">
          <v:shape id="_x0000_i1086" type="#_x0000_t75" style="width:20.25pt;height:20.25pt" o:ole="">
            <v:imagedata r:id="rId130" o:title=""/>
          </v:shape>
          <o:OLEObject Type="Embed" ProgID="Equation.DSMT4" ShapeID="_x0000_i1086" DrawAspect="Content" ObjectID="_1677046870" r:id="rId131"/>
        </w:object>
      </w:r>
      <w:r w:rsidRPr="002B668C">
        <w:rPr>
          <w:szCs w:val="24"/>
        </w:rPr>
        <w:t xml:space="preserve"> and </w:t>
      </w:r>
      <w:r w:rsidRPr="002B668C">
        <w:rPr>
          <w:i/>
          <w:szCs w:val="24"/>
        </w:rPr>
        <w:t>μ</w:t>
      </w:r>
      <w:r w:rsidRPr="002B668C">
        <w:rPr>
          <w:position w:val="-6"/>
          <w:szCs w:val="24"/>
        </w:rPr>
        <w:t>x</w:t>
      </w:r>
      <w:r w:rsidRPr="002B668C">
        <w:rPr>
          <w:szCs w:val="24"/>
        </w:rPr>
        <w:t xml:space="preserve"> for meridional compression</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276"/>
        <w:gridCol w:w="1134"/>
      </w:tblGrid>
      <w:tr w:rsidR="00AC2A16" w:rsidRPr="002B668C" w14:paraId="0309CDC9" w14:textId="77777777" w:rsidTr="00E10BC7">
        <w:tc>
          <w:tcPr>
            <w:tcW w:w="2410" w:type="dxa"/>
            <w:vAlign w:val="center"/>
          </w:tcPr>
          <w:p w14:paraId="3EE92E38" w14:textId="46F96A9F" w:rsidR="00AC2A16" w:rsidRPr="002B668C" w:rsidRDefault="00AC2A16" w:rsidP="002B668C">
            <w:pPr>
              <w:pStyle w:val="Tablebody"/>
              <w:keepNext/>
              <w:autoSpaceDE w:val="0"/>
              <w:autoSpaceDN w:val="0"/>
              <w:adjustRightInd w:val="0"/>
              <w:jc w:val="center"/>
              <w:rPr>
                <w:b/>
                <w:bCs/>
              </w:rPr>
            </w:pPr>
            <w:r w:rsidRPr="002B668C">
              <w:rPr>
                <w:b/>
                <w:szCs w:val="24"/>
              </w:rPr>
              <w:t>Material buckling class</w:t>
            </w:r>
          </w:p>
        </w:tc>
        <w:tc>
          <w:tcPr>
            <w:tcW w:w="1276" w:type="dxa"/>
            <w:vAlign w:val="center"/>
          </w:tcPr>
          <w:p w14:paraId="129EE1AE" w14:textId="65BEDE84" w:rsidR="00AC2A16" w:rsidRPr="002B668C" w:rsidRDefault="00AC2A16" w:rsidP="002B668C">
            <w:pPr>
              <w:pStyle w:val="Tablebody"/>
              <w:autoSpaceDE w:val="0"/>
              <w:autoSpaceDN w:val="0"/>
              <w:adjustRightInd w:val="0"/>
              <w:jc w:val="center"/>
              <w:rPr>
                <w:bCs/>
              </w:rPr>
            </w:pPr>
            <w:r w:rsidRPr="002B668C">
              <w:rPr>
                <w:position w:val="-14"/>
                <w:szCs w:val="24"/>
              </w:rPr>
              <w:object w:dxaOrig="400" w:dyaOrig="400" w14:anchorId="77F0A38A">
                <v:shape id="_x0000_i1087" type="#_x0000_t75" style="width:20.25pt;height:20.25pt" o:ole="">
                  <v:imagedata r:id="rId132" o:title=""/>
                </v:shape>
                <o:OLEObject Type="Embed" ProgID="Equation.DSMT4" ShapeID="_x0000_i1087" DrawAspect="Content" ObjectID="_1677046871" r:id="rId133"/>
              </w:object>
            </w:r>
          </w:p>
        </w:tc>
        <w:tc>
          <w:tcPr>
            <w:tcW w:w="1134" w:type="dxa"/>
            <w:vAlign w:val="center"/>
          </w:tcPr>
          <w:p w14:paraId="744480B0" w14:textId="0A069555" w:rsidR="00AC2A16" w:rsidRPr="002B668C" w:rsidRDefault="00AC2A16" w:rsidP="002B668C">
            <w:pPr>
              <w:pStyle w:val="Tablebody"/>
              <w:autoSpaceDE w:val="0"/>
              <w:autoSpaceDN w:val="0"/>
              <w:adjustRightInd w:val="0"/>
              <w:jc w:val="center"/>
              <w:rPr>
                <w:b/>
                <w:bCs/>
              </w:rPr>
            </w:pPr>
            <w:r w:rsidRPr="002B668C">
              <w:rPr>
                <w:b/>
                <w:i/>
                <w:szCs w:val="24"/>
              </w:rPr>
              <w:t>μ</w:t>
            </w:r>
            <w:r w:rsidRPr="002B668C">
              <w:rPr>
                <w:b/>
                <w:position w:val="-6"/>
                <w:szCs w:val="24"/>
              </w:rPr>
              <w:t>x</w:t>
            </w:r>
          </w:p>
        </w:tc>
      </w:tr>
      <w:tr w:rsidR="00AC2A16" w:rsidRPr="002B668C" w14:paraId="3D2FC363" w14:textId="77777777" w:rsidTr="00E10BC7">
        <w:tc>
          <w:tcPr>
            <w:tcW w:w="2410" w:type="dxa"/>
            <w:vAlign w:val="center"/>
          </w:tcPr>
          <w:p w14:paraId="2A285696" w14:textId="7879DFE8" w:rsidR="00AC2A16" w:rsidRPr="002B668C" w:rsidRDefault="00AC2A16" w:rsidP="002B668C">
            <w:pPr>
              <w:pStyle w:val="Tablebody"/>
              <w:autoSpaceDE w:val="0"/>
              <w:autoSpaceDN w:val="0"/>
              <w:adjustRightInd w:val="0"/>
              <w:jc w:val="center"/>
            </w:pPr>
            <w:r w:rsidRPr="002B668C">
              <w:rPr>
                <w:szCs w:val="24"/>
              </w:rPr>
              <w:t>A</w:t>
            </w:r>
          </w:p>
        </w:tc>
        <w:tc>
          <w:tcPr>
            <w:tcW w:w="1276" w:type="dxa"/>
            <w:vAlign w:val="center"/>
          </w:tcPr>
          <w:p w14:paraId="688E85AB" w14:textId="2C81CC55" w:rsidR="00AC2A16" w:rsidRPr="002B668C" w:rsidRDefault="00AC2A16" w:rsidP="002B668C">
            <w:pPr>
              <w:pStyle w:val="Tablebody"/>
              <w:autoSpaceDE w:val="0"/>
              <w:autoSpaceDN w:val="0"/>
              <w:adjustRightInd w:val="0"/>
              <w:jc w:val="center"/>
            </w:pPr>
            <w:r w:rsidRPr="002B668C">
              <w:rPr>
                <w:szCs w:val="24"/>
              </w:rPr>
              <w:t>0,6</w:t>
            </w:r>
          </w:p>
        </w:tc>
        <w:tc>
          <w:tcPr>
            <w:tcW w:w="1134" w:type="dxa"/>
            <w:vAlign w:val="center"/>
          </w:tcPr>
          <w:p w14:paraId="3EAAE569" w14:textId="3B2BDC7C" w:rsidR="00AC2A16" w:rsidRPr="002B668C" w:rsidRDefault="00AC2A16" w:rsidP="002B668C">
            <w:pPr>
              <w:pStyle w:val="Tablebody"/>
              <w:autoSpaceDE w:val="0"/>
              <w:autoSpaceDN w:val="0"/>
              <w:adjustRightInd w:val="0"/>
              <w:jc w:val="center"/>
            </w:pPr>
            <w:r w:rsidRPr="002B668C">
              <w:rPr>
                <w:szCs w:val="24"/>
              </w:rPr>
              <w:t>0,3</w:t>
            </w:r>
          </w:p>
        </w:tc>
      </w:tr>
      <w:tr w:rsidR="00AC2A16" w:rsidRPr="002B668C" w14:paraId="0CBFA498" w14:textId="77777777" w:rsidTr="00E10BC7">
        <w:tc>
          <w:tcPr>
            <w:tcW w:w="2410" w:type="dxa"/>
            <w:vAlign w:val="center"/>
          </w:tcPr>
          <w:p w14:paraId="6C67896D" w14:textId="4384076B" w:rsidR="00AC2A16" w:rsidRPr="002B668C" w:rsidRDefault="00AC2A16" w:rsidP="002B668C">
            <w:pPr>
              <w:pStyle w:val="Tablebody"/>
              <w:autoSpaceDE w:val="0"/>
              <w:autoSpaceDN w:val="0"/>
              <w:adjustRightInd w:val="0"/>
              <w:jc w:val="center"/>
            </w:pPr>
            <w:r w:rsidRPr="002B668C">
              <w:rPr>
                <w:szCs w:val="24"/>
              </w:rPr>
              <w:t>B</w:t>
            </w:r>
          </w:p>
        </w:tc>
        <w:tc>
          <w:tcPr>
            <w:tcW w:w="1276" w:type="dxa"/>
            <w:vAlign w:val="center"/>
          </w:tcPr>
          <w:p w14:paraId="5B0FF9FB" w14:textId="217C4407" w:rsidR="00AC2A16" w:rsidRPr="002B668C" w:rsidRDefault="00AC2A16" w:rsidP="002B668C">
            <w:pPr>
              <w:pStyle w:val="Tablebody"/>
              <w:autoSpaceDE w:val="0"/>
              <w:autoSpaceDN w:val="0"/>
              <w:adjustRightInd w:val="0"/>
              <w:jc w:val="center"/>
            </w:pPr>
            <w:r w:rsidRPr="002B668C">
              <w:rPr>
                <w:szCs w:val="24"/>
              </w:rPr>
              <w:t>0,65</w:t>
            </w:r>
          </w:p>
        </w:tc>
        <w:tc>
          <w:tcPr>
            <w:tcW w:w="1134" w:type="dxa"/>
            <w:vAlign w:val="center"/>
          </w:tcPr>
          <w:p w14:paraId="0EF5F4DE" w14:textId="67C93DAB" w:rsidR="00AC2A16" w:rsidRPr="002B668C" w:rsidRDefault="00AC2A16" w:rsidP="002B668C">
            <w:pPr>
              <w:pStyle w:val="Tablebody"/>
              <w:autoSpaceDE w:val="0"/>
              <w:autoSpaceDN w:val="0"/>
              <w:adjustRightInd w:val="0"/>
              <w:jc w:val="center"/>
            </w:pPr>
            <w:r w:rsidRPr="002B668C">
              <w:rPr>
                <w:szCs w:val="24"/>
              </w:rPr>
              <w:t>0,35</w:t>
            </w:r>
          </w:p>
        </w:tc>
      </w:tr>
      <w:tr w:rsidR="00AC2A16" w:rsidRPr="002B668C" w14:paraId="2192B586" w14:textId="77777777" w:rsidTr="00E10BC7">
        <w:tc>
          <w:tcPr>
            <w:tcW w:w="2410" w:type="dxa"/>
            <w:vAlign w:val="center"/>
          </w:tcPr>
          <w:p w14:paraId="2F1A1AAF" w14:textId="7E4FA435" w:rsidR="00AC2A16" w:rsidRPr="002B668C" w:rsidRDefault="00AC2A16" w:rsidP="002B668C">
            <w:pPr>
              <w:pStyle w:val="Tablebody"/>
              <w:autoSpaceDE w:val="0"/>
              <w:autoSpaceDN w:val="0"/>
              <w:adjustRightInd w:val="0"/>
              <w:jc w:val="center"/>
            </w:pPr>
            <w:r w:rsidRPr="002B668C">
              <w:rPr>
                <w:szCs w:val="24"/>
              </w:rPr>
              <w:t>C</w:t>
            </w:r>
          </w:p>
        </w:tc>
        <w:tc>
          <w:tcPr>
            <w:tcW w:w="1276" w:type="dxa"/>
            <w:vAlign w:val="center"/>
          </w:tcPr>
          <w:p w14:paraId="177E7FA6" w14:textId="4352BF7C" w:rsidR="00AC2A16" w:rsidRPr="002B668C" w:rsidRDefault="00AC2A16" w:rsidP="002B668C">
            <w:pPr>
              <w:pStyle w:val="Tablebody"/>
              <w:autoSpaceDE w:val="0"/>
              <w:autoSpaceDN w:val="0"/>
              <w:adjustRightInd w:val="0"/>
              <w:jc w:val="center"/>
            </w:pPr>
            <w:r w:rsidRPr="002B668C">
              <w:rPr>
                <w:szCs w:val="24"/>
              </w:rPr>
              <w:t>0,7</w:t>
            </w:r>
          </w:p>
        </w:tc>
        <w:tc>
          <w:tcPr>
            <w:tcW w:w="1134" w:type="dxa"/>
            <w:vAlign w:val="center"/>
          </w:tcPr>
          <w:p w14:paraId="6AF3AF23" w14:textId="7911A28B" w:rsidR="00AC2A16" w:rsidRPr="002B668C" w:rsidRDefault="00AC2A16" w:rsidP="002B668C">
            <w:pPr>
              <w:pStyle w:val="Tablebody"/>
              <w:autoSpaceDE w:val="0"/>
              <w:autoSpaceDN w:val="0"/>
              <w:adjustRightInd w:val="0"/>
              <w:jc w:val="center"/>
            </w:pPr>
            <w:r w:rsidRPr="002B668C">
              <w:rPr>
                <w:szCs w:val="24"/>
              </w:rPr>
              <w:t>0,4</w:t>
            </w:r>
          </w:p>
        </w:tc>
      </w:tr>
    </w:tbl>
    <w:p w14:paraId="5EF886C6" w14:textId="32C15A3E" w:rsidR="00AC2A16" w:rsidRPr="002B668C" w:rsidRDefault="00AC2A16" w:rsidP="002B668C">
      <w:pPr>
        <w:pStyle w:val="BodyText"/>
        <w:autoSpaceDE w:val="0"/>
        <w:autoSpaceDN w:val="0"/>
        <w:adjustRightInd w:val="0"/>
        <w:spacing w:before="120"/>
        <w:rPr>
          <w:szCs w:val="24"/>
        </w:rPr>
      </w:pPr>
      <w:r w:rsidRPr="002B668C">
        <w:rPr>
          <w:szCs w:val="24"/>
        </w:rPr>
        <w:t>(4)</w:t>
      </w:r>
      <w:r w:rsidRPr="002B668C">
        <w:rPr>
          <w:szCs w:val="24"/>
        </w:rPr>
        <w:tab/>
        <w:t xml:space="preserve">For long cylinders that satisfy the special conditions of </w:t>
      </w:r>
      <w:r w:rsidRPr="002B668C">
        <w:rPr>
          <w:rStyle w:val="citesec"/>
          <w:szCs w:val="24"/>
          <w:shd w:val="clear" w:color="auto" w:fill="auto"/>
        </w:rPr>
        <w:t>A.3.2.2</w:t>
      </w:r>
      <w:r w:rsidRPr="002B668C">
        <w:rPr>
          <w:szCs w:val="24"/>
        </w:rPr>
        <w:t xml:space="preserve">(4), the meridional squash limit slenderness parameter may be obtained from </w:t>
      </w:r>
      <w:r w:rsidRPr="002B668C">
        <w:rPr>
          <w:rStyle w:val="citeeq"/>
          <w:szCs w:val="24"/>
          <w:shd w:val="clear" w:color="auto" w:fill="auto"/>
        </w:rPr>
        <w:t>Formula (A.7)</w:t>
      </w:r>
      <w:r w:rsidRPr="002B668C">
        <w:rPr>
          <w:szCs w:val="24"/>
        </w:rPr>
        <w:t>:</w:t>
      </w:r>
    </w:p>
    <w:p w14:paraId="7F573244" w14:textId="77777777" w:rsidR="00AC2A16" w:rsidRPr="002B668C" w:rsidRDefault="00AC2A16" w:rsidP="002B668C">
      <w:pPr>
        <w:pStyle w:val="Formula"/>
        <w:autoSpaceDE w:val="0"/>
        <w:autoSpaceDN w:val="0"/>
        <w:adjustRightInd w:val="0"/>
        <w:rPr>
          <w:szCs w:val="24"/>
        </w:rPr>
      </w:pPr>
      <w:r w:rsidRPr="002B668C">
        <w:rPr>
          <w:position w:val="-32"/>
          <w:szCs w:val="24"/>
        </w:rPr>
        <w:object w:dxaOrig="2540" w:dyaOrig="740" w14:anchorId="5FD6985A">
          <v:shape id="_x0000_i1088" type="#_x0000_t75" style="width:125.25pt;height:36.75pt" o:ole="">
            <v:imagedata r:id="rId134" o:title=""/>
          </v:shape>
          <o:OLEObject Type="Embed" ProgID="Equation.DSMT4" ShapeID="_x0000_i1088" DrawAspect="Content" ObjectID="_1677046872" r:id="rId135"/>
        </w:object>
      </w:r>
      <w:r w:rsidRPr="002B668C">
        <w:rPr>
          <w:szCs w:val="24"/>
        </w:rPr>
        <w:tab/>
        <w:t>(A.7)</w:t>
      </w:r>
    </w:p>
    <w:p w14:paraId="4F3060D3" w14:textId="77777777" w:rsidR="00AC2A16" w:rsidRPr="002B668C" w:rsidRDefault="00AC2A16" w:rsidP="002B668C">
      <w:pPr>
        <w:pStyle w:val="BodyText"/>
        <w:autoSpaceDE w:val="0"/>
        <w:autoSpaceDN w:val="0"/>
        <w:adjustRightInd w:val="0"/>
        <w:rPr>
          <w:szCs w:val="24"/>
        </w:rPr>
      </w:pPr>
      <w:r w:rsidRPr="002B668C">
        <w:rPr>
          <w:szCs w:val="24"/>
        </w:rPr>
        <w:t xml:space="preserve">where </w:t>
      </w:r>
      <w:r w:rsidRPr="002B668C">
        <w:rPr>
          <w:position w:val="-14"/>
          <w:szCs w:val="24"/>
        </w:rPr>
        <w:object w:dxaOrig="420" w:dyaOrig="400" w14:anchorId="469F9760">
          <v:shape id="_x0000_i1089" type="#_x0000_t75" style="width:21pt;height:20.25pt" o:ole="">
            <v:imagedata r:id="rId136" o:title=""/>
          </v:shape>
          <o:OLEObject Type="Embed" ProgID="Equation.DSMT4" ShapeID="_x0000_i1089" DrawAspect="Content" ObjectID="_1677046873" r:id="rId137"/>
        </w:object>
      </w:r>
      <w:r w:rsidRPr="002B668C">
        <w:rPr>
          <w:szCs w:val="24"/>
        </w:rPr>
        <w:t xml:space="preserve"> should be taken from Table A.4 and </w:t>
      </w:r>
      <w:r w:rsidRPr="002B668C">
        <w:rPr>
          <w:i/>
          <w:szCs w:val="24"/>
        </w:rPr>
        <w:t>σ</w:t>
      </w:r>
      <w:r w:rsidRPr="002B668C">
        <w:rPr>
          <w:position w:val="-6"/>
          <w:szCs w:val="24"/>
        </w:rPr>
        <w:t>x,Ed</w:t>
      </w:r>
      <w:r w:rsidRPr="002B668C">
        <w:rPr>
          <w:szCs w:val="24"/>
        </w:rPr>
        <w:t xml:space="preserve"> and </w:t>
      </w:r>
      <w:r w:rsidRPr="002B668C">
        <w:rPr>
          <w:i/>
          <w:szCs w:val="24"/>
        </w:rPr>
        <w:t>σ</w:t>
      </w:r>
      <w:r w:rsidRPr="002B668C">
        <w:rPr>
          <w:position w:val="-6"/>
          <w:szCs w:val="24"/>
        </w:rPr>
        <w:t>x,M,Ed</w:t>
      </w:r>
      <w:r w:rsidRPr="002B668C">
        <w:rPr>
          <w:szCs w:val="24"/>
        </w:rPr>
        <w:t xml:space="preserve"> are as given in </w:t>
      </w:r>
      <w:r w:rsidRPr="002B668C">
        <w:rPr>
          <w:rStyle w:val="citesec"/>
          <w:szCs w:val="24"/>
          <w:shd w:val="clear" w:color="auto" w:fill="auto"/>
        </w:rPr>
        <w:t>A.3.2.2</w:t>
      </w:r>
      <w:r w:rsidRPr="002B668C">
        <w:rPr>
          <w:szCs w:val="24"/>
        </w:rPr>
        <w:t>(4).</w:t>
      </w:r>
    </w:p>
    <w:p w14:paraId="0DFF5DE4" w14:textId="77777777" w:rsidR="00AC2A16" w:rsidRPr="002B668C" w:rsidRDefault="00AC2A16" w:rsidP="002B668C">
      <w:pPr>
        <w:pStyle w:val="a3"/>
        <w:tabs>
          <w:tab w:val="left" w:pos="720"/>
        </w:tabs>
        <w:autoSpaceDE w:val="0"/>
        <w:autoSpaceDN w:val="0"/>
        <w:adjustRightInd w:val="0"/>
        <w:rPr>
          <w:szCs w:val="24"/>
        </w:rPr>
      </w:pPr>
      <w:bookmarkStart w:id="109" w:name="_Toc53413533"/>
      <w:r w:rsidRPr="002B668C">
        <w:rPr>
          <w:szCs w:val="24"/>
        </w:rPr>
        <w:t>Circumferential (hoop) compression</w:t>
      </w:r>
      <w:bookmarkEnd w:id="109"/>
    </w:p>
    <w:p w14:paraId="18C1A223"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General</w:t>
      </w:r>
    </w:p>
    <w:p w14:paraId="5775D5EE"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Checking of cylinders against circumferential shell buckling may be omitted if they satisfy </w:t>
      </w:r>
      <w:r w:rsidRPr="002B668C">
        <w:rPr>
          <w:rStyle w:val="citeeq"/>
          <w:szCs w:val="24"/>
          <w:shd w:val="clear" w:color="auto" w:fill="auto"/>
        </w:rPr>
        <w:t>Formula (A.8)</w:t>
      </w:r>
      <w:r w:rsidRPr="002B668C">
        <w:rPr>
          <w:szCs w:val="24"/>
        </w:rPr>
        <w:t>::</w:t>
      </w:r>
    </w:p>
    <w:p w14:paraId="5E9CF4A9" w14:textId="77777777" w:rsidR="00AC2A16" w:rsidRPr="002B668C" w:rsidRDefault="00AC2A16" w:rsidP="002B668C">
      <w:pPr>
        <w:pStyle w:val="Formula"/>
        <w:autoSpaceDE w:val="0"/>
        <w:autoSpaceDN w:val="0"/>
        <w:adjustRightInd w:val="0"/>
        <w:rPr>
          <w:szCs w:val="24"/>
        </w:rPr>
      </w:pPr>
      <w:r w:rsidRPr="002B668C">
        <w:rPr>
          <w:position w:val="-32"/>
          <w:szCs w:val="24"/>
        </w:rPr>
        <w:object w:dxaOrig="1260" w:dyaOrig="720" w14:anchorId="737F202E">
          <v:shape id="_x0000_i1090" type="#_x0000_t75" style="width:63pt;height:36pt" o:ole="">
            <v:imagedata r:id="rId138" o:title=""/>
          </v:shape>
          <o:OLEObject Type="Embed" ProgID="Equation.DSMT4" ShapeID="_x0000_i1090" DrawAspect="Content" ObjectID="_1677046874" r:id="rId139"/>
        </w:object>
      </w:r>
      <w:r w:rsidRPr="002B668C">
        <w:rPr>
          <w:szCs w:val="24"/>
        </w:rPr>
        <w:tab/>
        <w:t>(A.8)</w:t>
      </w:r>
    </w:p>
    <w:p w14:paraId="4662D222"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Critical circumferential buckling stresses</w:t>
      </w:r>
    </w:p>
    <w:p w14:paraId="58243AEA"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The following Formulae may be applied to shells with any boundary condition.</w:t>
      </w:r>
    </w:p>
    <w:p w14:paraId="00F517AD"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length of the shell segment should be characterized in terms of the dimensionless parameter </w:t>
      </w:r>
      <w:r w:rsidRPr="002B668C">
        <w:rPr>
          <w:i/>
          <w:szCs w:val="24"/>
        </w:rPr>
        <w:t>ω</w:t>
      </w:r>
      <w:r w:rsidRPr="002B668C">
        <w:rPr>
          <w:szCs w:val="24"/>
        </w:rPr>
        <w:t xml:space="preserve"> of </w:t>
      </w:r>
      <w:r w:rsidRPr="002B668C">
        <w:rPr>
          <w:rStyle w:val="citeeq"/>
          <w:szCs w:val="24"/>
          <w:shd w:val="clear" w:color="auto" w:fill="auto"/>
        </w:rPr>
        <w:t>Formula (A.9)</w:t>
      </w:r>
      <w:r w:rsidRPr="002B668C">
        <w:rPr>
          <w:szCs w:val="24"/>
        </w:rPr>
        <w:t>:</w:t>
      </w:r>
    </w:p>
    <w:p w14:paraId="5599F434" w14:textId="77777777" w:rsidR="00AC2A16" w:rsidRPr="002B668C" w:rsidRDefault="00AC2A16" w:rsidP="002B668C">
      <w:pPr>
        <w:pStyle w:val="Formula"/>
        <w:autoSpaceDE w:val="0"/>
        <w:autoSpaceDN w:val="0"/>
        <w:adjustRightInd w:val="0"/>
        <w:rPr>
          <w:szCs w:val="24"/>
        </w:rPr>
      </w:pPr>
      <w:r w:rsidRPr="002B668C">
        <w:rPr>
          <w:position w:val="-38"/>
          <w:szCs w:val="24"/>
        </w:rPr>
        <w:object w:dxaOrig="1540" w:dyaOrig="780" w14:anchorId="6F026A89">
          <v:shape id="_x0000_i1091" type="#_x0000_t75" style="width:77.25pt;height:39pt" o:ole="">
            <v:imagedata r:id="rId140" o:title=""/>
          </v:shape>
          <o:OLEObject Type="Embed" ProgID="Equation.DSMT4" ShapeID="_x0000_i1091" DrawAspect="Content" ObjectID="_1677046875" r:id="rId141"/>
        </w:object>
      </w:r>
      <w:r w:rsidRPr="002B668C">
        <w:rPr>
          <w:szCs w:val="24"/>
        </w:rPr>
        <w:tab/>
        <w:t>(A.9)</w:t>
      </w:r>
    </w:p>
    <w:p w14:paraId="0E3A5D1D" w14:textId="77777777" w:rsidR="00AC2A16" w:rsidRPr="002B668C" w:rsidRDefault="00AC2A16" w:rsidP="002B668C">
      <w:pPr>
        <w:pStyle w:val="BodyText"/>
        <w:autoSpaceDE w:val="0"/>
        <w:autoSpaceDN w:val="0"/>
        <w:adjustRightInd w:val="0"/>
        <w:rPr>
          <w:szCs w:val="24"/>
        </w:rPr>
      </w:pPr>
      <w:r w:rsidRPr="002B668C">
        <w:rPr>
          <w:szCs w:val="24"/>
        </w:rPr>
        <w:t xml:space="preserve">(3) </w:t>
      </w:r>
      <w:r w:rsidRPr="002B668C">
        <w:rPr>
          <w:szCs w:val="24"/>
        </w:rPr>
        <w:tab/>
        <w:t xml:space="preserve">The critical circumferential buckling stress, using values of </w:t>
      </w:r>
      <w:r w:rsidRPr="002B668C">
        <w:rPr>
          <w:i/>
          <w:szCs w:val="24"/>
        </w:rPr>
        <w:t>C</w:t>
      </w:r>
      <w:r w:rsidRPr="002B668C">
        <w:rPr>
          <w:position w:val="-6"/>
          <w:szCs w:val="24"/>
        </w:rPr>
        <w:t>θ</w:t>
      </w:r>
      <w:r w:rsidRPr="002B668C">
        <w:rPr>
          <w:szCs w:val="24"/>
        </w:rPr>
        <w:t xml:space="preserve"> from Table A.5 for medium length cylinders and Table A.6 for short cylinders, should be obtained from </w:t>
      </w:r>
      <w:r w:rsidRPr="002B668C">
        <w:rPr>
          <w:rStyle w:val="citeeq"/>
          <w:szCs w:val="24"/>
          <w:shd w:val="clear" w:color="auto" w:fill="auto"/>
        </w:rPr>
        <w:t>Formula (A.10)</w:t>
      </w:r>
      <w:r w:rsidRPr="002B668C">
        <w:rPr>
          <w:szCs w:val="24"/>
        </w:rPr>
        <w:t>:</w:t>
      </w:r>
    </w:p>
    <w:p w14:paraId="7012E7E4" w14:textId="77777777" w:rsidR="00AC2A16" w:rsidRPr="002B668C" w:rsidRDefault="00AC2A16" w:rsidP="002B668C">
      <w:pPr>
        <w:pStyle w:val="Formula"/>
        <w:autoSpaceDE w:val="0"/>
        <w:autoSpaceDN w:val="0"/>
        <w:adjustRightInd w:val="0"/>
        <w:rPr>
          <w:szCs w:val="24"/>
        </w:rPr>
      </w:pPr>
      <w:r w:rsidRPr="002B668C">
        <w:rPr>
          <w:i/>
          <w:szCs w:val="24"/>
        </w:rPr>
        <w:t>σ</w:t>
      </w:r>
      <w:r w:rsidRPr="002B668C">
        <w:rPr>
          <w:position w:val="-6"/>
          <w:szCs w:val="24"/>
        </w:rPr>
        <w:t>θ,cr</w:t>
      </w:r>
      <w:r w:rsidRPr="002B668C">
        <w:rPr>
          <w:szCs w:val="24"/>
        </w:rPr>
        <w:t xml:space="preserve"> = 0,92</w:t>
      </w:r>
      <w:r w:rsidRPr="002B668C">
        <w:rPr>
          <w:i/>
          <w:szCs w:val="24"/>
        </w:rPr>
        <w:t>EC</w:t>
      </w:r>
      <w:r w:rsidRPr="002B668C">
        <w:rPr>
          <w:position w:val="-6"/>
          <w:szCs w:val="24"/>
        </w:rPr>
        <w:t>θ</w:t>
      </w:r>
      <w:r w:rsidRPr="002B668C">
        <w:rPr>
          <w:i/>
          <w:szCs w:val="24"/>
        </w:rPr>
        <w:t>t</w:t>
      </w:r>
      <w:r w:rsidRPr="002B668C">
        <w:rPr>
          <w:szCs w:val="24"/>
        </w:rPr>
        <w:t>/</w:t>
      </w:r>
      <w:r w:rsidRPr="002B668C">
        <w:rPr>
          <w:i/>
          <w:szCs w:val="24"/>
        </w:rPr>
        <w:t>ωr</w:t>
      </w:r>
      <w:r w:rsidRPr="002B668C">
        <w:rPr>
          <w:szCs w:val="24"/>
        </w:rPr>
        <w:tab/>
        <w:t>(A.10)</w:t>
      </w:r>
    </w:p>
    <w:p w14:paraId="2057052D" w14:textId="77777777" w:rsidR="00AC2A16" w:rsidRPr="002B668C" w:rsidRDefault="00AC2A16" w:rsidP="002B668C">
      <w:pPr>
        <w:pStyle w:val="Tabletitle"/>
        <w:autoSpaceDE w:val="0"/>
        <w:autoSpaceDN w:val="0"/>
        <w:adjustRightInd w:val="0"/>
        <w:outlineLvl w:val="0"/>
        <w:rPr>
          <w:szCs w:val="24"/>
        </w:rPr>
      </w:pPr>
      <w:r w:rsidRPr="002B668C">
        <w:rPr>
          <w:szCs w:val="24"/>
        </w:rPr>
        <w:t>Table </w:t>
      </w:r>
      <w:r w:rsidRPr="002B668C">
        <w:rPr>
          <w:szCs w:val="24"/>
        </w:rPr>
        <w:fldChar w:fldCharType="begin"/>
      </w:r>
      <w:r w:rsidRPr="002B668C">
        <w:rPr>
          <w:szCs w:val="24"/>
        </w:rPr>
        <w:instrText xml:space="preserve"> IF </w:instrText>
      </w:r>
      <w:r w:rsidRPr="002B668C">
        <w:rPr>
          <w:szCs w:val="24"/>
        </w:rPr>
        <w:fldChar w:fldCharType="begin"/>
      </w:r>
      <w:r w:rsidRPr="002B668C">
        <w:rPr>
          <w:szCs w:val="24"/>
        </w:rPr>
        <w:instrText xml:space="preserve">SEQ aaa \c </w:instrText>
      </w:r>
      <w:r w:rsidRPr="002B668C">
        <w:rPr>
          <w:szCs w:val="24"/>
        </w:rPr>
        <w:fldChar w:fldCharType="separate"/>
      </w:r>
      <w:r w:rsidR="00482CEE">
        <w:rPr>
          <w:noProof/>
          <w:szCs w:val="24"/>
        </w:rPr>
        <w:instrText>1</w:instrText>
      </w:r>
      <w:r w:rsidRPr="002B668C">
        <w:rPr>
          <w:szCs w:val="24"/>
        </w:rPr>
        <w:fldChar w:fldCharType="end"/>
      </w:r>
      <w:r w:rsidRPr="002B668C">
        <w:rPr>
          <w:szCs w:val="24"/>
        </w:rPr>
        <w:instrText xml:space="preserve"> &gt;= 1 "</w:instrText>
      </w:r>
      <w:r w:rsidRPr="002B668C">
        <w:rPr>
          <w:szCs w:val="24"/>
        </w:rPr>
        <w:fldChar w:fldCharType="begin"/>
      </w:r>
      <w:r w:rsidRPr="002B668C">
        <w:rPr>
          <w:szCs w:val="24"/>
        </w:rPr>
        <w:instrText xml:space="preserve">SEQ aaa \c \* ALPHABETIC </w:instrText>
      </w:r>
      <w:r w:rsidRPr="002B668C">
        <w:rPr>
          <w:szCs w:val="24"/>
        </w:rPr>
        <w:fldChar w:fldCharType="separate"/>
      </w:r>
      <w:r w:rsidR="00482CEE">
        <w:rPr>
          <w:noProof/>
          <w:szCs w:val="24"/>
        </w:rPr>
        <w:instrText>A</w:instrText>
      </w:r>
      <w:r w:rsidRPr="002B668C">
        <w:rPr>
          <w:szCs w:val="24"/>
        </w:rPr>
        <w:fldChar w:fldCharType="end"/>
      </w:r>
      <w:r w:rsidRPr="002B668C">
        <w:rPr>
          <w:szCs w:val="24"/>
        </w:rPr>
        <w:instrText xml:space="preserve">." "" </w:instrText>
      </w:r>
      <w:r w:rsidRPr="002B668C">
        <w:rPr>
          <w:szCs w:val="24"/>
        </w:rPr>
        <w:fldChar w:fldCharType="separate"/>
      </w:r>
      <w:r w:rsidR="00482CEE">
        <w:rPr>
          <w:noProof/>
          <w:szCs w:val="24"/>
        </w:rPr>
        <w:t>A</w:t>
      </w:r>
      <w:r w:rsidR="00482CEE" w:rsidRPr="002B668C">
        <w:rPr>
          <w:noProof/>
          <w:szCs w:val="24"/>
        </w:rPr>
        <w:t>.</w:t>
      </w:r>
      <w:r w:rsidRPr="002B668C">
        <w:rPr>
          <w:szCs w:val="24"/>
        </w:rPr>
        <w:fldChar w:fldCharType="end"/>
      </w:r>
      <w:r w:rsidRPr="002B668C">
        <w:rPr>
          <w:szCs w:val="24"/>
        </w:rPr>
        <w:fldChar w:fldCharType="begin"/>
      </w:r>
      <w:r w:rsidRPr="002B668C">
        <w:rPr>
          <w:szCs w:val="24"/>
        </w:rPr>
        <w:instrText xml:space="preserve">SEQ Table </w:instrText>
      </w:r>
      <w:r w:rsidRPr="002B668C">
        <w:rPr>
          <w:szCs w:val="24"/>
        </w:rPr>
        <w:fldChar w:fldCharType="separate"/>
      </w:r>
      <w:r w:rsidR="00482CEE">
        <w:rPr>
          <w:noProof/>
          <w:szCs w:val="24"/>
        </w:rPr>
        <w:t>5</w:t>
      </w:r>
      <w:r w:rsidRPr="002B668C">
        <w:rPr>
          <w:szCs w:val="24"/>
        </w:rPr>
        <w:fldChar w:fldCharType="end"/>
      </w:r>
      <w:r w:rsidRPr="002B668C">
        <w:rPr>
          <w:szCs w:val="24"/>
        </w:rPr>
        <w:t xml:space="preserve"> — External pressure buckling factor, </w:t>
      </w:r>
      <w:r w:rsidRPr="002B668C">
        <w:rPr>
          <w:i/>
          <w:szCs w:val="24"/>
        </w:rPr>
        <w:t>C</w:t>
      </w:r>
      <w:r w:rsidRPr="002B668C">
        <w:rPr>
          <w:position w:val="-6"/>
          <w:szCs w:val="24"/>
        </w:rPr>
        <w:t>θ</w:t>
      </w:r>
      <w:r w:rsidRPr="002B668C">
        <w:rPr>
          <w:szCs w:val="24"/>
        </w:rPr>
        <w:t xml:space="preserve">, for </w:t>
      </w:r>
      <w:r w:rsidRPr="002B668C">
        <w:rPr>
          <w:rStyle w:val="citeeq"/>
          <w:szCs w:val="24"/>
          <w:shd w:val="clear" w:color="auto" w:fill="auto"/>
        </w:rPr>
        <w:t>Formula (A.10)</w:t>
      </w:r>
      <w:r w:rsidRPr="002B668C">
        <w:rPr>
          <w:szCs w:val="24"/>
        </w:rPr>
        <w:t xml:space="preserve"> in medium-length cylinders (20 &lt; </w:t>
      </w:r>
      <w:r w:rsidRPr="002B668C">
        <w:rPr>
          <w:i/>
          <w:szCs w:val="24"/>
        </w:rPr>
        <w:t>ω</w:t>
      </w:r>
      <w:r w:rsidRPr="002B668C">
        <w:rPr>
          <w:szCs w:val="24"/>
        </w:rPr>
        <w:t>/</w:t>
      </w:r>
      <w:r w:rsidRPr="002B668C">
        <w:rPr>
          <w:i/>
          <w:szCs w:val="24"/>
        </w:rPr>
        <w:t>C</w:t>
      </w:r>
      <w:r w:rsidRPr="002B668C">
        <w:rPr>
          <w:position w:val="-6"/>
          <w:szCs w:val="24"/>
        </w:rPr>
        <w:t>θ</w:t>
      </w:r>
      <w:r w:rsidRPr="002B668C">
        <w:rPr>
          <w:szCs w:val="24"/>
        </w:rPr>
        <w:t> &lt; 1,63</w:t>
      </w:r>
      <w:r w:rsidRPr="002B668C">
        <w:rPr>
          <w:i/>
          <w:szCs w:val="24"/>
        </w:rPr>
        <w:t>r</w:t>
      </w:r>
      <w:r w:rsidRPr="002B668C">
        <w:rPr>
          <w:szCs w:val="24"/>
        </w:rPr>
        <w:t>/</w:t>
      </w:r>
      <w:r w:rsidRPr="002B668C">
        <w:rPr>
          <w:i/>
          <w:szCs w:val="24"/>
        </w:rPr>
        <w:t>t</w:t>
      </w:r>
      <w:r w:rsidRPr="002B668C">
        <w:rPr>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446"/>
        <w:gridCol w:w="2381"/>
        <w:gridCol w:w="1276"/>
      </w:tblGrid>
      <w:tr w:rsidR="00AC2A16" w:rsidRPr="002B668C" w14:paraId="4BF26079" w14:textId="77777777" w:rsidTr="00E74687">
        <w:trPr>
          <w:tblHeader/>
          <w:jc w:val="center"/>
        </w:trPr>
        <w:tc>
          <w:tcPr>
            <w:tcW w:w="709" w:type="dxa"/>
            <w:vAlign w:val="center"/>
          </w:tcPr>
          <w:p w14:paraId="31936F80" w14:textId="1D411C87" w:rsidR="00AC2A16" w:rsidRPr="002B668C" w:rsidRDefault="00AC2A16" w:rsidP="002B668C">
            <w:pPr>
              <w:pStyle w:val="Tablebody"/>
              <w:keepNext/>
              <w:autoSpaceDE w:val="0"/>
              <w:autoSpaceDN w:val="0"/>
              <w:adjustRightInd w:val="0"/>
              <w:jc w:val="center"/>
              <w:rPr>
                <w:b/>
                <w:bCs/>
              </w:rPr>
            </w:pPr>
            <w:r w:rsidRPr="002B668C">
              <w:rPr>
                <w:b/>
                <w:szCs w:val="24"/>
              </w:rPr>
              <w:t>Case</w:t>
            </w:r>
          </w:p>
        </w:tc>
        <w:tc>
          <w:tcPr>
            <w:tcW w:w="1446" w:type="dxa"/>
            <w:vAlign w:val="center"/>
          </w:tcPr>
          <w:p w14:paraId="00293FEB" w14:textId="3CA78300" w:rsidR="00AC2A16" w:rsidRPr="002B668C" w:rsidRDefault="00AC2A16" w:rsidP="002B668C">
            <w:pPr>
              <w:pStyle w:val="Tablebody"/>
              <w:autoSpaceDE w:val="0"/>
              <w:autoSpaceDN w:val="0"/>
              <w:adjustRightInd w:val="0"/>
              <w:jc w:val="center"/>
              <w:rPr>
                <w:b/>
                <w:bCs/>
              </w:rPr>
            </w:pPr>
            <w:r w:rsidRPr="002B668C">
              <w:rPr>
                <w:b/>
                <w:szCs w:val="24"/>
              </w:rPr>
              <w:t>Cylinder end</w:t>
            </w:r>
          </w:p>
        </w:tc>
        <w:tc>
          <w:tcPr>
            <w:tcW w:w="2381" w:type="dxa"/>
            <w:vAlign w:val="center"/>
          </w:tcPr>
          <w:p w14:paraId="4985D99C" w14:textId="6CABF4E2" w:rsidR="00AC2A16" w:rsidRPr="002B668C" w:rsidRDefault="00AC2A16" w:rsidP="002B668C">
            <w:pPr>
              <w:pStyle w:val="Tablebody"/>
              <w:autoSpaceDE w:val="0"/>
              <w:autoSpaceDN w:val="0"/>
              <w:adjustRightInd w:val="0"/>
              <w:jc w:val="center"/>
              <w:rPr>
                <w:b/>
                <w:bCs/>
              </w:rPr>
            </w:pPr>
            <w:r w:rsidRPr="002B668C">
              <w:rPr>
                <w:b/>
                <w:szCs w:val="24"/>
              </w:rPr>
              <w:t>Boundary condition</w:t>
            </w:r>
          </w:p>
        </w:tc>
        <w:tc>
          <w:tcPr>
            <w:tcW w:w="1276" w:type="dxa"/>
            <w:vAlign w:val="center"/>
          </w:tcPr>
          <w:p w14:paraId="2EFA1B34" w14:textId="3936E6E2" w:rsidR="00AC2A16" w:rsidRPr="002B668C" w:rsidRDefault="00AC2A16" w:rsidP="002B668C">
            <w:pPr>
              <w:pStyle w:val="Tablebody"/>
              <w:autoSpaceDE w:val="0"/>
              <w:autoSpaceDN w:val="0"/>
              <w:adjustRightInd w:val="0"/>
              <w:jc w:val="center"/>
              <w:rPr>
                <w:b/>
                <w:bCs/>
              </w:rPr>
            </w:pPr>
            <w:r w:rsidRPr="002B668C">
              <w:rPr>
                <w:b/>
                <w:szCs w:val="24"/>
              </w:rPr>
              <w:t xml:space="preserve">Factor </w:t>
            </w:r>
            <w:r w:rsidRPr="002B668C">
              <w:rPr>
                <w:b/>
                <w:i/>
                <w:szCs w:val="24"/>
              </w:rPr>
              <w:t>C</w:t>
            </w:r>
            <w:r w:rsidRPr="002B668C">
              <w:rPr>
                <w:b/>
                <w:position w:val="-6"/>
                <w:szCs w:val="24"/>
              </w:rPr>
              <w:t>θ</w:t>
            </w:r>
          </w:p>
        </w:tc>
      </w:tr>
      <w:tr w:rsidR="00AC2A16" w:rsidRPr="002B668C" w14:paraId="20D898CE" w14:textId="77777777" w:rsidTr="001B3226">
        <w:trPr>
          <w:jc w:val="center"/>
        </w:trPr>
        <w:tc>
          <w:tcPr>
            <w:tcW w:w="709" w:type="dxa"/>
            <w:vAlign w:val="center"/>
          </w:tcPr>
          <w:p w14:paraId="2C6BDFD8" w14:textId="53AA892E" w:rsidR="00AC2A16" w:rsidRPr="002B668C" w:rsidRDefault="00AC2A16" w:rsidP="002B668C">
            <w:pPr>
              <w:pStyle w:val="Tablebody"/>
              <w:autoSpaceDE w:val="0"/>
              <w:autoSpaceDN w:val="0"/>
              <w:adjustRightInd w:val="0"/>
              <w:jc w:val="center"/>
            </w:pPr>
            <w:r w:rsidRPr="002B668C">
              <w:rPr>
                <w:szCs w:val="24"/>
              </w:rPr>
              <w:t>1</w:t>
            </w:r>
          </w:p>
        </w:tc>
        <w:tc>
          <w:tcPr>
            <w:tcW w:w="1446" w:type="dxa"/>
            <w:vAlign w:val="center"/>
          </w:tcPr>
          <w:p w14:paraId="3108A527" w14:textId="77777777" w:rsidR="00AC2A16" w:rsidRPr="002B668C" w:rsidRDefault="00AC2A16" w:rsidP="002B668C">
            <w:pPr>
              <w:pStyle w:val="Tablebody"/>
              <w:autoSpaceDE w:val="0"/>
              <w:autoSpaceDN w:val="0"/>
              <w:adjustRightInd w:val="0"/>
              <w:jc w:val="center"/>
              <w:rPr>
                <w:szCs w:val="24"/>
              </w:rPr>
            </w:pPr>
            <w:r w:rsidRPr="002B668C">
              <w:rPr>
                <w:szCs w:val="24"/>
              </w:rPr>
              <w:t>end 1</w:t>
            </w:r>
          </w:p>
          <w:p w14:paraId="633CD188" w14:textId="33B48749" w:rsidR="00AC2A16" w:rsidRPr="002B668C" w:rsidRDefault="00AC2A16" w:rsidP="002B668C">
            <w:pPr>
              <w:pStyle w:val="Tablebody"/>
              <w:autoSpaceDE w:val="0"/>
              <w:autoSpaceDN w:val="0"/>
              <w:adjustRightInd w:val="0"/>
              <w:jc w:val="center"/>
            </w:pPr>
            <w:r w:rsidRPr="002B668C">
              <w:rPr>
                <w:szCs w:val="24"/>
              </w:rPr>
              <w:t>end 2</w:t>
            </w:r>
          </w:p>
        </w:tc>
        <w:tc>
          <w:tcPr>
            <w:tcW w:w="2381" w:type="dxa"/>
            <w:vAlign w:val="center"/>
          </w:tcPr>
          <w:p w14:paraId="0CDBA27A" w14:textId="77777777" w:rsidR="00AC2A16" w:rsidRPr="002B668C" w:rsidRDefault="00AC2A16" w:rsidP="002B668C">
            <w:pPr>
              <w:pStyle w:val="Tablebody"/>
              <w:autoSpaceDE w:val="0"/>
              <w:autoSpaceDN w:val="0"/>
              <w:adjustRightInd w:val="0"/>
              <w:jc w:val="center"/>
              <w:rPr>
                <w:szCs w:val="24"/>
              </w:rPr>
            </w:pPr>
            <w:r w:rsidRPr="002B668C">
              <w:rPr>
                <w:szCs w:val="24"/>
              </w:rPr>
              <w:t>BC 1</w:t>
            </w:r>
          </w:p>
          <w:p w14:paraId="5C4DC782" w14:textId="60F4DA4B" w:rsidR="00AC2A16" w:rsidRPr="002B668C" w:rsidRDefault="00AC2A16" w:rsidP="002B668C">
            <w:pPr>
              <w:pStyle w:val="Tablebody"/>
              <w:autoSpaceDE w:val="0"/>
              <w:autoSpaceDN w:val="0"/>
              <w:adjustRightInd w:val="0"/>
              <w:jc w:val="center"/>
            </w:pPr>
            <w:r w:rsidRPr="002B668C">
              <w:rPr>
                <w:szCs w:val="24"/>
              </w:rPr>
              <w:t>BC 1</w:t>
            </w:r>
          </w:p>
        </w:tc>
        <w:tc>
          <w:tcPr>
            <w:tcW w:w="1276" w:type="dxa"/>
            <w:vAlign w:val="center"/>
          </w:tcPr>
          <w:p w14:paraId="2EEBA2FD" w14:textId="1A8D4A91" w:rsidR="00AC2A16" w:rsidRPr="002B668C" w:rsidRDefault="00AC2A16" w:rsidP="002B668C">
            <w:pPr>
              <w:pStyle w:val="Tablebody"/>
              <w:autoSpaceDE w:val="0"/>
              <w:autoSpaceDN w:val="0"/>
              <w:adjustRightInd w:val="0"/>
              <w:jc w:val="center"/>
            </w:pPr>
            <w:r w:rsidRPr="002B668C">
              <w:rPr>
                <w:szCs w:val="24"/>
              </w:rPr>
              <w:t>1,5</w:t>
            </w:r>
          </w:p>
        </w:tc>
      </w:tr>
      <w:tr w:rsidR="00AC2A16" w:rsidRPr="002B668C" w14:paraId="6E22A40C" w14:textId="77777777" w:rsidTr="001B3226">
        <w:trPr>
          <w:jc w:val="center"/>
        </w:trPr>
        <w:tc>
          <w:tcPr>
            <w:tcW w:w="709" w:type="dxa"/>
            <w:vAlign w:val="center"/>
          </w:tcPr>
          <w:p w14:paraId="306AE8F5" w14:textId="3E770549" w:rsidR="00AC2A16" w:rsidRPr="002B668C" w:rsidRDefault="00AC2A16" w:rsidP="002B668C">
            <w:pPr>
              <w:pStyle w:val="Tablebody"/>
              <w:autoSpaceDE w:val="0"/>
              <w:autoSpaceDN w:val="0"/>
              <w:adjustRightInd w:val="0"/>
              <w:jc w:val="center"/>
            </w:pPr>
            <w:r w:rsidRPr="002B668C">
              <w:rPr>
                <w:szCs w:val="24"/>
              </w:rPr>
              <w:t>2</w:t>
            </w:r>
          </w:p>
        </w:tc>
        <w:tc>
          <w:tcPr>
            <w:tcW w:w="1446" w:type="dxa"/>
            <w:vAlign w:val="center"/>
          </w:tcPr>
          <w:p w14:paraId="3A952CFF" w14:textId="77777777" w:rsidR="00AC2A16" w:rsidRPr="002B668C" w:rsidRDefault="00AC2A16" w:rsidP="002B668C">
            <w:pPr>
              <w:pStyle w:val="Tablebody"/>
              <w:autoSpaceDE w:val="0"/>
              <w:autoSpaceDN w:val="0"/>
              <w:adjustRightInd w:val="0"/>
              <w:jc w:val="center"/>
              <w:rPr>
                <w:szCs w:val="24"/>
              </w:rPr>
            </w:pPr>
            <w:r w:rsidRPr="002B668C">
              <w:rPr>
                <w:szCs w:val="24"/>
              </w:rPr>
              <w:t>end 1</w:t>
            </w:r>
          </w:p>
          <w:p w14:paraId="7B2DD217" w14:textId="07EC1519" w:rsidR="00AC2A16" w:rsidRPr="002B668C" w:rsidRDefault="00AC2A16" w:rsidP="002B668C">
            <w:pPr>
              <w:pStyle w:val="Tablebody"/>
              <w:autoSpaceDE w:val="0"/>
              <w:autoSpaceDN w:val="0"/>
              <w:adjustRightInd w:val="0"/>
              <w:jc w:val="center"/>
            </w:pPr>
            <w:r w:rsidRPr="002B668C">
              <w:rPr>
                <w:szCs w:val="24"/>
              </w:rPr>
              <w:t>end 2</w:t>
            </w:r>
          </w:p>
        </w:tc>
        <w:tc>
          <w:tcPr>
            <w:tcW w:w="2381" w:type="dxa"/>
            <w:vAlign w:val="center"/>
          </w:tcPr>
          <w:p w14:paraId="06E92832" w14:textId="77777777" w:rsidR="00AC2A16" w:rsidRPr="002B668C" w:rsidRDefault="00AC2A16" w:rsidP="002B668C">
            <w:pPr>
              <w:pStyle w:val="Tablebody"/>
              <w:autoSpaceDE w:val="0"/>
              <w:autoSpaceDN w:val="0"/>
              <w:adjustRightInd w:val="0"/>
              <w:jc w:val="center"/>
              <w:rPr>
                <w:szCs w:val="24"/>
              </w:rPr>
            </w:pPr>
            <w:r w:rsidRPr="002B668C">
              <w:rPr>
                <w:szCs w:val="24"/>
              </w:rPr>
              <w:t>BC 1</w:t>
            </w:r>
          </w:p>
          <w:p w14:paraId="2A58C93C" w14:textId="39B7B1EC" w:rsidR="00AC2A16" w:rsidRPr="002B668C" w:rsidRDefault="00AC2A16" w:rsidP="002B668C">
            <w:pPr>
              <w:pStyle w:val="Tablebody"/>
              <w:autoSpaceDE w:val="0"/>
              <w:autoSpaceDN w:val="0"/>
              <w:adjustRightInd w:val="0"/>
              <w:jc w:val="center"/>
            </w:pPr>
            <w:r w:rsidRPr="002B668C">
              <w:rPr>
                <w:szCs w:val="24"/>
              </w:rPr>
              <w:t>BC 2</w:t>
            </w:r>
          </w:p>
        </w:tc>
        <w:tc>
          <w:tcPr>
            <w:tcW w:w="1276" w:type="dxa"/>
            <w:vAlign w:val="center"/>
          </w:tcPr>
          <w:p w14:paraId="2B2CBB85" w14:textId="66CD3294" w:rsidR="00AC2A16" w:rsidRPr="002B668C" w:rsidRDefault="00AC2A16" w:rsidP="002B668C">
            <w:pPr>
              <w:pStyle w:val="Tablebody"/>
              <w:autoSpaceDE w:val="0"/>
              <w:autoSpaceDN w:val="0"/>
              <w:adjustRightInd w:val="0"/>
              <w:jc w:val="center"/>
            </w:pPr>
            <w:r w:rsidRPr="002B668C">
              <w:rPr>
                <w:szCs w:val="24"/>
              </w:rPr>
              <w:t>1,25</w:t>
            </w:r>
          </w:p>
        </w:tc>
      </w:tr>
      <w:tr w:rsidR="00AC2A16" w:rsidRPr="002B668C" w14:paraId="49A882E6" w14:textId="77777777" w:rsidTr="001B3226">
        <w:trPr>
          <w:jc w:val="center"/>
        </w:trPr>
        <w:tc>
          <w:tcPr>
            <w:tcW w:w="709" w:type="dxa"/>
            <w:vAlign w:val="center"/>
          </w:tcPr>
          <w:p w14:paraId="41FC4C2E" w14:textId="57DC6F63" w:rsidR="00AC2A16" w:rsidRPr="002B668C" w:rsidRDefault="00AC2A16" w:rsidP="002B668C">
            <w:pPr>
              <w:pStyle w:val="Tablebody"/>
              <w:autoSpaceDE w:val="0"/>
              <w:autoSpaceDN w:val="0"/>
              <w:adjustRightInd w:val="0"/>
              <w:jc w:val="center"/>
            </w:pPr>
            <w:r w:rsidRPr="002B668C">
              <w:rPr>
                <w:szCs w:val="24"/>
              </w:rPr>
              <w:t>3</w:t>
            </w:r>
          </w:p>
        </w:tc>
        <w:tc>
          <w:tcPr>
            <w:tcW w:w="1446" w:type="dxa"/>
            <w:vAlign w:val="center"/>
          </w:tcPr>
          <w:p w14:paraId="77CB636F" w14:textId="77777777" w:rsidR="00AC2A16" w:rsidRPr="002B668C" w:rsidRDefault="00AC2A16" w:rsidP="002B668C">
            <w:pPr>
              <w:pStyle w:val="Tablebody"/>
              <w:autoSpaceDE w:val="0"/>
              <w:autoSpaceDN w:val="0"/>
              <w:adjustRightInd w:val="0"/>
              <w:jc w:val="center"/>
              <w:rPr>
                <w:szCs w:val="24"/>
              </w:rPr>
            </w:pPr>
            <w:r w:rsidRPr="002B668C">
              <w:rPr>
                <w:szCs w:val="24"/>
              </w:rPr>
              <w:t>end 1</w:t>
            </w:r>
          </w:p>
          <w:p w14:paraId="0F6CD127" w14:textId="50B28F56" w:rsidR="00AC2A16" w:rsidRPr="002B668C" w:rsidRDefault="00AC2A16" w:rsidP="002B668C">
            <w:pPr>
              <w:pStyle w:val="Tablebody"/>
              <w:autoSpaceDE w:val="0"/>
              <w:autoSpaceDN w:val="0"/>
              <w:adjustRightInd w:val="0"/>
              <w:jc w:val="center"/>
            </w:pPr>
            <w:r w:rsidRPr="002B668C">
              <w:rPr>
                <w:szCs w:val="24"/>
              </w:rPr>
              <w:t>end 2</w:t>
            </w:r>
          </w:p>
        </w:tc>
        <w:tc>
          <w:tcPr>
            <w:tcW w:w="2381" w:type="dxa"/>
            <w:vAlign w:val="center"/>
          </w:tcPr>
          <w:p w14:paraId="490F5B02" w14:textId="77777777" w:rsidR="00AC2A16" w:rsidRPr="002B668C" w:rsidRDefault="00AC2A16" w:rsidP="002B668C">
            <w:pPr>
              <w:pStyle w:val="Tablebody"/>
              <w:autoSpaceDE w:val="0"/>
              <w:autoSpaceDN w:val="0"/>
              <w:adjustRightInd w:val="0"/>
              <w:jc w:val="center"/>
              <w:rPr>
                <w:szCs w:val="24"/>
              </w:rPr>
            </w:pPr>
            <w:r w:rsidRPr="002B668C">
              <w:rPr>
                <w:szCs w:val="24"/>
              </w:rPr>
              <w:t>BC 2</w:t>
            </w:r>
          </w:p>
          <w:p w14:paraId="19178F34" w14:textId="6D23448C" w:rsidR="00AC2A16" w:rsidRPr="002B668C" w:rsidRDefault="00AC2A16" w:rsidP="002B668C">
            <w:pPr>
              <w:pStyle w:val="Tablebody"/>
              <w:autoSpaceDE w:val="0"/>
              <w:autoSpaceDN w:val="0"/>
              <w:adjustRightInd w:val="0"/>
              <w:jc w:val="center"/>
            </w:pPr>
            <w:r w:rsidRPr="002B668C">
              <w:rPr>
                <w:szCs w:val="24"/>
              </w:rPr>
              <w:t>BC 2</w:t>
            </w:r>
          </w:p>
        </w:tc>
        <w:tc>
          <w:tcPr>
            <w:tcW w:w="1276" w:type="dxa"/>
            <w:vAlign w:val="center"/>
          </w:tcPr>
          <w:p w14:paraId="37DD8E4A" w14:textId="0178569B" w:rsidR="00AC2A16" w:rsidRPr="002B668C" w:rsidRDefault="00AC2A16" w:rsidP="002B668C">
            <w:pPr>
              <w:pStyle w:val="Tablebody"/>
              <w:autoSpaceDE w:val="0"/>
              <w:autoSpaceDN w:val="0"/>
              <w:adjustRightInd w:val="0"/>
              <w:jc w:val="center"/>
            </w:pPr>
            <w:r w:rsidRPr="002B668C">
              <w:rPr>
                <w:szCs w:val="24"/>
              </w:rPr>
              <w:t>1,0</w:t>
            </w:r>
          </w:p>
        </w:tc>
      </w:tr>
      <w:tr w:rsidR="00AC2A16" w:rsidRPr="002B668C" w14:paraId="72DC0CB1" w14:textId="77777777" w:rsidTr="001B3226">
        <w:trPr>
          <w:jc w:val="center"/>
        </w:trPr>
        <w:tc>
          <w:tcPr>
            <w:tcW w:w="709" w:type="dxa"/>
            <w:vAlign w:val="center"/>
          </w:tcPr>
          <w:p w14:paraId="60B29F79" w14:textId="47946427" w:rsidR="00AC2A16" w:rsidRPr="002B668C" w:rsidRDefault="00AC2A16" w:rsidP="002B668C">
            <w:pPr>
              <w:pStyle w:val="Tablebody"/>
              <w:autoSpaceDE w:val="0"/>
              <w:autoSpaceDN w:val="0"/>
              <w:adjustRightInd w:val="0"/>
              <w:jc w:val="center"/>
            </w:pPr>
            <w:r w:rsidRPr="002B668C">
              <w:rPr>
                <w:szCs w:val="24"/>
              </w:rPr>
              <w:t>4</w:t>
            </w:r>
          </w:p>
        </w:tc>
        <w:tc>
          <w:tcPr>
            <w:tcW w:w="1446" w:type="dxa"/>
            <w:vAlign w:val="center"/>
          </w:tcPr>
          <w:p w14:paraId="0789A260" w14:textId="77777777" w:rsidR="00AC2A16" w:rsidRPr="002B668C" w:rsidRDefault="00AC2A16" w:rsidP="002B668C">
            <w:pPr>
              <w:pStyle w:val="Tablebody"/>
              <w:autoSpaceDE w:val="0"/>
              <w:autoSpaceDN w:val="0"/>
              <w:adjustRightInd w:val="0"/>
              <w:jc w:val="center"/>
              <w:rPr>
                <w:szCs w:val="24"/>
              </w:rPr>
            </w:pPr>
            <w:r w:rsidRPr="002B668C">
              <w:rPr>
                <w:szCs w:val="24"/>
              </w:rPr>
              <w:t>end 1</w:t>
            </w:r>
          </w:p>
          <w:p w14:paraId="4AB3D2EA" w14:textId="4626FA3E" w:rsidR="00AC2A16" w:rsidRPr="002B668C" w:rsidRDefault="00AC2A16" w:rsidP="002B668C">
            <w:pPr>
              <w:pStyle w:val="Tablebody"/>
              <w:autoSpaceDE w:val="0"/>
              <w:autoSpaceDN w:val="0"/>
              <w:adjustRightInd w:val="0"/>
              <w:jc w:val="center"/>
            </w:pPr>
            <w:r w:rsidRPr="002B668C">
              <w:rPr>
                <w:szCs w:val="24"/>
              </w:rPr>
              <w:t>end 2</w:t>
            </w:r>
          </w:p>
        </w:tc>
        <w:tc>
          <w:tcPr>
            <w:tcW w:w="2381" w:type="dxa"/>
            <w:vAlign w:val="center"/>
          </w:tcPr>
          <w:p w14:paraId="73D10FF9" w14:textId="77777777" w:rsidR="00AC2A16" w:rsidRPr="002B668C" w:rsidRDefault="00AC2A16" w:rsidP="002B668C">
            <w:pPr>
              <w:pStyle w:val="Tablebody"/>
              <w:autoSpaceDE w:val="0"/>
              <w:autoSpaceDN w:val="0"/>
              <w:adjustRightInd w:val="0"/>
              <w:jc w:val="center"/>
              <w:rPr>
                <w:szCs w:val="24"/>
              </w:rPr>
            </w:pPr>
            <w:r w:rsidRPr="002B668C">
              <w:rPr>
                <w:szCs w:val="24"/>
              </w:rPr>
              <w:t>BC 1</w:t>
            </w:r>
          </w:p>
          <w:p w14:paraId="6FB6DEA7" w14:textId="365EB56D" w:rsidR="00AC2A16" w:rsidRPr="002B668C" w:rsidRDefault="00AC2A16" w:rsidP="002B668C">
            <w:pPr>
              <w:pStyle w:val="Tablebody"/>
              <w:autoSpaceDE w:val="0"/>
              <w:autoSpaceDN w:val="0"/>
              <w:adjustRightInd w:val="0"/>
              <w:jc w:val="center"/>
            </w:pPr>
            <w:r w:rsidRPr="002B668C">
              <w:rPr>
                <w:szCs w:val="24"/>
              </w:rPr>
              <w:t>BC 3</w:t>
            </w:r>
          </w:p>
        </w:tc>
        <w:tc>
          <w:tcPr>
            <w:tcW w:w="1276" w:type="dxa"/>
            <w:vAlign w:val="center"/>
          </w:tcPr>
          <w:p w14:paraId="55888ED3" w14:textId="5DF782D6" w:rsidR="00AC2A16" w:rsidRPr="002B668C" w:rsidRDefault="00AC2A16" w:rsidP="002B668C">
            <w:pPr>
              <w:pStyle w:val="Tablebody"/>
              <w:autoSpaceDE w:val="0"/>
              <w:autoSpaceDN w:val="0"/>
              <w:adjustRightInd w:val="0"/>
              <w:jc w:val="center"/>
            </w:pPr>
            <w:r w:rsidRPr="002B668C">
              <w:rPr>
                <w:szCs w:val="24"/>
              </w:rPr>
              <w:t>0,6</w:t>
            </w:r>
          </w:p>
        </w:tc>
      </w:tr>
      <w:tr w:rsidR="00AC2A16" w:rsidRPr="002B668C" w14:paraId="2CAF26CB" w14:textId="77777777" w:rsidTr="001B3226">
        <w:trPr>
          <w:jc w:val="center"/>
        </w:trPr>
        <w:tc>
          <w:tcPr>
            <w:tcW w:w="709" w:type="dxa"/>
            <w:vAlign w:val="center"/>
          </w:tcPr>
          <w:p w14:paraId="7EDFCC8C" w14:textId="4E3C4049" w:rsidR="00AC2A16" w:rsidRPr="002B668C" w:rsidRDefault="00AC2A16" w:rsidP="002B668C">
            <w:pPr>
              <w:pStyle w:val="Tablebody"/>
              <w:autoSpaceDE w:val="0"/>
              <w:autoSpaceDN w:val="0"/>
              <w:adjustRightInd w:val="0"/>
              <w:jc w:val="center"/>
            </w:pPr>
            <w:r w:rsidRPr="002B668C">
              <w:rPr>
                <w:szCs w:val="24"/>
              </w:rPr>
              <w:t>5</w:t>
            </w:r>
          </w:p>
        </w:tc>
        <w:tc>
          <w:tcPr>
            <w:tcW w:w="1446" w:type="dxa"/>
            <w:vAlign w:val="center"/>
          </w:tcPr>
          <w:p w14:paraId="1B53DC67" w14:textId="77777777" w:rsidR="00AC2A16" w:rsidRPr="002B668C" w:rsidRDefault="00AC2A16" w:rsidP="002B668C">
            <w:pPr>
              <w:pStyle w:val="Tablebody"/>
              <w:autoSpaceDE w:val="0"/>
              <w:autoSpaceDN w:val="0"/>
              <w:adjustRightInd w:val="0"/>
              <w:jc w:val="center"/>
              <w:rPr>
                <w:szCs w:val="24"/>
              </w:rPr>
            </w:pPr>
            <w:r w:rsidRPr="002B668C">
              <w:rPr>
                <w:szCs w:val="24"/>
              </w:rPr>
              <w:t>end 1</w:t>
            </w:r>
          </w:p>
          <w:p w14:paraId="0C0C585D" w14:textId="7B3B2585" w:rsidR="00AC2A16" w:rsidRPr="002B668C" w:rsidRDefault="00AC2A16" w:rsidP="002B668C">
            <w:pPr>
              <w:pStyle w:val="Tablebody"/>
              <w:autoSpaceDE w:val="0"/>
              <w:autoSpaceDN w:val="0"/>
              <w:adjustRightInd w:val="0"/>
              <w:jc w:val="center"/>
            </w:pPr>
            <w:r w:rsidRPr="002B668C">
              <w:rPr>
                <w:szCs w:val="24"/>
              </w:rPr>
              <w:t>end 2</w:t>
            </w:r>
          </w:p>
        </w:tc>
        <w:tc>
          <w:tcPr>
            <w:tcW w:w="2381" w:type="dxa"/>
            <w:vAlign w:val="center"/>
          </w:tcPr>
          <w:p w14:paraId="7F41D8C0" w14:textId="77777777" w:rsidR="00AC2A16" w:rsidRPr="002B668C" w:rsidRDefault="00AC2A16" w:rsidP="002B668C">
            <w:pPr>
              <w:pStyle w:val="Tablebody"/>
              <w:autoSpaceDE w:val="0"/>
              <w:autoSpaceDN w:val="0"/>
              <w:adjustRightInd w:val="0"/>
              <w:jc w:val="center"/>
              <w:rPr>
                <w:szCs w:val="24"/>
              </w:rPr>
            </w:pPr>
            <w:r w:rsidRPr="002B668C">
              <w:rPr>
                <w:szCs w:val="24"/>
              </w:rPr>
              <w:t>BC 2</w:t>
            </w:r>
          </w:p>
          <w:p w14:paraId="296B66C5" w14:textId="1C253B42" w:rsidR="00AC2A16" w:rsidRPr="002B668C" w:rsidRDefault="00AC2A16" w:rsidP="002B668C">
            <w:pPr>
              <w:pStyle w:val="Tablebody"/>
              <w:autoSpaceDE w:val="0"/>
              <w:autoSpaceDN w:val="0"/>
              <w:adjustRightInd w:val="0"/>
              <w:jc w:val="center"/>
            </w:pPr>
            <w:r w:rsidRPr="002B668C">
              <w:rPr>
                <w:szCs w:val="24"/>
              </w:rPr>
              <w:t>BC 3</w:t>
            </w:r>
          </w:p>
        </w:tc>
        <w:tc>
          <w:tcPr>
            <w:tcW w:w="1276" w:type="dxa"/>
            <w:vAlign w:val="center"/>
          </w:tcPr>
          <w:p w14:paraId="185269BD" w14:textId="43D715D2" w:rsidR="00AC2A16" w:rsidRPr="002B668C" w:rsidRDefault="00AC2A16" w:rsidP="002B668C">
            <w:pPr>
              <w:pStyle w:val="Tablebody"/>
              <w:autoSpaceDE w:val="0"/>
              <w:autoSpaceDN w:val="0"/>
              <w:adjustRightInd w:val="0"/>
              <w:jc w:val="center"/>
            </w:pPr>
            <w:r w:rsidRPr="002B668C">
              <w:rPr>
                <w:szCs w:val="24"/>
              </w:rPr>
              <w:t>0</w:t>
            </w:r>
          </w:p>
        </w:tc>
      </w:tr>
      <w:tr w:rsidR="00AC2A16" w:rsidRPr="002B668C" w14:paraId="55BC0771" w14:textId="77777777" w:rsidTr="001B3226">
        <w:trPr>
          <w:jc w:val="center"/>
        </w:trPr>
        <w:tc>
          <w:tcPr>
            <w:tcW w:w="709" w:type="dxa"/>
            <w:vAlign w:val="center"/>
          </w:tcPr>
          <w:p w14:paraId="566FF6E3" w14:textId="018FF715" w:rsidR="00AC2A16" w:rsidRPr="002B668C" w:rsidRDefault="00AC2A16" w:rsidP="002B668C">
            <w:pPr>
              <w:pStyle w:val="Tablebody"/>
              <w:autoSpaceDE w:val="0"/>
              <w:autoSpaceDN w:val="0"/>
              <w:adjustRightInd w:val="0"/>
              <w:jc w:val="center"/>
            </w:pPr>
            <w:r w:rsidRPr="002B668C">
              <w:rPr>
                <w:szCs w:val="24"/>
              </w:rPr>
              <w:t>6</w:t>
            </w:r>
          </w:p>
        </w:tc>
        <w:tc>
          <w:tcPr>
            <w:tcW w:w="1446" w:type="dxa"/>
            <w:vAlign w:val="center"/>
          </w:tcPr>
          <w:p w14:paraId="5B9F267D" w14:textId="77777777" w:rsidR="00AC2A16" w:rsidRPr="002B668C" w:rsidRDefault="00AC2A16" w:rsidP="002B668C">
            <w:pPr>
              <w:pStyle w:val="Tablebody"/>
              <w:autoSpaceDE w:val="0"/>
              <w:autoSpaceDN w:val="0"/>
              <w:adjustRightInd w:val="0"/>
              <w:jc w:val="center"/>
              <w:rPr>
                <w:szCs w:val="24"/>
              </w:rPr>
            </w:pPr>
            <w:r w:rsidRPr="002B668C">
              <w:rPr>
                <w:szCs w:val="24"/>
              </w:rPr>
              <w:t>end 1</w:t>
            </w:r>
          </w:p>
          <w:p w14:paraId="5320CFDF" w14:textId="03945E75" w:rsidR="00AC2A16" w:rsidRPr="002B668C" w:rsidRDefault="00AC2A16" w:rsidP="002B668C">
            <w:pPr>
              <w:pStyle w:val="Tablebody"/>
              <w:autoSpaceDE w:val="0"/>
              <w:autoSpaceDN w:val="0"/>
              <w:adjustRightInd w:val="0"/>
              <w:jc w:val="center"/>
            </w:pPr>
            <w:r w:rsidRPr="002B668C">
              <w:rPr>
                <w:szCs w:val="24"/>
              </w:rPr>
              <w:t>end 2</w:t>
            </w:r>
          </w:p>
        </w:tc>
        <w:tc>
          <w:tcPr>
            <w:tcW w:w="2381" w:type="dxa"/>
            <w:vAlign w:val="center"/>
          </w:tcPr>
          <w:p w14:paraId="30D76701" w14:textId="77777777" w:rsidR="00AC2A16" w:rsidRPr="002B668C" w:rsidRDefault="00AC2A16" w:rsidP="002B668C">
            <w:pPr>
              <w:pStyle w:val="Tablebody"/>
              <w:autoSpaceDE w:val="0"/>
              <w:autoSpaceDN w:val="0"/>
              <w:adjustRightInd w:val="0"/>
              <w:jc w:val="center"/>
              <w:rPr>
                <w:szCs w:val="24"/>
              </w:rPr>
            </w:pPr>
            <w:r w:rsidRPr="002B668C">
              <w:rPr>
                <w:szCs w:val="24"/>
              </w:rPr>
              <w:t>BC 3</w:t>
            </w:r>
          </w:p>
          <w:p w14:paraId="4103CF09" w14:textId="529769B4" w:rsidR="00AC2A16" w:rsidRPr="002B668C" w:rsidRDefault="00AC2A16" w:rsidP="002B668C">
            <w:pPr>
              <w:pStyle w:val="Tablebody"/>
              <w:autoSpaceDE w:val="0"/>
              <w:autoSpaceDN w:val="0"/>
              <w:adjustRightInd w:val="0"/>
              <w:jc w:val="center"/>
            </w:pPr>
            <w:r w:rsidRPr="002B668C">
              <w:rPr>
                <w:szCs w:val="24"/>
              </w:rPr>
              <w:t>BC 3</w:t>
            </w:r>
          </w:p>
        </w:tc>
        <w:tc>
          <w:tcPr>
            <w:tcW w:w="1276" w:type="dxa"/>
            <w:vAlign w:val="center"/>
          </w:tcPr>
          <w:p w14:paraId="4A2A5998" w14:textId="5603ECC5" w:rsidR="00AC2A16" w:rsidRPr="002B668C" w:rsidRDefault="00AC2A16" w:rsidP="002B668C">
            <w:pPr>
              <w:pStyle w:val="Tablebody"/>
              <w:autoSpaceDE w:val="0"/>
              <w:autoSpaceDN w:val="0"/>
              <w:adjustRightInd w:val="0"/>
              <w:jc w:val="center"/>
            </w:pPr>
            <w:r w:rsidRPr="002B668C">
              <w:rPr>
                <w:szCs w:val="24"/>
              </w:rPr>
              <w:t>0</w:t>
            </w:r>
          </w:p>
        </w:tc>
      </w:tr>
      <w:tr w:rsidR="00AC2A16" w:rsidRPr="002B668C" w14:paraId="3B12C849" w14:textId="77777777" w:rsidTr="001B3226">
        <w:trPr>
          <w:jc w:val="center"/>
        </w:trPr>
        <w:tc>
          <w:tcPr>
            <w:tcW w:w="5812" w:type="dxa"/>
            <w:gridSpan w:val="4"/>
            <w:vAlign w:val="center"/>
          </w:tcPr>
          <w:p w14:paraId="2976511F" w14:textId="4B8DFC0B" w:rsidR="00AC2A16" w:rsidRPr="002B668C" w:rsidRDefault="00AC2A16" w:rsidP="002B668C">
            <w:pPr>
              <w:pStyle w:val="Tablefooternote"/>
              <w:tabs>
                <w:tab w:val="left" w:pos="-1440"/>
                <w:tab w:val="left" w:pos="-720"/>
                <w:tab w:val="left" w:pos="851"/>
                <w:tab w:val="left" w:pos="8789"/>
              </w:tabs>
              <w:autoSpaceDE w:val="0"/>
              <w:autoSpaceDN w:val="0"/>
              <w:adjustRightInd w:val="0"/>
              <w:ind w:left="57"/>
              <w:rPr>
                <w:spacing w:val="-3"/>
              </w:rPr>
            </w:pPr>
            <w:r w:rsidRPr="002B668C">
              <w:rPr>
                <w:szCs w:val="24"/>
              </w:rPr>
              <w:t>NOTE</w:t>
            </w:r>
            <w:r w:rsidRPr="002B668C">
              <w:rPr>
                <w:szCs w:val="24"/>
              </w:rPr>
              <w:tab/>
              <w:t>BC 1 includes both BC1f and BC1r</w:t>
            </w:r>
          </w:p>
        </w:tc>
      </w:tr>
    </w:tbl>
    <w:p w14:paraId="0E77BF45" w14:textId="49351851" w:rsidR="00AC2A16" w:rsidRPr="002B668C" w:rsidRDefault="00AC2A16" w:rsidP="002B668C">
      <w:pPr>
        <w:pStyle w:val="Tabletitle"/>
        <w:autoSpaceDE w:val="0"/>
        <w:autoSpaceDN w:val="0"/>
        <w:adjustRightInd w:val="0"/>
        <w:outlineLvl w:val="0"/>
        <w:rPr>
          <w:szCs w:val="24"/>
        </w:rPr>
      </w:pPr>
      <w:r w:rsidRPr="002B668C">
        <w:rPr>
          <w:szCs w:val="24"/>
        </w:rPr>
        <w:t>Table </w:t>
      </w:r>
      <w:r w:rsidRPr="002B668C">
        <w:rPr>
          <w:szCs w:val="24"/>
        </w:rPr>
        <w:fldChar w:fldCharType="begin"/>
      </w:r>
      <w:r w:rsidRPr="002B668C">
        <w:rPr>
          <w:szCs w:val="24"/>
        </w:rPr>
        <w:instrText xml:space="preserve"> IF </w:instrText>
      </w:r>
      <w:r w:rsidRPr="002B668C">
        <w:rPr>
          <w:szCs w:val="24"/>
        </w:rPr>
        <w:fldChar w:fldCharType="begin"/>
      </w:r>
      <w:r w:rsidRPr="002B668C">
        <w:rPr>
          <w:szCs w:val="24"/>
        </w:rPr>
        <w:instrText xml:space="preserve">SEQ aaa \c </w:instrText>
      </w:r>
      <w:r w:rsidRPr="002B668C">
        <w:rPr>
          <w:szCs w:val="24"/>
        </w:rPr>
        <w:fldChar w:fldCharType="separate"/>
      </w:r>
      <w:r w:rsidR="00482CEE">
        <w:rPr>
          <w:noProof/>
          <w:szCs w:val="24"/>
        </w:rPr>
        <w:instrText>1</w:instrText>
      </w:r>
      <w:r w:rsidRPr="002B668C">
        <w:rPr>
          <w:szCs w:val="24"/>
        </w:rPr>
        <w:fldChar w:fldCharType="end"/>
      </w:r>
      <w:r w:rsidRPr="002B668C">
        <w:rPr>
          <w:szCs w:val="24"/>
        </w:rPr>
        <w:instrText xml:space="preserve"> &gt;= 1 "</w:instrText>
      </w:r>
      <w:r w:rsidRPr="002B668C">
        <w:rPr>
          <w:szCs w:val="24"/>
        </w:rPr>
        <w:fldChar w:fldCharType="begin"/>
      </w:r>
      <w:r w:rsidRPr="002B668C">
        <w:rPr>
          <w:szCs w:val="24"/>
        </w:rPr>
        <w:instrText xml:space="preserve">SEQ aaa \c \* ALPHABETIC </w:instrText>
      </w:r>
      <w:r w:rsidRPr="002B668C">
        <w:rPr>
          <w:szCs w:val="24"/>
        </w:rPr>
        <w:fldChar w:fldCharType="separate"/>
      </w:r>
      <w:r w:rsidR="00482CEE">
        <w:rPr>
          <w:noProof/>
          <w:szCs w:val="24"/>
        </w:rPr>
        <w:instrText>A</w:instrText>
      </w:r>
      <w:r w:rsidRPr="002B668C">
        <w:rPr>
          <w:szCs w:val="24"/>
        </w:rPr>
        <w:fldChar w:fldCharType="end"/>
      </w:r>
      <w:r w:rsidRPr="002B668C">
        <w:rPr>
          <w:szCs w:val="24"/>
        </w:rPr>
        <w:instrText xml:space="preserve">." "" </w:instrText>
      </w:r>
      <w:r w:rsidRPr="002B668C">
        <w:rPr>
          <w:szCs w:val="24"/>
        </w:rPr>
        <w:fldChar w:fldCharType="separate"/>
      </w:r>
      <w:r w:rsidR="00482CEE">
        <w:rPr>
          <w:noProof/>
          <w:szCs w:val="24"/>
        </w:rPr>
        <w:t>A</w:t>
      </w:r>
      <w:r w:rsidR="00482CEE" w:rsidRPr="002B668C">
        <w:rPr>
          <w:noProof/>
          <w:szCs w:val="24"/>
        </w:rPr>
        <w:t>.</w:t>
      </w:r>
      <w:r w:rsidRPr="002B668C">
        <w:rPr>
          <w:szCs w:val="24"/>
        </w:rPr>
        <w:fldChar w:fldCharType="end"/>
      </w:r>
      <w:r w:rsidRPr="002B668C">
        <w:rPr>
          <w:szCs w:val="24"/>
        </w:rPr>
        <w:fldChar w:fldCharType="begin"/>
      </w:r>
      <w:r w:rsidRPr="002B668C">
        <w:rPr>
          <w:szCs w:val="24"/>
        </w:rPr>
        <w:instrText xml:space="preserve">SEQ Table </w:instrText>
      </w:r>
      <w:r w:rsidRPr="002B668C">
        <w:rPr>
          <w:szCs w:val="24"/>
        </w:rPr>
        <w:fldChar w:fldCharType="separate"/>
      </w:r>
      <w:r w:rsidR="00482CEE">
        <w:rPr>
          <w:noProof/>
          <w:szCs w:val="24"/>
        </w:rPr>
        <w:t>6</w:t>
      </w:r>
      <w:r w:rsidRPr="002B668C">
        <w:rPr>
          <w:szCs w:val="24"/>
        </w:rPr>
        <w:fldChar w:fldCharType="end"/>
      </w:r>
      <w:r w:rsidRPr="002B668C">
        <w:rPr>
          <w:szCs w:val="24"/>
        </w:rPr>
        <w:t xml:space="preserve"> — External pressure buckling factor, </w:t>
      </w:r>
      <w:r w:rsidRPr="002B668C">
        <w:rPr>
          <w:i/>
          <w:szCs w:val="24"/>
        </w:rPr>
        <w:t>C</w:t>
      </w:r>
      <w:r w:rsidRPr="002B668C">
        <w:rPr>
          <w:position w:val="-6"/>
          <w:szCs w:val="24"/>
        </w:rPr>
        <w:t>θ</w:t>
      </w:r>
      <w:r w:rsidRPr="002B668C">
        <w:rPr>
          <w:szCs w:val="24"/>
        </w:rPr>
        <w:t xml:space="preserve">, in </w:t>
      </w:r>
      <w:r w:rsidRPr="002B668C">
        <w:rPr>
          <w:rStyle w:val="citeeq"/>
          <w:szCs w:val="24"/>
          <w:shd w:val="clear" w:color="auto" w:fill="auto"/>
        </w:rPr>
        <w:t>Formula (A.10)</w:t>
      </w:r>
      <w:r w:rsidRPr="002B668C">
        <w:rPr>
          <w:szCs w:val="24"/>
        </w:rPr>
        <w:t xml:space="preserve"> for short cylinders (ω/</w:t>
      </w:r>
      <w:r w:rsidRPr="002B668C">
        <w:rPr>
          <w:i/>
          <w:szCs w:val="24"/>
        </w:rPr>
        <w:t>C</w:t>
      </w:r>
      <w:r w:rsidRPr="002B668C">
        <w:rPr>
          <w:position w:val="-6"/>
          <w:szCs w:val="24"/>
        </w:rPr>
        <w:t>θ</w:t>
      </w:r>
      <w:r w:rsidRPr="002B668C">
        <w:rPr>
          <w:szCs w:val="24"/>
        </w:rPr>
        <w:t> ≤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1446"/>
        <w:gridCol w:w="2381"/>
        <w:gridCol w:w="2274"/>
      </w:tblGrid>
      <w:tr w:rsidR="00AC2A16" w:rsidRPr="002B668C" w14:paraId="56B2E0C8" w14:textId="77777777" w:rsidTr="001B3226">
        <w:trPr>
          <w:jc w:val="center"/>
        </w:trPr>
        <w:tc>
          <w:tcPr>
            <w:tcW w:w="709" w:type="dxa"/>
            <w:vAlign w:val="center"/>
          </w:tcPr>
          <w:p w14:paraId="24ECE92F" w14:textId="6CC97FD9" w:rsidR="00AC2A16" w:rsidRPr="002B668C" w:rsidRDefault="00AC2A16" w:rsidP="002B668C">
            <w:pPr>
              <w:pStyle w:val="Tablebody"/>
              <w:autoSpaceDE w:val="0"/>
              <w:autoSpaceDN w:val="0"/>
              <w:adjustRightInd w:val="0"/>
              <w:jc w:val="center"/>
              <w:rPr>
                <w:b/>
                <w:bCs/>
              </w:rPr>
            </w:pPr>
            <w:r w:rsidRPr="002B668C">
              <w:rPr>
                <w:b/>
                <w:szCs w:val="24"/>
              </w:rPr>
              <w:t>Case</w:t>
            </w:r>
          </w:p>
        </w:tc>
        <w:tc>
          <w:tcPr>
            <w:tcW w:w="1446" w:type="dxa"/>
            <w:vAlign w:val="center"/>
          </w:tcPr>
          <w:p w14:paraId="2FBA7F6D" w14:textId="4C03E89D" w:rsidR="00AC2A16" w:rsidRPr="002B668C" w:rsidRDefault="00AC2A16" w:rsidP="002B668C">
            <w:pPr>
              <w:pStyle w:val="Tablebody"/>
              <w:autoSpaceDE w:val="0"/>
              <w:autoSpaceDN w:val="0"/>
              <w:adjustRightInd w:val="0"/>
              <w:jc w:val="center"/>
              <w:rPr>
                <w:b/>
                <w:bCs/>
              </w:rPr>
            </w:pPr>
            <w:r w:rsidRPr="002B668C">
              <w:rPr>
                <w:b/>
                <w:szCs w:val="24"/>
              </w:rPr>
              <w:t>Cylinder end</w:t>
            </w:r>
          </w:p>
        </w:tc>
        <w:tc>
          <w:tcPr>
            <w:tcW w:w="2381" w:type="dxa"/>
            <w:vAlign w:val="center"/>
          </w:tcPr>
          <w:p w14:paraId="20B739CA" w14:textId="3AEACE85" w:rsidR="00AC2A16" w:rsidRPr="002B668C" w:rsidRDefault="00AC2A16" w:rsidP="002B668C">
            <w:pPr>
              <w:pStyle w:val="Tablebody"/>
              <w:autoSpaceDE w:val="0"/>
              <w:autoSpaceDN w:val="0"/>
              <w:adjustRightInd w:val="0"/>
              <w:jc w:val="center"/>
              <w:rPr>
                <w:b/>
                <w:bCs/>
              </w:rPr>
            </w:pPr>
            <w:r w:rsidRPr="002B668C">
              <w:rPr>
                <w:b/>
                <w:szCs w:val="24"/>
              </w:rPr>
              <w:t>Boundary condition</w:t>
            </w:r>
          </w:p>
        </w:tc>
        <w:tc>
          <w:tcPr>
            <w:tcW w:w="2274" w:type="dxa"/>
            <w:vAlign w:val="center"/>
          </w:tcPr>
          <w:p w14:paraId="3030AEE9" w14:textId="3F7EDC19" w:rsidR="00AC2A16" w:rsidRPr="002B668C" w:rsidRDefault="00AC2A16" w:rsidP="002B668C">
            <w:pPr>
              <w:pStyle w:val="Tablebody"/>
              <w:autoSpaceDE w:val="0"/>
              <w:autoSpaceDN w:val="0"/>
              <w:adjustRightInd w:val="0"/>
              <w:jc w:val="center"/>
              <w:rPr>
                <w:b/>
                <w:bCs/>
              </w:rPr>
            </w:pPr>
            <w:r w:rsidRPr="002B668C">
              <w:rPr>
                <w:b/>
                <w:szCs w:val="24"/>
              </w:rPr>
              <w:t xml:space="preserve">Factor </w:t>
            </w:r>
            <w:r w:rsidRPr="002B668C">
              <w:rPr>
                <w:b/>
                <w:i/>
                <w:szCs w:val="24"/>
              </w:rPr>
              <w:t>C</w:t>
            </w:r>
            <w:r w:rsidRPr="002B668C">
              <w:rPr>
                <w:b/>
                <w:position w:val="-6"/>
                <w:szCs w:val="24"/>
              </w:rPr>
              <w:t>θ</w:t>
            </w:r>
          </w:p>
        </w:tc>
      </w:tr>
      <w:tr w:rsidR="00AC2A16" w:rsidRPr="002B668C" w14:paraId="79114C27" w14:textId="77777777" w:rsidTr="001B3226">
        <w:trPr>
          <w:jc w:val="center"/>
        </w:trPr>
        <w:tc>
          <w:tcPr>
            <w:tcW w:w="709" w:type="dxa"/>
            <w:vAlign w:val="center"/>
          </w:tcPr>
          <w:p w14:paraId="27664514" w14:textId="6346E9C6" w:rsidR="00AC2A16" w:rsidRPr="002B668C" w:rsidRDefault="00AC2A16" w:rsidP="002B668C">
            <w:pPr>
              <w:pStyle w:val="Tablebody"/>
              <w:autoSpaceDE w:val="0"/>
              <w:autoSpaceDN w:val="0"/>
              <w:adjustRightInd w:val="0"/>
              <w:jc w:val="center"/>
            </w:pPr>
            <w:r w:rsidRPr="002B668C">
              <w:rPr>
                <w:szCs w:val="24"/>
              </w:rPr>
              <w:t>1</w:t>
            </w:r>
          </w:p>
        </w:tc>
        <w:tc>
          <w:tcPr>
            <w:tcW w:w="1446" w:type="dxa"/>
            <w:vAlign w:val="center"/>
          </w:tcPr>
          <w:p w14:paraId="5492DCBC" w14:textId="77777777" w:rsidR="00AC2A16" w:rsidRPr="002B668C" w:rsidRDefault="00AC2A16" w:rsidP="002B668C">
            <w:pPr>
              <w:pStyle w:val="Tablebody"/>
              <w:autoSpaceDE w:val="0"/>
              <w:autoSpaceDN w:val="0"/>
              <w:adjustRightInd w:val="0"/>
              <w:jc w:val="center"/>
              <w:rPr>
                <w:szCs w:val="24"/>
              </w:rPr>
            </w:pPr>
            <w:r w:rsidRPr="002B668C">
              <w:rPr>
                <w:szCs w:val="24"/>
              </w:rPr>
              <w:t>end 1</w:t>
            </w:r>
          </w:p>
          <w:p w14:paraId="373A225E" w14:textId="212AFE3D" w:rsidR="00AC2A16" w:rsidRPr="002B668C" w:rsidRDefault="00AC2A16" w:rsidP="002B668C">
            <w:pPr>
              <w:pStyle w:val="Tablebody"/>
              <w:autoSpaceDE w:val="0"/>
              <w:autoSpaceDN w:val="0"/>
              <w:adjustRightInd w:val="0"/>
              <w:jc w:val="center"/>
            </w:pPr>
            <w:r w:rsidRPr="002B668C">
              <w:rPr>
                <w:szCs w:val="24"/>
              </w:rPr>
              <w:t>end 2</w:t>
            </w:r>
          </w:p>
        </w:tc>
        <w:tc>
          <w:tcPr>
            <w:tcW w:w="2381" w:type="dxa"/>
            <w:vAlign w:val="center"/>
          </w:tcPr>
          <w:p w14:paraId="428D747B" w14:textId="77777777" w:rsidR="00AC2A16" w:rsidRPr="002B668C" w:rsidRDefault="00AC2A16" w:rsidP="002B668C">
            <w:pPr>
              <w:pStyle w:val="Tablebody"/>
              <w:autoSpaceDE w:val="0"/>
              <w:autoSpaceDN w:val="0"/>
              <w:adjustRightInd w:val="0"/>
              <w:jc w:val="center"/>
              <w:rPr>
                <w:szCs w:val="24"/>
              </w:rPr>
            </w:pPr>
            <w:r w:rsidRPr="002B668C">
              <w:rPr>
                <w:szCs w:val="24"/>
              </w:rPr>
              <w:t>BC 1</w:t>
            </w:r>
          </w:p>
          <w:p w14:paraId="39EA4CF4" w14:textId="47BA7810" w:rsidR="00AC2A16" w:rsidRPr="002B668C" w:rsidRDefault="00AC2A16" w:rsidP="002B668C">
            <w:pPr>
              <w:pStyle w:val="Tablebody"/>
              <w:autoSpaceDE w:val="0"/>
              <w:autoSpaceDN w:val="0"/>
              <w:adjustRightInd w:val="0"/>
              <w:jc w:val="center"/>
            </w:pPr>
            <w:r w:rsidRPr="002B668C">
              <w:rPr>
                <w:szCs w:val="24"/>
              </w:rPr>
              <w:t>BC 1</w:t>
            </w:r>
          </w:p>
        </w:tc>
        <w:tc>
          <w:tcPr>
            <w:tcW w:w="2274" w:type="dxa"/>
            <w:vAlign w:val="center"/>
          </w:tcPr>
          <w:p w14:paraId="6C9707C0" w14:textId="594E191E" w:rsidR="00AC2A16" w:rsidRPr="002B668C" w:rsidRDefault="00AC2A16" w:rsidP="002B668C">
            <w:pPr>
              <w:pStyle w:val="Tablebody"/>
              <w:autoSpaceDE w:val="0"/>
              <w:autoSpaceDN w:val="0"/>
              <w:adjustRightInd w:val="0"/>
              <w:jc w:val="center"/>
            </w:pPr>
            <w:r w:rsidRPr="002B668C">
              <w:rPr>
                <w:position w:val="-28"/>
                <w:szCs w:val="24"/>
              </w:rPr>
              <w:object w:dxaOrig="1840" w:dyaOrig="639" w14:anchorId="033D14A8">
                <v:shape id="_x0000_i1092" type="#_x0000_t75" style="width:92.25pt;height:31.5pt" o:ole="">
                  <v:imagedata r:id="rId142" o:title=""/>
                </v:shape>
                <o:OLEObject Type="Embed" ProgID="Equation.DSMT4" ShapeID="_x0000_i1092" DrawAspect="Content" ObjectID="_1677046876" r:id="rId143"/>
              </w:object>
            </w:r>
          </w:p>
        </w:tc>
      </w:tr>
      <w:tr w:rsidR="00AC2A16" w:rsidRPr="002B668C" w14:paraId="0C3A077C" w14:textId="77777777" w:rsidTr="001B3226">
        <w:trPr>
          <w:jc w:val="center"/>
        </w:trPr>
        <w:tc>
          <w:tcPr>
            <w:tcW w:w="709" w:type="dxa"/>
            <w:vAlign w:val="center"/>
          </w:tcPr>
          <w:p w14:paraId="27A37AAB" w14:textId="4A018740" w:rsidR="00AC2A16" w:rsidRPr="002B668C" w:rsidRDefault="00AC2A16" w:rsidP="002B668C">
            <w:pPr>
              <w:pStyle w:val="Tablebody"/>
              <w:autoSpaceDE w:val="0"/>
              <w:autoSpaceDN w:val="0"/>
              <w:adjustRightInd w:val="0"/>
              <w:jc w:val="center"/>
            </w:pPr>
            <w:r w:rsidRPr="002B668C">
              <w:rPr>
                <w:szCs w:val="24"/>
              </w:rPr>
              <w:t>2</w:t>
            </w:r>
          </w:p>
        </w:tc>
        <w:tc>
          <w:tcPr>
            <w:tcW w:w="1446" w:type="dxa"/>
            <w:vAlign w:val="center"/>
          </w:tcPr>
          <w:p w14:paraId="15BA9231" w14:textId="77777777" w:rsidR="00AC2A16" w:rsidRPr="002B668C" w:rsidRDefault="00AC2A16" w:rsidP="002B668C">
            <w:pPr>
              <w:pStyle w:val="Tablebody"/>
              <w:autoSpaceDE w:val="0"/>
              <w:autoSpaceDN w:val="0"/>
              <w:adjustRightInd w:val="0"/>
              <w:jc w:val="center"/>
              <w:rPr>
                <w:szCs w:val="24"/>
              </w:rPr>
            </w:pPr>
            <w:r w:rsidRPr="002B668C">
              <w:rPr>
                <w:szCs w:val="24"/>
              </w:rPr>
              <w:t>end 1</w:t>
            </w:r>
          </w:p>
          <w:p w14:paraId="30E67461" w14:textId="31872550" w:rsidR="00AC2A16" w:rsidRPr="002B668C" w:rsidRDefault="00AC2A16" w:rsidP="002B668C">
            <w:pPr>
              <w:pStyle w:val="Tablebody"/>
              <w:autoSpaceDE w:val="0"/>
              <w:autoSpaceDN w:val="0"/>
              <w:adjustRightInd w:val="0"/>
              <w:jc w:val="center"/>
            </w:pPr>
            <w:r w:rsidRPr="002B668C">
              <w:rPr>
                <w:szCs w:val="24"/>
              </w:rPr>
              <w:t>end 2</w:t>
            </w:r>
          </w:p>
        </w:tc>
        <w:tc>
          <w:tcPr>
            <w:tcW w:w="2381" w:type="dxa"/>
            <w:vAlign w:val="center"/>
          </w:tcPr>
          <w:p w14:paraId="6DC8B9C9" w14:textId="77777777" w:rsidR="00AC2A16" w:rsidRPr="002B668C" w:rsidRDefault="00AC2A16" w:rsidP="002B668C">
            <w:pPr>
              <w:pStyle w:val="Tablebody"/>
              <w:autoSpaceDE w:val="0"/>
              <w:autoSpaceDN w:val="0"/>
              <w:adjustRightInd w:val="0"/>
              <w:jc w:val="center"/>
              <w:rPr>
                <w:szCs w:val="24"/>
              </w:rPr>
            </w:pPr>
            <w:r w:rsidRPr="002B668C">
              <w:rPr>
                <w:szCs w:val="24"/>
              </w:rPr>
              <w:t>BC 1</w:t>
            </w:r>
          </w:p>
          <w:p w14:paraId="1C2D4F4C" w14:textId="488C4D1A" w:rsidR="00AC2A16" w:rsidRPr="002B668C" w:rsidRDefault="00AC2A16" w:rsidP="002B668C">
            <w:pPr>
              <w:pStyle w:val="Tablebody"/>
              <w:autoSpaceDE w:val="0"/>
              <w:autoSpaceDN w:val="0"/>
              <w:adjustRightInd w:val="0"/>
              <w:jc w:val="center"/>
            </w:pPr>
            <w:r w:rsidRPr="002B668C">
              <w:rPr>
                <w:szCs w:val="24"/>
              </w:rPr>
              <w:t>BC 2</w:t>
            </w:r>
          </w:p>
        </w:tc>
        <w:tc>
          <w:tcPr>
            <w:tcW w:w="2274" w:type="dxa"/>
            <w:vAlign w:val="center"/>
          </w:tcPr>
          <w:p w14:paraId="1147D81A" w14:textId="3525AD08" w:rsidR="00AC2A16" w:rsidRPr="002B668C" w:rsidRDefault="00AC2A16" w:rsidP="002B668C">
            <w:pPr>
              <w:pStyle w:val="Tablebody"/>
              <w:autoSpaceDE w:val="0"/>
              <w:autoSpaceDN w:val="0"/>
              <w:adjustRightInd w:val="0"/>
              <w:jc w:val="center"/>
            </w:pPr>
            <w:r w:rsidRPr="002B668C">
              <w:rPr>
                <w:position w:val="-28"/>
                <w:szCs w:val="24"/>
              </w:rPr>
              <w:object w:dxaOrig="1960" w:dyaOrig="639" w14:anchorId="6EEDD588">
                <v:shape id="_x0000_i1093" type="#_x0000_t75" style="width:98.25pt;height:31.5pt" o:ole="">
                  <v:imagedata r:id="rId144" o:title=""/>
                </v:shape>
                <o:OLEObject Type="Embed" ProgID="Equation.DSMT4" ShapeID="_x0000_i1093" DrawAspect="Content" ObjectID="_1677046877" r:id="rId145"/>
              </w:object>
            </w:r>
          </w:p>
        </w:tc>
      </w:tr>
      <w:tr w:rsidR="00AC2A16" w:rsidRPr="002B668C" w14:paraId="717A1401" w14:textId="77777777" w:rsidTr="001B3226">
        <w:trPr>
          <w:jc w:val="center"/>
        </w:trPr>
        <w:tc>
          <w:tcPr>
            <w:tcW w:w="709" w:type="dxa"/>
            <w:vAlign w:val="center"/>
          </w:tcPr>
          <w:p w14:paraId="293DCFB4" w14:textId="054F057F" w:rsidR="00AC2A16" w:rsidRPr="002B668C" w:rsidRDefault="00AC2A16" w:rsidP="002B668C">
            <w:pPr>
              <w:pStyle w:val="Tablebody"/>
              <w:autoSpaceDE w:val="0"/>
              <w:autoSpaceDN w:val="0"/>
              <w:adjustRightInd w:val="0"/>
              <w:jc w:val="center"/>
            </w:pPr>
            <w:r w:rsidRPr="002B668C">
              <w:rPr>
                <w:szCs w:val="24"/>
              </w:rPr>
              <w:t>3</w:t>
            </w:r>
          </w:p>
        </w:tc>
        <w:tc>
          <w:tcPr>
            <w:tcW w:w="1446" w:type="dxa"/>
            <w:vAlign w:val="center"/>
          </w:tcPr>
          <w:p w14:paraId="41E68A2F" w14:textId="77777777" w:rsidR="00AC2A16" w:rsidRPr="002B668C" w:rsidRDefault="00AC2A16" w:rsidP="002B668C">
            <w:pPr>
              <w:pStyle w:val="Tablebody"/>
              <w:autoSpaceDE w:val="0"/>
              <w:autoSpaceDN w:val="0"/>
              <w:adjustRightInd w:val="0"/>
              <w:jc w:val="center"/>
              <w:rPr>
                <w:szCs w:val="24"/>
              </w:rPr>
            </w:pPr>
            <w:r w:rsidRPr="002B668C">
              <w:rPr>
                <w:szCs w:val="24"/>
              </w:rPr>
              <w:t>end 1</w:t>
            </w:r>
          </w:p>
          <w:p w14:paraId="68E112E0" w14:textId="444FF1C9" w:rsidR="00AC2A16" w:rsidRPr="002B668C" w:rsidRDefault="00AC2A16" w:rsidP="002B668C">
            <w:pPr>
              <w:pStyle w:val="Tablebody"/>
              <w:autoSpaceDE w:val="0"/>
              <w:autoSpaceDN w:val="0"/>
              <w:adjustRightInd w:val="0"/>
              <w:jc w:val="center"/>
            </w:pPr>
            <w:r w:rsidRPr="002B668C">
              <w:rPr>
                <w:szCs w:val="24"/>
              </w:rPr>
              <w:t>end 2</w:t>
            </w:r>
          </w:p>
        </w:tc>
        <w:tc>
          <w:tcPr>
            <w:tcW w:w="2381" w:type="dxa"/>
            <w:vAlign w:val="center"/>
          </w:tcPr>
          <w:p w14:paraId="3CEC8006" w14:textId="77777777" w:rsidR="00AC2A16" w:rsidRPr="002B668C" w:rsidRDefault="00AC2A16" w:rsidP="002B668C">
            <w:pPr>
              <w:pStyle w:val="Tablebody"/>
              <w:autoSpaceDE w:val="0"/>
              <w:autoSpaceDN w:val="0"/>
              <w:adjustRightInd w:val="0"/>
              <w:jc w:val="center"/>
              <w:rPr>
                <w:szCs w:val="24"/>
              </w:rPr>
            </w:pPr>
            <w:r w:rsidRPr="002B668C">
              <w:rPr>
                <w:szCs w:val="24"/>
              </w:rPr>
              <w:t>BC 2</w:t>
            </w:r>
          </w:p>
          <w:p w14:paraId="16354875" w14:textId="57F8298A" w:rsidR="00AC2A16" w:rsidRPr="002B668C" w:rsidRDefault="00AC2A16" w:rsidP="002B668C">
            <w:pPr>
              <w:pStyle w:val="Tablebody"/>
              <w:autoSpaceDE w:val="0"/>
              <w:autoSpaceDN w:val="0"/>
              <w:adjustRightInd w:val="0"/>
              <w:jc w:val="center"/>
            </w:pPr>
            <w:r w:rsidRPr="002B668C">
              <w:rPr>
                <w:szCs w:val="24"/>
              </w:rPr>
              <w:t>BC 2</w:t>
            </w:r>
          </w:p>
        </w:tc>
        <w:tc>
          <w:tcPr>
            <w:tcW w:w="2274" w:type="dxa"/>
            <w:vAlign w:val="center"/>
          </w:tcPr>
          <w:p w14:paraId="15296E53" w14:textId="795D2A65" w:rsidR="00AC2A16" w:rsidRPr="002B668C" w:rsidRDefault="00AC2A16" w:rsidP="002B668C">
            <w:pPr>
              <w:pStyle w:val="Tablebody"/>
              <w:autoSpaceDE w:val="0"/>
              <w:autoSpaceDN w:val="0"/>
              <w:adjustRightInd w:val="0"/>
              <w:jc w:val="center"/>
            </w:pPr>
            <w:r w:rsidRPr="002B668C">
              <w:rPr>
                <w:position w:val="-28"/>
                <w:szCs w:val="24"/>
              </w:rPr>
              <w:object w:dxaOrig="1560" w:dyaOrig="639" w14:anchorId="0DC27DB4">
                <v:shape id="_x0000_i1094" type="#_x0000_t75" style="width:78pt;height:31.5pt" o:ole="">
                  <v:imagedata r:id="rId146" o:title=""/>
                </v:shape>
                <o:OLEObject Type="Embed" ProgID="Equation.DSMT4" ShapeID="_x0000_i1094" DrawAspect="Content" ObjectID="_1677046878" r:id="rId147"/>
              </w:object>
            </w:r>
          </w:p>
        </w:tc>
      </w:tr>
      <w:tr w:rsidR="00AC2A16" w:rsidRPr="002B668C" w14:paraId="09AB45EB" w14:textId="77777777" w:rsidTr="001B3226">
        <w:trPr>
          <w:jc w:val="center"/>
        </w:trPr>
        <w:tc>
          <w:tcPr>
            <w:tcW w:w="709" w:type="dxa"/>
            <w:vAlign w:val="center"/>
          </w:tcPr>
          <w:p w14:paraId="735E70DB" w14:textId="3C05FE0C" w:rsidR="00AC2A16" w:rsidRPr="002B668C" w:rsidRDefault="00AC2A16" w:rsidP="002B668C">
            <w:pPr>
              <w:pStyle w:val="Tablebody"/>
              <w:autoSpaceDE w:val="0"/>
              <w:autoSpaceDN w:val="0"/>
              <w:adjustRightInd w:val="0"/>
              <w:jc w:val="center"/>
            </w:pPr>
            <w:r w:rsidRPr="002B668C">
              <w:rPr>
                <w:szCs w:val="24"/>
              </w:rPr>
              <w:t>4</w:t>
            </w:r>
          </w:p>
        </w:tc>
        <w:tc>
          <w:tcPr>
            <w:tcW w:w="1446" w:type="dxa"/>
            <w:vAlign w:val="center"/>
          </w:tcPr>
          <w:p w14:paraId="5BD8AC56" w14:textId="77777777" w:rsidR="00AC2A16" w:rsidRPr="002B668C" w:rsidRDefault="00AC2A16" w:rsidP="002B668C">
            <w:pPr>
              <w:pStyle w:val="Tablebody"/>
              <w:autoSpaceDE w:val="0"/>
              <w:autoSpaceDN w:val="0"/>
              <w:adjustRightInd w:val="0"/>
              <w:jc w:val="center"/>
              <w:rPr>
                <w:szCs w:val="24"/>
              </w:rPr>
            </w:pPr>
            <w:r w:rsidRPr="002B668C">
              <w:rPr>
                <w:szCs w:val="24"/>
              </w:rPr>
              <w:t>end 1</w:t>
            </w:r>
          </w:p>
          <w:p w14:paraId="7F1D3339" w14:textId="22584094" w:rsidR="00AC2A16" w:rsidRPr="002B668C" w:rsidRDefault="00AC2A16" w:rsidP="002B668C">
            <w:pPr>
              <w:pStyle w:val="Tablebody"/>
              <w:autoSpaceDE w:val="0"/>
              <w:autoSpaceDN w:val="0"/>
              <w:adjustRightInd w:val="0"/>
              <w:jc w:val="center"/>
            </w:pPr>
            <w:r w:rsidRPr="002B668C">
              <w:rPr>
                <w:szCs w:val="24"/>
              </w:rPr>
              <w:t>end 2</w:t>
            </w:r>
          </w:p>
        </w:tc>
        <w:tc>
          <w:tcPr>
            <w:tcW w:w="2381" w:type="dxa"/>
            <w:vAlign w:val="center"/>
          </w:tcPr>
          <w:p w14:paraId="5C2C7317" w14:textId="77777777" w:rsidR="00AC2A16" w:rsidRPr="002B668C" w:rsidRDefault="00AC2A16" w:rsidP="002B668C">
            <w:pPr>
              <w:pStyle w:val="Tablebody"/>
              <w:autoSpaceDE w:val="0"/>
              <w:autoSpaceDN w:val="0"/>
              <w:adjustRightInd w:val="0"/>
              <w:jc w:val="center"/>
              <w:rPr>
                <w:szCs w:val="24"/>
              </w:rPr>
            </w:pPr>
            <w:r w:rsidRPr="002B668C">
              <w:rPr>
                <w:szCs w:val="24"/>
              </w:rPr>
              <w:t>BC 1</w:t>
            </w:r>
          </w:p>
          <w:p w14:paraId="41CF4787" w14:textId="3048330A" w:rsidR="00AC2A16" w:rsidRPr="002B668C" w:rsidRDefault="00AC2A16" w:rsidP="002B668C">
            <w:pPr>
              <w:pStyle w:val="Tablebody"/>
              <w:autoSpaceDE w:val="0"/>
              <w:autoSpaceDN w:val="0"/>
              <w:adjustRightInd w:val="0"/>
              <w:jc w:val="center"/>
            </w:pPr>
            <w:r w:rsidRPr="002B668C">
              <w:rPr>
                <w:szCs w:val="24"/>
              </w:rPr>
              <w:t>BC 3</w:t>
            </w:r>
          </w:p>
        </w:tc>
        <w:tc>
          <w:tcPr>
            <w:tcW w:w="2274" w:type="dxa"/>
            <w:vAlign w:val="center"/>
          </w:tcPr>
          <w:p w14:paraId="47F7D4CB" w14:textId="18E289C6" w:rsidR="00AC2A16" w:rsidRPr="002B668C" w:rsidRDefault="00AC2A16" w:rsidP="002B668C">
            <w:pPr>
              <w:pStyle w:val="Tablebody"/>
              <w:autoSpaceDE w:val="0"/>
              <w:autoSpaceDN w:val="0"/>
              <w:adjustRightInd w:val="0"/>
              <w:jc w:val="center"/>
            </w:pPr>
            <w:r w:rsidRPr="002B668C">
              <w:rPr>
                <w:position w:val="-28"/>
                <w:szCs w:val="24"/>
              </w:rPr>
              <w:object w:dxaOrig="1860" w:dyaOrig="639" w14:anchorId="6DEF8587">
                <v:shape id="_x0000_i1095" type="#_x0000_t75" style="width:93pt;height:31.5pt" o:ole="">
                  <v:imagedata r:id="rId148" o:title=""/>
                </v:shape>
                <o:OLEObject Type="Embed" ProgID="Equation.DSMT4" ShapeID="_x0000_i1095" DrawAspect="Content" ObjectID="_1677046879" r:id="rId149"/>
              </w:object>
            </w:r>
          </w:p>
        </w:tc>
      </w:tr>
      <w:tr w:rsidR="00AC2A16" w:rsidRPr="002B668C" w14:paraId="1C14CD02" w14:textId="77777777" w:rsidTr="001B3226">
        <w:trPr>
          <w:jc w:val="center"/>
        </w:trPr>
        <w:tc>
          <w:tcPr>
            <w:tcW w:w="6810" w:type="dxa"/>
            <w:gridSpan w:val="4"/>
            <w:vAlign w:val="center"/>
          </w:tcPr>
          <w:p w14:paraId="0AA5F781" w14:textId="52F3045C" w:rsidR="00AC2A16" w:rsidRPr="002B668C" w:rsidRDefault="00AC2A16" w:rsidP="002B668C">
            <w:pPr>
              <w:pStyle w:val="Tablefooternote"/>
              <w:tabs>
                <w:tab w:val="left" w:pos="-1440"/>
                <w:tab w:val="left" w:pos="-720"/>
                <w:tab w:val="left" w:pos="851"/>
                <w:tab w:val="left" w:pos="8789"/>
              </w:tabs>
              <w:autoSpaceDE w:val="0"/>
              <w:autoSpaceDN w:val="0"/>
              <w:adjustRightInd w:val="0"/>
              <w:ind w:left="57"/>
              <w:rPr>
                <w:spacing w:val="-3"/>
              </w:rPr>
            </w:pPr>
            <w:r w:rsidRPr="002B668C">
              <w:rPr>
                <w:szCs w:val="24"/>
              </w:rPr>
              <w:t>NOTE</w:t>
            </w:r>
            <w:r w:rsidRPr="002B668C">
              <w:rPr>
                <w:szCs w:val="24"/>
              </w:rPr>
              <w:tab/>
              <w:t>BC 1 includes both BC1f and BC1r</w:t>
            </w:r>
          </w:p>
        </w:tc>
      </w:tr>
    </w:tbl>
    <w:p w14:paraId="263B981A" w14:textId="636C0056" w:rsidR="00AC2A16" w:rsidRPr="002B668C" w:rsidRDefault="00AC2A16" w:rsidP="002B668C">
      <w:pPr>
        <w:pStyle w:val="BodyText"/>
        <w:autoSpaceDE w:val="0"/>
        <w:autoSpaceDN w:val="0"/>
        <w:adjustRightInd w:val="0"/>
        <w:spacing w:before="120"/>
        <w:rPr>
          <w:szCs w:val="24"/>
        </w:rPr>
      </w:pPr>
      <w:r w:rsidRPr="002B668C">
        <w:rPr>
          <w:szCs w:val="24"/>
        </w:rPr>
        <w:t>(4)</w:t>
      </w:r>
      <w:r w:rsidRPr="002B668C">
        <w:rPr>
          <w:szCs w:val="24"/>
        </w:rPr>
        <w:tab/>
        <w:t>For long cylinders (</w:t>
      </w:r>
      <w:r w:rsidRPr="002B668C">
        <w:rPr>
          <w:i/>
          <w:szCs w:val="24"/>
        </w:rPr>
        <w:t>ω</w:t>
      </w:r>
      <w:r w:rsidRPr="002B668C">
        <w:rPr>
          <w:szCs w:val="24"/>
        </w:rPr>
        <w:t>/</w:t>
      </w:r>
      <w:r w:rsidRPr="002B668C">
        <w:rPr>
          <w:i/>
          <w:szCs w:val="24"/>
        </w:rPr>
        <w:t>C</w:t>
      </w:r>
      <w:r w:rsidRPr="002B668C">
        <w:rPr>
          <w:position w:val="-6"/>
          <w:szCs w:val="24"/>
        </w:rPr>
        <w:t>θ</w:t>
      </w:r>
      <w:r w:rsidRPr="002B668C">
        <w:rPr>
          <w:szCs w:val="24"/>
        </w:rPr>
        <w:t> ≥ 1,63</w:t>
      </w:r>
      <w:r w:rsidRPr="002B668C">
        <w:rPr>
          <w:i/>
          <w:szCs w:val="24"/>
        </w:rPr>
        <w:t>r</w:t>
      </w:r>
      <w:r w:rsidRPr="002B668C">
        <w:rPr>
          <w:szCs w:val="24"/>
        </w:rPr>
        <w:t>/</w:t>
      </w:r>
      <w:r w:rsidRPr="002B668C">
        <w:rPr>
          <w:i/>
          <w:szCs w:val="24"/>
        </w:rPr>
        <w:t>t</w:t>
      </w:r>
      <w:r w:rsidRPr="002B668C">
        <w:rPr>
          <w:szCs w:val="24"/>
        </w:rPr>
        <w:t xml:space="preserve">) the circumferential buckling stress should be obtained from </w:t>
      </w:r>
      <w:r w:rsidRPr="002B668C">
        <w:rPr>
          <w:rStyle w:val="citeeq"/>
          <w:szCs w:val="24"/>
          <w:shd w:val="clear" w:color="auto" w:fill="auto"/>
        </w:rPr>
        <w:t>Formula (A.11)</w:t>
      </w:r>
      <w:r w:rsidRPr="002B668C">
        <w:rPr>
          <w:szCs w:val="24"/>
        </w:rPr>
        <w:t>:</w:t>
      </w:r>
    </w:p>
    <w:p w14:paraId="5746E154" w14:textId="77777777" w:rsidR="00AC2A16" w:rsidRPr="002B668C" w:rsidRDefault="00AC2A16" w:rsidP="002B668C">
      <w:pPr>
        <w:pStyle w:val="Formula"/>
        <w:autoSpaceDE w:val="0"/>
        <w:autoSpaceDN w:val="0"/>
        <w:adjustRightInd w:val="0"/>
        <w:rPr>
          <w:szCs w:val="24"/>
        </w:rPr>
      </w:pPr>
      <w:r w:rsidRPr="002B668C">
        <w:rPr>
          <w:i/>
          <w:szCs w:val="24"/>
        </w:rPr>
        <w:t>σ</w:t>
      </w:r>
      <w:r w:rsidRPr="002B668C">
        <w:rPr>
          <w:position w:val="-6"/>
          <w:szCs w:val="24"/>
        </w:rPr>
        <w:t>θ,cr</w:t>
      </w:r>
      <w:r w:rsidRPr="002B668C">
        <w:rPr>
          <w:szCs w:val="24"/>
        </w:rPr>
        <w:t xml:space="preserve"> = 0,56</w:t>
      </w:r>
      <w:r w:rsidRPr="002B668C">
        <w:rPr>
          <w:i/>
          <w:szCs w:val="24"/>
        </w:rPr>
        <w:t>Et</w:t>
      </w:r>
      <w:r w:rsidRPr="002B668C">
        <w:rPr>
          <w:position w:val="6"/>
          <w:szCs w:val="24"/>
        </w:rPr>
        <w:t>2</w:t>
      </w:r>
      <w:r w:rsidRPr="002B668C">
        <w:rPr>
          <w:szCs w:val="24"/>
        </w:rPr>
        <w:t>/</w:t>
      </w:r>
      <w:r w:rsidRPr="002B668C">
        <w:rPr>
          <w:i/>
          <w:szCs w:val="24"/>
        </w:rPr>
        <w:t>r</w:t>
      </w:r>
      <w:r w:rsidRPr="002B668C">
        <w:rPr>
          <w:position w:val="6"/>
          <w:szCs w:val="24"/>
        </w:rPr>
        <w:t>2</w:t>
      </w:r>
      <w:r w:rsidRPr="002B668C">
        <w:rPr>
          <w:szCs w:val="24"/>
        </w:rPr>
        <w:tab/>
        <w:t>(A.11)</w:t>
      </w:r>
    </w:p>
    <w:p w14:paraId="553F4315"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Circumferential buckling parameter</w:t>
      </w:r>
    </w:p>
    <w:p w14:paraId="76FD6839"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circumferential imperfection factor should be obtained from </w:t>
      </w:r>
      <w:r w:rsidRPr="002B668C">
        <w:rPr>
          <w:rStyle w:val="citeeq"/>
          <w:szCs w:val="24"/>
          <w:shd w:val="clear" w:color="auto" w:fill="auto"/>
        </w:rPr>
        <w:t>Formula (A.12)</w:t>
      </w:r>
      <w:r w:rsidRPr="002B668C">
        <w:rPr>
          <w:szCs w:val="24"/>
        </w:rPr>
        <w:t>:</w:t>
      </w:r>
    </w:p>
    <w:p w14:paraId="72944C9D" w14:textId="77777777" w:rsidR="00AC2A16" w:rsidRPr="002B668C" w:rsidRDefault="00AC2A16" w:rsidP="002B668C">
      <w:pPr>
        <w:pStyle w:val="Formula"/>
        <w:autoSpaceDE w:val="0"/>
        <w:autoSpaceDN w:val="0"/>
        <w:adjustRightInd w:val="0"/>
        <w:rPr>
          <w:szCs w:val="24"/>
        </w:rPr>
      </w:pPr>
      <w:r w:rsidRPr="002B668C">
        <w:rPr>
          <w:position w:val="-14"/>
          <w:szCs w:val="24"/>
        </w:rPr>
        <w:object w:dxaOrig="3739" w:dyaOrig="480" w14:anchorId="06D21C20">
          <v:shape id="_x0000_i1096" type="#_x0000_t75" style="width:185.25pt;height:24pt" o:ole="">
            <v:imagedata r:id="rId150" o:title=""/>
          </v:shape>
          <o:OLEObject Type="Embed" ProgID="Equation.DSMT4" ShapeID="_x0000_i1096" DrawAspect="Content" ObjectID="_1677046880" r:id="rId151"/>
        </w:object>
      </w:r>
      <w:r w:rsidRPr="002B668C">
        <w:rPr>
          <w:szCs w:val="24"/>
        </w:rPr>
        <w:t xml:space="preserve"> but </w:t>
      </w:r>
      <w:r w:rsidRPr="002B668C">
        <w:rPr>
          <w:i/>
          <w:szCs w:val="24"/>
        </w:rPr>
        <w:t>α</w:t>
      </w:r>
      <w:r w:rsidRPr="002B668C">
        <w:rPr>
          <w:position w:val="-6"/>
          <w:szCs w:val="24"/>
        </w:rPr>
        <w:t>θ</w:t>
      </w:r>
      <w:r w:rsidRPr="002B668C">
        <w:rPr>
          <w:szCs w:val="24"/>
        </w:rPr>
        <w:t xml:space="preserve"> ≤ 1,00</w:t>
      </w:r>
      <w:r w:rsidRPr="002B668C">
        <w:rPr>
          <w:szCs w:val="24"/>
        </w:rPr>
        <w:tab/>
        <w:t>(A.12)</w:t>
      </w:r>
    </w:p>
    <w:p w14:paraId="3E4C1141"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circumferential reference imperfection factor, </w:t>
      </w:r>
      <w:r w:rsidRPr="002B668C">
        <w:rPr>
          <w:i/>
          <w:szCs w:val="24"/>
        </w:rPr>
        <w:t>α</w:t>
      </w:r>
      <w:r w:rsidRPr="002B668C">
        <w:rPr>
          <w:position w:val="-6"/>
          <w:szCs w:val="24"/>
        </w:rPr>
        <w:t>θ,ref</w:t>
      </w:r>
      <w:r w:rsidRPr="002B668C">
        <w:rPr>
          <w:szCs w:val="24"/>
        </w:rPr>
        <w:t xml:space="preserve">, should be taken from </w:t>
      </w:r>
      <w:r w:rsidRPr="002B668C">
        <w:rPr>
          <w:rStyle w:val="citetbl"/>
          <w:szCs w:val="24"/>
          <w:shd w:val="clear" w:color="auto" w:fill="auto"/>
        </w:rPr>
        <w:t>Table A.7</w:t>
      </w:r>
      <w:r w:rsidRPr="002B668C">
        <w:rPr>
          <w:szCs w:val="24"/>
        </w:rPr>
        <w:t xml:space="preserve"> for the specified tolerance class.</w:t>
      </w:r>
    </w:p>
    <w:p w14:paraId="073ECBF3" w14:textId="77777777" w:rsidR="00AC2A16" w:rsidRPr="002B668C" w:rsidRDefault="00AC2A16" w:rsidP="002B668C">
      <w:pPr>
        <w:pStyle w:val="Tabletitle"/>
        <w:autoSpaceDE w:val="0"/>
        <w:autoSpaceDN w:val="0"/>
        <w:adjustRightInd w:val="0"/>
        <w:outlineLvl w:val="0"/>
        <w:rPr>
          <w:szCs w:val="24"/>
        </w:rPr>
      </w:pPr>
      <w:r w:rsidRPr="002B668C">
        <w:rPr>
          <w:szCs w:val="24"/>
        </w:rPr>
        <w:t xml:space="preserve">Table A.7 — Factor, </w:t>
      </w:r>
      <w:r w:rsidRPr="002B668C">
        <w:rPr>
          <w:i/>
          <w:szCs w:val="24"/>
        </w:rPr>
        <w:t>α</w:t>
      </w:r>
      <w:r w:rsidRPr="002B668C">
        <w:rPr>
          <w:position w:val="-6"/>
          <w:szCs w:val="24"/>
        </w:rPr>
        <w:t>θ,ref</w:t>
      </w:r>
      <w:r w:rsidRPr="002B668C">
        <w:rPr>
          <w:szCs w:val="24"/>
        </w:rPr>
        <w:t xml:space="preserve">, in </w:t>
      </w:r>
      <w:r w:rsidRPr="002B668C">
        <w:rPr>
          <w:rStyle w:val="citeeq"/>
          <w:szCs w:val="24"/>
          <w:shd w:val="clear" w:color="auto" w:fill="auto"/>
        </w:rPr>
        <w:t>Formula (A.12)</w:t>
      </w:r>
      <w:r w:rsidRPr="002B668C">
        <w:rPr>
          <w:szCs w:val="24"/>
        </w:rPr>
        <w:t xml:space="preserve"> based on tolerance class</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2127"/>
      </w:tblGrid>
      <w:tr w:rsidR="00AC2A16" w:rsidRPr="002B668C" w14:paraId="0AF17E4E" w14:textId="77777777" w:rsidTr="00E74687">
        <w:trPr>
          <w:tblHeader/>
        </w:trPr>
        <w:tc>
          <w:tcPr>
            <w:tcW w:w="3260" w:type="dxa"/>
            <w:vAlign w:val="center"/>
          </w:tcPr>
          <w:p w14:paraId="4733CD05" w14:textId="265E8738" w:rsidR="00AC2A16" w:rsidRPr="002B668C" w:rsidRDefault="00AC2A16" w:rsidP="002B668C">
            <w:pPr>
              <w:pStyle w:val="Tablebody"/>
              <w:autoSpaceDE w:val="0"/>
              <w:autoSpaceDN w:val="0"/>
              <w:adjustRightInd w:val="0"/>
              <w:rPr>
                <w:b/>
                <w:bCs/>
              </w:rPr>
            </w:pPr>
            <w:r w:rsidRPr="002B668C">
              <w:rPr>
                <w:b/>
                <w:szCs w:val="24"/>
              </w:rPr>
              <w:t>Tolerance class</w:t>
            </w:r>
          </w:p>
        </w:tc>
        <w:tc>
          <w:tcPr>
            <w:tcW w:w="2127" w:type="dxa"/>
            <w:vAlign w:val="center"/>
          </w:tcPr>
          <w:p w14:paraId="294D0625" w14:textId="53A8C5DE" w:rsidR="00AC2A16" w:rsidRPr="002B668C" w:rsidRDefault="00AC2A16" w:rsidP="002B668C">
            <w:pPr>
              <w:pStyle w:val="Tablebody"/>
              <w:autoSpaceDE w:val="0"/>
              <w:autoSpaceDN w:val="0"/>
              <w:adjustRightInd w:val="0"/>
              <w:rPr>
                <w:b/>
                <w:bCs/>
              </w:rPr>
            </w:pPr>
            <w:r w:rsidRPr="002B668C">
              <w:rPr>
                <w:b/>
                <w:szCs w:val="24"/>
              </w:rPr>
              <w:t xml:space="preserve">Parameter </w:t>
            </w:r>
            <w:r w:rsidRPr="002B668C">
              <w:rPr>
                <w:b/>
                <w:i/>
                <w:szCs w:val="24"/>
              </w:rPr>
              <w:t>α</w:t>
            </w:r>
            <w:r w:rsidRPr="002B668C">
              <w:rPr>
                <w:b/>
                <w:position w:val="-6"/>
                <w:szCs w:val="24"/>
              </w:rPr>
              <w:t>θ,ref</w:t>
            </w:r>
          </w:p>
        </w:tc>
      </w:tr>
      <w:tr w:rsidR="00AC2A16" w:rsidRPr="002B668C" w14:paraId="70D5A34E" w14:textId="77777777" w:rsidTr="00E10BC7">
        <w:tc>
          <w:tcPr>
            <w:tcW w:w="3260" w:type="dxa"/>
            <w:vAlign w:val="center"/>
          </w:tcPr>
          <w:p w14:paraId="6D872709" w14:textId="0A0C5E06" w:rsidR="00AC2A16" w:rsidRPr="002B668C" w:rsidRDefault="00AC2A16" w:rsidP="002B668C">
            <w:pPr>
              <w:pStyle w:val="Tablebody"/>
              <w:autoSpaceDE w:val="0"/>
              <w:autoSpaceDN w:val="0"/>
              <w:adjustRightInd w:val="0"/>
            </w:pPr>
            <w:r w:rsidRPr="002B668C">
              <w:rPr>
                <w:szCs w:val="24"/>
              </w:rPr>
              <w:t>Class 1</w:t>
            </w:r>
          </w:p>
        </w:tc>
        <w:tc>
          <w:tcPr>
            <w:tcW w:w="2127" w:type="dxa"/>
            <w:vAlign w:val="center"/>
          </w:tcPr>
          <w:p w14:paraId="74F18704" w14:textId="57E860BD" w:rsidR="00AC2A16" w:rsidRPr="002B668C" w:rsidRDefault="00AC2A16" w:rsidP="002B668C">
            <w:pPr>
              <w:pStyle w:val="Tablebody"/>
              <w:autoSpaceDE w:val="0"/>
              <w:autoSpaceDN w:val="0"/>
              <w:adjustRightInd w:val="0"/>
            </w:pPr>
            <w:r w:rsidRPr="002B668C">
              <w:rPr>
                <w:szCs w:val="24"/>
              </w:rPr>
              <w:t>0,50</w:t>
            </w:r>
          </w:p>
        </w:tc>
      </w:tr>
      <w:tr w:rsidR="00AC2A16" w:rsidRPr="002B668C" w14:paraId="3C6058FE" w14:textId="77777777" w:rsidTr="00E10BC7">
        <w:tc>
          <w:tcPr>
            <w:tcW w:w="3260" w:type="dxa"/>
            <w:vAlign w:val="center"/>
          </w:tcPr>
          <w:p w14:paraId="4EE6D51B" w14:textId="13F7FBBA" w:rsidR="00AC2A16" w:rsidRPr="002B668C" w:rsidRDefault="00AC2A16" w:rsidP="002B668C">
            <w:pPr>
              <w:pStyle w:val="Tablebody"/>
              <w:autoSpaceDE w:val="0"/>
              <w:autoSpaceDN w:val="0"/>
              <w:adjustRightInd w:val="0"/>
            </w:pPr>
            <w:r w:rsidRPr="002B668C">
              <w:rPr>
                <w:szCs w:val="24"/>
              </w:rPr>
              <w:t>Class 2</w:t>
            </w:r>
          </w:p>
        </w:tc>
        <w:tc>
          <w:tcPr>
            <w:tcW w:w="2127" w:type="dxa"/>
            <w:vAlign w:val="center"/>
          </w:tcPr>
          <w:p w14:paraId="088A4AB3" w14:textId="1BAE1B4B" w:rsidR="00AC2A16" w:rsidRPr="002B668C" w:rsidRDefault="00AC2A16" w:rsidP="002B668C">
            <w:pPr>
              <w:pStyle w:val="Tablebody"/>
              <w:autoSpaceDE w:val="0"/>
              <w:autoSpaceDN w:val="0"/>
              <w:adjustRightInd w:val="0"/>
            </w:pPr>
            <w:r w:rsidRPr="002B668C">
              <w:rPr>
                <w:szCs w:val="24"/>
              </w:rPr>
              <w:t>0,65</w:t>
            </w:r>
          </w:p>
        </w:tc>
      </w:tr>
      <w:tr w:rsidR="00AC2A16" w:rsidRPr="002B668C" w14:paraId="59523425" w14:textId="77777777" w:rsidTr="00E10BC7">
        <w:tc>
          <w:tcPr>
            <w:tcW w:w="3260" w:type="dxa"/>
            <w:vAlign w:val="center"/>
          </w:tcPr>
          <w:p w14:paraId="5742E94E" w14:textId="5A32B800" w:rsidR="00AC2A16" w:rsidRPr="002B668C" w:rsidRDefault="00AC2A16" w:rsidP="002B668C">
            <w:pPr>
              <w:pStyle w:val="Tablebody"/>
              <w:autoSpaceDE w:val="0"/>
              <w:autoSpaceDN w:val="0"/>
              <w:adjustRightInd w:val="0"/>
            </w:pPr>
            <w:r w:rsidRPr="002B668C">
              <w:rPr>
                <w:szCs w:val="24"/>
              </w:rPr>
              <w:t>Class 3 and 4</w:t>
            </w:r>
          </w:p>
        </w:tc>
        <w:tc>
          <w:tcPr>
            <w:tcW w:w="2127" w:type="dxa"/>
            <w:vAlign w:val="center"/>
          </w:tcPr>
          <w:p w14:paraId="3CFD37CB" w14:textId="2615E4C9" w:rsidR="00AC2A16" w:rsidRPr="002B668C" w:rsidRDefault="00AC2A16" w:rsidP="002B668C">
            <w:pPr>
              <w:pStyle w:val="Tablebody"/>
              <w:autoSpaceDE w:val="0"/>
              <w:autoSpaceDN w:val="0"/>
              <w:adjustRightInd w:val="0"/>
            </w:pPr>
            <w:r w:rsidRPr="002B668C">
              <w:rPr>
                <w:szCs w:val="24"/>
              </w:rPr>
              <w:t>0,75</w:t>
            </w:r>
          </w:p>
        </w:tc>
      </w:tr>
    </w:tbl>
    <w:p w14:paraId="711F2023" w14:textId="0D1D41BB" w:rsidR="00AC2A16" w:rsidRPr="002B668C" w:rsidRDefault="00AC2A16" w:rsidP="002B668C">
      <w:pPr>
        <w:pStyle w:val="BodyText"/>
        <w:autoSpaceDE w:val="0"/>
        <w:autoSpaceDN w:val="0"/>
        <w:adjustRightInd w:val="0"/>
        <w:spacing w:before="120"/>
        <w:rPr>
          <w:szCs w:val="24"/>
        </w:rPr>
      </w:pPr>
      <w:r w:rsidRPr="002B668C">
        <w:rPr>
          <w:szCs w:val="24"/>
        </w:rPr>
        <w:t>(3)</w:t>
      </w:r>
      <w:r w:rsidRPr="002B668C">
        <w:rPr>
          <w:szCs w:val="24"/>
        </w:rPr>
        <w:tab/>
        <w:t xml:space="preserve">The alloy factor and the circumferential squash limit slenderness parameter defined in </w:t>
      </w:r>
      <w:r w:rsidRPr="002B668C">
        <w:rPr>
          <w:rStyle w:val="citesec"/>
          <w:szCs w:val="24"/>
          <w:shd w:val="clear" w:color="auto" w:fill="auto"/>
        </w:rPr>
        <w:t>8.2.3.2</w:t>
      </w:r>
      <w:r w:rsidRPr="002B668C">
        <w:rPr>
          <w:szCs w:val="24"/>
        </w:rPr>
        <w:t xml:space="preserve"> should be taken from </w:t>
      </w:r>
      <w:r w:rsidRPr="002B668C">
        <w:rPr>
          <w:rStyle w:val="citetbl"/>
          <w:szCs w:val="24"/>
          <w:shd w:val="clear" w:color="auto" w:fill="auto"/>
        </w:rPr>
        <w:t>Table A.8</w:t>
      </w:r>
      <w:r w:rsidRPr="002B668C">
        <w:rPr>
          <w:szCs w:val="24"/>
        </w:rPr>
        <w:t xml:space="preserve"> according to the material buckling class as defined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5220C0B8" w14:textId="77777777" w:rsidR="00AC2A16" w:rsidRPr="002B668C" w:rsidRDefault="00AC2A16" w:rsidP="002B668C">
      <w:pPr>
        <w:pStyle w:val="Tabletitle"/>
        <w:autoSpaceDE w:val="0"/>
        <w:autoSpaceDN w:val="0"/>
        <w:adjustRightInd w:val="0"/>
        <w:outlineLvl w:val="0"/>
        <w:rPr>
          <w:szCs w:val="24"/>
        </w:rPr>
      </w:pPr>
      <w:r w:rsidRPr="002B668C">
        <w:rPr>
          <w:szCs w:val="24"/>
        </w:rPr>
        <w:t xml:space="preserve">Table A.8 — Values of </w:t>
      </w:r>
      <w:r w:rsidRPr="002B668C">
        <w:rPr>
          <w:position w:val="-14"/>
          <w:szCs w:val="24"/>
        </w:rPr>
        <w:object w:dxaOrig="420" w:dyaOrig="400" w14:anchorId="458DBD3C">
          <v:shape id="_x0000_i1097" type="#_x0000_t75" style="width:21pt;height:20.25pt" o:ole="">
            <v:imagedata r:id="rId152" o:title=""/>
          </v:shape>
          <o:OLEObject Type="Embed" ProgID="Equation.DSMT4" ShapeID="_x0000_i1097" DrawAspect="Content" ObjectID="_1677046881" r:id="rId153"/>
        </w:object>
      </w:r>
      <w:r w:rsidRPr="002B668C">
        <w:rPr>
          <w:szCs w:val="24"/>
        </w:rPr>
        <w:t xml:space="preserve"> and </w:t>
      </w:r>
      <w:r w:rsidRPr="002B668C">
        <w:rPr>
          <w:i/>
          <w:szCs w:val="24"/>
        </w:rPr>
        <w:t>μ</w:t>
      </w:r>
      <w:r w:rsidRPr="002B668C">
        <w:rPr>
          <w:position w:val="-6"/>
          <w:szCs w:val="24"/>
        </w:rPr>
        <w:t>θ</w:t>
      </w:r>
      <w:r w:rsidRPr="002B668C">
        <w:rPr>
          <w:szCs w:val="24"/>
        </w:rPr>
        <w:t xml:space="preserve"> for circumferential compression</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1134"/>
        <w:gridCol w:w="1134"/>
      </w:tblGrid>
      <w:tr w:rsidR="00AC2A16" w:rsidRPr="002B668C" w14:paraId="3F3D9545" w14:textId="77777777" w:rsidTr="001B3226">
        <w:tc>
          <w:tcPr>
            <w:tcW w:w="2669" w:type="dxa"/>
            <w:vAlign w:val="center"/>
          </w:tcPr>
          <w:p w14:paraId="65B36072" w14:textId="6682BA7B" w:rsidR="00AC2A16" w:rsidRPr="002B668C" w:rsidRDefault="00AC2A16" w:rsidP="002B668C">
            <w:pPr>
              <w:pStyle w:val="Tablebody"/>
              <w:autoSpaceDE w:val="0"/>
              <w:autoSpaceDN w:val="0"/>
              <w:adjustRightInd w:val="0"/>
              <w:jc w:val="center"/>
              <w:rPr>
                <w:b/>
                <w:bCs/>
              </w:rPr>
            </w:pPr>
            <w:r w:rsidRPr="002B668C">
              <w:rPr>
                <w:b/>
                <w:szCs w:val="24"/>
              </w:rPr>
              <w:t>Material buckling class</w:t>
            </w:r>
          </w:p>
        </w:tc>
        <w:tc>
          <w:tcPr>
            <w:tcW w:w="1134" w:type="dxa"/>
            <w:vAlign w:val="center"/>
          </w:tcPr>
          <w:p w14:paraId="2D87EC7A" w14:textId="09D3BBEB" w:rsidR="00AC2A16" w:rsidRPr="002B668C" w:rsidRDefault="00AC2A16" w:rsidP="002B668C">
            <w:pPr>
              <w:pStyle w:val="Tablebody"/>
              <w:autoSpaceDE w:val="0"/>
              <w:autoSpaceDN w:val="0"/>
              <w:adjustRightInd w:val="0"/>
              <w:jc w:val="center"/>
              <w:rPr>
                <w:bCs/>
              </w:rPr>
            </w:pPr>
            <w:r w:rsidRPr="002B668C">
              <w:rPr>
                <w:position w:val="-14"/>
                <w:szCs w:val="24"/>
              </w:rPr>
              <w:object w:dxaOrig="420" w:dyaOrig="400" w14:anchorId="6C68C17D">
                <v:shape id="_x0000_i1098" type="#_x0000_t75" style="width:21pt;height:20.25pt" o:ole="">
                  <v:imagedata r:id="rId154" o:title=""/>
                </v:shape>
                <o:OLEObject Type="Embed" ProgID="Equation.DSMT4" ShapeID="_x0000_i1098" DrawAspect="Content" ObjectID="_1677046882" r:id="rId155"/>
              </w:object>
            </w:r>
          </w:p>
        </w:tc>
        <w:tc>
          <w:tcPr>
            <w:tcW w:w="1134" w:type="dxa"/>
            <w:vAlign w:val="center"/>
          </w:tcPr>
          <w:p w14:paraId="5287CFD9" w14:textId="11ED1B8D" w:rsidR="00AC2A16" w:rsidRPr="002B668C" w:rsidRDefault="00AC2A16" w:rsidP="002B668C">
            <w:pPr>
              <w:pStyle w:val="Tablebody"/>
              <w:autoSpaceDE w:val="0"/>
              <w:autoSpaceDN w:val="0"/>
              <w:adjustRightInd w:val="0"/>
              <w:jc w:val="center"/>
              <w:rPr>
                <w:b/>
                <w:bCs/>
              </w:rPr>
            </w:pPr>
            <w:r w:rsidRPr="002B668C">
              <w:rPr>
                <w:b/>
                <w:i/>
                <w:szCs w:val="24"/>
              </w:rPr>
              <w:t>μ</w:t>
            </w:r>
            <w:r w:rsidRPr="002B668C">
              <w:rPr>
                <w:b/>
                <w:position w:val="-6"/>
                <w:szCs w:val="24"/>
              </w:rPr>
              <w:t>θ</w:t>
            </w:r>
          </w:p>
        </w:tc>
      </w:tr>
      <w:tr w:rsidR="00AC2A16" w:rsidRPr="002B668C" w14:paraId="70DCD1D4" w14:textId="77777777" w:rsidTr="001B3226">
        <w:tc>
          <w:tcPr>
            <w:tcW w:w="2669" w:type="dxa"/>
            <w:vAlign w:val="center"/>
          </w:tcPr>
          <w:p w14:paraId="38943EF3" w14:textId="39A3AA98" w:rsidR="00AC2A16" w:rsidRPr="002B668C" w:rsidRDefault="00AC2A16" w:rsidP="002B668C">
            <w:pPr>
              <w:pStyle w:val="Tablebody"/>
              <w:autoSpaceDE w:val="0"/>
              <w:autoSpaceDN w:val="0"/>
              <w:adjustRightInd w:val="0"/>
              <w:jc w:val="center"/>
            </w:pPr>
            <w:r w:rsidRPr="002B668C">
              <w:rPr>
                <w:szCs w:val="24"/>
              </w:rPr>
              <w:t>A</w:t>
            </w:r>
          </w:p>
        </w:tc>
        <w:tc>
          <w:tcPr>
            <w:tcW w:w="1134" w:type="dxa"/>
            <w:vAlign w:val="center"/>
          </w:tcPr>
          <w:p w14:paraId="2A3FC3AD" w14:textId="07C56E40" w:rsidR="00AC2A16" w:rsidRPr="002B668C" w:rsidRDefault="00AC2A16" w:rsidP="002B668C">
            <w:pPr>
              <w:pStyle w:val="Tablebody"/>
              <w:autoSpaceDE w:val="0"/>
              <w:autoSpaceDN w:val="0"/>
              <w:adjustRightInd w:val="0"/>
              <w:jc w:val="center"/>
            </w:pPr>
            <w:r w:rsidRPr="002B668C">
              <w:rPr>
                <w:szCs w:val="24"/>
              </w:rPr>
              <w:t>0,4</w:t>
            </w:r>
          </w:p>
        </w:tc>
        <w:tc>
          <w:tcPr>
            <w:tcW w:w="1134" w:type="dxa"/>
            <w:vAlign w:val="center"/>
          </w:tcPr>
          <w:p w14:paraId="6B427DB1" w14:textId="5DDBC254" w:rsidR="00AC2A16" w:rsidRPr="002B668C" w:rsidRDefault="00AC2A16" w:rsidP="002B668C">
            <w:pPr>
              <w:pStyle w:val="Tablebody"/>
              <w:autoSpaceDE w:val="0"/>
              <w:autoSpaceDN w:val="0"/>
              <w:adjustRightInd w:val="0"/>
              <w:jc w:val="center"/>
            </w:pPr>
            <w:r w:rsidRPr="002B668C">
              <w:rPr>
                <w:szCs w:val="24"/>
              </w:rPr>
              <w:t>0,3</w:t>
            </w:r>
          </w:p>
        </w:tc>
      </w:tr>
      <w:tr w:rsidR="00AC2A16" w:rsidRPr="002B668C" w14:paraId="227651FD" w14:textId="77777777" w:rsidTr="001B3226">
        <w:tc>
          <w:tcPr>
            <w:tcW w:w="2669" w:type="dxa"/>
            <w:vAlign w:val="center"/>
          </w:tcPr>
          <w:p w14:paraId="626AACD2" w14:textId="343C1B49" w:rsidR="00AC2A16" w:rsidRPr="002B668C" w:rsidRDefault="00AC2A16" w:rsidP="002B668C">
            <w:pPr>
              <w:pStyle w:val="Tablebody"/>
              <w:autoSpaceDE w:val="0"/>
              <w:autoSpaceDN w:val="0"/>
              <w:adjustRightInd w:val="0"/>
              <w:jc w:val="center"/>
            </w:pPr>
            <w:r w:rsidRPr="002B668C">
              <w:rPr>
                <w:szCs w:val="24"/>
              </w:rPr>
              <w:t>B</w:t>
            </w:r>
          </w:p>
        </w:tc>
        <w:tc>
          <w:tcPr>
            <w:tcW w:w="1134" w:type="dxa"/>
            <w:vAlign w:val="center"/>
          </w:tcPr>
          <w:p w14:paraId="3174E967" w14:textId="21C473AF" w:rsidR="00AC2A16" w:rsidRPr="002B668C" w:rsidRDefault="00AC2A16" w:rsidP="002B668C">
            <w:pPr>
              <w:pStyle w:val="Tablebody"/>
              <w:autoSpaceDE w:val="0"/>
              <w:autoSpaceDN w:val="0"/>
              <w:adjustRightInd w:val="0"/>
              <w:jc w:val="center"/>
            </w:pPr>
            <w:r w:rsidRPr="002B668C">
              <w:rPr>
                <w:szCs w:val="24"/>
              </w:rPr>
              <w:t>0,45</w:t>
            </w:r>
          </w:p>
        </w:tc>
        <w:tc>
          <w:tcPr>
            <w:tcW w:w="1134" w:type="dxa"/>
            <w:vAlign w:val="center"/>
          </w:tcPr>
          <w:p w14:paraId="6D2AEA95" w14:textId="0A240379" w:rsidR="00AC2A16" w:rsidRPr="002B668C" w:rsidRDefault="00AC2A16" w:rsidP="002B668C">
            <w:pPr>
              <w:pStyle w:val="Tablebody"/>
              <w:autoSpaceDE w:val="0"/>
              <w:autoSpaceDN w:val="0"/>
              <w:adjustRightInd w:val="0"/>
              <w:jc w:val="center"/>
            </w:pPr>
            <w:r w:rsidRPr="002B668C">
              <w:rPr>
                <w:szCs w:val="24"/>
              </w:rPr>
              <w:t>0,35</w:t>
            </w:r>
          </w:p>
        </w:tc>
      </w:tr>
      <w:tr w:rsidR="00AC2A16" w:rsidRPr="002B668C" w14:paraId="4FA881E5" w14:textId="77777777" w:rsidTr="001B3226">
        <w:tc>
          <w:tcPr>
            <w:tcW w:w="2669" w:type="dxa"/>
            <w:vAlign w:val="center"/>
          </w:tcPr>
          <w:p w14:paraId="30341421" w14:textId="5F5D8CDD" w:rsidR="00AC2A16" w:rsidRPr="002B668C" w:rsidRDefault="00AC2A16" w:rsidP="002B668C">
            <w:pPr>
              <w:pStyle w:val="Tablebody"/>
              <w:autoSpaceDE w:val="0"/>
              <w:autoSpaceDN w:val="0"/>
              <w:adjustRightInd w:val="0"/>
              <w:jc w:val="center"/>
            </w:pPr>
            <w:r w:rsidRPr="002B668C">
              <w:rPr>
                <w:szCs w:val="24"/>
              </w:rPr>
              <w:t>C</w:t>
            </w:r>
          </w:p>
        </w:tc>
        <w:tc>
          <w:tcPr>
            <w:tcW w:w="1134" w:type="dxa"/>
            <w:vAlign w:val="center"/>
          </w:tcPr>
          <w:p w14:paraId="58F4F8D3" w14:textId="06DDE383" w:rsidR="00AC2A16" w:rsidRPr="002B668C" w:rsidRDefault="00AC2A16" w:rsidP="002B668C">
            <w:pPr>
              <w:pStyle w:val="Tablebody"/>
              <w:autoSpaceDE w:val="0"/>
              <w:autoSpaceDN w:val="0"/>
              <w:adjustRightInd w:val="0"/>
              <w:jc w:val="center"/>
            </w:pPr>
            <w:r w:rsidRPr="002B668C">
              <w:rPr>
                <w:szCs w:val="24"/>
              </w:rPr>
              <w:t>0,5</w:t>
            </w:r>
          </w:p>
        </w:tc>
        <w:tc>
          <w:tcPr>
            <w:tcW w:w="1134" w:type="dxa"/>
            <w:vAlign w:val="center"/>
          </w:tcPr>
          <w:p w14:paraId="48FA9164" w14:textId="0CE3FCA7" w:rsidR="00AC2A16" w:rsidRPr="002B668C" w:rsidRDefault="00AC2A16" w:rsidP="002B668C">
            <w:pPr>
              <w:pStyle w:val="Tablebody"/>
              <w:autoSpaceDE w:val="0"/>
              <w:autoSpaceDN w:val="0"/>
              <w:adjustRightInd w:val="0"/>
              <w:jc w:val="center"/>
            </w:pPr>
            <w:r w:rsidRPr="002B668C">
              <w:rPr>
                <w:szCs w:val="24"/>
              </w:rPr>
              <w:t>0,4</w:t>
            </w:r>
          </w:p>
        </w:tc>
      </w:tr>
    </w:tbl>
    <w:p w14:paraId="180EDEA9" w14:textId="20DDF22F" w:rsidR="00AC2A16" w:rsidRPr="002B668C" w:rsidRDefault="00AC2A16" w:rsidP="002B668C">
      <w:pPr>
        <w:pStyle w:val="BodyText"/>
        <w:autoSpaceDE w:val="0"/>
        <w:autoSpaceDN w:val="0"/>
        <w:adjustRightInd w:val="0"/>
        <w:spacing w:before="120"/>
        <w:rPr>
          <w:szCs w:val="24"/>
        </w:rPr>
      </w:pPr>
      <w:r w:rsidRPr="002B668C">
        <w:rPr>
          <w:szCs w:val="24"/>
        </w:rPr>
        <w:t>(4)</w:t>
      </w:r>
      <w:r w:rsidRPr="002B668C">
        <w:rPr>
          <w:szCs w:val="24"/>
        </w:rPr>
        <w:tab/>
        <w:t xml:space="preserve">The non-uniform distribution of pressure, </w:t>
      </w:r>
      <w:r w:rsidRPr="002B668C">
        <w:rPr>
          <w:i/>
          <w:szCs w:val="24"/>
        </w:rPr>
        <w:t>q</w:t>
      </w:r>
      <w:r w:rsidRPr="002B668C">
        <w:rPr>
          <w:position w:val="-6"/>
          <w:szCs w:val="24"/>
        </w:rPr>
        <w:t>eq</w:t>
      </w:r>
      <w:r w:rsidRPr="002B668C">
        <w:rPr>
          <w:szCs w:val="24"/>
        </w:rPr>
        <w:t xml:space="preserve">, due to external wind loading on cylinders (see </w:t>
      </w:r>
      <w:r w:rsidRPr="002B668C">
        <w:rPr>
          <w:rStyle w:val="citefig"/>
          <w:szCs w:val="24"/>
          <w:shd w:val="clear" w:color="auto" w:fill="auto"/>
        </w:rPr>
        <w:t>Figure A.2</w:t>
      </w:r>
      <w:r w:rsidRPr="002B668C">
        <w:rPr>
          <w:szCs w:val="24"/>
        </w:rPr>
        <w:t xml:space="preserve">) may be substituted, for the purpose of shell buckling design, by the equivalent uniform external pressure given by </w:t>
      </w:r>
      <w:r w:rsidRPr="002B668C">
        <w:rPr>
          <w:rStyle w:val="citeeq"/>
          <w:szCs w:val="24"/>
          <w:shd w:val="clear" w:color="auto" w:fill="auto"/>
        </w:rPr>
        <w:t>Formula (A.13)</w:t>
      </w:r>
      <w:r w:rsidRPr="002B668C">
        <w:rPr>
          <w:szCs w:val="24"/>
        </w:rPr>
        <w:t>:</w:t>
      </w:r>
    </w:p>
    <w:p w14:paraId="0D80C6E0" w14:textId="77777777" w:rsidR="00AC2A16" w:rsidRPr="002B668C" w:rsidRDefault="00AC2A16" w:rsidP="002B668C">
      <w:pPr>
        <w:pStyle w:val="Formula"/>
        <w:autoSpaceDE w:val="0"/>
        <w:autoSpaceDN w:val="0"/>
        <w:adjustRightInd w:val="0"/>
        <w:rPr>
          <w:szCs w:val="24"/>
        </w:rPr>
      </w:pPr>
      <w:r w:rsidRPr="002B668C">
        <w:rPr>
          <w:i/>
          <w:szCs w:val="24"/>
        </w:rPr>
        <w:t>q</w:t>
      </w:r>
      <w:r w:rsidRPr="002B668C">
        <w:rPr>
          <w:position w:val="-6"/>
          <w:szCs w:val="24"/>
        </w:rPr>
        <w:t>eq</w:t>
      </w:r>
      <w:r w:rsidRPr="002B668C">
        <w:rPr>
          <w:szCs w:val="24"/>
        </w:rPr>
        <w:t xml:space="preserve"> = </w:t>
      </w:r>
      <w:r w:rsidRPr="002B668C">
        <w:rPr>
          <w:i/>
          <w:szCs w:val="24"/>
        </w:rPr>
        <w:t>k</w:t>
      </w:r>
      <w:r w:rsidRPr="002B668C">
        <w:rPr>
          <w:position w:val="-6"/>
          <w:szCs w:val="24"/>
        </w:rPr>
        <w:t>w</w:t>
      </w:r>
      <w:r w:rsidRPr="002B668C">
        <w:rPr>
          <w:i/>
          <w:szCs w:val="24"/>
        </w:rPr>
        <w:t>q</w:t>
      </w:r>
      <w:r w:rsidRPr="002B668C">
        <w:rPr>
          <w:position w:val="-6"/>
          <w:szCs w:val="24"/>
        </w:rPr>
        <w:t>w,max</w:t>
      </w:r>
      <w:r w:rsidRPr="002B668C">
        <w:rPr>
          <w:szCs w:val="24"/>
        </w:rPr>
        <w:tab/>
        <w:t>(A.13)</w:t>
      </w:r>
    </w:p>
    <w:p w14:paraId="205A42D0" w14:textId="77777777" w:rsidR="00AC2A16" w:rsidRPr="002B668C" w:rsidRDefault="00AC2A16" w:rsidP="002B668C">
      <w:pPr>
        <w:pStyle w:val="BodyText"/>
        <w:autoSpaceDE w:val="0"/>
        <w:autoSpaceDN w:val="0"/>
        <w:adjustRightInd w:val="0"/>
        <w:rPr>
          <w:szCs w:val="24"/>
        </w:rPr>
      </w:pPr>
      <w:r w:rsidRPr="002B668C">
        <w:rPr>
          <w:szCs w:val="24"/>
        </w:rPr>
        <w:t xml:space="preserve">where </w:t>
      </w:r>
      <w:r w:rsidRPr="002B668C">
        <w:rPr>
          <w:i/>
          <w:szCs w:val="24"/>
        </w:rPr>
        <w:t>q</w:t>
      </w:r>
      <w:r w:rsidRPr="002B668C">
        <w:rPr>
          <w:position w:val="-6"/>
          <w:szCs w:val="24"/>
        </w:rPr>
        <w:t>w,max</w:t>
      </w:r>
      <w:r w:rsidRPr="002B668C">
        <w:rPr>
          <w:szCs w:val="24"/>
        </w:rPr>
        <w:t xml:space="preserve"> is the maximum wind pressure and </w:t>
      </w:r>
      <w:r w:rsidRPr="002B668C">
        <w:rPr>
          <w:i/>
          <w:szCs w:val="24"/>
        </w:rPr>
        <w:t>k</w:t>
      </w:r>
      <w:r w:rsidRPr="002B668C">
        <w:rPr>
          <w:position w:val="-6"/>
          <w:szCs w:val="24"/>
        </w:rPr>
        <w:t>w</w:t>
      </w:r>
      <w:r w:rsidRPr="002B668C">
        <w:rPr>
          <w:szCs w:val="24"/>
        </w:rPr>
        <w:t xml:space="preserve"> should be obtained from </w:t>
      </w:r>
      <w:r w:rsidRPr="002B668C">
        <w:rPr>
          <w:rStyle w:val="citeeq"/>
          <w:szCs w:val="24"/>
          <w:shd w:val="clear" w:color="auto" w:fill="auto"/>
        </w:rPr>
        <w:t>Formula (A.14)</w:t>
      </w:r>
      <w:r w:rsidRPr="002B668C">
        <w:rPr>
          <w:szCs w:val="24"/>
        </w:rPr>
        <w:t>:</w:t>
      </w:r>
    </w:p>
    <w:p w14:paraId="41C1EB52" w14:textId="77777777" w:rsidR="00AC2A16" w:rsidRPr="002B668C" w:rsidRDefault="00AC2A16" w:rsidP="002B668C">
      <w:pPr>
        <w:pStyle w:val="Formula"/>
        <w:autoSpaceDE w:val="0"/>
        <w:autoSpaceDN w:val="0"/>
        <w:adjustRightInd w:val="0"/>
        <w:rPr>
          <w:szCs w:val="24"/>
        </w:rPr>
      </w:pPr>
      <w:r w:rsidRPr="002B668C">
        <w:rPr>
          <w:position w:val="-36"/>
          <w:szCs w:val="24"/>
        </w:rPr>
        <w:object w:dxaOrig="2340" w:dyaOrig="820" w14:anchorId="3C2FB42E">
          <v:shape id="_x0000_i1099" type="#_x0000_t75" style="width:117pt;height:41.25pt" o:ole="">
            <v:imagedata r:id="rId156" o:title=""/>
          </v:shape>
          <o:OLEObject Type="Embed" ProgID="Equation.DSMT4" ShapeID="_x0000_i1099" DrawAspect="Content" ObjectID="_1677046883" r:id="rId157"/>
        </w:object>
      </w:r>
      <w:r w:rsidRPr="002B668C">
        <w:rPr>
          <w:szCs w:val="24"/>
        </w:rPr>
        <w:tab/>
        <w:t>(A.14)</w:t>
      </w:r>
    </w:p>
    <w:p w14:paraId="476D86C0" w14:textId="77777777" w:rsidR="00AC2A16" w:rsidRPr="002B668C" w:rsidRDefault="00AC2A16" w:rsidP="002B668C">
      <w:pPr>
        <w:pStyle w:val="BodyText"/>
        <w:autoSpaceDE w:val="0"/>
        <w:autoSpaceDN w:val="0"/>
        <w:adjustRightInd w:val="0"/>
        <w:rPr>
          <w:szCs w:val="24"/>
        </w:rPr>
      </w:pPr>
      <w:r w:rsidRPr="002B668C">
        <w:rPr>
          <w:szCs w:val="24"/>
        </w:rPr>
        <w:t xml:space="preserve">with </w:t>
      </w:r>
      <w:r w:rsidRPr="002B668C">
        <w:rPr>
          <w:i/>
          <w:szCs w:val="24"/>
        </w:rPr>
        <w:t>k</w:t>
      </w:r>
      <w:r w:rsidRPr="002B668C">
        <w:rPr>
          <w:position w:val="-6"/>
          <w:szCs w:val="24"/>
        </w:rPr>
        <w:t>w</w:t>
      </w:r>
      <w:r w:rsidRPr="002B668C">
        <w:rPr>
          <w:szCs w:val="24"/>
        </w:rPr>
        <w:t xml:space="preserve"> in the range 0,65 ≤ </w:t>
      </w:r>
      <w:r w:rsidRPr="002B668C">
        <w:rPr>
          <w:i/>
          <w:szCs w:val="24"/>
        </w:rPr>
        <w:t>k</w:t>
      </w:r>
      <w:r w:rsidRPr="002B668C">
        <w:rPr>
          <w:position w:val="-6"/>
          <w:szCs w:val="24"/>
        </w:rPr>
        <w:t>w</w:t>
      </w:r>
      <w:r w:rsidRPr="002B668C">
        <w:rPr>
          <w:szCs w:val="24"/>
        </w:rPr>
        <w:t xml:space="preserve"> ≤ 1,0 and </w:t>
      </w:r>
      <w:r w:rsidRPr="002B668C">
        <w:rPr>
          <w:i/>
          <w:szCs w:val="24"/>
        </w:rPr>
        <w:t>C</w:t>
      </w:r>
      <w:r w:rsidRPr="002B668C">
        <w:rPr>
          <w:position w:val="-6"/>
          <w:szCs w:val="24"/>
        </w:rPr>
        <w:t>θ</w:t>
      </w:r>
      <w:r w:rsidRPr="002B668C">
        <w:rPr>
          <w:szCs w:val="24"/>
        </w:rPr>
        <w:t xml:space="preserve"> from Table A.5 according to the boundary conditions.</w:t>
      </w:r>
    </w:p>
    <w:p w14:paraId="4FD7450C"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 xml:space="preserve">The circumferential design stress to be used in </w:t>
      </w:r>
      <w:r w:rsidRPr="002B668C">
        <w:rPr>
          <w:rStyle w:val="citesec"/>
          <w:szCs w:val="24"/>
          <w:shd w:val="clear" w:color="auto" w:fill="auto"/>
        </w:rPr>
        <w:t>8.2.3.3</w:t>
      </w:r>
      <w:r w:rsidRPr="002B668C">
        <w:rPr>
          <w:szCs w:val="24"/>
        </w:rPr>
        <w:t xml:space="preserve"> follows from </w:t>
      </w:r>
      <w:r w:rsidRPr="002B668C">
        <w:rPr>
          <w:rStyle w:val="citeeq"/>
          <w:szCs w:val="24"/>
          <w:shd w:val="clear" w:color="auto" w:fill="auto"/>
        </w:rPr>
        <w:t>Formula (A.15)</w:t>
      </w:r>
      <w:r w:rsidRPr="002B668C">
        <w:rPr>
          <w:szCs w:val="24"/>
        </w:rPr>
        <w:t>:</w:t>
      </w:r>
    </w:p>
    <w:p w14:paraId="1080BA46" w14:textId="77777777" w:rsidR="00AC2A16" w:rsidRPr="002B668C" w:rsidRDefault="00AC2A16" w:rsidP="002B668C">
      <w:pPr>
        <w:pStyle w:val="Formula"/>
        <w:autoSpaceDE w:val="0"/>
        <w:autoSpaceDN w:val="0"/>
        <w:adjustRightInd w:val="0"/>
        <w:rPr>
          <w:szCs w:val="24"/>
          <w:lang w:val="fr-FR"/>
        </w:rPr>
      </w:pPr>
      <w:r w:rsidRPr="002B668C">
        <w:rPr>
          <w:position w:val="-22"/>
          <w:szCs w:val="24"/>
        </w:rPr>
        <w:object w:dxaOrig="1840" w:dyaOrig="580" w14:anchorId="0D200C60">
          <v:shape id="_x0000_i1100" type="#_x0000_t75" style="width:92.25pt;height:28.5pt" o:ole="">
            <v:imagedata r:id="rId158" o:title=""/>
          </v:shape>
          <o:OLEObject Type="Embed" ProgID="Equation.DSMT4" ShapeID="_x0000_i1100" DrawAspect="Content" ObjectID="_1677046884" r:id="rId159"/>
        </w:object>
      </w:r>
      <w:r w:rsidRPr="002B668C">
        <w:rPr>
          <w:szCs w:val="24"/>
          <w:lang w:val="fr-FR"/>
        </w:rPr>
        <w:t xml:space="preserve"> </w:t>
      </w:r>
      <w:r w:rsidRPr="002B668C">
        <w:rPr>
          <w:i/>
          <w:szCs w:val="24"/>
        </w:rPr>
        <w:t>σ</w:t>
      </w:r>
      <w:r w:rsidRPr="002B668C">
        <w:rPr>
          <w:position w:val="-6"/>
          <w:szCs w:val="24"/>
        </w:rPr>
        <w:t>θ</w:t>
      </w:r>
      <w:r w:rsidRPr="002B668C">
        <w:rPr>
          <w:position w:val="-6"/>
          <w:szCs w:val="24"/>
          <w:lang w:val="fr-FR"/>
        </w:rPr>
        <w:t>,Ed</w:t>
      </w:r>
      <w:r w:rsidRPr="002B668C">
        <w:rPr>
          <w:szCs w:val="24"/>
          <w:lang w:val="fr-FR"/>
        </w:rPr>
        <w:t xml:space="preserve"> = (</w:t>
      </w:r>
      <w:r w:rsidRPr="002B668C">
        <w:rPr>
          <w:i/>
          <w:szCs w:val="24"/>
          <w:lang w:val="fr-FR"/>
        </w:rPr>
        <w:t>q</w:t>
      </w:r>
      <w:r w:rsidRPr="002B668C">
        <w:rPr>
          <w:position w:val="-6"/>
          <w:szCs w:val="24"/>
          <w:lang w:val="fr-FR"/>
        </w:rPr>
        <w:t>eq</w:t>
      </w:r>
      <w:r w:rsidRPr="002B668C">
        <w:rPr>
          <w:szCs w:val="24"/>
          <w:lang w:val="fr-FR"/>
        </w:rPr>
        <w:t xml:space="preserve"> + </w:t>
      </w:r>
      <w:r w:rsidRPr="002B668C">
        <w:rPr>
          <w:i/>
          <w:szCs w:val="24"/>
          <w:lang w:val="fr-FR"/>
        </w:rPr>
        <w:t>q</w:t>
      </w:r>
      <w:r w:rsidRPr="002B668C">
        <w:rPr>
          <w:position w:val="-6"/>
          <w:szCs w:val="24"/>
          <w:lang w:val="fr-FR"/>
        </w:rPr>
        <w:t>s</w:t>
      </w:r>
      <w:r w:rsidRPr="002B668C">
        <w:rPr>
          <w:szCs w:val="24"/>
          <w:lang w:val="fr-FR"/>
        </w:rPr>
        <w:t>)</w:t>
      </w:r>
      <w:r w:rsidRPr="002B668C">
        <w:rPr>
          <w:i/>
          <w:szCs w:val="24"/>
          <w:lang w:val="fr-FR"/>
        </w:rPr>
        <w:t>r</w:t>
      </w:r>
      <w:r w:rsidRPr="002B668C">
        <w:rPr>
          <w:szCs w:val="24"/>
          <w:lang w:val="fr-FR"/>
        </w:rPr>
        <w:t>/</w:t>
      </w:r>
      <w:r w:rsidRPr="002B668C">
        <w:rPr>
          <w:i/>
          <w:szCs w:val="24"/>
          <w:lang w:val="fr-FR"/>
        </w:rPr>
        <w:t>t</w:t>
      </w:r>
      <w:r w:rsidRPr="002B668C">
        <w:rPr>
          <w:szCs w:val="24"/>
          <w:lang w:val="fr-FR"/>
        </w:rPr>
        <w:tab/>
        <w:t>(A.15)</w:t>
      </w:r>
    </w:p>
    <w:p w14:paraId="3576CBE6" w14:textId="77777777" w:rsidR="00AC2A16" w:rsidRPr="002B668C" w:rsidRDefault="00AC2A16" w:rsidP="002B668C">
      <w:pPr>
        <w:pStyle w:val="BodyText"/>
        <w:autoSpaceDE w:val="0"/>
        <w:autoSpaceDN w:val="0"/>
        <w:adjustRightInd w:val="0"/>
        <w:rPr>
          <w:szCs w:val="24"/>
        </w:rPr>
      </w:pPr>
      <w:r w:rsidRPr="002B668C">
        <w:rPr>
          <w:szCs w:val="24"/>
        </w:rPr>
        <w:t xml:space="preserve">where </w:t>
      </w:r>
      <w:r w:rsidRPr="002B668C">
        <w:rPr>
          <w:i/>
          <w:szCs w:val="24"/>
        </w:rPr>
        <w:t>q</w:t>
      </w:r>
      <w:r w:rsidRPr="002B668C">
        <w:rPr>
          <w:position w:val="-6"/>
          <w:szCs w:val="24"/>
        </w:rPr>
        <w:t>s</w:t>
      </w:r>
      <w:r w:rsidRPr="002B668C">
        <w:rPr>
          <w:szCs w:val="24"/>
        </w:rPr>
        <w:t xml:space="preserve"> is the internal suction caused by venting, internal partial vacuum or other phenomena, where present.</w:t>
      </w:r>
    </w:p>
    <w:p w14:paraId="29790070"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"Y:\\STD_MGT\\STDDEL\\PRODUCTION\\Standards\\00250\\255\\41_e_dr\\A002.tif"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"Y:\\STD_MGT\\STDDEL\\PRODUCTION\\Standards\\00250\\255\\41_e_dr\\A002.tif"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"C:\\Users\\A7AF6~1.DIO\\AppData\\Local\\Temp\\Rar$DIa936.44132\\41_e_dr\\A002.tif" \* MERGEFORMATINET</w:instrText>
      </w:r>
      <w:r w:rsidR="00B23C81">
        <w:rPr>
          <w:szCs w:val="24"/>
        </w:rPr>
        <w:instrText xml:space="preserve"> </w:instrText>
      </w:r>
      <w:r w:rsidR="00B23C81">
        <w:rPr>
          <w:szCs w:val="24"/>
        </w:rPr>
        <w:fldChar w:fldCharType="separate"/>
      </w:r>
      <w:r w:rsidR="003B51C4">
        <w:rPr>
          <w:szCs w:val="24"/>
        </w:rPr>
        <w:pict w14:anchorId="2187732D">
          <v:shape id="_x0000_i1101" type="#_x0000_t75" style="width:270.75pt;height:135.75pt">
            <v:imagedata r:id="rId160" r:href="rId161"/>
          </v:shape>
        </w:pict>
      </w:r>
      <w:r w:rsidR="00B23C81">
        <w:rPr>
          <w:szCs w:val="24"/>
        </w:rPr>
        <w:fldChar w:fldCharType="end"/>
      </w:r>
      <w:r w:rsidR="00DC6738">
        <w:rPr>
          <w:szCs w:val="24"/>
        </w:rPr>
        <w:fldChar w:fldCharType="end"/>
      </w:r>
      <w:r w:rsidRPr="002B668C">
        <w:rPr>
          <w:szCs w:val="24"/>
        </w:rPr>
        <w:fldChar w:fldCharType="end"/>
      </w:r>
    </w:p>
    <w:tbl>
      <w:tblPr>
        <w:tblW w:w="0" w:type="auto"/>
        <w:tblInd w:w="2376" w:type="dxa"/>
        <w:tblLook w:val="01E0" w:firstRow="1" w:lastRow="1" w:firstColumn="1" w:lastColumn="1" w:noHBand="0" w:noVBand="0"/>
      </w:tblPr>
      <w:tblGrid>
        <w:gridCol w:w="2835"/>
        <w:gridCol w:w="426"/>
        <w:gridCol w:w="2976"/>
      </w:tblGrid>
      <w:tr w:rsidR="00AC2A16" w:rsidRPr="002B668C" w14:paraId="370AA370" w14:textId="77777777" w:rsidTr="00E10BC7">
        <w:tc>
          <w:tcPr>
            <w:tcW w:w="2835" w:type="dxa"/>
          </w:tcPr>
          <w:p w14:paraId="3AC1E277" w14:textId="7F4CF107" w:rsidR="00AC2A16" w:rsidRPr="002B668C" w:rsidRDefault="00AC2A16" w:rsidP="002B668C">
            <w:pPr>
              <w:pStyle w:val="Tablebody"/>
              <w:autoSpaceDE w:val="0"/>
              <w:autoSpaceDN w:val="0"/>
              <w:adjustRightInd w:val="0"/>
              <w:jc w:val="center"/>
            </w:pPr>
            <w:r w:rsidRPr="002B668C">
              <w:rPr>
                <w:szCs w:val="24"/>
              </w:rPr>
              <w:t>a) Wind pressure distribution around shell circumference</w:t>
            </w:r>
          </w:p>
        </w:tc>
        <w:tc>
          <w:tcPr>
            <w:tcW w:w="426" w:type="dxa"/>
          </w:tcPr>
          <w:p w14:paraId="3B19BA62" w14:textId="1267FE67" w:rsidR="00AC2A16" w:rsidRPr="002B668C" w:rsidRDefault="00AC2A16" w:rsidP="002B668C">
            <w:pPr>
              <w:pStyle w:val="Tablebody"/>
              <w:autoSpaceDE w:val="0"/>
              <w:autoSpaceDN w:val="0"/>
              <w:adjustRightInd w:val="0"/>
              <w:jc w:val="both"/>
            </w:pPr>
            <w:r w:rsidRPr="002B668C">
              <w:rPr>
                <w:szCs w:val="24"/>
              </w:rPr>
              <w:t> </w:t>
            </w:r>
          </w:p>
        </w:tc>
        <w:tc>
          <w:tcPr>
            <w:tcW w:w="2976" w:type="dxa"/>
          </w:tcPr>
          <w:p w14:paraId="6510228F" w14:textId="2F512C00" w:rsidR="00AC2A16" w:rsidRPr="002B668C" w:rsidRDefault="00AC2A16" w:rsidP="002B668C">
            <w:pPr>
              <w:pStyle w:val="Tablebody"/>
              <w:autoSpaceDE w:val="0"/>
              <w:autoSpaceDN w:val="0"/>
              <w:adjustRightInd w:val="0"/>
              <w:jc w:val="center"/>
            </w:pPr>
            <w:r w:rsidRPr="002B668C">
              <w:rPr>
                <w:szCs w:val="24"/>
              </w:rPr>
              <w:t>b) Equivalent axisymmetric pressure distribution</w:t>
            </w:r>
          </w:p>
        </w:tc>
      </w:tr>
    </w:tbl>
    <w:p w14:paraId="1B19D4F5" w14:textId="3BA3F81D" w:rsidR="00AC2A16" w:rsidRPr="002B668C" w:rsidRDefault="00AC2A16" w:rsidP="002B668C">
      <w:pPr>
        <w:pStyle w:val="Figuretitle"/>
        <w:autoSpaceDE w:val="0"/>
        <w:autoSpaceDN w:val="0"/>
        <w:adjustRightInd w:val="0"/>
        <w:outlineLvl w:val="0"/>
        <w:rPr>
          <w:szCs w:val="24"/>
        </w:rPr>
      </w:pPr>
      <w:r w:rsidRPr="002B668C">
        <w:rPr>
          <w:szCs w:val="24"/>
        </w:rPr>
        <w:t>Figure A.2 — Transformation of typical wind external pressure load distribution</w:t>
      </w:r>
    </w:p>
    <w:p w14:paraId="490B785F" w14:textId="77777777" w:rsidR="00AC2A16" w:rsidRPr="002B668C" w:rsidRDefault="00AC2A16" w:rsidP="002B668C">
      <w:pPr>
        <w:pStyle w:val="a3"/>
        <w:tabs>
          <w:tab w:val="left" w:pos="720"/>
        </w:tabs>
        <w:autoSpaceDE w:val="0"/>
        <w:autoSpaceDN w:val="0"/>
        <w:adjustRightInd w:val="0"/>
        <w:rPr>
          <w:szCs w:val="24"/>
        </w:rPr>
      </w:pPr>
      <w:bookmarkStart w:id="110" w:name="_Toc53413534"/>
      <w:r w:rsidRPr="002B668C">
        <w:rPr>
          <w:szCs w:val="24"/>
        </w:rPr>
        <w:t>Shear</w:t>
      </w:r>
      <w:bookmarkEnd w:id="110"/>
    </w:p>
    <w:p w14:paraId="5815A549"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General</w:t>
      </w:r>
    </w:p>
    <w:p w14:paraId="5172B404"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Checking of cylinders against shear buckling may be omitted if they satisfy </w:t>
      </w:r>
      <w:r w:rsidRPr="002B668C">
        <w:rPr>
          <w:rStyle w:val="citeeq"/>
          <w:szCs w:val="24"/>
          <w:shd w:val="clear" w:color="auto" w:fill="auto"/>
        </w:rPr>
        <w:t>Formula (A.16)</w:t>
      </w:r>
      <w:r w:rsidRPr="002B668C">
        <w:rPr>
          <w:szCs w:val="24"/>
        </w:rPr>
        <w:t>:</w:t>
      </w:r>
    </w:p>
    <w:p w14:paraId="3870D6C5" w14:textId="77777777" w:rsidR="00AC2A16" w:rsidRPr="002B668C" w:rsidRDefault="00AC2A16" w:rsidP="002B668C">
      <w:pPr>
        <w:pStyle w:val="Formula"/>
        <w:autoSpaceDE w:val="0"/>
        <w:autoSpaceDN w:val="0"/>
        <w:adjustRightInd w:val="0"/>
        <w:rPr>
          <w:szCs w:val="24"/>
        </w:rPr>
      </w:pPr>
      <w:r w:rsidRPr="002B668C">
        <w:rPr>
          <w:position w:val="-32"/>
          <w:szCs w:val="24"/>
        </w:rPr>
        <w:object w:dxaOrig="1640" w:dyaOrig="820" w14:anchorId="645A56F1">
          <v:shape id="_x0000_i1102" type="#_x0000_t75" style="width:81pt;height:41.25pt" o:ole="">
            <v:imagedata r:id="rId162" o:title=""/>
          </v:shape>
          <o:OLEObject Type="Embed" ProgID="Equation.DSMT4" ShapeID="_x0000_i1102" DrawAspect="Content" ObjectID="_1677046885" r:id="rId163"/>
        </w:object>
      </w:r>
      <w:r w:rsidRPr="002B668C">
        <w:rPr>
          <w:szCs w:val="24"/>
        </w:rPr>
        <w:tab/>
        <w:t>(A.16)</w:t>
      </w:r>
    </w:p>
    <w:p w14:paraId="5BEC0AD2"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Critical shear buckling stresses</w:t>
      </w:r>
    </w:p>
    <w:p w14:paraId="09681088"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The following Formulae may only be used for shells with boundary conditions BC 1 or BC 2 at both edges.</w:t>
      </w:r>
    </w:p>
    <w:p w14:paraId="784ED6A4"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length of the shell segment should be characterized in terms of the dimensionless parameter </w:t>
      </w:r>
      <w:r w:rsidRPr="002B668C">
        <w:rPr>
          <w:i/>
          <w:szCs w:val="24"/>
        </w:rPr>
        <w:t>ω</w:t>
      </w:r>
      <w:r w:rsidRPr="002B668C">
        <w:rPr>
          <w:szCs w:val="24"/>
        </w:rPr>
        <w:t xml:space="preserve"> given by </w:t>
      </w:r>
      <w:r w:rsidRPr="002B668C">
        <w:rPr>
          <w:rStyle w:val="citeeq"/>
          <w:szCs w:val="24"/>
          <w:shd w:val="clear" w:color="auto" w:fill="auto"/>
        </w:rPr>
        <w:t>Formula (A.17)</w:t>
      </w:r>
      <w:r w:rsidRPr="002B668C">
        <w:rPr>
          <w:szCs w:val="24"/>
        </w:rPr>
        <w:t>:</w:t>
      </w:r>
    </w:p>
    <w:p w14:paraId="038D5C59" w14:textId="77777777" w:rsidR="00AC2A16" w:rsidRPr="002B668C" w:rsidRDefault="00AC2A16" w:rsidP="002B668C">
      <w:pPr>
        <w:pStyle w:val="Formula"/>
        <w:autoSpaceDE w:val="0"/>
        <w:autoSpaceDN w:val="0"/>
        <w:adjustRightInd w:val="0"/>
        <w:rPr>
          <w:szCs w:val="24"/>
        </w:rPr>
      </w:pPr>
      <w:r w:rsidRPr="002B668C">
        <w:rPr>
          <w:position w:val="-38"/>
          <w:szCs w:val="24"/>
        </w:rPr>
        <w:object w:dxaOrig="1540" w:dyaOrig="780" w14:anchorId="78C65455">
          <v:shape id="_x0000_i1103" type="#_x0000_t75" style="width:77.25pt;height:39pt" o:ole="">
            <v:imagedata r:id="rId164" o:title=""/>
          </v:shape>
          <o:OLEObject Type="Embed" ProgID="Equation.DSMT4" ShapeID="_x0000_i1103" DrawAspect="Content" ObjectID="_1677046886" r:id="rId165"/>
        </w:object>
      </w:r>
      <w:r w:rsidRPr="002B668C">
        <w:rPr>
          <w:szCs w:val="24"/>
        </w:rPr>
        <w:tab/>
        <w:t>(A.17)</w:t>
      </w:r>
    </w:p>
    <w:p w14:paraId="611C8517"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critical shear buckling stress, using values of </w:t>
      </w:r>
      <w:r w:rsidRPr="002B668C">
        <w:rPr>
          <w:i/>
          <w:szCs w:val="24"/>
        </w:rPr>
        <w:t>C</w:t>
      </w:r>
      <w:r w:rsidRPr="002B668C">
        <w:rPr>
          <w:position w:val="-6"/>
          <w:szCs w:val="24"/>
        </w:rPr>
        <w:t>τ</w:t>
      </w:r>
      <w:r w:rsidRPr="002B668C">
        <w:rPr>
          <w:szCs w:val="24"/>
        </w:rPr>
        <w:t xml:space="preserve"> from </w:t>
      </w:r>
      <w:r w:rsidRPr="002B668C">
        <w:rPr>
          <w:rStyle w:val="citetbl"/>
          <w:szCs w:val="24"/>
          <w:shd w:val="clear" w:color="auto" w:fill="auto"/>
        </w:rPr>
        <w:t>Table A.9</w:t>
      </w:r>
      <w:r w:rsidRPr="002B668C">
        <w:rPr>
          <w:szCs w:val="24"/>
        </w:rPr>
        <w:t xml:space="preserve">, should be obtained from </w:t>
      </w:r>
      <w:r w:rsidRPr="002B668C">
        <w:rPr>
          <w:rStyle w:val="citeeq"/>
          <w:szCs w:val="24"/>
          <w:shd w:val="clear" w:color="auto" w:fill="auto"/>
        </w:rPr>
        <w:t>Formula (A.18)</w:t>
      </w:r>
      <w:r w:rsidRPr="002B668C">
        <w:rPr>
          <w:szCs w:val="24"/>
        </w:rPr>
        <w:t>:</w:t>
      </w:r>
    </w:p>
    <w:p w14:paraId="1E2ABD7E" w14:textId="77777777" w:rsidR="00AC2A16" w:rsidRPr="002B668C" w:rsidRDefault="00AC2A16" w:rsidP="002B668C">
      <w:pPr>
        <w:pStyle w:val="Formula"/>
        <w:autoSpaceDE w:val="0"/>
        <w:autoSpaceDN w:val="0"/>
        <w:adjustRightInd w:val="0"/>
        <w:rPr>
          <w:szCs w:val="24"/>
        </w:rPr>
      </w:pPr>
      <w:r w:rsidRPr="002B668C">
        <w:rPr>
          <w:position w:val="-24"/>
          <w:szCs w:val="24"/>
        </w:rPr>
        <w:object w:dxaOrig="1820" w:dyaOrig="639" w14:anchorId="6B9E3996">
          <v:shape id="_x0000_i1104" type="#_x0000_t75" style="width:90pt;height:31.5pt" o:ole="">
            <v:imagedata r:id="rId166" o:title=""/>
          </v:shape>
          <o:OLEObject Type="Embed" ProgID="Equation.DSMT4" ShapeID="_x0000_i1104" DrawAspect="Content" ObjectID="_1677046887" r:id="rId167"/>
        </w:object>
      </w:r>
      <w:r w:rsidRPr="002B668C">
        <w:rPr>
          <w:szCs w:val="24"/>
        </w:rPr>
        <w:tab/>
        <w:t>(A.18)</w:t>
      </w:r>
    </w:p>
    <w:p w14:paraId="68B44118" w14:textId="77777777" w:rsidR="00AC2A16" w:rsidRPr="002B668C" w:rsidRDefault="00AC2A16" w:rsidP="002B668C">
      <w:pPr>
        <w:pStyle w:val="Tabletitle"/>
        <w:autoSpaceDE w:val="0"/>
        <w:autoSpaceDN w:val="0"/>
        <w:adjustRightInd w:val="0"/>
        <w:outlineLvl w:val="0"/>
        <w:rPr>
          <w:szCs w:val="24"/>
        </w:rPr>
      </w:pPr>
      <w:r w:rsidRPr="002B668C">
        <w:rPr>
          <w:szCs w:val="24"/>
        </w:rPr>
        <w:t xml:space="preserve">Table A.9 — Factor, </w:t>
      </w:r>
      <w:r w:rsidRPr="002B668C">
        <w:rPr>
          <w:i/>
          <w:szCs w:val="24"/>
        </w:rPr>
        <w:t>C</w:t>
      </w:r>
      <w:r w:rsidRPr="002B668C">
        <w:rPr>
          <w:position w:val="-6"/>
          <w:szCs w:val="24"/>
        </w:rPr>
        <w:t>τ</w:t>
      </w:r>
      <w:r w:rsidRPr="002B668C">
        <w:rPr>
          <w:szCs w:val="24"/>
        </w:rPr>
        <w:t xml:space="preserve"> in </w:t>
      </w:r>
      <w:r w:rsidRPr="002B668C">
        <w:rPr>
          <w:rStyle w:val="citeeq"/>
          <w:szCs w:val="24"/>
          <w:shd w:val="clear" w:color="auto" w:fill="auto"/>
        </w:rPr>
        <w:t>Formula (A.18)</w:t>
      </w:r>
      <w:r w:rsidRPr="002B668C">
        <w:rPr>
          <w:szCs w:val="24"/>
        </w:rPr>
        <w:t xml:space="preserve"> for critical shear buckling stress</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1670"/>
        <w:gridCol w:w="1575"/>
      </w:tblGrid>
      <w:tr w:rsidR="00AC2A16" w:rsidRPr="002B668C" w14:paraId="789E84C5" w14:textId="77777777" w:rsidTr="00E74687">
        <w:trPr>
          <w:tblHeader/>
        </w:trPr>
        <w:tc>
          <w:tcPr>
            <w:tcW w:w="1844" w:type="dxa"/>
            <w:vAlign w:val="center"/>
          </w:tcPr>
          <w:p w14:paraId="2D8264F8" w14:textId="7A2A93CD" w:rsidR="00AC2A16" w:rsidRPr="002B668C" w:rsidRDefault="00AC2A16" w:rsidP="002B668C">
            <w:pPr>
              <w:pStyle w:val="Tablebody"/>
              <w:autoSpaceDE w:val="0"/>
              <w:autoSpaceDN w:val="0"/>
              <w:adjustRightInd w:val="0"/>
              <w:rPr>
                <w:b/>
                <w:bCs/>
              </w:rPr>
            </w:pPr>
            <w:r w:rsidRPr="002B668C">
              <w:rPr>
                <w:b/>
                <w:szCs w:val="24"/>
              </w:rPr>
              <w:t>Cylindrical shell</w:t>
            </w:r>
          </w:p>
        </w:tc>
        <w:tc>
          <w:tcPr>
            <w:tcW w:w="1670" w:type="dxa"/>
            <w:vAlign w:val="center"/>
          </w:tcPr>
          <w:p w14:paraId="7E685A8D" w14:textId="0B10E254" w:rsidR="00AC2A16" w:rsidRPr="002B668C" w:rsidRDefault="00AC2A16" w:rsidP="002B668C">
            <w:pPr>
              <w:pStyle w:val="Tablebody"/>
              <w:autoSpaceDE w:val="0"/>
              <w:autoSpaceDN w:val="0"/>
              <w:adjustRightInd w:val="0"/>
              <w:rPr>
                <w:bCs/>
              </w:rPr>
            </w:pPr>
            <w:r w:rsidRPr="002B668C">
              <w:rPr>
                <w:position w:val="-28"/>
                <w:szCs w:val="24"/>
              </w:rPr>
              <w:object w:dxaOrig="820" w:dyaOrig="639" w14:anchorId="22900B5E">
                <v:shape id="_x0000_i1105" type="#_x0000_t75" style="width:41.25pt;height:31.5pt" o:ole="">
                  <v:imagedata r:id="rId168" o:title=""/>
                </v:shape>
                <o:OLEObject Type="Embed" ProgID="Equation.DSMT4" ShapeID="_x0000_i1105" DrawAspect="Content" ObjectID="_1677046888" r:id="rId169"/>
              </w:object>
            </w:r>
          </w:p>
        </w:tc>
        <w:tc>
          <w:tcPr>
            <w:tcW w:w="1575" w:type="dxa"/>
            <w:vAlign w:val="center"/>
          </w:tcPr>
          <w:p w14:paraId="0466D8F9" w14:textId="69832020" w:rsidR="00AC2A16" w:rsidRPr="002B668C" w:rsidRDefault="00AC2A16" w:rsidP="002B668C">
            <w:pPr>
              <w:pStyle w:val="Tablebody"/>
              <w:autoSpaceDE w:val="0"/>
              <w:autoSpaceDN w:val="0"/>
              <w:adjustRightInd w:val="0"/>
              <w:rPr>
                <w:b/>
                <w:bCs/>
              </w:rPr>
            </w:pPr>
            <w:r w:rsidRPr="002B668C">
              <w:rPr>
                <w:b/>
                <w:szCs w:val="24"/>
              </w:rPr>
              <w:t xml:space="preserve">Factor </w:t>
            </w:r>
            <w:r w:rsidRPr="002B668C">
              <w:rPr>
                <w:b/>
                <w:i/>
                <w:szCs w:val="24"/>
              </w:rPr>
              <w:t>C</w:t>
            </w:r>
            <w:r w:rsidRPr="002B668C">
              <w:rPr>
                <w:b/>
                <w:position w:val="-6"/>
                <w:szCs w:val="24"/>
              </w:rPr>
              <w:t>τ</w:t>
            </w:r>
          </w:p>
        </w:tc>
      </w:tr>
      <w:tr w:rsidR="00AC2A16" w:rsidRPr="002B668C" w14:paraId="491ACB3C" w14:textId="77777777" w:rsidTr="001B3226">
        <w:tc>
          <w:tcPr>
            <w:tcW w:w="1844" w:type="dxa"/>
            <w:vAlign w:val="center"/>
          </w:tcPr>
          <w:p w14:paraId="7458823C" w14:textId="1CCF4875" w:rsidR="00AC2A16" w:rsidRPr="002B668C" w:rsidRDefault="00AC2A16" w:rsidP="002B668C">
            <w:pPr>
              <w:pStyle w:val="Tablebody"/>
              <w:autoSpaceDE w:val="0"/>
              <w:autoSpaceDN w:val="0"/>
              <w:adjustRightInd w:val="0"/>
            </w:pPr>
            <w:r w:rsidRPr="002B668C">
              <w:rPr>
                <w:szCs w:val="24"/>
              </w:rPr>
              <w:t>Short</w:t>
            </w:r>
          </w:p>
        </w:tc>
        <w:tc>
          <w:tcPr>
            <w:tcW w:w="1670" w:type="dxa"/>
            <w:vAlign w:val="center"/>
          </w:tcPr>
          <w:p w14:paraId="02891DA1" w14:textId="354A588E" w:rsidR="00AC2A16" w:rsidRPr="002B668C" w:rsidRDefault="00AC2A16" w:rsidP="002B668C">
            <w:pPr>
              <w:pStyle w:val="Tablebody"/>
              <w:autoSpaceDE w:val="0"/>
              <w:autoSpaceDN w:val="0"/>
              <w:adjustRightInd w:val="0"/>
            </w:pPr>
            <w:r w:rsidRPr="002B668C">
              <w:rPr>
                <w:i/>
                <w:szCs w:val="24"/>
              </w:rPr>
              <w:t>ω</w:t>
            </w:r>
            <w:r w:rsidRPr="002B668C">
              <w:rPr>
                <w:szCs w:val="24"/>
              </w:rPr>
              <w:t> ≤ 10</w:t>
            </w:r>
          </w:p>
        </w:tc>
        <w:tc>
          <w:tcPr>
            <w:tcW w:w="1575" w:type="dxa"/>
            <w:vAlign w:val="center"/>
          </w:tcPr>
          <w:p w14:paraId="61425745" w14:textId="2EA6CAE3" w:rsidR="00AC2A16" w:rsidRPr="002B668C" w:rsidRDefault="00AC2A16" w:rsidP="002B668C">
            <w:pPr>
              <w:pStyle w:val="Tablebody"/>
              <w:autoSpaceDE w:val="0"/>
              <w:autoSpaceDN w:val="0"/>
              <w:adjustRightInd w:val="0"/>
            </w:pPr>
            <w:r w:rsidRPr="002B668C">
              <w:rPr>
                <w:position w:val="-30"/>
                <w:szCs w:val="24"/>
              </w:rPr>
              <w:object w:dxaOrig="1300" w:dyaOrig="700" w14:anchorId="7F31A57E">
                <v:shape id="_x0000_i1106" type="#_x0000_t75" style="width:65.25pt;height:35.25pt" o:ole="">
                  <v:imagedata r:id="rId170" o:title=""/>
                </v:shape>
                <o:OLEObject Type="Embed" ProgID="Equation.DSMT4" ShapeID="_x0000_i1106" DrawAspect="Content" ObjectID="_1677046889" r:id="rId171"/>
              </w:object>
            </w:r>
          </w:p>
        </w:tc>
      </w:tr>
      <w:tr w:rsidR="00AC2A16" w:rsidRPr="002B668C" w14:paraId="011BBB09" w14:textId="77777777" w:rsidTr="001B3226">
        <w:tc>
          <w:tcPr>
            <w:tcW w:w="1844" w:type="dxa"/>
            <w:vAlign w:val="center"/>
          </w:tcPr>
          <w:p w14:paraId="23F38D1F" w14:textId="591A9726" w:rsidR="00AC2A16" w:rsidRPr="002B668C" w:rsidRDefault="00AC2A16" w:rsidP="002B668C">
            <w:pPr>
              <w:pStyle w:val="Tablebody"/>
              <w:autoSpaceDE w:val="0"/>
              <w:autoSpaceDN w:val="0"/>
              <w:adjustRightInd w:val="0"/>
            </w:pPr>
            <w:r w:rsidRPr="002B668C">
              <w:rPr>
                <w:szCs w:val="24"/>
              </w:rPr>
              <w:t>Medium-length</w:t>
            </w:r>
          </w:p>
        </w:tc>
        <w:tc>
          <w:tcPr>
            <w:tcW w:w="1670" w:type="dxa"/>
            <w:vAlign w:val="center"/>
          </w:tcPr>
          <w:p w14:paraId="5179AD4F" w14:textId="29C6DE3A" w:rsidR="00AC2A16" w:rsidRPr="002B668C" w:rsidRDefault="00AC2A16" w:rsidP="002B668C">
            <w:pPr>
              <w:pStyle w:val="Tablebody"/>
              <w:autoSpaceDE w:val="0"/>
              <w:autoSpaceDN w:val="0"/>
              <w:adjustRightInd w:val="0"/>
            </w:pPr>
            <w:r w:rsidRPr="002B668C">
              <w:rPr>
                <w:szCs w:val="24"/>
              </w:rPr>
              <w:t>10 &lt; </w:t>
            </w:r>
            <w:r w:rsidRPr="002B668C">
              <w:rPr>
                <w:i/>
                <w:szCs w:val="24"/>
              </w:rPr>
              <w:t>ω</w:t>
            </w:r>
            <w:r w:rsidRPr="002B668C">
              <w:rPr>
                <w:szCs w:val="24"/>
              </w:rPr>
              <w:t> &lt; 8,7</w:t>
            </w:r>
            <w:r w:rsidRPr="002B668C">
              <w:rPr>
                <w:i/>
                <w:szCs w:val="24"/>
              </w:rPr>
              <w:t>r</w:t>
            </w:r>
            <w:r w:rsidRPr="002B668C">
              <w:rPr>
                <w:szCs w:val="24"/>
              </w:rPr>
              <w:t>/</w:t>
            </w:r>
            <w:r w:rsidRPr="002B668C">
              <w:rPr>
                <w:i/>
                <w:szCs w:val="24"/>
              </w:rPr>
              <w:t>t</w:t>
            </w:r>
          </w:p>
        </w:tc>
        <w:tc>
          <w:tcPr>
            <w:tcW w:w="1575" w:type="dxa"/>
            <w:vAlign w:val="center"/>
          </w:tcPr>
          <w:p w14:paraId="43FAA1BD" w14:textId="14CF224B" w:rsidR="00AC2A16" w:rsidRPr="002B668C" w:rsidRDefault="00AC2A16" w:rsidP="002B668C">
            <w:pPr>
              <w:pStyle w:val="Tablebody"/>
              <w:autoSpaceDE w:val="0"/>
              <w:autoSpaceDN w:val="0"/>
              <w:adjustRightInd w:val="0"/>
            </w:pPr>
            <w:r w:rsidRPr="002B668C">
              <w:rPr>
                <w:i/>
                <w:szCs w:val="24"/>
              </w:rPr>
              <w:t>C</w:t>
            </w:r>
            <w:r w:rsidRPr="002B668C">
              <w:rPr>
                <w:position w:val="-6"/>
                <w:szCs w:val="24"/>
              </w:rPr>
              <w:t>τ</w:t>
            </w:r>
            <w:r w:rsidRPr="002B668C">
              <w:rPr>
                <w:szCs w:val="24"/>
              </w:rPr>
              <w:t> = 1</w:t>
            </w:r>
          </w:p>
        </w:tc>
      </w:tr>
      <w:tr w:rsidR="00AC2A16" w:rsidRPr="002B668C" w14:paraId="29DA48A8" w14:textId="77777777" w:rsidTr="001B3226">
        <w:tc>
          <w:tcPr>
            <w:tcW w:w="1844" w:type="dxa"/>
            <w:vAlign w:val="center"/>
          </w:tcPr>
          <w:p w14:paraId="1FE306E9" w14:textId="63426AB5" w:rsidR="00AC2A16" w:rsidRPr="002B668C" w:rsidRDefault="00AC2A16" w:rsidP="002B668C">
            <w:pPr>
              <w:pStyle w:val="Tablebody"/>
              <w:autoSpaceDE w:val="0"/>
              <w:autoSpaceDN w:val="0"/>
              <w:adjustRightInd w:val="0"/>
            </w:pPr>
            <w:r w:rsidRPr="002B668C">
              <w:rPr>
                <w:szCs w:val="24"/>
              </w:rPr>
              <w:t>Long</w:t>
            </w:r>
          </w:p>
        </w:tc>
        <w:tc>
          <w:tcPr>
            <w:tcW w:w="1670" w:type="dxa"/>
            <w:vAlign w:val="center"/>
          </w:tcPr>
          <w:p w14:paraId="638CECCA" w14:textId="556B93BE" w:rsidR="00AC2A16" w:rsidRPr="002B668C" w:rsidRDefault="00AC2A16" w:rsidP="002B668C">
            <w:pPr>
              <w:pStyle w:val="Tablebody"/>
              <w:autoSpaceDE w:val="0"/>
              <w:autoSpaceDN w:val="0"/>
              <w:adjustRightInd w:val="0"/>
            </w:pPr>
            <w:r w:rsidRPr="002B668C">
              <w:rPr>
                <w:i/>
                <w:szCs w:val="24"/>
              </w:rPr>
              <w:t>ω</w:t>
            </w:r>
            <w:r w:rsidRPr="002B668C">
              <w:rPr>
                <w:szCs w:val="24"/>
              </w:rPr>
              <w:t> ≥ 8,7</w:t>
            </w:r>
            <w:r w:rsidRPr="002B668C">
              <w:rPr>
                <w:i/>
                <w:szCs w:val="24"/>
              </w:rPr>
              <w:t>r</w:t>
            </w:r>
            <w:r w:rsidRPr="002B668C">
              <w:rPr>
                <w:szCs w:val="24"/>
              </w:rPr>
              <w:t>/</w:t>
            </w:r>
            <w:r w:rsidRPr="002B668C">
              <w:rPr>
                <w:i/>
                <w:szCs w:val="24"/>
              </w:rPr>
              <w:t>t</w:t>
            </w:r>
          </w:p>
        </w:tc>
        <w:tc>
          <w:tcPr>
            <w:tcW w:w="1575" w:type="dxa"/>
            <w:vAlign w:val="center"/>
          </w:tcPr>
          <w:p w14:paraId="3064E60D" w14:textId="5E7EBD9D" w:rsidR="00AC2A16" w:rsidRPr="002B668C" w:rsidRDefault="00AC2A16" w:rsidP="002B668C">
            <w:pPr>
              <w:pStyle w:val="Tablebody"/>
              <w:autoSpaceDE w:val="0"/>
              <w:autoSpaceDN w:val="0"/>
              <w:adjustRightInd w:val="0"/>
            </w:pPr>
            <w:r w:rsidRPr="002B668C">
              <w:rPr>
                <w:position w:val="-24"/>
                <w:szCs w:val="24"/>
              </w:rPr>
              <w:object w:dxaOrig="1140" w:dyaOrig="700" w14:anchorId="03B8AAD7">
                <v:shape id="_x0000_i1107" type="#_x0000_t75" style="width:57pt;height:35.25pt" o:ole="">
                  <v:imagedata r:id="rId172" o:title=""/>
                </v:shape>
                <o:OLEObject Type="Embed" ProgID="Equation.DSMT4" ShapeID="_x0000_i1107" DrawAspect="Content" ObjectID="_1677046890" r:id="rId173"/>
              </w:object>
            </w:r>
          </w:p>
        </w:tc>
      </w:tr>
    </w:tbl>
    <w:p w14:paraId="31A5D87E" w14:textId="4CE5120A" w:rsidR="00AC2A16" w:rsidRPr="002B668C" w:rsidRDefault="00AC2A16" w:rsidP="002B668C">
      <w:pPr>
        <w:pStyle w:val="a4"/>
        <w:tabs>
          <w:tab w:val="left" w:pos="1080"/>
        </w:tabs>
        <w:autoSpaceDE w:val="0"/>
        <w:autoSpaceDN w:val="0"/>
        <w:adjustRightInd w:val="0"/>
        <w:spacing w:before="240"/>
        <w:rPr>
          <w:bCs w:val="0"/>
          <w:iCs w:val="0"/>
          <w:szCs w:val="24"/>
        </w:rPr>
      </w:pPr>
      <w:r w:rsidRPr="002B668C">
        <w:rPr>
          <w:bCs w:val="0"/>
          <w:iCs w:val="0"/>
          <w:szCs w:val="24"/>
        </w:rPr>
        <w:t>Shear buckling parameters</w:t>
      </w:r>
    </w:p>
    <w:p w14:paraId="426F22C1"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shear imperfection factor should be obtained from </w:t>
      </w:r>
      <w:r w:rsidRPr="002B668C">
        <w:rPr>
          <w:rStyle w:val="citeeq"/>
          <w:szCs w:val="24"/>
          <w:shd w:val="clear" w:color="auto" w:fill="auto"/>
        </w:rPr>
        <w:t>Formula (A.19)</w:t>
      </w:r>
      <w:r w:rsidRPr="002B668C">
        <w:rPr>
          <w:szCs w:val="24"/>
        </w:rPr>
        <w:t>:</w:t>
      </w:r>
    </w:p>
    <w:p w14:paraId="3C951CCE" w14:textId="77777777" w:rsidR="00AC2A16" w:rsidRPr="002B668C" w:rsidRDefault="00AC2A16" w:rsidP="002B668C">
      <w:pPr>
        <w:pStyle w:val="Formula"/>
        <w:autoSpaceDE w:val="0"/>
        <w:autoSpaceDN w:val="0"/>
        <w:adjustRightInd w:val="0"/>
        <w:rPr>
          <w:szCs w:val="24"/>
        </w:rPr>
      </w:pPr>
      <w:r w:rsidRPr="002B668C">
        <w:rPr>
          <w:position w:val="-14"/>
          <w:szCs w:val="24"/>
        </w:rPr>
        <w:object w:dxaOrig="3060" w:dyaOrig="420" w14:anchorId="5CDC75E1">
          <v:shape id="_x0000_i1108" type="#_x0000_t75" style="width:153pt;height:21pt" o:ole="">
            <v:imagedata r:id="rId174" o:title=""/>
          </v:shape>
          <o:OLEObject Type="Embed" ProgID="Equation.DSMT4" ShapeID="_x0000_i1108" DrawAspect="Content" ObjectID="_1677046891" r:id="rId175"/>
        </w:object>
      </w:r>
      <w:r w:rsidRPr="002B668C">
        <w:rPr>
          <w:szCs w:val="24"/>
        </w:rPr>
        <w:t xml:space="preserve"> but </w:t>
      </w:r>
      <w:r w:rsidRPr="002B668C">
        <w:rPr>
          <w:i/>
          <w:szCs w:val="24"/>
        </w:rPr>
        <w:t>α</w:t>
      </w:r>
      <w:r w:rsidRPr="002B668C">
        <w:rPr>
          <w:position w:val="-6"/>
          <w:szCs w:val="24"/>
        </w:rPr>
        <w:t>τ</w:t>
      </w:r>
      <w:r w:rsidRPr="002B668C">
        <w:rPr>
          <w:szCs w:val="24"/>
        </w:rPr>
        <w:t xml:space="preserve"> ≤ 1,00</w:t>
      </w:r>
      <w:r w:rsidRPr="002B668C">
        <w:rPr>
          <w:szCs w:val="24"/>
        </w:rPr>
        <w:tab/>
        <w:t>(A.19)</w:t>
      </w:r>
    </w:p>
    <w:p w14:paraId="3F7EEABF"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shear imperfection factor, </w:t>
      </w:r>
      <w:r w:rsidRPr="002B668C">
        <w:rPr>
          <w:i/>
          <w:szCs w:val="24"/>
        </w:rPr>
        <w:t>α</w:t>
      </w:r>
      <w:r w:rsidRPr="002B668C">
        <w:rPr>
          <w:position w:val="-6"/>
          <w:szCs w:val="24"/>
        </w:rPr>
        <w:t>τ,ref</w:t>
      </w:r>
      <w:r w:rsidRPr="002B668C">
        <w:rPr>
          <w:szCs w:val="24"/>
        </w:rPr>
        <w:t xml:space="preserve">, should be taken from </w:t>
      </w:r>
      <w:r w:rsidRPr="002B668C">
        <w:rPr>
          <w:rStyle w:val="citetbl"/>
          <w:szCs w:val="24"/>
          <w:shd w:val="clear" w:color="auto" w:fill="auto"/>
        </w:rPr>
        <w:t>Table A.10</w:t>
      </w:r>
      <w:r w:rsidRPr="002B668C">
        <w:rPr>
          <w:szCs w:val="24"/>
        </w:rPr>
        <w:t xml:space="preserve"> for the specified tolerance class.</w:t>
      </w:r>
    </w:p>
    <w:p w14:paraId="0300680C" w14:textId="77777777" w:rsidR="00AC2A16" w:rsidRPr="002B668C" w:rsidRDefault="00AC2A16" w:rsidP="002B668C">
      <w:pPr>
        <w:pStyle w:val="Tabletitle"/>
        <w:autoSpaceDE w:val="0"/>
        <w:autoSpaceDN w:val="0"/>
        <w:adjustRightInd w:val="0"/>
        <w:outlineLvl w:val="0"/>
        <w:rPr>
          <w:szCs w:val="24"/>
        </w:rPr>
      </w:pPr>
      <w:r w:rsidRPr="002B668C">
        <w:rPr>
          <w:szCs w:val="24"/>
        </w:rPr>
        <w:t xml:space="preserve">Table A.10 — Factor, </w:t>
      </w:r>
      <w:r w:rsidRPr="002B668C">
        <w:rPr>
          <w:i/>
          <w:szCs w:val="24"/>
        </w:rPr>
        <w:t>α</w:t>
      </w:r>
      <w:r w:rsidRPr="002B668C">
        <w:rPr>
          <w:position w:val="-6"/>
          <w:szCs w:val="24"/>
        </w:rPr>
        <w:t>τ,ref</w:t>
      </w:r>
      <w:r w:rsidRPr="002B668C">
        <w:rPr>
          <w:szCs w:val="24"/>
        </w:rPr>
        <w:t xml:space="preserve">, in </w:t>
      </w:r>
      <w:r w:rsidRPr="002B668C">
        <w:rPr>
          <w:rStyle w:val="citeeq"/>
          <w:szCs w:val="24"/>
          <w:shd w:val="clear" w:color="auto" w:fill="auto"/>
        </w:rPr>
        <w:t>Formula (A.19)</w:t>
      </w:r>
      <w:r w:rsidRPr="002B668C">
        <w:rPr>
          <w:szCs w:val="24"/>
        </w:rPr>
        <w:t xml:space="preserve"> based on tolerance</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2516"/>
      </w:tblGrid>
      <w:tr w:rsidR="00AC2A16" w:rsidRPr="002B668C" w14:paraId="1C2858E3" w14:textId="77777777" w:rsidTr="009D706C">
        <w:tc>
          <w:tcPr>
            <w:tcW w:w="1907" w:type="dxa"/>
            <w:vAlign w:val="center"/>
          </w:tcPr>
          <w:p w14:paraId="580B3B68" w14:textId="3D2B014F" w:rsidR="00AC2A16" w:rsidRPr="002B668C" w:rsidRDefault="00AC2A16" w:rsidP="002B668C">
            <w:pPr>
              <w:pStyle w:val="Tablebody"/>
              <w:autoSpaceDE w:val="0"/>
              <w:autoSpaceDN w:val="0"/>
              <w:adjustRightInd w:val="0"/>
              <w:rPr>
                <w:b/>
                <w:bCs/>
              </w:rPr>
            </w:pPr>
            <w:r w:rsidRPr="002B668C">
              <w:rPr>
                <w:b/>
                <w:szCs w:val="24"/>
              </w:rPr>
              <w:t>Tolerance class</w:t>
            </w:r>
          </w:p>
        </w:tc>
        <w:tc>
          <w:tcPr>
            <w:tcW w:w="2516" w:type="dxa"/>
            <w:vAlign w:val="center"/>
          </w:tcPr>
          <w:p w14:paraId="41F2D6D4" w14:textId="02ED1013" w:rsidR="00AC2A16" w:rsidRPr="002B668C" w:rsidRDefault="00AC2A16" w:rsidP="002B668C">
            <w:pPr>
              <w:pStyle w:val="Tablebody"/>
              <w:autoSpaceDE w:val="0"/>
              <w:autoSpaceDN w:val="0"/>
              <w:adjustRightInd w:val="0"/>
              <w:rPr>
                <w:b/>
                <w:bCs/>
              </w:rPr>
            </w:pPr>
            <w:r w:rsidRPr="002B668C">
              <w:rPr>
                <w:b/>
                <w:szCs w:val="24"/>
              </w:rPr>
              <w:t xml:space="preserve">Parameter </w:t>
            </w:r>
            <w:r w:rsidRPr="002B668C">
              <w:rPr>
                <w:b/>
                <w:i/>
                <w:szCs w:val="24"/>
              </w:rPr>
              <w:t>α</w:t>
            </w:r>
            <w:r w:rsidRPr="002B668C">
              <w:rPr>
                <w:b/>
                <w:position w:val="-6"/>
                <w:szCs w:val="24"/>
              </w:rPr>
              <w:t>τ,ref</w:t>
            </w:r>
          </w:p>
        </w:tc>
      </w:tr>
      <w:tr w:rsidR="00AC2A16" w:rsidRPr="002B668C" w14:paraId="09368922" w14:textId="77777777" w:rsidTr="009D706C">
        <w:tc>
          <w:tcPr>
            <w:tcW w:w="1907" w:type="dxa"/>
            <w:vAlign w:val="center"/>
          </w:tcPr>
          <w:p w14:paraId="52E6B615" w14:textId="06595205" w:rsidR="00AC2A16" w:rsidRPr="002B668C" w:rsidRDefault="00AC2A16" w:rsidP="002B668C">
            <w:pPr>
              <w:pStyle w:val="Tablebody"/>
              <w:autoSpaceDE w:val="0"/>
              <w:autoSpaceDN w:val="0"/>
              <w:adjustRightInd w:val="0"/>
              <w:jc w:val="center"/>
            </w:pPr>
            <w:r w:rsidRPr="002B668C">
              <w:rPr>
                <w:szCs w:val="24"/>
              </w:rPr>
              <w:t>Class 1</w:t>
            </w:r>
          </w:p>
        </w:tc>
        <w:tc>
          <w:tcPr>
            <w:tcW w:w="2516" w:type="dxa"/>
            <w:vAlign w:val="center"/>
          </w:tcPr>
          <w:p w14:paraId="77E4379D" w14:textId="4B49E674" w:rsidR="00AC2A16" w:rsidRPr="002B668C" w:rsidRDefault="00AC2A16" w:rsidP="002B668C">
            <w:pPr>
              <w:pStyle w:val="Tablebody"/>
              <w:autoSpaceDE w:val="0"/>
              <w:autoSpaceDN w:val="0"/>
              <w:adjustRightInd w:val="0"/>
              <w:jc w:val="center"/>
            </w:pPr>
            <w:r w:rsidRPr="002B668C">
              <w:rPr>
                <w:szCs w:val="24"/>
              </w:rPr>
              <w:t>0,50</w:t>
            </w:r>
          </w:p>
        </w:tc>
      </w:tr>
      <w:tr w:rsidR="00AC2A16" w:rsidRPr="002B668C" w14:paraId="6BF7AB56" w14:textId="77777777" w:rsidTr="009D706C">
        <w:tc>
          <w:tcPr>
            <w:tcW w:w="1907" w:type="dxa"/>
            <w:vAlign w:val="center"/>
          </w:tcPr>
          <w:p w14:paraId="0C37A403" w14:textId="2AC7365A" w:rsidR="00AC2A16" w:rsidRPr="002B668C" w:rsidRDefault="00AC2A16" w:rsidP="002B668C">
            <w:pPr>
              <w:pStyle w:val="Tablebody"/>
              <w:autoSpaceDE w:val="0"/>
              <w:autoSpaceDN w:val="0"/>
              <w:adjustRightInd w:val="0"/>
              <w:jc w:val="center"/>
            </w:pPr>
            <w:r w:rsidRPr="002B668C">
              <w:rPr>
                <w:szCs w:val="24"/>
              </w:rPr>
              <w:t>Class 2</w:t>
            </w:r>
          </w:p>
        </w:tc>
        <w:tc>
          <w:tcPr>
            <w:tcW w:w="2516" w:type="dxa"/>
            <w:vAlign w:val="center"/>
          </w:tcPr>
          <w:p w14:paraId="4D9BC594" w14:textId="2DFF1DAB" w:rsidR="00AC2A16" w:rsidRPr="002B668C" w:rsidRDefault="00AC2A16" w:rsidP="002B668C">
            <w:pPr>
              <w:pStyle w:val="Tablebody"/>
              <w:autoSpaceDE w:val="0"/>
              <w:autoSpaceDN w:val="0"/>
              <w:adjustRightInd w:val="0"/>
              <w:jc w:val="center"/>
            </w:pPr>
            <w:r w:rsidRPr="002B668C">
              <w:rPr>
                <w:szCs w:val="24"/>
              </w:rPr>
              <w:t>0,65</w:t>
            </w:r>
          </w:p>
        </w:tc>
      </w:tr>
      <w:tr w:rsidR="00AC2A16" w:rsidRPr="002B668C" w14:paraId="2583A152" w14:textId="77777777" w:rsidTr="009D706C">
        <w:tc>
          <w:tcPr>
            <w:tcW w:w="1907" w:type="dxa"/>
            <w:vAlign w:val="center"/>
          </w:tcPr>
          <w:p w14:paraId="1774E3A7" w14:textId="691EE4FE" w:rsidR="00AC2A16" w:rsidRPr="002B668C" w:rsidRDefault="00AC2A16" w:rsidP="002B668C">
            <w:pPr>
              <w:pStyle w:val="Tablebody"/>
              <w:autoSpaceDE w:val="0"/>
              <w:autoSpaceDN w:val="0"/>
              <w:adjustRightInd w:val="0"/>
              <w:jc w:val="center"/>
            </w:pPr>
            <w:r w:rsidRPr="002B668C">
              <w:rPr>
                <w:szCs w:val="24"/>
              </w:rPr>
              <w:t>Class 3 and 4</w:t>
            </w:r>
          </w:p>
        </w:tc>
        <w:tc>
          <w:tcPr>
            <w:tcW w:w="2516" w:type="dxa"/>
            <w:vAlign w:val="center"/>
          </w:tcPr>
          <w:p w14:paraId="7A4E363C" w14:textId="642353C5" w:rsidR="00AC2A16" w:rsidRPr="002B668C" w:rsidRDefault="00AC2A16" w:rsidP="002B668C">
            <w:pPr>
              <w:pStyle w:val="Tablebody"/>
              <w:autoSpaceDE w:val="0"/>
              <w:autoSpaceDN w:val="0"/>
              <w:adjustRightInd w:val="0"/>
              <w:jc w:val="center"/>
            </w:pPr>
            <w:r w:rsidRPr="002B668C">
              <w:rPr>
                <w:szCs w:val="24"/>
              </w:rPr>
              <w:t>0,75</w:t>
            </w:r>
          </w:p>
        </w:tc>
      </w:tr>
    </w:tbl>
    <w:p w14:paraId="4B492329" w14:textId="52666083" w:rsidR="00AC2A16" w:rsidRPr="002B668C" w:rsidRDefault="00AC2A16" w:rsidP="002B668C">
      <w:pPr>
        <w:pStyle w:val="BodyText"/>
        <w:autoSpaceDE w:val="0"/>
        <w:autoSpaceDN w:val="0"/>
        <w:adjustRightInd w:val="0"/>
        <w:spacing w:before="120"/>
        <w:rPr>
          <w:szCs w:val="24"/>
        </w:rPr>
      </w:pPr>
      <w:r w:rsidRPr="002B668C">
        <w:rPr>
          <w:szCs w:val="24"/>
        </w:rPr>
        <w:t>(3)</w:t>
      </w:r>
      <w:r w:rsidRPr="002B668C">
        <w:rPr>
          <w:szCs w:val="24"/>
        </w:rPr>
        <w:tab/>
        <w:t xml:space="preserve">The alloy factor and the shear squash limit slenderness parameter defined in </w:t>
      </w:r>
      <w:r w:rsidRPr="002B668C">
        <w:rPr>
          <w:rStyle w:val="citesec"/>
          <w:szCs w:val="24"/>
          <w:shd w:val="clear" w:color="auto" w:fill="auto"/>
        </w:rPr>
        <w:t>8.2.3.2</w:t>
      </w:r>
      <w:r w:rsidRPr="002B668C">
        <w:rPr>
          <w:szCs w:val="24"/>
        </w:rPr>
        <w:t xml:space="preserve"> should be taken from </w:t>
      </w:r>
      <w:r w:rsidRPr="002B668C">
        <w:rPr>
          <w:rStyle w:val="citetbl"/>
          <w:szCs w:val="24"/>
          <w:shd w:val="clear" w:color="auto" w:fill="auto"/>
        </w:rPr>
        <w:t>Table A.11</w:t>
      </w:r>
      <w:r w:rsidRPr="002B668C">
        <w:rPr>
          <w:szCs w:val="24"/>
        </w:rPr>
        <w:t xml:space="preserve"> according to the material buckling class as defined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4FD6AC38" w14:textId="77777777" w:rsidR="00AC2A16" w:rsidRPr="002B668C" w:rsidRDefault="00AC2A16" w:rsidP="002B668C">
      <w:pPr>
        <w:pStyle w:val="Tabletitle"/>
        <w:autoSpaceDE w:val="0"/>
        <w:autoSpaceDN w:val="0"/>
        <w:adjustRightInd w:val="0"/>
        <w:outlineLvl w:val="0"/>
        <w:rPr>
          <w:szCs w:val="24"/>
        </w:rPr>
      </w:pPr>
      <w:r w:rsidRPr="002B668C">
        <w:rPr>
          <w:szCs w:val="24"/>
        </w:rPr>
        <w:t xml:space="preserve">Table A.11 — Values of </w:t>
      </w:r>
      <w:r w:rsidRPr="002B668C">
        <w:rPr>
          <w:position w:val="-14"/>
          <w:szCs w:val="24"/>
        </w:rPr>
        <w:object w:dxaOrig="400" w:dyaOrig="400" w14:anchorId="10A313EE">
          <v:shape id="_x0000_i1109" type="#_x0000_t75" style="width:20.25pt;height:20.25pt" o:ole="">
            <v:imagedata r:id="rId176" o:title=""/>
          </v:shape>
          <o:OLEObject Type="Embed" ProgID="Equation.DSMT4" ShapeID="_x0000_i1109" DrawAspect="Content" ObjectID="_1677046892" r:id="rId177"/>
        </w:object>
      </w:r>
      <w:r w:rsidRPr="002B668C">
        <w:rPr>
          <w:szCs w:val="24"/>
        </w:rPr>
        <w:t xml:space="preserve"> and </w:t>
      </w:r>
      <w:r w:rsidRPr="002B668C">
        <w:rPr>
          <w:i/>
          <w:szCs w:val="24"/>
        </w:rPr>
        <w:t>μ</w:t>
      </w:r>
      <w:r w:rsidRPr="002B668C">
        <w:rPr>
          <w:position w:val="-6"/>
          <w:szCs w:val="24"/>
        </w:rPr>
        <w:t>τ</w:t>
      </w:r>
      <w:r w:rsidRPr="002B668C">
        <w:rPr>
          <w:szCs w:val="24"/>
        </w:rPr>
        <w:t xml:space="preserve"> for shear</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780"/>
        <w:gridCol w:w="747"/>
      </w:tblGrid>
      <w:tr w:rsidR="00AC2A16" w:rsidRPr="002B668C" w14:paraId="2831E6B7" w14:textId="77777777" w:rsidTr="001B3226">
        <w:tc>
          <w:tcPr>
            <w:tcW w:w="2669" w:type="dxa"/>
            <w:vAlign w:val="center"/>
          </w:tcPr>
          <w:p w14:paraId="17EA815F" w14:textId="5BBEEB8E" w:rsidR="00AC2A16" w:rsidRPr="002B668C" w:rsidRDefault="00AC2A16" w:rsidP="002B668C">
            <w:pPr>
              <w:pStyle w:val="Tablebody"/>
              <w:autoSpaceDE w:val="0"/>
              <w:autoSpaceDN w:val="0"/>
              <w:adjustRightInd w:val="0"/>
              <w:jc w:val="center"/>
              <w:rPr>
                <w:b/>
                <w:bCs/>
              </w:rPr>
            </w:pPr>
            <w:r w:rsidRPr="002B668C">
              <w:rPr>
                <w:b/>
                <w:szCs w:val="24"/>
              </w:rPr>
              <w:t>Material buckling class</w:t>
            </w:r>
          </w:p>
        </w:tc>
        <w:tc>
          <w:tcPr>
            <w:tcW w:w="780" w:type="dxa"/>
            <w:vAlign w:val="center"/>
          </w:tcPr>
          <w:p w14:paraId="1A71DEAC" w14:textId="2BE0285B" w:rsidR="00AC2A16" w:rsidRPr="002B668C" w:rsidRDefault="00AC2A16" w:rsidP="002B668C">
            <w:pPr>
              <w:pStyle w:val="Tablebody"/>
              <w:autoSpaceDE w:val="0"/>
              <w:autoSpaceDN w:val="0"/>
              <w:adjustRightInd w:val="0"/>
              <w:jc w:val="center"/>
              <w:rPr>
                <w:bCs/>
              </w:rPr>
            </w:pPr>
            <w:r w:rsidRPr="002B668C">
              <w:rPr>
                <w:position w:val="-14"/>
                <w:szCs w:val="24"/>
              </w:rPr>
              <w:object w:dxaOrig="400" w:dyaOrig="400" w14:anchorId="124CEB00">
                <v:shape id="_x0000_i1110" type="#_x0000_t75" style="width:20.25pt;height:20.25pt" o:ole="">
                  <v:imagedata r:id="rId178" o:title=""/>
                </v:shape>
                <o:OLEObject Type="Embed" ProgID="Equation.DSMT4" ShapeID="_x0000_i1110" DrawAspect="Content" ObjectID="_1677046893" r:id="rId179"/>
              </w:object>
            </w:r>
          </w:p>
        </w:tc>
        <w:tc>
          <w:tcPr>
            <w:tcW w:w="747" w:type="dxa"/>
            <w:vAlign w:val="center"/>
          </w:tcPr>
          <w:p w14:paraId="1D783910" w14:textId="2568220C" w:rsidR="00AC2A16" w:rsidRPr="002B668C" w:rsidRDefault="00AC2A16" w:rsidP="002B668C">
            <w:pPr>
              <w:pStyle w:val="Tablebody"/>
              <w:autoSpaceDE w:val="0"/>
              <w:autoSpaceDN w:val="0"/>
              <w:adjustRightInd w:val="0"/>
              <w:jc w:val="center"/>
              <w:rPr>
                <w:b/>
                <w:bCs/>
              </w:rPr>
            </w:pPr>
            <w:r w:rsidRPr="002B668C">
              <w:rPr>
                <w:b/>
                <w:i/>
                <w:szCs w:val="24"/>
              </w:rPr>
              <w:t>μ</w:t>
            </w:r>
            <w:r w:rsidRPr="002B668C">
              <w:rPr>
                <w:b/>
                <w:position w:val="-6"/>
                <w:szCs w:val="24"/>
              </w:rPr>
              <w:t>τ</w:t>
            </w:r>
          </w:p>
        </w:tc>
      </w:tr>
      <w:tr w:rsidR="00AC2A16" w:rsidRPr="002B668C" w14:paraId="4A0FC18E" w14:textId="77777777" w:rsidTr="001B3226">
        <w:tc>
          <w:tcPr>
            <w:tcW w:w="2669" w:type="dxa"/>
            <w:vAlign w:val="center"/>
          </w:tcPr>
          <w:p w14:paraId="1D6CD466" w14:textId="1539C053" w:rsidR="00AC2A16" w:rsidRPr="002B668C" w:rsidRDefault="00AC2A16" w:rsidP="002B668C">
            <w:pPr>
              <w:pStyle w:val="Tablebody"/>
              <w:autoSpaceDE w:val="0"/>
              <w:autoSpaceDN w:val="0"/>
              <w:adjustRightInd w:val="0"/>
              <w:jc w:val="center"/>
            </w:pPr>
            <w:r w:rsidRPr="002B668C">
              <w:rPr>
                <w:szCs w:val="24"/>
              </w:rPr>
              <w:t>A</w:t>
            </w:r>
          </w:p>
        </w:tc>
        <w:tc>
          <w:tcPr>
            <w:tcW w:w="780" w:type="dxa"/>
            <w:vAlign w:val="center"/>
          </w:tcPr>
          <w:p w14:paraId="731CFF54" w14:textId="3EFB6248" w:rsidR="00AC2A16" w:rsidRPr="002B668C" w:rsidRDefault="00AC2A16" w:rsidP="002B668C">
            <w:pPr>
              <w:pStyle w:val="Tablebody"/>
              <w:autoSpaceDE w:val="0"/>
              <w:autoSpaceDN w:val="0"/>
              <w:adjustRightInd w:val="0"/>
              <w:jc w:val="center"/>
            </w:pPr>
            <w:r w:rsidRPr="002B668C">
              <w:rPr>
                <w:szCs w:val="24"/>
              </w:rPr>
              <w:t>0,5</w:t>
            </w:r>
          </w:p>
        </w:tc>
        <w:tc>
          <w:tcPr>
            <w:tcW w:w="747" w:type="dxa"/>
            <w:vAlign w:val="center"/>
          </w:tcPr>
          <w:p w14:paraId="3A7C3526" w14:textId="1BEFAFFF" w:rsidR="00AC2A16" w:rsidRPr="002B668C" w:rsidRDefault="00AC2A16" w:rsidP="002B668C">
            <w:pPr>
              <w:pStyle w:val="Tablebody"/>
              <w:autoSpaceDE w:val="0"/>
              <w:autoSpaceDN w:val="0"/>
              <w:adjustRightInd w:val="0"/>
              <w:jc w:val="center"/>
            </w:pPr>
            <w:r w:rsidRPr="002B668C">
              <w:rPr>
                <w:szCs w:val="24"/>
              </w:rPr>
              <w:t>0,4</w:t>
            </w:r>
          </w:p>
        </w:tc>
      </w:tr>
      <w:tr w:rsidR="00AC2A16" w:rsidRPr="002B668C" w14:paraId="7CB441CA" w14:textId="77777777" w:rsidTr="001B3226">
        <w:tc>
          <w:tcPr>
            <w:tcW w:w="2669" w:type="dxa"/>
            <w:vAlign w:val="center"/>
          </w:tcPr>
          <w:p w14:paraId="59813AC1" w14:textId="38611E2A" w:rsidR="00AC2A16" w:rsidRPr="002B668C" w:rsidRDefault="00AC2A16" w:rsidP="002B668C">
            <w:pPr>
              <w:pStyle w:val="Tablebody"/>
              <w:autoSpaceDE w:val="0"/>
              <w:autoSpaceDN w:val="0"/>
              <w:adjustRightInd w:val="0"/>
              <w:jc w:val="center"/>
            </w:pPr>
            <w:r w:rsidRPr="002B668C">
              <w:rPr>
                <w:szCs w:val="24"/>
              </w:rPr>
              <w:t>B</w:t>
            </w:r>
          </w:p>
        </w:tc>
        <w:tc>
          <w:tcPr>
            <w:tcW w:w="780" w:type="dxa"/>
            <w:vAlign w:val="center"/>
          </w:tcPr>
          <w:p w14:paraId="4DB7D39B" w14:textId="314C9B9B" w:rsidR="00AC2A16" w:rsidRPr="002B668C" w:rsidRDefault="00AC2A16" w:rsidP="002B668C">
            <w:pPr>
              <w:pStyle w:val="Tablebody"/>
              <w:autoSpaceDE w:val="0"/>
              <w:autoSpaceDN w:val="0"/>
              <w:adjustRightInd w:val="0"/>
              <w:jc w:val="center"/>
            </w:pPr>
            <w:r w:rsidRPr="002B668C">
              <w:rPr>
                <w:szCs w:val="24"/>
              </w:rPr>
              <w:t>0,55</w:t>
            </w:r>
          </w:p>
        </w:tc>
        <w:tc>
          <w:tcPr>
            <w:tcW w:w="747" w:type="dxa"/>
            <w:vAlign w:val="center"/>
          </w:tcPr>
          <w:p w14:paraId="203DC4D1" w14:textId="6BA894CC" w:rsidR="00AC2A16" w:rsidRPr="002B668C" w:rsidRDefault="00AC2A16" w:rsidP="002B668C">
            <w:pPr>
              <w:pStyle w:val="Tablebody"/>
              <w:autoSpaceDE w:val="0"/>
              <w:autoSpaceDN w:val="0"/>
              <w:adjustRightInd w:val="0"/>
              <w:jc w:val="center"/>
            </w:pPr>
            <w:r w:rsidRPr="002B668C">
              <w:rPr>
                <w:szCs w:val="24"/>
              </w:rPr>
              <w:t>0,35</w:t>
            </w:r>
          </w:p>
        </w:tc>
      </w:tr>
      <w:tr w:rsidR="00AC2A16" w:rsidRPr="002B668C" w14:paraId="3DDAA9E6" w14:textId="77777777" w:rsidTr="001B3226">
        <w:tc>
          <w:tcPr>
            <w:tcW w:w="2669" w:type="dxa"/>
            <w:vAlign w:val="center"/>
          </w:tcPr>
          <w:p w14:paraId="2A4CE79B" w14:textId="632728FD" w:rsidR="00AC2A16" w:rsidRPr="002B668C" w:rsidRDefault="00AC2A16" w:rsidP="002B668C">
            <w:pPr>
              <w:pStyle w:val="Tablebody"/>
              <w:autoSpaceDE w:val="0"/>
              <w:autoSpaceDN w:val="0"/>
              <w:adjustRightInd w:val="0"/>
              <w:jc w:val="center"/>
            </w:pPr>
            <w:r w:rsidRPr="002B668C">
              <w:rPr>
                <w:szCs w:val="24"/>
              </w:rPr>
              <w:t>C</w:t>
            </w:r>
          </w:p>
        </w:tc>
        <w:tc>
          <w:tcPr>
            <w:tcW w:w="780" w:type="dxa"/>
            <w:vAlign w:val="center"/>
          </w:tcPr>
          <w:p w14:paraId="635DFDA6" w14:textId="329B47AE" w:rsidR="00AC2A16" w:rsidRPr="002B668C" w:rsidRDefault="00AC2A16" w:rsidP="002B668C">
            <w:pPr>
              <w:pStyle w:val="Tablebody"/>
              <w:autoSpaceDE w:val="0"/>
              <w:autoSpaceDN w:val="0"/>
              <w:adjustRightInd w:val="0"/>
              <w:jc w:val="center"/>
            </w:pPr>
            <w:r w:rsidRPr="002B668C">
              <w:rPr>
                <w:szCs w:val="24"/>
              </w:rPr>
              <w:t>0,6</w:t>
            </w:r>
          </w:p>
        </w:tc>
        <w:tc>
          <w:tcPr>
            <w:tcW w:w="747" w:type="dxa"/>
            <w:vAlign w:val="center"/>
          </w:tcPr>
          <w:p w14:paraId="27D8A911" w14:textId="56635B60" w:rsidR="00AC2A16" w:rsidRPr="002B668C" w:rsidRDefault="00AC2A16" w:rsidP="002B668C">
            <w:pPr>
              <w:pStyle w:val="Tablebody"/>
              <w:autoSpaceDE w:val="0"/>
              <w:autoSpaceDN w:val="0"/>
              <w:adjustRightInd w:val="0"/>
              <w:jc w:val="center"/>
            </w:pPr>
            <w:r w:rsidRPr="002B668C">
              <w:rPr>
                <w:szCs w:val="24"/>
              </w:rPr>
              <w:t>0,3</w:t>
            </w:r>
          </w:p>
        </w:tc>
      </w:tr>
    </w:tbl>
    <w:p w14:paraId="13DB36F9" w14:textId="77F4B08D" w:rsidR="00AC2A16" w:rsidRPr="002B668C" w:rsidRDefault="00AC2A16" w:rsidP="002B668C">
      <w:pPr>
        <w:pStyle w:val="a3"/>
        <w:tabs>
          <w:tab w:val="left" w:pos="720"/>
        </w:tabs>
        <w:autoSpaceDE w:val="0"/>
        <w:autoSpaceDN w:val="0"/>
        <w:adjustRightInd w:val="0"/>
        <w:spacing w:before="240"/>
        <w:rPr>
          <w:szCs w:val="24"/>
        </w:rPr>
      </w:pPr>
      <w:bookmarkStart w:id="111" w:name="_Toc53413535"/>
      <w:r w:rsidRPr="002B668C">
        <w:rPr>
          <w:szCs w:val="24"/>
        </w:rPr>
        <w:t>Meridional (axial) compression with coexistent internal pressure</w:t>
      </w:r>
      <w:bookmarkEnd w:id="111"/>
    </w:p>
    <w:p w14:paraId="5BD8AE5F"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Pressurized critical meridional buckling stress</w:t>
      </w:r>
    </w:p>
    <w:p w14:paraId="22A64A08"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critical meridional buckling stress, </w:t>
      </w:r>
      <w:r w:rsidRPr="002B668C">
        <w:rPr>
          <w:i/>
          <w:szCs w:val="24"/>
        </w:rPr>
        <w:t>σ</w:t>
      </w:r>
      <w:r w:rsidRPr="002B668C">
        <w:rPr>
          <w:position w:val="-6"/>
          <w:szCs w:val="24"/>
        </w:rPr>
        <w:t>x,cr</w:t>
      </w:r>
      <w:r w:rsidRPr="002B668C">
        <w:rPr>
          <w:szCs w:val="24"/>
        </w:rPr>
        <w:t xml:space="preserve">, may be assumed to be unaffected by the presence of internal pressure and may be obtained as specified in </w:t>
      </w:r>
      <w:r w:rsidRPr="002B668C">
        <w:rPr>
          <w:rStyle w:val="citesec"/>
          <w:szCs w:val="24"/>
          <w:shd w:val="clear" w:color="auto" w:fill="auto"/>
        </w:rPr>
        <w:t>A.3.2.2</w:t>
      </w:r>
      <w:r w:rsidRPr="002B668C">
        <w:rPr>
          <w:szCs w:val="24"/>
        </w:rPr>
        <w:t>.</w:t>
      </w:r>
    </w:p>
    <w:p w14:paraId="6072CE60"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Pressurized meridional buckling parameters</w:t>
      </w:r>
    </w:p>
    <w:p w14:paraId="2F641EEE"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pressurized meridional buckling strength should be verified analogously to the unpressurised meridional buckling strength, as specified in </w:t>
      </w:r>
      <w:r w:rsidRPr="002B668C">
        <w:rPr>
          <w:rStyle w:val="citesec"/>
          <w:szCs w:val="24"/>
          <w:shd w:val="clear" w:color="auto" w:fill="auto"/>
        </w:rPr>
        <w:t>8.2.3.3 and A.3.2.3</w:t>
      </w:r>
      <w:r w:rsidRPr="002B668C">
        <w:rPr>
          <w:szCs w:val="24"/>
        </w:rPr>
        <w:t xml:space="preserve">. However, the unpressurised imperfection factor, </w:t>
      </w:r>
      <w:r w:rsidRPr="002B668C">
        <w:rPr>
          <w:i/>
          <w:szCs w:val="24"/>
        </w:rPr>
        <w:t>α</w:t>
      </w:r>
      <w:r w:rsidRPr="002B668C">
        <w:rPr>
          <w:position w:val="-6"/>
          <w:szCs w:val="24"/>
        </w:rPr>
        <w:t>x</w:t>
      </w:r>
      <w:r w:rsidRPr="002B668C">
        <w:rPr>
          <w:szCs w:val="24"/>
        </w:rPr>
        <w:t xml:space="preserve">, may be replaced by the pressurized imperfection factor, </w:t>
      </w:r>
      <w:r w:rsidRPr="002B668C">
        <w:rPr>
          <w:i/>
          <w:szCs w:val="24"/>
        </w:rPr>
        <w:t>α</w:t>
      </w:r>
      <w:r w:rsidRPr="002B668C">
        <w:rPr>
          <w:position w:val="-6"/>
          <w:szCs w:val="24"/>
        </w:rPr>
        <w:t>x,p</w:t>
      </w:r>
      <w:r w:rsidRPr="002B668C">
        <w:rPr>
          <w:szCs w:val="24"/>
        </w:rPr>
        <w:t xml:space="preserve">, given by </w:t>
      </w:r>
      <w:r w:rsidRPr="002B668C">
        <w:rPr>
          <w:rStyle w:val="citeeq"/>
          <w:szCs w:val="24"/>
          <w:shd w:val="clear" w:color="auto" w:fill="auto"/>
        </w:rPr>
        <w:t>Formulae (A.20) to (A.23)</w:t>
      </w:r>
      <w:r w:rsidRPr="002B668C">
        <w:rPr>
          <w:szCs w:val="24"/>
        </w:rPr>
        <w:t>:</w:t>
      </w:r>
    </w:p>
    <w:p w14:paraId="2F035313" w14:textId="77777777" w:rsidR="00AC2A16" w:rsidRPr="002B668C" w:rsidRDefault="00AC2A16" w:rsidP="002B668C">
      <w:pPr>
        <w:pStyle w:val="Formula"/>
        <w:autoSpaceDE w:val="0"/>
        <w:autoSpaceDN w:val="0"/>
        <w:adjustRightInd w:val="0"/>
        <w:rPr>
          <w:szCs w:val="24"/>
        </w:rPr>
      </w:pPr>
      <w:r w:rsidRPr="002B668C">
        <w:rPr>
          <w:position w:val="-46"/>
          <w:szCs w:val="24"/>
        </w:rPr>
        <w:object w:dxaOrig="2820" w:dyaOrig="1020" w14:anchorId="0B39DC25">
          <v:shape id="_x0000_i1111" type="#_x0000_t75" style="width:141pt;height:51pt" o:ole="">
            <v:imagedata r:id="rId180" o:title=""/>
          </v:shape>
          <o:OLEObject Type="Embed" ProgID="Equation.DSMT4" ShapeID="_x0000_i1111" DrawAspect="Content" ObjectID="_1677046894" r:id="rId181"/>
        </w:object>
      </w:r>
      <w:r w:rsidRPr="002B668C">
        <w:rPr>
          <w:szCs w:val="24"/>
        </w:rPr>
        <w:t xml:space="preserve"> </w:t>
      </w:r>
      <w:r w:rsidRPr="002B668C">
        <w:rPr>
          <w:szCs w:val="24"/>
        </w:rPr>
        <w:tab/>
        <w:t>(A.20)</w:t>
      </w:r>
    </w:p>
    <w:p w14:paraId="2D96C5BD" w14:textId="77777777" w:rsidR="00AC2A16" w:rsidRPr="002B668C" w:rsidRDefault="00AC2A16" w:rsidP="002B668C">
      <w:pPr>
        <w:pStyle w:val="BodyText"/>
        <w:autoSpaceDE w:val="0"/>
        <w:autoSpaceDN w:val="0"/>
        <w:adjustRightInd w:val="0"/>
        <w:rPr>
          <w:szCs w:val="24"/>
        </w:rPr>
      </w:pPr>
      <w:r w:rsidRPr="002B668C">
        <w:rPr>
          <w:szCs w:val="24"/>
        </w:rPr>
        <w:t>where</w:t>
      </w:r>
    </w:p>
    <w:p w14:paraId="0C2CA23B" w14:textId="77777777" w:rsidR="00AC2A16" w:rsidRPr="002B668C" w:rsidRDefault="00AC2A16" w:rsidP="002B668C">
      <w:pPr>
        <w:pStyle w:val="Formula"/>
        <w:autoSpaceDE w:val="0"/>
        <w:autoSpaceDN w:val="0"/>
        <w:adjustRightInd w:val="0"/>
        <w:rPr>
          <w:szCs w:val="24"/>
        </w:rPr>
      </w:pPr>
      <w:r w:rsidRPr="002B668C">
        <w:rPr>
          <w:position w:val="-38"/>
          <w:szCs w:val="24"/>
        </w:rPr>
        <w:object w:dxaOrig="3420" w:dyaOrig="859" w14:anchorId="45BF2A2B">
          <v:shape id="_x0000_i1112" type="#_x0000_t75" style="width:171pt;height:42.75pt" o:ole="">
            <v:imagedata r:id="rId182" o:title=""/>
          </v:shape>
          <o:OLEObject Type="Embed" ProgID="Equation.DSMT4" ShapeID="_x0000_i1112" DrawAspect="Content" ObjectID="_1677046895" r:id="rId183"/>
        </w:object>
      </w:r>
      <w:r w:rsidRPr="002B668C">
        <w:rPr>
          <w:szCs w:val="24"/>
        </w:rPr>
        <w:tab/>
        <w:t>(A.21)</w:t>
      </w:r>
    </w:p>
    <w:p w14:paraId="27585840" w14:textId="77777777" w:rsidR="00AC2A16" w:rsidRPr="002B668C" w:rsidRDefault="00AC2A16" w:rsidP="002B668C">
      <w:pPr>
        <w:pStyle w:val="Formula"/>
        <w:autoSpaceDE w:val="0"/>
        <w:autoSpaceDN w:val="0"/>
        <w:adjustRightInd w:val="0"/>
        <w:rPr>
          <w:szCs w:val="24"/>
        </w:rPr>
      </w:pPr>
      <w:r w:rsidRPr="002B668C">
        <w:rPr>
          <w:position w:val="-32"/>
          <w:szCs w:val="24"/>
        </w:rPr>
        <w:object w:dxaOrig="980" w:dyaOrig="740" w14:anchorId="51C18C56">
          <v:shape id="_x0000_i1113" type="#_x0000_t75" style="width:48.75pt;height:36.75pt" o:ole="">
            <v:imagedata r:id="rId184" o:title=""/>
          </v:shape>
          <o:OLEObject Type="Embed" ProgID="Equation.DSMT4" ShapeID="_x0000_i1113" DrawAspect="Content" ObjectID="_1677046896" r:id="rId185"/>
        </w:object>
      </w:r>
      <w:r w:rsidRPr="002B668C">
        <w:rPr>
          <w:szCs w:val="24"/>
        </w:rPr>
        <w:tab/>
        <w:t>(A.22)</w:t>
      </w:r>
    </w:p>
    <w:p w14:paraId="033E462D" w14:textId="77777777" w:rsidR="00AC2A16" w:rsidRPr="002B668C" w:rsidRDefault="00AC2A16" w:rsidP="002B668C">
      <w:pPr>
        <w:pStyle w:val="Formula"/>
        <w:autoSpaceDE w:val="0"/>
        <w:autoSpaceDN w:val="0"/>
        <w:adjustRightInd w:val="0"/>
        <w:rPr>
          <w:szCs w:val="24"/>
        </w:rPr>
      </w:pPr>
      <w:r w:rsidRPr="002B668C">
        <w:rPr>
          <w:position w:val="-16"/>
          <w:szCs w:val="24"/>
        </w:rPr>
        <w:object w:dxaOrig="2280" w:dyaOrig="480" w14:anchorId="09319B7C">
          <v:shape id="_x0000_i1114" type="#_x0000_t75" style="width:114pt;height:24pt" o:ole="">
            <v:imagedata r:id="rId186" o:title=""/>
          </v:shape>
          <o:OLEObject Type="Embed" ProgID="Equation.DSMT4" ShapeID="_x0000_i1114" DrawAspect="Content" ObjectID="_1677046897" r:id="rId187"/>
        </w:object>
      </w:r>
      <w:r w:rsidRPr="002B668C">
        <w:rPr>
          <w:szCs w:val="24"/>
        </w:rPr>
        <w:tab/>
        <w:t>(A.23)</w:t>
      </w:r>
    </w:p>
    <w:tbl>
      <w:tblPr>
        <w:tblW w:w="8964" w:type="dxa"/>
        <w:tblInd w:w="534" w:type="dxa"/>
        <w:tblLook w:val="04A0" w:firstRow="1" w:lastRow="0" w:firstColumn="1" w:lastColumn="0" w:noHBand="0" w:noVBand="1"/>
      </w:tblPr>
      <w:tblGrid>
        <w:gridCol w:w="1026"/>
        <w:gridCol w:w="7938"/>
      </w:tblGrid>
      <w:tr w:rsidR="00AC2A16" w:rsidRPr="002B668C" w14:paraId="2B9A6DD9" w14:textId="77777777" w:rsidTr="00E32C84">
        <w:tc>
          <w:tcPr>
            <w:tcW w:w="1026" w:type="dxa"/>
          </w:tcPr>
          <w:p w14:paraId="146749E4" w14:textId="7BDF7BEC" w:rsidR="00AC2A16" w:rsidRPr="002B668C" w:rsidRDefault="00AC2A16" w:rsidP="002B668C">
            <w:pPr>
              <w:pStyle w:val="Tablebody"/>
              <w:autoSpaceDE w:val="0"/>
              <w:autoSpaceDN w:val="0"/>
              <w:adjustRightInd w:val="0"/>
              <w:rPr>
                <w:i/>
              </w:rPr>
            </w:pPr>
            <w:r w:rsidRPr="002B668C">
              <w:rPr>
                <w:i/>
                <w:szCs w:val="24"/>
              </w:rPr>
              <w:t>p</w:t>
            </w:r>
          </w:p>
        </w:tc>
        <w:tc>
          <w:tcPr>
            <w:tcW w:w="7938" w:type="dxa"/>
          </w:tcPr>
          <w:p w14:paraId="598A598D" w14:textId="7C707B3A" w:rsidR="00AC2A16" w:rsidRPr="002B668C" w:rsidRDefault="00AC2A16" w:rsidP="002B668C">
            <w:pPr>
              <w:pStyle w:val="Tablebody"/>
              <w:autoSpaceDE w:val="0"/>
              <w:autoSpaceDN w:val="0"/>
              <w:adjustRightInd w:val="0"/>
            </w:pPr>
            <w:r w:rsidRPr="002B668C">
              <w:rPr>
                <w:szCs w:val="24"/>
              </w:rPr>
              <w:t>is the smallest value of internal pressure at the location of the point being assessed, and guaranteed to coexist with the meridional compression;</w:t>
            </w:r>
          </w:p>
        </w:tc>
      </w:tr>
      <w:tr w:rsidR="00AC2A16" w:rsidRPr="002B668C" w14:paraId="120F0976" w14:textId="77777777" w:rsidTr="00E32C84">
        <w:tc>
          <w:tcPr>
            <w:tcW w:w="1026" w:type="dxa"/>
          </w:tcPr>
          <w:p w14:paraId="5E74E41D" w14:textId="268C7E30" w:rsidR="00AC2A16" w:rsidRPr="002B668C" w:rsidRDefault="00AC2A16" w:rsidP="002B668C">
            <w:pPr>
              <w:pStyle w:val="Tablebody"/>
              <w:autoSpaceDE w:val="0"/>
              <w:autoSpaceDN w:val="0"/>
              <w:adjustRightInd w:val="0"/>
            </w:pPr>
            <w:r w:rsidRPr="002B668C">
              <w:rPr>
                <w:i/>
                <w:szCs w:val="24"/>
              </w:rPr>
              <w:t>α</w:t>
            </w:r>
            <w:r w:rsidRPr="002B668C">
              <w:rPr>
                <w:position w:val="-6"/>
                <w:szCs w:val="24"/>
              </w:rPr>
              <w:t>x</w:t>
            </w:r>
          </w:p>
        </w:tc>
        <w:tc>
          <w:tcPr>
            <w:tcW w:w="7938" w:type="dxa"/>
          </w:tcPr>
          <w:p w14:paraId="456014E9" w14:textId="5875BA3E" w:rsidR="00AC2A16" w:rsidRPr="002B668C" w:rsidRDefault="00AC2A16" w:rsidP="002B668C">
            <w:pPr>
              <w:pStyle w:val="Tablebody"/>
              <w:autoSpaceDE w:val="0"/>
              <w:autoSpaceDN w:val="0"/>
              <w:adjustRightInd w:val="0"/>
            </w:pPr>
            <w:r w:rsidRPr="002B668C">
              <w:rPr>
                <w:szCs w:val="24"/>
              </w:rPr>
              <w:t xml:space="preserve">is the unpressurised meridional imperfection factor according to </w:t>
            </w:r>
            <w:r w:rsidRPr="002B668C">
              <w:rPr>
                <w:rStyle w:val="citesec"/>
                <w:szCs w:val="24"/>
                <w:shd w:val="clear" w:color="auto" w:fill="auto"/>
              </w:rPr>
              <w:t>A.3.2.3</w:t>
            </w:r>
            <w:r w:rsidRPr="002B668C">
              <w:rPr>
                <w:szCs w:val="24"/>
              </w:rPr>
              <w:t>;</w:t>
            </w:r>
          </w:p>
        </w:tc>
      </w:tr>
      <w:tr w:rsidR="00AC2A16" w:rsidRPr="002B668C" w14:paraId="682D58A8" w14:textId="77777777" w:rsidTr="00E32C84">
        <w:tc>
          <w:tcPr>
            <w:tcW w:w="1026" w:type="dxa"/>
          </w:tcPr>
          <w:p w14:paraId="65EAAD09" w14:textId="7C06FD2F" w:rsidR="00AC2A16" w:rsidRPr="002B668C" w:rsidRDefault="00AC2A16" w:rsidP="002B668C">
            <w:pPr>
              <w:pStyle w:val="Tablebody"/>
              <w:autoSpaceDE w:val="0"/>
              <w:autoSpaceDN w:val="0"/>
              <w:adjustRightInd w:val="0"/>
              <w:rPr>
                <w:i/>
              </w:rPr>
            </w:pPr>
            <w:r w:rsidRPr="002B668C">
              <w:rPr>
                <w:i/>
                <w:szCs w:val="24"/>
              </w:rPr>
              <w:t>σ</w:t>
            </w:r>
            <w:r w:rsidRPr="002B668C">
              <w:rPr>
                <w:position w:val="-6"/>
                <w:szCs w:val="24"/>
              </w:rPr>
              <w:t>x,cr</w:t>
            </w:r>
          </w:p>
        </w:tc>
        <w:tc>
          <w:tcPr>
            <w:tcW w:w="7938" w:type="dxa"/>
          </w:tcPr>
          <w:p w14:paraId="76FD22CF" w14:textId="71576615" w:rsidR="00AC2A16" w:rsidRPr="002B668C" w:rsidRDefault="00AC2A16" w:rsidP="002B668C">
            <w:pPr>
              <w:pStyle w:val="Tablebody"/>
              <w:autoSpaceDE w:val="0"/>
              <w:autoSpaceDN w:val="0"/>
              <w:adjustRightInd w:val="0"/>
            </w:pPr>
            <w:r w:rsidRPr="002B668C">
              <w:rPr>
                <w:szCs w:val="24"/>
              </w:rPr>
              <w:t xml:space="preserve">is the elastic critical meridional buckling stress according to </w:t>
            </w:r>
            <w:r w:rsidRPr="002B668C">
              <w:rPr>
                <w:rStyle w:val="citesec"/>
                <w:szCs w:val="24"/>
                <w:shd w:val="clear" w:color="auto" w:fill="auto"/>
              </w:rPr>
              <w:t>A.3.2.2</w:t>
            </w:r>
            <w:r w:rsidRPr="002B668C">
              <w:rPr>
                <w:szCs w:val="24"/>
              </w:rPr>
              <w:t>(3);</w:t>
            </w:r>
          </w:p>
        </w:tc>
      </w:tr>
      <w:tr w:rsidR="00AC2A16" w:rsidRPr="002B668C" w14:paraId="0CEFC842" w14:textId="77777777" w:rsidTr="00E32C84">
        <w:tc>
          <w:tcPr>
            <w:tcW w:w="1026" w:type="dxa"/>
          </w:tcPr>
          <w:p w14:paraId="2EAF0FCE" w14:textId="6962AF8B" w:rsidR="00AC2A16" w:rsidRPr="002B668C" w:rsidRDefault="00AC2A16" w:rsidP="002B668C">
            <w:pPr>
              <w:pStyle w:val="Tablebody"/>
              <w:autoSpaceDE w:val="0"/>
              <w:autoSpaceDN w:val="0"/>
              <w:adjustRightInd w:val="0"/>
            </w:pPr>
            <w:r w:rsidRPr="002B668C">
              <w:rPr>
                <w:i/>
                <w:szCs w:val="24"/>
              </w:rPr>
              <w:t>n</w:t>
            </w:r>
            <w:r w:rsidRPr="002B668C">
              <w:rPr>
                <w:position w:val="-6"/>
                <w:szCs w:val="24"/>
              </w:rPr>
              <w:t>p</w:t>
            </w:r>
          </w:p>
        </w:tc>
        <w:tc>
          <w:tcPr>
            <w:tcW w:w="7938" w:type="dxa"/>
          </w:tcPr>
          <w:p w14:paraId="0CFE2576" w14:textId="03C2D063" w:rsidR="00AC2A16" w:rsidRPr="002B668C" w:rsidRDefault="00AC2A16" w:rsidP="002B668C">
            <w:pPr>
              <w:pStyle w:val="Tablebody"/>
              <w:autoSpaceDE w:val="0"/>
              <w:autoSpaceDN w:val="0"/>
              <w:adjustRightInd w:val="0"/>
            </w:pPr>
            <w:r w:rsidRPr="002B668C">
              <w:rPr>
                <w:szCs w:val="24"/>
              </w:rPr>
              <w:t xml:space="preserve">is the Ramberg-Osgood parameter given in </w:t>
            </w:r>
            <w:r w:rsidRPr="002B668C">
              <w:rPr>
                <w:rStyle w:val="stdpublisher"/>
                <w:szCs w:val="24"/>
                <w:shd w:val="clear" w:color="auto" w:fill="auto"/>
              </w:rPr>
              <w:t>prEN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r w:rsidRPr="002B668C">
              <w:rPr>
                <w:rStyle w:val="stdyear"/>
                <w:szCs w:val="24"/>
                <w:shd w:val="clear" w:color="auto" w:fill="auto"/>
              </w:rPr>
              <w:t>2021</w:t>
            </w:r>
            <w:r w:rsidRPr="002B668C">
              <w:rPr>
                <w:szCs w:val="24"/>
              </w:rPr>
              <w:t xml:space="preserve">, </w:t>
            </w:r>
            <w:r w:rsidRPr="002B668C">
              <w:rPr>
                <w:rStyle w:val="stdsection"/>
                <w:szCs w:val="24"/>
                <w:shd w:val="clear" w:color="auto" w:fill="auto"/>
              </w:rPr>
              <w:t>Table 5.2a or 5.2b</w:t>
            </w:r>
            <w:r w:rsidRPr="002B668C">
              <w:rPr>
                <w:szCs w:val="24"/>
              </w:rPr>
              <w:t>.</w:t>
            </w:r>
          </w:p>
        </w:tc>
      </w:tr>
    </w:tbl>
    <w:p w14:paraId="0B2E0D2D" w14:textId="5A46EC1C" w:rsidR="00AC2A16" w:rsidRPr="002B668C" w:rsidRDefault="00AC2A16" w:rsidP="002B668C">
      <w:pPr>
        <w:pStyle w:val="BodyText"/>
        <w:autoSpaceDE w:val="0"/>
        <w:autoSpaceDN w:val="0"/>
        <w:adjustRightInd w:val="0"/>
        <w:spacing w:before="120"/>
        <w:rPr>
          <w:szCs w:val="24"/>
        </w:rPr>
      </w:pPr>
      <w:r w:rsidRPr="002B668C">
        <w:rPr>
          <w:szCs w:val="24"/>
        </w:rPr>
        <w:t>(2)</w:t>
      </w:r>
      <w:r w:rsidRPr="002B668C">
        <w:rPr>
          <w:szCs w:val="24"/>
        </w:rPr>
        <w:tab/>
        <w:t xml:space="preserve">Factor, </w:t>
      </w:r>
      <w:r w:rsidRPr="002B668C">
        <w:rPr>
          <w:i/>
          <w:szCs w:val="24"/>
        </w:rPr>
        <w:t>α</w:t>
      </w:r>
      <w:r w:rsidRPr="002B668C">
        <w:rPr>
          <w:position w:val="-6"/>
          <w:szCs w:val="24"/>
        </w:rPr>
        <w:t>x,pe</w:t>
      </w:r>
      <w:r w:rsidRPr="002B668C">
        <w:rPr>
          <w:szCs w:val="24"/>
        </w:rPr>
        <w:t xml:space="preserve">, should be set equal to 1,0 in cylinders that are long according to </w:t>
      </w:r>
      <w:r w:rsidRPr="002B668C">
        <w:rPr>
          <w:rStyle w:val="citesec"/>
          <w:szCs w:val="24"/>
          <w:shd w:val="clear" w:color="auto" w:fill="auto"/>
        </w:rPr>
        <w:t>A.3.2.2</w:t>
      </w:r>
      <w:r w:rsidRPr="002B668C">
        <w:rPr>
          <w:szCs w:val="24"/>
        </w:rPr>
        <w:t xml:space="preserve">(3), Table A.1. Further, </w:t>
      </w:r>
      <w:r w:rsidRPr="002B668C">
        <w:rPr>
          <w:i/>
          <w:szCs w:val="24"/>
        </w:rPr>
        <w:t>α</w:t>
      </w:r>
      <w:r w:rsidRPr="002B668C">
        <w:rPr>
          <w:position w:val="-6"/>
          <w:szCs w:val="24"/>
        </w:rPr>
        <w:t>x,pe</w:t>
      </w:r>
      <w:r w:rsidRPr="002B668C">
        <w:rPr>
          <w:szCs w:val="24"/>
        </w:rPr>
        <w:t>, should be set equal to 1,0 unless:</w:t>
      </w:r>
    </w:p>
    <w:p w14:paraId="00BC23DC"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 xml:space="preserve">the cylinder is medium-length according to </w:t>
      </w:r>
      <w:r w:rsidRPr="002B668C">
        <w:rPr>
          <w:rStyle w:val="citesec"/>
          <w:szCs w:val="24"/>
          <w:shd w:val="clear" w:color="auto" w:fill="auto"/>
          <w:lang w:val="en-GB"/>
        </w:rPr>
        <w:t>A.3.2.2</w:t>
      </w:r>
      <w:r w:rsidRPr="002B668C">
        <w:rPr>
          <w:szCs w:val="24"/>
          <w:lang w:val="en-GB"/>
        </w:rPr>
        <w:t>(3), Table A.1;</w:t>
      </w:r>
    </w:p>
    <w:p w14:paraId="4CB85E5A"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 xml:space="preserve">the cylinder is short according to </w:t>
      </w:r>
      <w:r w:rsidRPr="002B668C">
        <w:rPr>
          <w:rStyle w:val="citesec"/>
          <w:szCs w:val="24"/>
          <w:shd w:val="clear" w:color="auto" w:fill="auto"/>
          <w:lang w:val="en-GB"/>
        </w:rPr>
        <w:t>A.3.2.2</w:t>
      </w:r>
      <w:r w:rsidRPr="002B668C">
        <w:rPr>
          <w:szCs w:val="24"/>
          <w:lang w:val="en-GB"/>
        </w:rPr>
        <w:t xml:space="preserve">(3), Table A.1 and </w:t>
      </w:r>
      <w:r w:rsidRPr="002B668C">
        <w:rPr>
          <w:i/>
          <w:szCs w:val="24"/>
          <w:lang w:val="en-GB"/>
        </w:rPr>
        <w:t>C</w:t>
      </w:r>
      <w:r w:rsidRPr="002B668C">
        <w:rPr>
          <w:position w:val="-6"/>
          <w:szCs w:val="24"/>
          <w:lang w:val="en-GB"/>
        </w:rPr>
        <w:t>x</w:t>
      </w:r>
      <w:r w:rsidRPr="002B668C">
        <w:rPr>
          <w:szCs w:val="24"/>
          <w:lang w:val="en-GB"/>
        </w:rPr>
        <w:t xml:space="preserve"> = 1 has been adopted in </w:t>
      </w:r>
      <w:r w:rsidRPr="002B668C">
        <w:rPr>
          <w:rStyle w:val="citesec"/>
          <w:szCs w:val="24"/>
          <w:shd w:val="clear" w:color="auto" w:fill="auto"/>
          <w:lang w:val="en-GB"/>
        </w:rPr>
        <w:t>A.3.2.2</w:t>
      </w:r>
      <w:r w:rsidRPr="002B668C">
        <w:rPr>
          <w:szCs w:val="24"/>
          <w:lang w:val="en-GB"/>
        </w:rPr>
        <w:t>(3).</w:t>
      </w:r>
    </w:p>
    <w:p w14:paraId="58087BB6" w14:textId="77777777" w:rsidR="00AC2A16" w:rsidRPr="002B668C" w:rsidRDefault="00AC2A16" w:rsidP="002B668C">
      <w:pPr>
        <w:pStyle w:val="a3"/>
        <w:tabs>
          <w:tab w:val="left" w:pos="720"/>
        </w:tabs>
        <w:autoSpaceDE w:val="0"/>
        <w:autoSpaceDN w:val="0"/>
        <w:adjustRightInd w:val="0"/>
        <w:rPr>
          <w:szCs w:val="24"/>
        </w:rPr>
      </w:pPr>
      <w:bookmarkStart w:id="112" w:name="_Toc53413536"/>
      <w:r w:rsidRPr="002B668C">
        <w:rPr>
          <w:szCs w:val="24"/>
        </w:rPr>
        <w:t>Combinations of meridional (axial) compression, circumferential (hoop) compression and shear</w:t>
      </w:r>
      <w:bookmarkEnd w:id="112"/>
    </w:p>
    <w:p w14:paraId="587ED254"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buckling interaction parameters to be used in </w:t>
      </w:r>
      <w:r w:rsidRPr="002B668C">
        <w:rPr>
          <w:rStyle w:val="citesec"/>
          <w:szCs w:val="24"/>
          <w:shd w:val="clear" w:color="auto" w:fill="auto"/>
        </w:rPr>
        <w:t>8.2.3.3</w:t>
      </w:r>
      <w:r w:rsidRPr="002B668C">
        <w:rPr>
          <w:szCs w:val="24"/>
        </w:rPr>
        <w:t xml:space="preserve">(3) may be obtained from </w:t>
      </w:r>
      <w:r w:rsidRPr="002B668C">
        <w:rPr>
          <w:rStyle w:val="citeeq"/>
          <w:szCs w:val="24"/>
          <w:shd w:val="clear" w:color="auto" w:fill="auto"/>
        </w:rPr>
        <w:t>Formulae (A.24) and (A.25)</w:t>
      </w:r>
      <w:r w:rsidRPr="002B668C">
        <w:rPr>
          <w:szCs w:val="24"/>
        </w:rPr>
        <w:t>:</w:t>
      </w:r>
    </w:p>
    <w:p w14:paraId="1457B8DC" w14:textId="77777777" w:rsidR="00AC2A16" w:rsidRPr="002B668C" w:rsidRDefault="00AC2A16" w:rsidP="002B668C">
      <w:pPr>
        <w:pStyle w:val="Formula"/>
        <w:autoSpaceDE w:val="0"/>
        <w:autoSpaceDN w:val="0"/>
        <w:adjustRightInd w:val="0"/>
        <w:rPr>
          <w:szCs w:val="24"/>
        </w:rPr>
      </w:pPr>
      <w:r w:rsidRPr="002B668C">
        <w:rPr>
          <w:position w:val="-42"/>
          <w:szCs w:val="24"/>
        </w:rPr>
        <w:object w:dxaOrig="1780" w:dyaOrig="960" w14:anchorId="4F268829">
          <v:shape id="_x0000_i1115" type="#_x0000_t75" style="width:89.25pt;height:48pt" o:ole="">
            <v:imagedata r:id="rId188" o:title=""/>
          </v:shape>
          <o:OLEObject Type="Embed" ProgID="Equation.DSMT4" ShapeID="_x0000_i1115" DrawAspect="Content" ObjectID="_1677046898" r:id="rId189"/>
        </w:object>
      </w:r>
      <w:r w:rsidRPr="002B668C">
        <w:rPr>
          <w:szCs w:val="24"/>
        </w:rPr>
        <w:tab/>
        <w:t>(A.24)</w:t>
      </w:r>
    </w:p>
    <w:p w14:paraId="045B8952" w14:textId="77777777" w:rsidR="00AC2A16" w:rsidRPr="002B668C" w:rsidRDefault="00AC2A16" w:rsidP="002B668C">
      <w:pPr>
        <w:pStyle w:val="Formula"/>
        <w:autoSpaceDE w:val="0"/>
        <w:autoSpaceDN w:val="0"/>
        <w:adjustRightInd w:val="0"/>
        <w:rPr>
          <w:szCs w:val="24"/>
        </w:rPr>
      </w:pPr>
      <w:r w:rsidRPr="002B668C">
        <w:rPr>
          <w:i/>
          <w:szCs w:val="24"/>
        </w:rPr>
        <w:t>k</w:t>
      </w:r>
      <w:r w:rsidRPr="002B668C">
        <w:rPr>
          <w:position w:val="-6"/>
          <w:szCs w:val="24"/>
        </w:rPr>
        <w:t>i</w:t>
      </w:r>
      <w:r w:rsidRPr="002B668C">
        <w:rPr>
          <w:szCs w:val="24"/>
        </w:rPr>
        <w:t xml:space="preserve"> = (</w:t>
      </w:r>
      <w:r w:rsidRPr="002B668C">
        <w:rPr>
          <w:i/>
          <w:szCs w:val="24"/>
        </w:rPr>
        <w:t>χ</w:t>
      </w:r>
      <w:r w:rsidRPr="002B668C">
        <w:rPr>
          <w:position w:val="-6"/>
          <w:szCs w:val="24"/>
        </w:rPr>
        <w:t>x</w:t>
      </w:r>
      <w:r w:rsidRPr="002B668C">
        <w:rPr>
          <w:i/>
          <w:szCs w:val="24"/>
        </w:rPr>
        <w:t>χ</w:t>
      </w:r>
      <w:r w:rsidRPr="002B668C">
        <w:rPr>
          <w:position w:val="-6"/>
          <w:szCs w:val="24"/>
        </w:rPr>
        <w:t>θ</w:t>
      </w:r>
      <w:r w:rsidRPr="002B668C">
        <w:rPr>
          <w:szCs w:val="24"/>
        </w:rPr>
        <w:t>)</w:t>
      </w:r>
      <w:r w:rsidRPr="002B668C">
        <w:rPr>
          <w:position w:val="6"/>
          <w:szCs w:val="24"/>
        </w:rPr>
        <w:t>2</w:t>
      </w:r>
      <w:r w:rsidRPr="002B668C">
        <w:rPr>
          <w:szCs w:val="24"/>
        </w:rPr>
        <w:tab/>
        <w:t>(A.25)</w:t>
      </w:r>
    </w:p>
    <w:p w14:paraId="46AFC782" w14:textId="77777777" w:rsidR="00AC2A16" w:rsidRPr="002B668C" w:rsidRDefault="00AC2A16" w:rsidP="002B668C">
      <w:pPr>
        <w:pStyle w:val="BodyText"/>
        <w:autoSpaceDE w:val="0"/>
        <w:autoSpaceDN w:val="0"/>
        <w:adjustRightInd w:val="0"/>
        <w:rPr>
          <w:szCs w:val="24"/>
        </w:rPr>
      </w:pPr>
      <w:r w:rsidRPr="002B668C">
        <w:rPr>
          <w:szCs w:val="24"/>
        </w:rPr>
        <w:t xml:space="preserve">where </w:t>
      </w:r>
      <w:r w:rsidRPr="002B668C">
        <w:rPr>
          <w:i/>
          <w:szCs w:val="24"/>
        </w:rPr>
        <w:t>χ</w:t>
      </w:r>
      <w:r w:rsidRPr="002B668C">
        <w:rPr>
          <w:position w:val="-6"/>
          <w:szCs w:val="24"/>
        </w:rPr>
        <w:t>x</w:t>
      </w:r>
      <w:r w:rsidRPr="002B668C">
        <w:rPr>
          <w:szCs w:val="24"/>
        </w:rPr>
        <w:t xml:space="preserve">, </w:t>
      </w:r>
      <w:r w:rsidRPr="002B668C">
        <w:rPr>
          <w:i/>
          <w:szCs w:val="24"/>
        </w:rPr>
        <w:t>χ</w:t>
      </w:r>
      <w:r w:rsidRPr="002B668C">
        <w:rPr>
          <w:position w:val="-6"/>
          <w:szCs w:val="24"/>
        </w:rPr>
        <w:t>θ</w:t>
      </w:r>
      <w:r w:rsidRPr="002B668C">
        <w:rPr>
          <w:szCs w:val="24"/>
        </w:rPr>
        <w:t xml:space="preserve"> and </w:t>
      </w:r>
      <w:r w:rsidRPr="002B668C">
        <w:rPr>
          <w:i/>
          <w:szCs w:val="24"/>
        </w:rPr>
        <w:t>χ</w:t>
      </w:r>
      <w:r w:rsidRPr="002B668C">
        <w:rPr>
          <w:position w:val="-6"/>
          <w:szCs w:val="24"/>
        </w:rPr>
        <w:t>τ</w:t>
      </w:r>
      <w:r w:rsidRPr="002B668C">
        <w:rPr>
          <w:szCs w:val="24"/>
        </w:rPr>
        <w:t xml:space="preserve"> are the buckling reduction factors defined in </w:t>
      </w:r>
      <w:r w:rsidRPr="002B668C">
        <w:rPr>
          <w:rStyle w:val="citesec"/>
          <w:szCs w:val="24"/>
          <w:shd w:val="clear" w:color="auto" w:fill="auto"/>
        </w:rPr>
        <w:t>8.2.3.2</w:t>
      </w:r>
      <w:r w:rsidRPr="002B668C">
        <w:rPr>
          <w:szCs w:val="24"/>
        </w:rPr>
        <w:t xml:space="preserve">, using the buckling parameters given in </w:t>
      </w:r>
      <w:r w:rsidRPr="002B668C">
        <w:rPr>
          <w:rStyle w:val="citesec"/>
          <w:szCs w:val="24"/>
          <w:shd w:val="clear" w:color="auto" w:fill="auto"/>
        </w:rPr>
        <w:t>A.3.2 to A.3.4</w:t>
      </w:r>
      <w:r w:rsidRPr="002B668C">
        <w:rPr>
          <w:szCs w:val="24"/>
        </w:rPr>
        <w:t>.</w:t>
      </w:r>
    </w:p>
    <w:p w14:paraId="6085B352"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three membrane stress components should be deemed to interact in combination at any point in the shell, except adjacent to the boundaries. The buckling interaction check may be omitted for all points that lie within the boundary zone length, </w:t>
      </w:r>
      <w:r w:rsidRPr="002B668C">
        <w:rPr>
          <w:i/>
          <w:szCs w:val="24"/>
        </w:rPr>
        <w:t>l</w:t>
      </w:r>
      <w:r w:rsidRPr="002B668C">
        <w:rPr>
          <w:position w:val="-6"/>
          <w:szCs w:val="24"/>
        </w:rPr>
        <w:t>s</w:t>
      </w:r>
      <w:r w:rsidRPr="002B668C">
        <w:rPr>
          <w:szCs w:val="24"/>
        </w:rPr>
        <w:t xml:space="preserve">, adjacent to either end of the cylindrical segment. The value of </w:t>
      </w:r>
      <w:r w:rsidRPr="002B668C">
        <w:rPr>
          <w:i/>
          <w:szCs w:val="24"/>
        </w:rPr>
        <w:t>l</w:t>
      </w:r>
      <w:r w:rsidRPr="002B668C">
        <w:rPr>
          <w:position w:val="-6"/>
          <w:szCs w:val="24"/>
        </w:rPr>
        <w:t>s</w:t>
      </w:r>
      <w:r w:rsidRPr="002B668C">
        <w:rPr>
          <w:szCs w:val="24"/>
        </w:rPr>
        <w:t xml:space="preserve"> is the smaller of the values given by </w:t>
      </w:r>
      <w:r w:rsidRPr="002B668C">
        <w:rPr>
          <w:rStyle w:val="citeeq"/>
          <w:szCs w:val="24"/>
          <w:shd w:val="clear" w:color="auto" w:fill="auto"/>
        </w:rPr>
        <w:t>Formula (A.26)</w:t>
      </w:r>
      <w:r w:rsidRPr="002B668C">
        <w:rPr>
          <w:szCs w:val="24"/>
        </w:rPr>
        <w:t>:</w:t>
      </w:r>
    </w:p>
    <w:p w14:paraId="043D3C9D" w14:textId="77777777" w:rsidR="00AC2A16" w:rsidRPr="002B668C" w:rsidRDefault="00AC2A16" w:rsidP="002B668C">
      <w:pPr>
        <w:pStyle w:val="Formula"/>
        <w:autoSpaceDE w:val="0"/>
        <w:autoSpaceDN w:val="0"/>
        <w:adjustRightInd w:val="0"/>
        <w:rPr>
          <w:szCs w:val="24"/>
        </w:rPr>
      </w:pPr>
      <w:r w:rsidRPr="002B668C">
        <w:rPr>
          <w:i/>
          <w:szCs w:val="24"/>
        </w:rPr>
        <w:t>l</w:t>
      </w:r>
      <w:r w:rsidRPr="002B668C">
        <w:rPr>
          <w:position w:val="-6"/>
          <w:szCs w:val="24"/>
        </w:rPr>
        <w:t>s</w:t>
      </w:r>
      <w:r w:rsidRPr="002B668C">
        <w:rPr>
          <w:szCs w:val="24"/>
        </w:rPr>
        <w:t xml:space="preserve"> = 0,1</w:t>
      </w:r>
      <w:r w:rsidRPr="002B668C">
        <w:rPr>
          <w:i/>
          <w:szCs w:val="24"/>
        </w:rPr>
        <w:t>l</w:t>
      </w:r>
      <w:r w:rsidRPr="002B668C">
        <w:rPr>
          <w:szCs w:val="24"/>
        </w:rPr>
        <w:t xml:space="preserve"> and </w:t>
      </w:r>
      <w:r w:rsidRPr="002B668C">
        <w:rPr>
          <w:position w:val="-12"/>
          <w:szCs w:val="24"/>
        </w:rPr>
        <w:object w:dxaOrig="1480" w:dyaOrig="400" w14:anchorId="14427BDE">
          <v:shape id="_x0000_i1116" type="#_x0000_t75" style="width:73.5pt;height:20.25pt" o:ole="">
            <v:imagedata r:id="rId190" o:title=""/>
          </v:shape>
          <o:OLEObject Type="Embed" ProgID="Equation.DSMT4" ShapeID="_x0000_i1116" DrawAspect="Content" ObjectID="_1677046899" r:id="rId191"/>
        </w:object>
      </w:r>
      <w:r w:rsidRPr="002B668C">
        <w:rPr>
          <w:szCs w:val="24"/>
        </w:rPr>
        <w:tab/>
        <w:t>(A.26)</w:t>
      </w:r>
    </w:p>
    <w:p w14:paraId="3C4B151F"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If the maximum value of any of the buckling-relevant membrane stresses in a cylindrical shell occurs in a boundary zone of length, </w:t>
      </w:r>
      <w:r w:rsidRPr="002B668C">
        <w:rPr>
          <w:i/>
          <w:szCs w:val="24"/>
        </w:rPr>
        <w:t>l</w:t>
      </w:r>
      <w:r w:rsidRPr="002B668C">
        <w:rPr>
          <w:position w:val="-6"/>
          <w:szCs w:val="24"/>
        </w:rPr>
        <w:t>s</w:t>
      </w:r>
      <w:r w:rsidRPr="002B668C">
        <w:rPr>
          <w:szCs w:val="24"/>
        </w:rPr>
        <w:t xml:space="preserve">, adjacent to either end of the cylinder, the interaction check of </w:t>
      </w:r>
      <w:r w:rsidRPr="002B668C">
        <w:rPr>
          <w:rStyle w:val="citesec"/>
          <w:szCs w:val="24"/>
          <w:shd w:val="clear" w:color="auto" w:fill="auto"/>
        </w:rPr>
        <w:t>8.2.3.3</w:t>
      </w:r>
      <w:r w:rsidRPr="002B668C">
        <w:rPr>
          <w:szCs w:val="24"/>
        </w:rPr>
        <w:t xml:space="preserve">(3) may be undertaken using the maximum value of any of the buckling-relevant membrane stresses over the free length, </w:t>
      </w:r>
      <w:r w:rsidRPr="002B668C">
        <w:rPr>
          <w:i/>
          <w:szCs w:val="24"/>
        </w:rPr>
        <w:t>l</w:t>
      </w:r>
      <w:r w:rsidRPr="002B668C">
        <w:rPr>
          <w:position w:val="-6"/>
          <w:szCs w:val="24"/>
        </w:rPr>
        <w:t>f</w:t>
      </w:r>
      <w:r w:rsidRPr="002B668C">
        <w:rPr>
          <w:szCs w:val="24"/>
        </w:rPr>
        <w:t xml:space="preserve">, outside the boundary zones (see </w:t>
      </w:r>
      <w:r w:rsidRPr="002B668C">
        <w:rPr>
          <w:rStyle w:val="citefig"/>
          <w:szCs w:val="24"/>
          <w:shd w:val="clear" w:color="auto" w:fill="auto"/>
        </w:rPr>
        <w:t>Figure A.3a</w:t>
      </w:r>
      <w:r w:rsidRPr="002B668C">
        <w:rPr>
          <w:szCs w:val="24"/>
        </w:rPr>
        <w:t xml:space="preserve">), where </w:t>
      </w:r>
      <w:r w:rsidRPr="002B668C">
        <w:rPr>
          <w:i/>
          <w:szCs w:val="24"/>
        </w:rPr>
        <w:t>l</w:t>
      </w:r>
      <w:r w:rsidRPr="002B668C">
        <w:rPr>
          <w:position w:val="-6"/>
          <w:szCs w:val="24"/>
        </w:rPr>
        <w:t>f</w:t>
      </w:r>
      <w:r w:rsidRPr="002B668C">
        <w:rPr>
          <w:szCs w:val="24"/>
        </w:rPr>
        <w:t xml:space="preserve"> is given by </w:t>
      </w:r>
      <w:r w:rsidRPr="002B668C">
        <w:rPr>
          <w:rStyle w:val="citeeq"/>
          <w:szCs w:val="24"/>
          <w:shd w:val="clear" w:color="auto" w:fill="auto"/>
        </w:rPr>
        <w:t>Formula (A.27)</w:t>
      </w:r>
      <w:r w:rsidRPr="002B668C">
        <w:rPr>
          <w:szCs w:val="24"/>
        </w:rPr>
        <w:t>:</w:t>
      </w:r>
    </w:p>
    <w:p w14:paraId="2776280C" w14:textId="77777777" w:rsidR="00AC2A16" w:rsidRPr="002B668C" w:rsidRDefault="00AC2A16" w:rsidP="002B668C">
      <w:pPr>
        <w:pStyle w:val="Formula"/>
        <w:autoSpaceDE w:val="0"/>
        <w:autoSpaceDN w:val="0"/>
        <w:adjustRightInd w:val="0"/>
        <w:rPr>
          <w:szCs w:val="24"/>
        </w:rPr>
      </w:pPr>
      <w:r w:rsidRPr="002B668C">
        <w:rPr>
          <w:i/>
          <w:szCs w:val="24"/>
        </w:rPr>
        <w:t>l</w:t>
      </w:r>
      <w:r w:rsidRPr="002B668C">
        <w:rPr>
          <w:position w:val="-6"/>
          <w:szCs w:val="24"/>
        </w:rPr>
        <w:t>f</w:t>
      </w:r>
      <w:r w:rsidRPr="002B668C">
        <w:rPr>
          <w:szCs w:val="24"/>
        </w:rPr>
        <w:t xml:space="preserve"> = </w:t>
      </w:r>
      <w:r w:rsidRPr="002B668C">
        <w:rPr>
          <w:i/>
          <w:szCs w:val="24"/>
        </w:rPr>
        <w:t>l</w:t>
      </w:r>
      <w:r w:rsidRPr="002B668C">
        <w:rPr>
          <w:szCs w:val="24"/>
        </w:rPr>
        <w:t xml:space="preserve"> - 2</w:t>
      </w:r>
      <w:r w:rsidRPr="002B668C">
        <w:rPr>
          <w:i/>
          <w:szCs w:val="24"/>
        </w:rPr>
        <w:t>l</w:t>
      </w:r>
      <w:r w:rsidRPr="002B668C">
        <w:rPr>
          <w:position w:val="-6"/>
          <w:szCs w:val="24"/>
        </w:rPr>
        <w:t>s</w:t>
      </w:r>
      <w:r w:rsidRPr="002B668C">
        <w:rPr>
          <w:szCs w:val="24"/>
        </w:rPr>
        <w:tab/>
        <w:t>(A.27)</w:t>
      </w:r>
    </w:p>
    <w:p w14:paraId="7AEB0968"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For long cylinders as defined </w:t>
      </w:r>
      <w:r w:rsidRPr="002B668C">
        <w:rPr>
          <w:rStyle w:val="citesec"/>
          <w:szCs w:val="24"/>
          <w:shd w:val="clear" w:color="auto" w:fill="auto"/>
        </w:rPr>
        <w:t>A.3.2.2</w:t>
      </w:r>
      <w:r w:rsidRPr="002B668C">
        <w:rPr>
          <w:szCs w:val="24"/>
        </w:rPr>
        <w:t xml:space="preserve">(3), Table A.1, the stresses deemed to be in interaction-relevant groups may be restricted to any section of length, </w:t>
      </w:r>
      <w:r w:rsidRPr="002B668C">
        <w:rPr>
          <w:i/>
          <w:szCs w:val="24"/>
        </w:rPr>
        <w:t>l</w:t>
      </w:r>
      <w:r w:rsidRPr="002B668C">
        <w:rPr>
          <w:position w:val="-6"/>
          <w:szCs w:val="24"/>
        </w:rPr>
        <w:t>int</w:t>
      </w:r>
      <w:r w:rsidRPr="002B668C">
        <w:rPr>
          <w:szCs w:val="24"/>
        </w:rPr>
        <w:t xml:space="preserve">, falling within the free remaining length, </w:t>
      </w:r>
      <w:r w:rsidRPr="002B668C">
        <w:rPr>
          <w:i/>
          <w:szCs w:val="24"/>
        </w:rPr>
        <w:t>l</w:t>
      </w:r>
      <w:r w:rsidRPr="002B668C">
        <w:rPr>
          <w:position w:val="-6"/>
          <w:szCs w:val="24"/>
        </w:rPr>
        <w:t>f</w:t>
      </w:r>
      <w:r w:rsidRPr="002B668C">
        <w:rPr>
          <w:szCs w:val="24"/>
        </w:rPr>
        <w:t xml:space="preserve">, for the interaction check (see </w:t>
      </w:r>
      <w:r w:rsidRPr="002B668C">
        <w:rPr>
          <w:rStyle w:val="citefig"/>
          <w:szCs w:val="24"/>
          <w:shd w:val="clear" w:color="auto" w:fill="auto"/>
        </w:rPr>
        <w:t>Figure A.3b</w:t>
      </w:r>
      <w:r w:rsidRPr="002B668C">
        <w:rPr>
          <w:szCs w:val="24"/>
        </w:rPr>
        <w:t xml:space="preserve">), where </w:t>
      </w:r>
      <w:r w:rsidRPr="002B668C">
        <w:rPr>
          <w:i/>
          <w:szCs w:val="24"/>
        </w:rPr>
        <w:t>l</w:t>
      </w:r>
      <w:r w:rsidRPr="002B668C">
        <w:rPr>
          <w:position w:val="-6"/>
          <w:szCs w:val="24"/>
        </w:rPr>
        <w:t>int</w:t>
      </w:r>
      <w:r w:rsidRPr="002B668C">
        <w:rPr>
          <w:szCs w:val="24"/>
        </w:rPr>
        <w:t xml:space="preserve"> is given by </w:t>
      </w:r>
      <w:r w:rsidRPr="002B668C">
        <w:rPr>
          <w:rStyle w:val="citeeq"/>
          <w:szCs w:val="24"/>
          <w:shd w:val="clear" w:color="auto" w:fill="auto"/>
        </w:rPr>
        <w:t>Formula (A.28)</w:t>
      </w:r>
      <w:r w:rsidRPr="002B668C">
        <w:rPr>
          <w:szCs w:val="24"/>
        </w:rPr>
        <w:t>:</w:t>
      </w:r>
    </w:p>
    <w:p w14:paraId="25D4CBB3" w14:textId="77777777" w:rsidR="00AC2A16" w:rsidRPr="002B668C" w:rsidRDefault="00AC2A16" w:rsidP="002B668C">
      <w:pPr>
        <w:pStyle w:val="Formula"/>
        <w:autoSpaceDE w:val="0"/>
        <w:autoSpaceDN w:val="0"/>
        <w:adjustRightInd w:val="0"/>
        <w:rPr>
          <w:szCs w:val="24"/>
        </w:rPr>
      </w:pPr>
      <w:r w:rsidRPr="002B668C">
        <w:rPr>
          <w:position w:val="-12"/>
          <w:szCs w:val="24"/>
        </w:rPr>
        <w:object w:dxaOrig="1480" w:dyaOrig="400" w14:anchorId="5596A77F">
          <v:shape id="_x0000_i1117" type="#_x0000_t75" style="width:73.5pt;height:20.25pt" o:ole="">
            <v:imagedata r:id="rId192" o:title=""/>
          </v:shape>
          <o:OLEObject Type="Embed" ProgID="Equation.DSMT4" ShapeID="_x0000_i1117" DrawAspect="Content" ObjectID="_1677046900" r:id="rId193"/>
        </w:object>
      </w:r>
      <w:r w:rsidRPr="002B668C">
        <w:rPr>
          <w:szCs w:val="24"/>
        </w:rPr>
        <w:tab/>
        <w:t>(A.28)</w:t>
      </w:r>
    </w:p>
    <w:p w14:paraId="6F9761AC"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If (3) or (4) above do not provide specific provisions for defining the relative locations or separations of interaction-relevant groups of membrane stress components, the maximum value of each membrane stress, irrespective of location in the shell, may be conservatively used in Formula (8.24).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AC2A16" w:rsidRPr="002B668C" w14:paraId="5FDCEB19" w14:textId="77777777" w:rsidTr="009D706C">
        <w:tc>
          <w:tcPr>
            <w:tcW w:w="9742" w:type="dxa"/>
          </w:tcPr>
          <w:p w14:paraId="7994E332" w14:textId="6EDBAC09" w:rsidR="00AC2A16" w:rsidRPr="002B668C" w:rsidRDefault="00AC2A16" w:rsidP="002B668C">
            <w:pPr>
              <w:pStyle w:val="Tablebody"/>
              <w:keepNext/>
              <w:tabs>
                <w:tab w:val="left" w:pos="425"/>
                <w:tab w:val="left" w:pos="993"/>
                <w:tab w:val="right" w:pos="9639"/>
              </w:tabs>
              <w:autoSpaceDE w:val="0"/>
              <w:autoSpaceDN w:val="0"/>
              <w:adjustRightInd w:val="0"/>
              <w:spacing w:before="120"/>
              <w:jc w:val="center"/>
            </w:pPr>
            <w:r w:rsidRPr="002B668C">
              <w:rPr>
                <w:szCs w:val="24"/>
              </w:rPr>
              <w:fldChar w:fldCharType="begin"/>
            </w:r>
            <w:r w:rsidRPr="002B668C">
              <w:rPr>
                <w:szCs w:val="24"/>
              </w:rPr>
              <w:instrText xml:space="preserve"> INCLUDEPICTURE  "Y:\\STD_MGT\\STDDEL\\PRODUCTION\\Standards\\00250\\255\\41_e_dr\\A003.tif"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"Y:\\STD_MGT\\STDDEL\\PRODUCTION\\Standards\\00250\\255\\41_e_dr\\A003.tif"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"C:\\Users\\A7AF6~1.DIO\\AppData\\Local\\Temp\\Rar$DIa936.44132\\41_e_dr\\A003.tif" \* MERGEFORMATINET</w:instrText>
            </w:r>
            <w:r w:rsidR="00B23C81">
              <w:rPr>
                <w:szCs w:val="24"/>
              </w:rPr>
              <w:instrText xml:space="preserve"> </w:instrText>
            </w:r>
            <w:r w:rsidR="00B23C81">
              <w:rPr>
                <w:szCs w:val="24"/>
              </w:rPr>
              <w:fldChar w:fldCharType="separate"/>
            </w:r>
            <w:r w:rsidR="003B51C4">
              <w:rPr>
                <w:szCs w:val="24"/>
              </w:rPr>
              <w:pict w14:anchorId="2FD08DC6">
                <v:shape id="_x0000_i1118" type="#_x0000_t75" style="width:381.75pt;height:198pt">
                  <v:imagedata r:id="rId194" r:href="rId195"/>
                </v:shape>
              </w:pict>
            </w:r>
            <w:r w:rsidR="00B23C81">
              <w:rPr>
                <w:szCs w:val="24"/>
              </w:rPr>
              <w:fldChar w:fldCharType="end"/>
            </w:r>
            <w:r w:rsidR="00DC6738">
              <w:rPr>
                <w:szCs w:val="24"/>
              </w:rPr>
              <w:fldChar w:fldCharType="end"/>
            </w:r>
            <w:r w:rsidRPr="002B668C">
              <w:rPr>
                <w:szCs w:val="24"/>
              </w:rPr>
              <w:fldChar w:fldCharType="end"/>
            </w:r>
          </w:p>
        </w:tc>
      </w:tr>
      <w:tr w:rsidR="00AC2A16" w:rsidRPr="002B668C" w14:paraId="1EF0AE67" w14:textId="77777777" w:rsidTr="009D706C">
        <w:tc>
          <w:tcPr>
            <w:tcW w:w="9742" w:type="dxa"/>
          </w:tcPr>
          <w:p w14:paraId="39341AB0" w14:textId="458CDE27" w:rsidR="00AC2A16" w:rsidRPr="002B668C" w:rsidRDefault="00AC2A16" w:rsidP="002B668C">
            <w:pPr>
              <w:pStyle w:val="Tablebody"/>
              <w:keepNext/>
              <w:tabs>
                <w:tab w:val="left" w:pos="425"/>
                <w:tab w:val="left" w:pos="993"/>
                <w:tab w:val="center" w:pos="2977"/>
                <w:tab w:val="center" w:pos="6804"/>
                <w:tab w:val="right" w:pos="9639"/>
              </w:tabs>
              <w:autoSpaceDE w:val="0"/>
              <w:autoSpaceDN w:val="0"/>
              <w:adjustRightInd w:val="0"/>
              <w:spacing w:before="120"/>
              <w:jc w:val="center"/>
            </w:pPr>
            <w:r w:rsidRPr="002B668C">
              <w:rPr>
                <w:szCs w:val="24"/>
              </w:rPr>
              <w:t>a) short cylinder</w:t>
            </w:r>
            <w:r w:rsidRPr="002B668C">
              <w:rPr>
                <w:szCs w:val="24"/>
              </w:rPr>
              <w:tab/>
              <w:t>b) long cylinder</w:t>
            </w:r>
          </w:p>
        </w:tc>
      </w:tr>
    </w:tbl>
    <w:p w14:paraId="244B0F28" w14:textId="4DBA39FB" w:rsidR="00AC2A16" w:rsidRPr="002B668C" w:rsidRDefault="00AC2A16" w:rsidP="002B668C">
      <w:pPr>
        <w:pStyle w:val="Figuretitle"/>
        <w:autoSpaceDE w:val="0"/>
        <w:autoSpaceDN w:val="0"/>
        <w:adjustRightInd w:val="0"/>
        <w:outlineLvl w:val="0"/>
        <w:rPr>
          <w:szCs w:val="24"/>
        </w:rPr>
      </w:pPr>
      <w:r w:rsidRPr="002B668C">
        <w:rPr>
          <w:szCs w:val="24"/>
        </w:rPr>
        <w:t>Figure A.3 — Examples of interaction-relevant groups of membrane stress components</w:t>
      </w:r>
    </w:p>
    <w:p w14:paraId="6E9125D4" w14:textId="77777777" w:rsidR="00AC2A16" w:rsidRPr="002B668C" w:rsidRDefault="00AC2A16" w:rsidP="002B668C">
      <w:pPr>
        <w:pStyle w:val="a2"/>
        <w:tabs>
          <w:tab w:val="left" w:pos="360"/>
        </w:tabs>
        <w:autoSpaceDE w:val="0"/>
        <w:autoSpaceDN w:val="0"/>
        <w:adjustRightInd w:val="0"/>
        <w:rPr>
          <w:szCs w:val="24"/>
        </w:rPr>
      </w:pPr>
      <w:bookmarkStart w:id="113" w:name="_Toc53413537"/>
      <w:r w:rsidRPr="002B668C">
        <w:rPr>
          <w:szCs w:val="24"/>
        </w:rPr>
        <w:t>Unstiffened cylindrical shells of stepwise wall thickness</w:t>
      </w:r>
      <w:bookmarkEnd w:id="113"/>
    </w:p>
    <w:p w14:paraId="51652DFA" w14:textId="77777777" w:rsidR="00AC2A16" w:rsidRPr="002B668C" w:rsidRDefault="00AC2A16" w:rsidP="002B668C">
      <w:pPr>
        <w:pStyle w:val="a3"/>
        <w:tabs>
          <w:tab w:val="left" w:pos="720"/>
        </w:tabs>
        <w:autoSpaceDE w:val="0"/>
        <w:autoSpaceDN w:val="0"/>
        <w:adjustRightInd w:val="0"/>
        <w:rPr>
          <w:szCs w:val="24"/>
        </w:rPr>
      </w:pPr>
      <w:bookmarkStart w:id="114" w:name="_Toc53413538"/>
      <w:r w:rsidRPr="002B668C">
        <w:rPr>
          <w:szCs w:val="24"/>
        </w:rPr>
        <w:t>General</w:t>
      </w:r>
      <w:bookmarkEnd w:id="114"/>
    </w:p>
    <w:p w14:paraId="31A1A251"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Notations and boundary conditions</w:t>
      </w:r>
    </w:p>
    <w:p w14:paraId="20DCD6BE"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In this clause the following notations are used:</w:t>
      </w:r>
    </w:p>
    <w:tbl>
      <w:tblPr>
        <w:tblW w:w="8964" w:type="dxa"/>
        <w:tblInd w:w="534" w:type="dxa"/>
        <w:tblLook w:val="04A0" w:firstRow="1" w:lastRow="0" w:firstColumn="1" w:lastColumn="0" w:noHBand="0" w:noVBand="1"/>
      </w:tblPr>
      <w:tblGrid>
        <w:gridCol w:w="1026"/>
        <w:gridCol w:w="7938"/>
      </w:tblGrid>
      <w:tr w:rsidR="00AC2A16" w:rsidRPr="002B668C" w14:paraId="0B5685A2" w14:textId="77777777" w:rsidTr="00342636">
        <w:tc>
          <w:tcPr>
            <w:tcW w:w="1026" w:type="dxa"/>
          </w:tcPr>
          <w:p w14:paraId="19F5E008" w14:textId="40F77040" w:rsidR="00AC2A16" w:rsidRPr="002B668C" w:rsidRDefault="00AC2A16" w:rsidP="002B668C">
            <w:pPr>
              <w:pStyle w:val="Tablebody"/>
              <w:autoSpaceDE w:val="0"/>
              <w:autoSpaceDN w:val="0"/>
              <w:adjustRightInd w:val="0"/>
              <w:rPr>
                <w:i/>
              </w:rPr>
            </w:pPr>
            <w:r w:rsidRPr="002B668C">
              <w:rPr>
                <w:i/>
                <w:szCs w:val="24"/>
              </w:rPr>
              <w:t>l</w:t>
            </w:r>
          </w:p>
        </w:tc>
        <w:tc>
          <w:tcPr>
            <w:tcW w:w="7938" w:type="dxa"/>
          </w:tcPr>
          <w:p w14:paraId="08A05E83" w14:textId="5211E231" w:rsidR="00AC2A16" w:rsidRPr="002B668C" w:rsidRDefault="00AC2A16" w:rsidP="002B668C">
            <w:pPr>
              <w:pStyle w:val="Tablebody"/>
              <w:autoSpaceDE w:val="0"/>
              <w:autoSpaceDN w:val="0"/>
              <w:adjustRightInd w:val="0"/>
            </w:pPr>
            <w:r w:rsidRPr="002B668C">
              <w:rPr>
                <w:szCs w:val="24"/>
              </w:rPr>
              <w:t>overall cylinder length between boundaries;</w:t>
            </w:r>
          </w:p>
        </w:tc>
      </w:tr>
      <w:tr w:rsidR="00AC2A16" w:rsidRPr="002B668C" w14:paraId="2B0E1786" w14:textId="77777777" w:rsidTr="00342636">
        <w:tc>
          <w:tcPr>
            <w:tcW w:w="1026" w:type="dxa"/>
          </w:tcPr>
          <w:p w14:paraId="11515A9E" w14:textId="13FF3BE4" w:rsidR="00AC2A16" w:rsidRPr="002B668C" w:rsidRDefault="00AC2A16" w:rsidP="002B668C">
            <w:pPr>
              <w:pStyle w:val="Tablebody"/>
              <w:autoSpaceDE w:val="0"/>
              <w:autoSpaceDN w:val="0"/>
              <w:adjustRightInd w:val="0"/>
              <w:rPr>
                <w:i/>
              </w:rPr>
            </w:pPr>
            <w:r w:rsidRPr="002B668C">
              <w:rPr>
                <w:i/>
                <w:szCs w:val="24"/>
              </w:rPr>
              <w:t>r</w:t>
            </w:r>
          </w:p>
        </w:tc>
        <w:tc>
          <w:tcPr>
            <w:tcW w:w="7938" w:type="dxa"/>
          </w:tcPr>
          <w:p w14:paraId="790E0CCD" w14:textId="75AF418D" w:rsidR="00AC2A16" w:rsidRPr="002B668C" w:rsidRDefault="00AC2A16" w:rsidP="002B668C">
            <w:pPr>
              <w:pStyle w:val="Tablebody"/>
              <w:autoSpaceDE w:val="0"/>
              <w:autoSpaceDN w:val="0"/>
              <w:adjustRightInd w:val="0"/>
            </w:pPr>
            <w:r w:rsidRPr="002B668C">
              <w:rPr>
                <w:szCs w:val="24"/>
              </w:rPr>
              <w:t>radius of cylinder middle surface;</w:t>
            </w:r>
          </w:p>
        </w:tc>
      </w:tr>
      <w:tr w:rsidR="00AC2A16" w:rsidRPr="002B668C" w14:paraId="3FCC1C93" w14:textId="77777777" w:rsidTr="00342636">
        <w:tc>
          <w:tcPr>
            <w:tcW w:w="1026" w:type="dxa"/>
          </w:tcPr>
          <w:p w14:paraId="56A93DAE" w14:textId="61291F76" w:rsidR="00AC2A16" w:rsidRPr="002B668C" w:rsidRDefault="00AC2A16" w:rsidP="002B668C">
            <w:pPr>
              <w:pStyle w:val="Tablebody"/>
              <w:autoSpaceDE w:val="0"/>
              <w:autoSpaceDN w:val="0"/>
              <w:adjustRightInd w:val="0"/>
              <w:rPr>
                <w:i/>
              </w:rPr>
            </w:pPr>
            <w:r w:rsidRPr="002B668C">
              <w:rPr>
                <w:i/>
                <w:szCs w:val="24"/>
              </w:rPr>
              <w:t>j</w:t>
            </w:r>
          </w:p>
        </w:tc>
        <w:tc>
          <w:tcPr>
            <w:tcW w:w="7938" w:type="dxa"/>
          </w:tcPr>
          <w:p w14:paraId="35B0196C" w14:textId="4A828392" w:rsidR="00AC2A16" w:rsidRPr="002B668C" w:rsidRDefault="00AC2A16" w:rsidP="002B668C">
            <w:pPr>
              <w:pStyle w:val="Tablebody"/>
              <w:autoSpaceDE w:val="0"/>
              <w:autoSpaceDN w:val="0"/>
              <w:adjustRightInd w:val="0"/>
              <w:rPr>
                <w:iCs/>
              </w:rPr>
            </w:pPr>
            <w:r w:rsidRPr="002B668C">
              <w:rPr>
                <w:szCs w:val="24"/>
              </w:rPr>
              <w:t xml:space="preserve">index of individual cylinder sections with constant wall thickness (for </w:t>
            </w:r>
            <w:r w:rsidRPr="002B668C">
              <w:rPr>
                <w:i/>
                <w:szCs w:val="24"/>
              </w:rPr>
              <w:t>j</w:t>
            </w:r>
            <w:r w:rsidRPr="002B668C">
              <w:rPr>
                <w:szCs w:val="24"/>
              </w:rPr>
              <w:t xml:space="preserve"> = 1 to </w:t>
            </w:r>
            <w:r w:rsidRPr="002B668C">
              <w:rPr>
                <w:i/>
                <w:szCs w:val="24"/>
              </w:rPr>
              <w:t>n</w:t>
            </w:r>
            <w:r w:rsidRPr="002B668C">
              <w:rPr>
                <w:szCs w:val="24"/>
              </w:rPr>
              <w:t>);</w:t>
            </w:r>
          </w:p>
        </w:tc>
      </w:tr>
      <w:tr w:rsidR="00AC2A16" w:rsidRPr="002B668C" w14:paraId="785B65EA" w14:textId="77777777" w:rsidTr="00342636">
        <w:tc>
          <w:tcPr>
            <w:tcW w:w="1026" w:type="dxa"/>
          </w:tcPr>
          <w:p w14:paraId="1471132A" w14:textId="12F348CC" w:rsidR="00AC2A16" w:rsidRPr="002B668C" w:rsidRDefault="00AC2A16" w:rsidP="002B668C">
            <w:pPr>
              <w:pStyle w:val="Tablebody"/>
              <w:autoSpaceDE w:val="0"/>
              <w:autoSpaceDN w:val="0"/>
              <w:adjustRightInd w:val="0"/>
              <w:rPr>
                <w:i/>
              </w:rPr>
            </w:pPr>
            <w:r w:rsidRPr="002B668C">
              <w:rPr>
                <w:i/>
                <w:szCs w:val="24"/>
              </w:rPr>
              <w:t>t</w:t>
            </w:r>
            <w:r w:rsidRPr="002B668C">
              <w:rPr>
                <w:i/>
                <w:position w:val="-6"/>
                <w:szCs w:val="24"/>
              </w:rPr>
              <w:t>j</w:t>
            </w:r>
          </w:p>
        </w:tc>
        <w:tc>
          <w:tcPr>
            <w:tcW w:w="7938" w:type="dxa"/>
          </w:tcPr>
          <w:p w14:paraId="50F8EAFA" w14:textId="1FCB3B41" w:rsidR="00AC2A16" w:rsidRPr="002B668C" w:rsidRDefault="00AC2A16" w:rsidP="002B668C">
            <w:pPr>
              <w:pStyle w:val="Tablebody"/>
              <w:autoSpaceDE w:val="0"/>
              <w:autoSpaceDN w:val="0"/>
              <w:adjustRightInd w:val="0"/>
            </w:pPr>
            <w:r w:rsidRPr="002B668C">
              <w:rPr>
                <w:szCs w:val="24"/>
              </w:rPr>
              <w:t xml:space="preserve">the constant wall thickness of section, </w:t>
            </w:r>
            <w:r w:rsidRPr="002B668C">
              <w:rPr>
                <w:i/>
                <w:szCs w:val="24"/>
              </w:rPr>
              <w:t>j</w:t>
            </w:r>
            <w:r w:rsidRPr="002B668C">
              <w:rPr>
                <w:szCs w:val="24"/>
              </w:rPr>
              <w:t>, of the cylinder;</w:t>
            </w:r>
          </w:p>
        </w:tc>
      </w:tr>
      <w:tr w:rsidR="00AC2A16" w:rsidRPr="002B668C" w14:paraId="657444E1" w14:textId="77777777" w:rsidTr="00342636">
        <w:tc>
          <w:tcPr>
            <w:tcW w:w="1026" w:type="dxa"/>
          </w:tcPr>
          <w:p w14:paraId="6561ADD4" w14:textId="2596E867" w:rsidR="00AC2A16" w:rsidRPr="002B668C" w:rsidRDefault="00AC2A16" w:rsidP="002B668C">
            <w:pPr>
              <w:pStyle w:val="Tablebody"/>
              <w:autoSpaceDE w:val="0"/>
              <w:autoSpaceDN w:val="0"/>
              <w:adjustRightInd w:val="0"/>
              <w:rPr>
                <w:i/>
              </w:rPr>
            </w:pPr>
            <w:r w:rsidRPr="002B668C">
              <w:rPr>
                <w:i/>
                <w:szCs w:val="24"/>
              </w:rPr>
              <w:t>l</w:t>
            </w:r>
            <w:r w:rsidRPr="002B668C">
              <w:rPr>
                <w:i/>
                <w:position w:val="-6"/>
                <w:szCs w:val="24"/>
              </w:rPr>
              <w:t>j</w:t>
            </w:r>
          </w:p>
        </w:tc>
        <w:tc>
          <w:tcPr>
            <w:tcW w:w="7938" w:type="dxa"/>
          </w:tcPr>
          <w:p w14:paraId="6F56868A" w14:textId="2F3EA84E" w:rsidR="00AC2A16" w:rsidRPr="002B668C" w:rsidRDefault="00AC2A16" w:rsidP="002B668C">
            <w:pPr>
              <w:pStyle w:val="Tablebody"/>
              <w:autoSpaceDE w:val="0"/>
              <w:autoSpaceDN w:val="0"/>
              <w:adjustRightInd w:val="0"/>
            </w:pPr>
            <w:r w:rsidRPr="002B668C">
              <w:rPr>
                <w:szCs w:val="24"/>
              </w:rPr>
              <w:t xml:space="preserve">the length of section, </w:t>
            </w:r>
            <w:r w:rsidRPr="002B668C">
              <w:rPr>
                <w:i/>
                <w:szCs w:val="24"/>
              </w:rPr>
              <w:t>j</w:t>
            </w:r>
            <w:r w:rsidRPr="002B668C">
              <w:rPr>
                <w:szCs w:val="24"/>
              </w:rPr>
              <w:t>, of the cylinder.</w:t>
            </w:r>
          </w:p>
        </w:tc>
      </w:tr>
    </w:tbl>
    <w:p w14:paraId="27B1D630" w14:textId="7B03FBA0" w:rsidR="00AC2A16" w:rsidRPr="002B668C" w:rsidRDefault="00AC2A16" w:rsidP="002B668C">
      <w:pPr>
        <w:pStyle w:val="BodyText"/>
        <w:autoSpaceDE w:val="0"/>
        <w:autoSpaceDN w:val="0"/>
        <w:adjustRightInd w:val="0"/>
        <w:spacing w:before="120"/>
        <w:rPr>
          <w:szCs w:val="24"/>
        </w:rPr>
      </w:pPr>
      <w:r w:rsidRPr="002B668C">
        <w:rPr>
          <w:szCs w:val="24"/>
        </w:rPr>
        <w:t>(2)</w:t>
      </w:r>
      <w:r w:rsidRPr="002B668C">
        <w:rPr>
          <w:szCs w:val="24"/>
        </w:rPr>
        <w:tab/>
        <w:t xml:space="preserve">The following Formulae may only be used for shells with boundary condition BC 1 and BC 2 at both edges (see </w:t>
      </w:r>
      <w:r w:rsidRPr="002B668C">
        <w:rPr>
          <w:rStyle w:val="citesec"/>
          <w:szCs w:val="24"/>
          <w:shd w:val="clear" w:color="auto" w:fill="auto"/>
        </w:rPr>
        <w:t>7.2</w:t>
      </w:r>
      <w:r w:rsidRPr="002B668C">
        <w:rPr>
          <w:szCs w:val="24"/>
        </w:rPr>
        <w:t>), with no distinction made between them.</w:t>
      </w:r>
    </w:p>
    <w:p w14:paraId="6C72AC94"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Geometry and joint offsets</w:t>
      </w:r>
    </w:p>
    <w:p w14:paraId="06538C00"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Provided that the wall thickness of the cylinder increases progressively stepwise from top to bottom (see </w:t>
      </w:r>
      <w:r w:rsidRPr="002B668C">
        <w:rPr>
          <w:rStyle w:val="citefig"/>
          <w:szCs w:val="24"/>
          <w:shd w:val="clear" w:color="auto" w:fill="auto"/>
        </w:rPr>
        <w:t>Figure A.4(I)</w:t>
      </w:r>
      <w:r w:rsidRPr="002B668C">
        <w:rPr>
          <w:szCs w:val="24"/>
        </w:rPr>
        <w:t xml:space="preserve">), the procedures given in this clause may be used. Alternatively, </w:t>
      </w:r>
      <w:r w:rsidRPr="002B668C">
        <w:rPr>
          <w:i/>
          <w:szCs w:val="24"/>
        </w:rPr>
        <w:t>linear elastic bifurcation analysis</w:t>
      </w:r>
      <w:r w:rsidRPr="002B668C">
        <w:rPr>
          <w:szCs w:val="24"/>
        </w:rPr>
        <w:t xml:space="preserve"> LBA may be used to calculate the critical circumferential buckling stress, </w:t>
      </w:r>
      <w:r w:rsidRPr="002B668C">
        <w:rPr>
          <w:i/>
          <w:szCs w:val="24"/>
        </w:rPr>
        <w:t>σ</w:t>
      </w:r>
      <w:r w:rsidRPr="002B668C">
        <w:rPr>
          <w:position w:val="-6"/>
          <w:szCs w:val="24"/>
        </w:rPr>
        <w:t>θ,cr,eff</w:t>
      </w:r>
      <w:r w:rsidRPr="002B668C">
        <w:rPr>
          <w:szCs w:val="24"/>
        </w:rPr>
        <w:t xml:space="preserve">, in </w:t>
      </w:r>
      <w:r w:rsidRPr="002B668C">
        <w:rPr>
          <w:rStyle w:val="citesec"/>
          <w:szCs w:val="24"/>
          <w:shd w:val="clear" w:color="auto" w:fill="auto"/>
        </w:rPr>
        <w:t>A.4.3.1</w:t>
      </w:r>
      <w:r w:rsidRPr="002B668C">
        <w:rPr>
          <w:szCs w:val="24"/>
        </w:rPr>
        <w:t>(7).</w:t>
      </w:r>
    </w:p>
    <w:p w14:paraId="4E2E9492"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Intended offsets, </w:t>
      </w:r>
      <w:r w:rsidRPr="002B668C">
        <w:rPr>
          <w:i/>
          <w:szCs w:val="24"/>
        </w:rPr>
        <w:t>e</w:t>
      </w:r>
      <w:r w:rsidRPr="002B668C">
        <w:rPr>
          <w:position w:val="-6"/>
          <w:szCs w:val="24"/>
        </w:rPr>
        <w:t>0</w:t>
      </w:r>
      <w:r w:rsidRPr="002B668C">
        <w:rPr>
          <w:szCs w:val="24"/>
        </w:rPr>
        <w:t xml:space="preserve">, between plates of adjacent sections (see </w:t>
      </w:r>
      <w:r w:rsidRPr="002B668C">
        <w:rPr>
          <w:rStyle w:val="citefig"/>
          <w:szCs w:val="24"/>
          <w:shd w:val="clear" w:color="auto" w:fill="auto"/>
        </w:rPr>
        <w:t>Figure A.5</w:t>
      </w:r>
      <w:r w:rsidRPr="002B668C">
        <w:rPr>
          <w:szCs w:val="24"/>
        </w:rPr>
        <w:t xml:space="preserve">) may be treated as covered by the following Formulae provided that the intended value, </w:t>
      </w:r>
      <w:r w:rsidRPr="002B668C">
        <w:rPr>
          <w:i/>
          <w:szCs w:val="24"/>
        </w:rPr>
        <w:t>e</w:t>
      </w:r>
      <w:r w:rsidRPr="002B668C">
        <w:rPr>
          <w:position w:val="-6"/>
          <w:szCs w:val="24"/>
        </w:rPr>
        <w:t>0</w:t>
      </w:r>
      <w:r w:rsidRPr="002B668C">
        <w:rPr>
          <w:szCs w:val="24"/>
        </w:rPr>
        <w:t xml:space="preserve">, is less than the permissible value, </w:t>
      </w:r>
      <w:r w:rsidRPr="002B668C">
        <w:rPr>
          <w:i/>
          <w:szCs w:val="24"/>
        </w:rPr>
        <w:t>e</w:t>
      </w:r>
      <w:r w:rsidRPr="002B668C">
        <w:rPr>
          <w:position w:val="-6"/>
          <w:szCs w:val="24"/>
        </w:rPr>
        <w:t>0,p</w:t>
      </w:r>
      <w:r w:rsidRPr="002B668C">
        <w:rPr>
          <w:szCs w:val="24"/>
        </w:rPr>
        <w:t xml:space="preserve">, which should be taken as the smaller of the values given by </w:t>
      </w:r>
      <w:r w:rsidRPr="002B668C">
        <w:rPr>
          <w:rStyle w:val="citeeq"/>
          <w:szCs w:val="24"/>
          <w:shd w:val="clear" w:color="auto" w:fill="auto"/>
        </w:rPr>
        <w:t>Formula (A.29)</w:t>
      </w:r>
      <w:r w:rsidRPr="002B668C">
        <w:rPr>
          <w:szCs w:val="24"/>
        </w:rPr>
        <w:t>:</w:t>
      </w:r>
    </w:p>
    <w:p w14:paraId="6C068432" w14:textId="77777777" w:rsidR="00AC2A16" w:rsidRPr="002B668C" w:rsidRDefault="00AC2A16" w:rsidP="002B668C">
      <w:pPr>
        <w:pStyle w:val="Formula"/>
        <w:autoSpaceDE w:val="0"/>
        <w:autoSpaceDN w:val="0"/>
        <w:adjustRightInd w:val="0"/>
        <w:rPr>
          <w:szCs w:val="24"/>
          <w:lang w:val="de-DE"/>
        </w:rPr>
      </w:pPr>
      <w:r w:rsidRPr="002B668C">
        <w:rPr>
          <w:i/>
          <w:szCs w:val="24"/>
          <w:lang w:val="de-DE"/>
        </w:rPr>
        <w:t>e</w:t>
      </w:r>
      <w:r w:rsidRPr="002B668C">
        <w:rPr>
          <w:position w:val="-6"/>
          <w:szCs w:val="24"/>
          <w:lang w:val="de-DE"/>
        </w:rPr>
        <w:t>0,p</w:t>
      </w:r>
      <w:r w:rsidRPr="002B668C">
        <w:rPr>
          <w:szCs w:val="24"/>
          <w:lang w:val="de-DE"/>
        </w:rPr>
        <w:t xml:space="preserve"> = 0,5(</w:t>
      </w:r>
      <w:r w:rsidRPr="002B668C">
        <w:rPr>
          <w:i/>
          <w:szCs w:val="24"/>
          <w:lang w:val="de-DE"/>
        </w:rPr>
        <w:t>t</w:t>
      </w:r>
      <w:r w:rsidRPr="002B668C">
        <w:rPr>
          <w:position w:val="-6"/>
          <w:szCs w:val="24"/>
          <w:lang w:val="de-DE"/>
        </w:rPr>
        <w:t>max</w:t>
      </w:r>
      <w:r w:rsidRPr="002B668C">
        <w:rPr>
          <w:szCs w:val="24"/>
          <w:lang w:val="de-DE"/>
        </w:rPr>
        <w:t xml:space="preserve"> – </w:t>
      </w:r>
      <w:r w:rsidRPr="002B668C">
        <w:rPr>
          <w:i/>
          <w:szCs w:val="24"/>
          <w:lang w:val="de-DE"/>
        </w:rPr>
        <w:t>t</w:t>
      </w:r>
      <w:r w:rsidRPr="002B668C">
        <w:rPr>
          <w:position w:val="-6"/>
          <w:szCs w:val="24"/>
          <w:lang w:val="de-DE"/>
        </w:rPr>
        <w:t>min</w:t>
      </w:r>
      <w:r w:rsidRPr="002B668C">
        <w:rPr>
          <w:szCs w:val="24"/>
          <w:lang w:val="de-DE"/>
        </w:rPr>
        <w:t xml:space="preserve">) and </w:t>
      </w:r>
      <w:r w:rsidRPr="002B668C">
        <w:rPr>
          <w:i/>
          <w:szCs w:val="24"/>
          <w:lang w:val="de-DE"/>
        </w:rPr>
        <w:t>e</w:t>
      </w:r>
      <w:r w:rsidRPr="002B668C">
        <w:rPr>
          <w:position w:val="-6"/>
          <w:szCs w:val="24"/>
          <w:lang w:val="de-DE"/>
        </w:rPr>
        <w:t>0,p</w:t>
      </w:r>
      <w:r w:rsidRPr="002B668C">
        <w:rPr>
          <w:szCs w:val="24"/>
          <w:lang w:val="de-DE"/>
        </w:rPr>
        <w:t xml:space="preserve"> = 0,5</w:t>
      </w:r>
      <w:r w:rsidRPr="002B668C">
        <w:rPr>
          <w:i/>
          <w:szCs w:val="24"/>
          <w:lang w:val="de-DE"/>
        </w:rPr>
        <w:t>t</w:t>
      </w:r>
      <w:r w:rsidRPr="002B668C">
        <w:rPr>
          <w:position w:val="-6"/>
          <w:szCs w:val="24"/>
          <w:lang w:val="de-DE"/>
        </w:rPr>
        <w:t>min</w:t>
      </w:r>
      <w:r w:rsidRPr="002B668C">
        <w:rPr>
          <w:szCs w:val="24"/>
          <w:lang w:val="de-DE"/>
        </w:rPr>
        <w:tab/>
        <w:t>(A.29)</w:t>
      </w:r>
    </w:p>
    <w:p w14:paraId="510A663A"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1A2385DE" w14:textId="77777777" w:rsidTr="00342636">
        <w:tc>
          <w:tcPr>
            <w:tcW w:w="1026" w:type="dxa"/>
          </w:tcPr>
          <w:p w14:paraId="0F0D9C44" w14:textId="33F6E05A" w:rsidR="00AC2A16" w:rsidRPr="002B668C" w:rsidRDefault="00AC2A16" w:rsidP="002B668C">
            <w:pPr>
              <w:pStyle w:val="Tablebody"/>
              <w:autoSpaceDE w:val="0"/>
              <w:autoSpaceDN w:val="0"/>
              <w:adjustRightInd w:val="0"/>
              <w:rPr>
                <w:i/>
              </w:rPr>
            </w:pPr>
            <w:r w:rsidRPr="002B668C">
              <w:rPr>
                <w:i/>
                <w:szCs w:val="24"/>
              </w:rPr>
              <w:t>t</w:t>
            </w:r>
            <w:r w:rsidRPr="002B668C">
              <w:rPr>
                <w:position w:val="-6"/>
                <w:szCs w:val="24"/>
              </w:rPr>
              <w:t>max</w:t>
            </w:r>
          </w:p>
        </w:tc>
        <w:tc>
          <w:tcPr>
            <w:tcW w:w="7938" w:type="dxa"/>
          </w:tcPr>
          <w:p w14:paraId="1830907B" w14:textId="2FE43975" w:rsidR="00AC2A16" w:rsidRPr="002B668C" w:rsidRDefault="00AC2A16" w:rsidP="002B668C">
            <w:pPr>
              <w:pStyle w:val="Tablebody"/>
              <w:autoSpaceDE w:val="0"/>
              <w:autoSpaceDN w:val="0"/>
              <w:adjustRightInd w:val="0"/>
            </w:pPr>
            <w:r w:rsidRPr="002B668C">
              <w:rPr>
                <w:szCs w:val="24"/>
              </w:rPr>
              <w:t>is the thickness of the thicker plate at the joint;</w:t>
            </w:r>
          </w:p>
        </w:tc>
      </w:tr>
      <w:tr w:rsidR="00AC2A16" w:rsidRPr="002B668C" w14:paraId="713FE3BA" w14:textId="77777777" w:rsidTr="00342636">
        <w:tc>
          <w:tcPr>
            <w:tcW w:w="1026" w:type="dxa"/>
          </w:tcPr>
          <w:p w14:paraId="5FD35E8D" w14:textId="12F82D06" w:rsidR="00AC2A16" w:rsidRPr="002B668C" w:rsidRDefault="00AC2A16" w:rsidP="002B668C">
            <w:pPr>
              <w:pStyle w:val="Tablebody"/>
              <w:autoSpaceDE w:val="0"/>
              <w:autoSpaceDN w:val="0"/>
              <w:adjustRightInd w:val="0"/>
              <w:rPr>
                <w:i/>
              </w:rPr>
            </w:pPr>
            <w:r w:rsidRPr="002B668C">
              <w:rPr>
                <w:i/>
                <w:szCs w:val="24"/>
              </w:rPr>
              <w:t>t</w:t>
            </w:r>
            <w:r w:rsidRPr="002B668C">
              <w:rPr>
                <w:position w:val="-6"/>
                <w:szCs w:val="24"/>
              </w:rPr>
              <w:t>min</w:t>
            </w:r>
          </w:p>
        </w:tc>
        <w:tc>
          <w:tcPr>
            <w:tcW w:w="7938" w:type="dxa"/>
          </w:tcPr>
          <w:p w14:paraId="4ADF3D4F" w14:textId="08E95A15" w:rsidR="00AC2A16" w:rsidRPr="002B668C" w:rsidRDefault="00AC2A16" w:rsidP="002B668C">
            <w:pPr>
              <w:pStyle w:val="Tablebody"/>
              <w:autoSpaceDE w:val="0"/>
              <w:autoSpaceDN w:val="0"/>
              <w:adjustRightInd w:val="0"/>
            </w:pPr>
            <w:r w:rsidRPr="002B668C">
              <w:rPr>
                <w:szCs w:val="24"/>
              </w:rPr>
              <w:t>is the thickness of the thinner plate at the joint.</w:t>
            </w:r>
          </w:p>
        </w:tc>
      </w:tr>
    </w:tbl>
    <w:p w14:paraId="6558DE1E" w14:textId="674A3B8B" w:rsidR="00AC2A16" w:rsidRPr="002B668C" w:rsidRDefault="00AC2A16" w:rsidP="002B668C">
      <w:pPr>
        <w:pStyle w:val="BodyText"/>
        <w:autoSpaceDE w:val="0"/>
        <w:autoSpaceDN w:val="0"/>
        <w:adjustRightInd w:val="0"/>
        <w:spacing w:before="120"/>
        <w:rPr>
          <w:szCs w:val="24"/>
        </w:rPr>
      </w:pPr>
      <w:r w:rsidRPr="002B668C">
        <w:rPr>
          <w:szCs w:val="24"/>
        </w:rPr>
        <w:t>(3)</w:t>
      </w:r>
      <w:r w:rsidRPr="002B668C">
        <w:rPr>
          <w:szCs w:val="24"/>
        </w:rPr>
        <w:tab/>
        <w:t xml:space="preserve">For cylinders with permissible intended offsets between plates of adjacent sections according to (2), the radius, </w:t>
      </w:r>
      <w:r w:rsidRPr="002B668C">
        <w:rPr>
          <w:i/>
          <w:szCs w:val="24"/>
        </w:rPr>
        <w:t>r</w:t>
      </w:r>
      <w:r w:rsidRPr="002B668C">
        <w:rPr>
          <w:szCs w:val="24"/>
        </w:rPr>
        <w:t>, may be taken as the mean value of all sections.</w:t>
      </w:r>
    </w:p>
    <w:p w14:paraId="1D4E0988"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For cylinders with overlapping joints (lap joints), the provisions for lap-jointed construction given in </w:t>
      </w:r>
      <w:r w:rsidRPr="002B668C">
        <w:rPr>
          <w:rStyle w:val="citesec"/>
          <w:szCs w:val="24"/>
          <w:shd w:val="clear" w:color="auto" w:fill="auto"/>
        </w:rPr>
        <w:t>A.5</w:t>
      </w:r>
      <w:r w:rsidRPr="002B668C">
        <w:rPr>
          <w:szCs w:val="24"/>
        </w:rPr>
        <w:t xml:space="preserve"> should be used.</w:t>
      </w:r>
    </w:p>
    <w:p w14:paraId="55D057B5"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"Y:\\STD_MGT\\STDDEL\\PRODUCTION\\Standards\\00250\\255\\41_e_dr\\A004.tif"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"Y:\\STD_MGT\\STDDEL\\PRODUCTION\\Standards\\00250\\255\\41_e_dr\\A004.tif"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"C:\\Users\\A7AF6~1.DIO\\AppData\\Local\\Temp\\Rar$DIa936.44132\\41_e_dr\\A004.tif" \* MERGEFORMATINET</w:instrText>
      </w:r>
      <w:r w:rsidR="00B23C81">
        <w:rPr>
          <w:szCs w:val="24"/>
        </w:rPr>
        <w:instrText xml:space="preserve"> </w:instrText>
      </w:r>
      <w:r w:rsidR="00B23C81">
        <w:rPr>
          <w:szCs w:val="24"/>
        </w:rPr>
        <w:fldChar w:fldCharType="separate"/>
      </w:r>
      <w:r w:rsidR="003B51C4">
        <w:rPr>
          <w:szCs w:val="24"/>
        </w:rPr>
        <w:pict w14:anchorId="048D103E">
          <v:shape id="_x0000_i1119" type="#_x0000_t75" style="width:305.25pt;height:160.5pt">
            <v:imagedata r:id="rId196" r:href="rId197"/>
          </v:shape>
        </w:pict>
      </w:r>
      <w:r w:rsidR="00B23C81">
        <w:rPr>
          <w:szCs w:val="24"/>
        </w:rPr>
        <w:fldChar w:fldCharType="end"/>
      </w:r>
      <w:r w:rsidR="00DC6738">
        <w:rPr>
          <w:szCs w:val="24"/>
        </w:rPr>
        <w:fldChar w:fldCharType="end"/>
      </w:r>
      <w:r w:rsidRPr="002B668C">
        <w:rPr>
          <w:szCs w:val="24"/>
        </w:rPr>
        <w:fldChar w:fldCharType="end"/>
      </w:r>
    </w:p>
    <w:tbl>
      <w:tblPr>
        <w:tblW w:w="0" w:type="auto"/>
        <w:tblInd w:w="1384" w:type="dxa"/>
        <w:tblLook w:val="01E0" w:firstRow="1" w:lastRow="1" w:firstColumn="1" w:lastColumn="1" w:noHBand="0" w:noVBand="0"/>
      </w:tblPr>
      <w:tblGrid>
        <w:gridCol w:w="2410"/>
        <w:gridCol w:w="2776"/>
        <w:gridCol w:w="3036"/>
      </w:tblGrid>
      <w:tr w:rsidR="00AC2A16" w:rsidRPr="002B668C" w14:paraId="17478EF2" w14:textId="77777777" w:rsidTr="00934D84">
        <w:tc>
          <w:tcPr>
            <w:tcW w:w="2410" w:type="dxa"/>
          </w:tcPr>
          <w:p w14:paraId="046AFA7E" w14:textId="6C3C43FD" w:rsidR="00AC2A16" w:rsidRPr="002B668C" w:rsidRDefault="00AC2A16" w:rsidP="002B668C">
            <w:pPr>
              <w:pStyle w:val="Tablebody"/>
              <w:tabs>
                <w:tab w:val="left" w:pos="425"/>
                <w:tab w:val="left" w:pos="993"/>
                <w:tab w:val="right" w:pos="9639"/>
              </w:tabs>
              <w:autoSpaceDE w:val="0"/>
              <w:autoSpaceDN w:val="0"/>
              <w:adjustRightInd w:val="0"/>
              <w:jc w:val="center"/>
            </w:pPr>
            <w:r w:rsidRPr="002B668C">
              <w:rPr>
                <w:szCs w:val="24"/>
              </w:rPr>
              <w:t>(I) Cylinder of stepwise variable wall thickness</w:t>
            </w:r>
          </w:p>
        </w:tc>
        <w:tc>
          <w:tcPr>
            <w:tcW w:w="2776" w:type="dxa"/>
          </w:tcPr>
          <w:p w14:paraId="17187723" w14:textId="2B88EE17" w:rsidR="00AC2A16" w:rsidRPr="002B668C" w:rsidRDefault="00AC2A16" w:rsidP="002B668C">
            <w:pPr>
              <w:pStyle w:val="Tablebody"/>
              <w:tabs>
                <w:tab w:val="left" w:pos="425"/>
                <w:tab w:val="left" w:pos="993"/>
                <w:tab w:val="right" w:pos="9639"/>
              </w:tabs>
              <w:autoSpaceDE w:val="0"/>
              <w:autoSpaceDN w:val="0"/>
              <w:adjustRightInd w:val="0"/>
              <w:jc w:val="center"/>
            </w:pPr>
            <w:r w:rsidRPr="002B668C">
              <w:rPr>
                <w:szCs w:val="24"/>
              </w:rPr>
              <w:t>(II) Equivalent cylinder comprising of three sections</w:t>
            </w:r>
          </w:p>
        </w:tc>
        <w:tc>
          <w:tcPr>
            <w:tcW w:w="3036" w:type="dxa"/>
          </w:tcPr>
          <w:p w14:paraId="209F3882" w14:textId="79D48C0C" w:rsidR="00AC2A16" w:rsidRPr="002B668C" w:rsidRDefault="00AC2A16" w:rsidP="002B668C">
            <w:pPr>
              <w:pStyle w:val="Tablebody"/>
              <w:tabs>
                <w:tab w:val="left" w:pos="425"/>
                <w:tab w:val="left" w:pos="993"/>
                <w:tab w:val="right" w:pos="9639"/>
              </w:tabs>
              <w:autoSpaceDE w:val="0"/>
              <w:autoSpaceDN w:val="0"/>
              <w:adjustRightInd w:val="0"/>
              <w:jc w:val="center"/>
            </w:pPr>
            <w:r w:rsidRPr="002B668C">
              <w:rPr>
                <w:szCs w:val="24"/>
              </w:rPr>
              <w:t>(III) Equivalent single cylinder with uniform wall thickness</w:t>
            </w:r>
          </w:p>
        </w:tc>
      </w:tr>
    </w:tbl>
    <w:p w14:paraId="4FC8995A" w14:textId="19D8B47C" w:rsidR="00AC2A16" w:rsidRPr="002B668C" w:rsidRDefault="00AC2A16" w:rsidP="002B668C">
      <w:pPr>
        <w:pStyle w:val="Figuretitle"/>
        <w:autoSpaceDE w:val="0"/>
        <w:autoSpaceDN w:val="0"/>
        <w:adjustRightInd w:val="0"/>
        <w:outlineLvl w:val="0"/>
        <w:rPr>
          <w:szCs w:val="24"/>
        </w:rPr>
      </w:pPr>
      <w:r w:rsidRPr="002B668C">
        <w:rPr>
          <w:szCs w:val="24"/>
        </w:rPr>
        <w:t>Figure A.4 — Transformation of stepped cylinder into equivalent cylinder</w:t>
      </w:r>
    </w:p>
    <w:p w14:paraId="5DB000D0"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"Y:\\STD_MGT\\STDDEL\\PRODUCTION\\Standards\\00250\\255\\41_e_dr\\A005.tif"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"Y:\\STD_MGT\\STDDEL\\PRODUCTION\\Standards\\00250\\255\\41_e_dr\\A005.tif"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"C:\\Users\\A7AF6~1.DIO\\AppData\\Local\\Temp\\Rar$DIa936.44132\\41_e_dr\\A005.tif" \* MERGEFORMATINET</w:instrText>
      </w:r>
      <w:r w:rsidR="00B23C81">
        <w:rPr>
          <w:szCs w:val="24"/>
        </w:rPr>
        <w:instrText xml:space="preserve"> </w:instrText>
      </w:r>
      <w:r w:rsidR="00B23C81">
        <w:rPr>
          <w:szCs w:val="24"/>
        </w:rPr>
        <w:fldChar w:fldCharType="separate"/>
      </w:r>
      <w:r w:rsidR="003B51C4">
        <w:rPr>
          <w:szCs w:val="24"/>
        </w:rPr>
        <w:pict w14:anchorId="32B4D4AB">
          <v:shape id="_x0000_i1120" type="#_x0000_t75" style="width:72.75pt;height:119.25pt">
            <v:imagedata r:id="rId198" r:href="rId199"/>
          </v:shape>
        </w:pict>
      </w:r>
      <w:r w:rsidR="00B23C81">
        <w:rPr>
          <w:szCs w:val="24"/>
        </w:rPr>
        <w:fldChar w:fldCharType="end"/>
      </w:r>
      <w:r w:rsidR="00DC6738">
        <w:rPr>
          <w:szCs w:val="24"/>
        </w:rPr>
        <w:fldChar w:fldCharType="end"/>
      </w:r>
      <w:r w:rsidRPr="002B668C">
        <w:rPr>
          <w:szCs w:val="24"/>
        </w:rPr>
        <w:fldChar w:fldCharType="end"/>
      </w:r>
    </w:p>
    <w:p w14:paraId="441C13B7" w14:textId="77777777" w:rsidR="00AC2A16" w:rsidRPr="002B668C" w:rsidRDefault="00AC2A16" w:rsidP="002B668C">
      <w:pPr>
        <w:pStyle w:val="Figuretitle"/>
        <w:autoSpaceDE w:val="0"/>
        <w:autoSpaceDN w:val="0"/>
        <w:adjustRightInd w:val="0"/>
        <w:outlineLvl w:val="0"/>
        <w:rPr>
          <w:szCs w:val="24"/>
        </w:rPr>
      </w:pPr>
      <w:r w:rsidRPr="002B668C">
        <w:rPr>
          <w:szCs w:val="24"/>
        </w:rPr>
        <w:t xml:space="preserve">Figure A.5 — Intended offset, </w:t>
      </w:r>
      <w:r w:rsidRPr="002B668C">
        <w:rPr>
          <w:i/>
          <w:szCs w:val="24"/>
        </w:rPr>
        <w:t>e</w:t>
      </w:r>
      <w:r w:rsidRPr="002B668C">
        <w:rPr>
          <w:position w:val="-6"/>
          <w:szCs w:val="24"/>
        </w:rPr>
        <w:t>0</w:t>
      </w:r>
      <w:r w:rsidRPr="002B668C">
        <w:rPr>
          <w:szCs w:val="24"/>
        </w:rPr>
        <w:t>, in a butt-jointed shell</w:t>
      </w:r>
    </w:p>
    <w:p w14:paraId="042D1964" w14:textId="77777777" w:rsidR="00AC2A16" w:rsidRPr="002B668C" w:rsidRDefault="00AC2A16" w:rsidP="002B668C">
      <w:pPr>
        <w:pStyle w:val="a3"/>
        <w:tabs>
          <w:tab w:val="left" w:pos="720"/>
        </w:tabs>
        <w:autoSpaceDE w:val="0"/>
        <w:autoSpaceDN w:val="0"/>
        <w:adjustRightInd w:val="0"/>
        <w:rPr>
          <w:szCs w:val="24"/>
        </w:rPr>
      </w:pPr>
      <w:bookmarkStart w:id="115" w:name="_Toc53413539"/>
      <w:r w:rsidRPr="002B668C">
        <w:rPr>
          <w:szCs w:val="24"/>
        </w:rPr>
        <w:t>Meridional (axial) compression</w:t>
      </w:r>
      <w:bookmarkEnd w:id="115"/>
    </w:p>
    <w:p w14:paraId="5133D6DC"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Each cylinder section, </w:t>
      </w:r>
      <w:r w:rsidRPr="002B668C">
        <w:rPr>
          <w:i/>
          <w:szCs w:val="24"/>
        </w:rPr>
        <w:t>j</w:t>
      </w:r>
      <w:r w:rsidRPr="002B668C">
        <w:rPr>
          <w:szCs w:val="24"/>
        </w:rPr>
        <w:t xml:space="preserve">, of length, </w:t>
      </w:r>
      <w:r w:rsidRPr="002B668C">
        <w:rPr>
          <w:i/>
          <w:szCs w:val="24"/>
        </w:rPr>
        <w:t>l</w:t>
      </w:r>
      <w:r w:rsidRPr="002B668C">
        <w:rPr>
          <w:position w:val="-6"/>
          <w:szCs w:val="24"/>
        </w:rPr>
        <w:t>j</w:t>
      </w:r>
      <w:r w:rsidRPr="002B668C">
        <w:rPr>
          <w:szCs w:val="24"/>
        </w:rPr>
        <w:t xml:space="preserve">, should be treated as an equivalent cylinder of overall length, </w:t>
      </w:r>
      <w:r w:rsidRPr="002B668C">
        <w:rPr>
          <w:i/>
          <w:szCs w:val="24"/>
        </w:rPr>
        <w:t>l</w:t>
      </w:r>
      <w:r w:rsidRPr="002B668C">
        <w:rPr>
          <w:szCs w:val="24"/>
        </w:rPr>
        <w:t> = </w:t>
      </w:r>
      <w:r w:rsidRPr="002B668C">
        <w:rPr>
          <w:i/>
          <w:szCs w:val="24"/>
        </w:rPr>
        <w:t>L</w:t>
      </w:r>
      <w:r w:rsidRPr="002B668C">
        <w:rPr>
          <w:szCs w:val="24"/>
        </w:rPr>
        <w:t xml:space="preserve">, and of uniform wall thickness, </w:t>
      </w:r>
      <w:r w:rsidRPr="002B668C">
        <w:rPr>
          <w:i/>
          <w:szCs w:val="24"/>
        </w:rPr>
        <w:t>t = t</w:t>
      </w:r>
      <w:r w:rsidRPr="002B668C">
        <w:rPr>
          <w:position w:val="-6"/>
          <w:szCs w:val="24"/>
        </w:rPr>
        <w:t>j</w:t>
      </w:r>
      <w:r w:rsidRPr="002B668C">
        <w:rPr>
          <w:szCs w:val="24"/>
        </w:rPr>
        <w:t xml:space="preserve">, according to </w:t>
      </w:r>
      <w:r w:rsidRPr="002B668C">
        <w:rPr>
          <w:rStyle w:val="citesec"/>
          <w:szCs w:val="24"/>
          <w:shd w:val="clear" w:color="auto" w:fill="auto"/>
        </w:rPr>
        <w:t>A.3.2</w:t>
      </w:r>
      <w:r w:rsidRPr="002B668C">
        <w:rPr>
          <w:szCs w:val="24"/>
        </w:rPr>
        <w:t>.</w:t>
      </w:r>
    </w:p>
    <w:p w14:paraId="4CC6A557" w14:textId="77777777" w:rsidR="00AC2A16" w:rsidRPr="002B668C" w:rsidRDefault="00AC2A16" w:rsidP="002B668C">
      <w:pPr>
        <w:pStyle w:val="BodyText"/>
        <w:autoSpaceDE w:val="0"/>
        <w:autoSpaceDN w:val="0"/>
        <w:adjustRightInd w:val="0"/>
        <w:rPr>
          <w:szCs w:val="24"/>
        </w:rPr>
      </w:pPr>
      <w:r w:rsidRPr="002B668C">
        <w:rPr>
          <w:szCs w:val="24"/>
        </w:rPr>
        <w:t xml:space="preserve">(2) </w:t>
      </w:r>
      <w:r w:rsidRPr="002B668C">
        <w:rPr>
          <w:szCs w:val="24"/>
        </w:rPr>
        <w:tab/>
        <w:t xml:space="preserve">For long equivalent cylinders, as governed by </w:t>
      </w:r>
      <w:r w:rsidRPr="002B668C">
        <w:rPr>
          <w:rStyle w:val="citesec"/>
          <w:szCs w:val="24"/>
          <w:shd w:val="clear" w:color="auto" w:fill="auto"/>
        </w:rPr>
        <w:t>A.3.2.2</w:t>
      </w:r>
      <w:r w:rsidRPr="002B668C">
        <w:rPr>
          <w:szCs w:val="24"/>
        </w:rPr>
        <w:t xml:space="preserve">(3), Table A.1, parameter, </w:t>
      </w:r>
      <w:r w:rsidRPr="002B668C">
        <w:rPr>
          <w:i/>
          <w:szCs w:val="24"/>
        </w:rPr>
        <w:t>C</w:t>
      </w:r>
      <w:r w:rsidRPr="002B668C">
        <w:rPr>
          <w:position w:val="-6"/>
          <w:szCs w:val="24"/>
        </w:rPr>
        <w:t>xb</w:t>
      </w:r>
      <w:r w:rsidRPr="002B668C">
        <w:rPr>
          <w:szCs w:val="24"/>
        </w:rPr>
        <w:t xml:space="preserve">, should be conservatively taken as </w:t>
      </w:r>
      <w:r w:rsidRPr="002B668C">
        <w:rPr>
          <w:i/>
          <w:szCs w:val="24"/>
        </w:rPr>
        <w:t>C</w:t>
      </w:r>
      <w:r w:rsidRPr="002B668C">
        <w:rPr>
          <w:position w:val="-6"/>
          <w:szCs w:val="24"/>
        </w:rPr>
        <w:t>xb</w:t>
      </w:r>
      <w:r w:rsidRPr="002B668C">
        <w:rPr>
          <w:szCs w:val="24"/>
        </w:rPr>
        <w:t> = 1, unless a more accurate value is justified by more rigorous analysis.</w:t>
      </w:r>
    </w:p>
    <w:p w14:paraId="7BC1D843" w14:textId="77777777" w:rsidR="00AC2A16" w:rsidRPr="002B668C" w:rsidRDefault="00AC2A16" w:rsidP="002B668C">
      <w:pPr>
        <w:pStyle w:val="a3"/>
        <w:tabs>
          <w:tab w:val="left" w:pos="720"/>
        </w:tabs>
        <w:autoSpaceDE w:val="0"/>
        <w:autoSpaceDN w:val="0"/>
        <w:adjustRightInd w:val="0"/>
        <w:rPr>
          <w:szCs w:val="24"/>
        </w:rPr>
      </w:pPr>
      <w:bookmarkStart w:id="116" w:name="_Toc53413540"/>
      <w:r w:rsidRPr="002B668C">
        <w:rPr>
          <w:szCs w:val="24"/>
        </w:rPr>
        <w:t>Circumferential (hoop) compression</w:t>
      </w:r>
      <w:bookmarkEnd w:id="116"/>
    </w:p>
    <w:p w14:paraId="5692847D"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Critical circumferential buckling stresses</w:t>
      </w:r>
    </w:p>
    <w:p w14:paraId="4DF19CE1"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If the cylinder consists of three sections with different wall thickness, the procedure according to (4) to (7) should be applied, see </w:t>
      </w:r>
      <w:r w:rsidRPr="002B668C">
        <w:rPr>
          <w:rStyle w:val="citefig"/>
          <w:szCs w:val="24"/>
          <w:shd w:val="clear" w:color="auto" w:fill="auto"/>
        </w:rPr>
        <w:t>Figure A.4</w:t>
      </w:r>
      <w:r w:rsidRPr="002B668C">
        <w:rPr>
          <w:szCs w:val="24"/>
        </w:rPr>
        <w:t>(II)</w:t>
      </w:r>
    </w:p>
    <w:p w14:paraId="491C4C0A"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If the cylinder consists of only one section (i.e. constant wall thickness), </w:t>
      </w:r>
      <w:r w:rsidRPr="002B668C">
        <w:rPr>
          <w:rStyle w:val="citesec"/>
          <w:szCs w:val="24"/>
          <w:shd w:val="clear" w:color="auto" w:fill="auto"/>
        </w:rPr>
        <w:t>A.3</w:t>
      </w:r>
      <w:r w:rsidRPr="002B668C">
        <w:rPr>
          <w:szCs w:val="24"/>
        </w:rPr>
        <w:t xml:space="preserve"> should be applied.</w:t>
      </w:r>
    </w:p>
    <w:p w14:paraId="5D9DEF7A"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If the cylinder consists of two sections of different wall thickness, the procedure of (4) to (7) should be applied, treating two of the three fictitious sections, a and b, as being of the same thickness.</w:t>
      </w:r>
    </w:p>
    <w:p w14:paraId="0EF8FEFA"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If the cylinder consists of more than three sections with different wall thicknesses (see </w:t>
      </w:r>
      <w:r w:rsidRPr="002B668C">
        <w:rPr>
          <w:rStyle w:val="citefig"/>
          <w:szCs w:val="24"/>
          <w:shd w:val="clear" w:color="auto" w:fill="auto"/>
        </w:rPr>
        <w:t>Figure A.4(I)</w:t>
      </w:r>
      <w:r w:rsidRPr="002B668C">
        <w:rPr>
          <w:szCs w:val="24"/>
        </w:rPr>
        <w:t xml:space="preserve">), it should first be replaced by an equivalent cylinder comprising three sections a, b and c (see </w:t>
      </w:r>
      <w:r w:rsidRPr="002B668C">
        <w:rPr>
          <w:rStyle w:val="citefig"/>
          <w:szCs w:val="24"/>
          <w:shd w:val="clear" w:color="auto" w:fill="auto"/>
        </w:rPr>
        <w:t>Figure A.4</w:t>
      </w:r>
      <w:r w:rsidRPr="002B668C">
        <w:rPr>
          <w:szCs w:val="24"/>
        </w:rPr>
        <w:t xml:space="preserve">(II)). The length of its upper section, </w:t>
      </w:r>
      <w:r w:rsidRPr="002B668C">
        <w:rPr>
          <w:i/>
          <w:szCs w:val="24"/>
        </w:rPr>
        <w:t>l</w:t>
      </w:r>
      <w:r w:rsidRPr="002B668C">
        <w:rPr>
          <w:position w:val="-6"/>
          <w:szCs w:val="24"/>
        </w:rPr>
        <w:t>a</w:t>
      </w:r>
      <w:r w:rsidRPr="002B668C">
        <w:rPr>
          <w:szCs w:val="24"/>
        </w:rPr>
        <w:t xml:space="preserve">, should extend to the upper edge of the first section that has a wall thickness greater than 1,5 times the smallest wall thickness, </w:t>
      </w:r>
      <w:r w:rsidRPr="002B668C">
        <w:rPr>
          <w:i/>
          <w:szCs w:val="24"/>
        </w:rPr>
        <w:t>t</w:t>
      </w:r>
      <w:r w:rsidRPr="002B668C">
        <w:rPr>
          <w:position w:val="-6"/>
          <w:szCs w:val="24"/>
        </w:rPr>
        <w:t>j</w:t>
      </w:r>
      <w:r w:rsidRPr="002B668C">
        <w:rPr>
          <w:szCs w:val="24"/>
        </w:rPr>
        <w:t xml:space="preserve">, but should not comprise more than half the total length, </w:t>
      </w:r>
      <w:r w:rsidRPr="002B668C">
        <w:rPr>
          <w:i/>
          <w:szCs w:val="24"/>
        </w:rPr>
        <w:t>L</w:t>
      </w:r>
      <w:r w:rsidRPr="002B668C">
        <w:rPr>
          <w:szCs w:val="24"/>
        </w:rPr>
        <w:t xml:space="preserve">, of the cylinder. The length of the two other sections, </w:t>
      </w:r>
      <w:r w:rsidRPr="002B668C">
        <w:rPr>
          <w:i/>
          <w:szCs w:val="24"/>
        </w:rPr>
        <w:t>l</w:t>
      </w:r>
      <w:r w:rsidRPr="002B668C">
        <w:rPr>
          <w:position w:val="-6"/>
          <w:szCs w:val="24"/>
        </w:rPr>
        <w:t>b</w:t>
      </w:r>
      <w:r w:rsidRPr="002B668C">
        <w:rPr>
          <w:szCs w:val="24"/>
        </w:rPr>
        <w:t xml:space="preserve"> and </w:t>
      </w:r>
      <w:r w:rsidRPr="002B668C">
        <w:rPr>
          <w:i/>
          <w:szCs w:val="24"/>
        </w:rPr>
        <w:t>l</w:t>
      </w:r>
      <w:r w:rsidRPr="002B668C">
        <w:rPr>
          <w:position w:val="-6"/>
          <w:szCs w:val="24"/>
        </w:rPr>
        <w:t>c</w:t>
      </w:r>
      <w:r w:rsidRPr="002B668C">
        <w:rPr>
          <w:szCs w:val="24"/>
        </w:rPr>
        <w:t xml:space="preserve">, should be taken as given by </w:t>
      </w:r>
      <w:r w:rsidRPr="002B668C">
        <w:rPr>
          <w:rStyle w:val="citeeq"/>
          <w:szCs w:val="24"/>
          <w:shd w:val="clear" w:color="auto" w:fill="auto"/>
        </w:rPr>
        <w:t>Formulae (A.30) and (A.31)</w:t>
      </w:r>
      <w:r w:rsidRPr="002B668C">
        <w:rPr>
          <w:szCs w:val="24"/>
        </w:rPr>
        <w:t>:</w:t>
      </w:r>
    </w:p>
    <w:p w14:paraId="015A86A1" w14:textId="77777777" w:rsidR="00AC2A16" w:rsidRPr="002B668C" w:rsidRDefault="00AC2A16" w:rsidP="002B668C">
      <w:pPr>
        <w:pStyle w:val="Formula"/>
        <w:autoSpaceDE w:val="0"/>
        <w:autoSpaceDN w:val="0"/>
        <w:adjustRightInd w:val="0"/>
        <w:rPr>
          <w:szCs w:val="24"/>
          <w:lang w:val="fr-FR"/>
        </w:rPr>
      </w:pPr>
      <w:r w:rsidRPr="002B668C">
        <w:rPr>
          <w:i/>
          <w:szCs w:val="24"/>
          <w:lang w:val="fr-FR"/>
        </w:rPr>
        <w:t>l</w:t>
      </w:r>
      <w:r w:rsidRPr="002B668C">
        <w:rPr>
          <w:position w:val="-6"/>
          <w:szCs w:val="24"/>
          <w:lang w:val="fr-FR"/>
        </w:rPr>
        <w:t>b</w:t>
      </w:r>
      <w:r w:rsidRPr="002B668C">
        <w:rPr>
          <w:szCs w:val="24"/>
          <w:lang w:val="fr-FR"/>
        </w:rPr>
        <w:t xml:space="preserve"> = </w:t>
      </w:r>
      <w:r w:rsidRPr="002B668C">
        <w:rPr>
          <w:i/>
          <w:szCs w:val="24"/>
          <w:lang w:val="fr-FR"/>
        </w:rPr>
        <w:t>l</w:t>
      </w:r>
      <w:r w:rsidRPr="002B668C">
        <w:rPr>
          <w:position w:val="-6"/>
          <w:szCs w:val="24"/>
          <w:lang w:val="fr-FR"/>
        </w:rPr>
        <w:t>a</w:t>
      </w:r>
      <w:r w:rsidRPr="002B668C">
        <w:rPr>
          <w:szCs w:val="24"/>
          <w:lang w:val="fr-FR"/>
        </w:rPr>
        <w:t xml:space="preserve"> and </w:t>
      </w:r>
      <w:r w:rsidRPr="002B668C">
        <w:rPr>
          <w:i/>
          <w:szCs w:val="24"/>
          <w:lang w:val="fr-FR"/>
        </w:rPr>
        <w:t>l</w:t>
      </w:r>
      <w:r w:rsidRPr="002B668C">
        <w:rPr>
          <w:position w:val="-6"/>
          <w:szCs w:val="24"/>
          <w:lang w:val="fr-FR"/>
        </w:rPr>
        <w:t>c</w:t>
      </w:r>
      <w:r w:rsidRPr="002B668C">
        <w:rPr>
          <w:szCs w:val="24"/>
          <w:lang w:val="fr-FR"/>
        </w:rPr>
        <w:t xml:space="preserve"> = </w:t>
      </w:r>
      <w:r w:rsidRPr="002B668C">
        <w:rPr>
          <w:i/>
          <w:szCs w:val="24"/>
          <w:lang w:val="fr-FR"/>
        </w:rPr>
        <w:t>L</w:t>
      </w:r>
      <w:r w:rsidRPr="002B668C">
        <w:rPr>
          <w:szCs w:val="24"/>
          <w:lang w:val="fr-FR"/>
        </w:rPr>
        <w:t xml:space="preserve"> – 2</w:t>
      </w:r>
      <w:r w:rsidRPr="002B668C">
        <w:rPr>
          <w:i/>
          <w:szCs w:val="24"/>
          <w:lang w:val="fr-FR"/>
        </w:rPr>
        <w:t>l</w:t>
      </w:r>
      <w:r w:rsidRPr="002B668C">
        <w:rPr>
          <w:position w:val="-6"/>
          <w:szCs w:val="24"/>
          <w:lang w:val="fr-FR"/>
        </w:rPr>
        <w:t>a</w:t>
      </w:r>
      <w:r w:rsidRPr="002B668C">
        <w:rPr>
          <w:szCs w:val="24"/>
          <w:lang w:val="fr-FR"/>
        </w:rPr>
        <w:t xml:space="preserve">     if </w:t>
      </w:r>
      <w:r w:rsidRPr="002B668C">
        <w:rPr>
          <w:i/>
          <w:szCs w:val="24"/>
          <w:lang w:val="fr-FR"/>
        </w:rPr>
        <w:t>l</w:t>
      </w:r>
      <w:r w:rsidRPr="002B668C">
        <w:rPr>
          <w:position w:val="-6"/>
          <w:szCs w:val="24"/>
          <w:lang w:val="fr-FR"/>
        </w:rPr>
        <w:t>a</w:t>
      </w:r>
      <w:r w:rsidRPr="002B668C">
        <w:rPr>
          <w:szCs w:val="24"/>
          <w:lang w:val="fr-FR"/>
        </w:rPr>
        <w:t xml:space="preserve"> ≤ </w:t>
      </w:r>
      <w:r w:rsidRPr="002B668C">
        <w:rPr>
          <w:i/>
          <w:szCs w:val="24"/>
          <w:lang w:val="fr-FR"/>
        </w:rPr>
        <w:t>L</w:t>
      </w:r>
      <w:r w:rsidRPr="002B668C">
        <w:rPr>
          <w:szCs w:val="24"/>
          <w:lang w:val="fr-FR"/>
        </w:rPr>
        <w:t>/3</w:t>
      </w:r>
      <w:r w:rsidRPr="002B668C">
        <w:rPr>
          <w:szCs w:val="24"/>
          <w:lang w:val="fr-FR"/>
        </w:rPr>
        <w:tab/>
        <w:t>(A.30)</w:t>
      </w:r>
    </w:p>
    <w:p w14:paraId="08EB7EBF" w14:textId="77777777" w:rsidR="00AC2A16" w:rsidRPr="002B668C" w:rsidRDefault="00AC2A16" w:rsidP="002B668C">
      <w:pPr>
        <w:pStyle w:val="Formula"/>
        <w:autoSpaceDE w:val="0"/>
        <w:autoSpaceDN w:val="0"/>
        <w:adjustRightInd w:val="0"/>
        <w:rPr>
          <w:szCs w:val="24"/>
        </w:rPr>
      </w:pPr>
      <w:r w:rsidRPr="002B668C">
        <w:rPr>
          <w:i/>
          <w:szCs w:val="24"/>
        </w:rPr>
        <w:t>l</w:t>
      </w:r>
      <w:r w:rsidRPr="002B668C">
        <w:rPr>
          <w:position w:val="-6"/>
          <w:szCs w:val="24"/>
        </w:rPr>
        <w:t>b</w:t>
      </w:r>
      <w:r w:rsidRPr="002B668C">
        <w:rPr>
          <w:szCs w:val="24"/>
        </w:rPr>
        <w:t xml:space="preserve"> = </w:t>
      </w:r>
      <w:r w:rsidRPr="002B668C">
        <w:rPr>
          <w:i/>
          <w:szCs w:val="24"/>
        </w:rPr>
        <w:t>l</w:t>
      </w:r>
      <w:r w:rsidRPr="002B668C">
        <w:rPr>
          <w:position w:val="-6"/>
          <w:szCs w:val="24"/>
        </w:rPr>
        <w:t>c</w:t>
      </w:r>
      <w:r w:rsidRPr="002B668C">
        <w:rPr>
          <w:szCs w:val="24"/>
        </w:rPr>
        <w:t xml:space="preserve"> = 0,5(</w:t>
      </w:r>
      <w:r w:rsidRPr="002B668C">
        <w:rPr>
          <w:i/>
          <w:szCs w:val="24"/>
        </w:rPr>
        <w:t>L</w:t>
      </w:r>
      <w:r w:rsidRPr="002B668C">
        <w:rPr>
          <w:szCs w:val="24"/>
        </w:rPr>
        <w:t xml:space="preserve"> - </w:t>
      </w:r>
      <w:r w:rsidRPr="002B668C">
        <w:rPr>
          <w:i/>
          <w:szCs w:val="24"/>
        </w:rPr>
        <w:t>l</w:t>
      </w:r>
      <w:r w:rsidRPr="002B668C">
        <w:rPr>
          <w:position w:val="-6"/>
          <w:szCs w:val="24"/>
        </w:rPr>
        <w:t>a</w:t>
      </w:r>
      <w:r w:rsidRPr="002B668C">
        <w:rPr>
          <w:szCs w:val="24"/>
        </w:rPr>
        <w:t xml:space="preserve">)     if </w:t>
      </w:r>
      <w:r w:rsidRPr="002B668C">
        <w:rPr>
          <w:i/>
          <w:szCs w:val="24"/>
        </w:rPr>
        <w:t>L</w:t>
      </w:r>
      <w:r w:rsidRPr="002B668C">
        <w:rPr>
          <w:szCs w:val="24"/>
        </w:rPr>
        <w:t xml:space="preserve">/3 &lt; </w:t>
      </w:r>
      <w:r w:rsidRPr="002B668C">
        <w:rPr>
          <w:i/>
          <w:szCs w:val="24"/>
        </w:rPr>
        <w:t>l</w:t>
      </w:r>
      <w:r w:rsidRPr="002B668C">
        <w:rPr>
          <w:position w:val="-6"/>
          <w:szCs w:val="24"/>
        </w:rPr>
        <w:t>a</w:t>
      </w:r>
      <w:r w:rsidRPr="002B668C">
        <w:rPr>
          <w:szCs w:val="24"/>
        </w:rPr>
        <w:t xml:space="preserve"> ≤ </w:t>
      </w:r>
      <w:r w:rsidRPr="002B668C">
        <w:rPr>
          <w:i/>
          <w:szCs w:val="24"/>
        </w:rPr>
        <w:t>L</w:t>
      </w:r>
      <w:r w:rsidRPr="002B668C">
        <w:rPr>
          <w:szCs w:val="24"/>
        </w:rPr>
        <w:t>/2</w:t>
      </w:r>
      <w:r w:rsidRPr="002B668C">
        <w:rPr>
          <w:szCs w:val="24"/>
        </w:rPr>
        <w:tab/>
        <w:t>(A.31)</w:t>
      </w:r>
    </w:p>
    <w:p w14:paraId="4D6A17F7"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 xml:space="preserve">The fictitious wall thickness, </w:t>
      </w:r>
      <w:r w:rsidRPr="002B668C">
        <w:rPr>
          <w:i/>
          <w:szCs w:val="24"/>
        </w:rPr>
        <w:t>t</w:t>
      </w:r>
      <w:r w:rsidRPr="002B668C">
        <w:rPr>
          <w:position w:val="-6"/>
          <w:szCs w:val="24"/>
        </w:rPr>
        <w:t>a</w:t>
      </w:r>
      <w:r w:rsidRPr="002B668C">
        <w:rPr>
          <w:szCs w:val="24"/>
        </w:rPr>
        <w:t xml:space="preserve">, </w:t>
      </w:r>
      <w:r w:rsidRPr="002B668C">
        <w:rPr>
          <w:i/>
          <w:szCs w:val="24"/>
        </w:rPr>
        <w:t>t</w:t>
      </w:r>
      <w:r w:rsidRPr="002B668C">
        <w:rPr>
          <w:position w:val="-6"/>
          <w:szCs w:val="24"/>
        </w:rPr>
        <w:t>b</w:t>
      </w:r>
      <w:r w:rsidRPr="002B668C">
        <w:rPr>
          <w:szCs w:val="24"/>
        </w:rPr>
        <w:t xml:space="preserve"> and </w:t>
      </w:r>
      <w:r w:rsidRPr="002B668C">
        <w:rPr>
          <w:i/>
          <w:szCs w:val="24"/>
        </w:rPr>
        <w:t>t</w:t>
      </w:r>
      <w:r w:rsidRPr="002B668C">
        <w:rPr>
          <w:position w:val="-6"/>
          <w:szCs w:val="24"/>
        </w:rPr>
        <w:t>c</w:t>
      </w:r>
      <w:r w:rsidRPr="002B668C">
        <w:rPr>
          <w:szCs w:val="24"/>
        </w:rPr>
        <w:t xml:space="preserve">, of the three sections should be determined as the weighted average of wall thickness over each of the three fictitious sections given by </w:t>
      </w:r>
      <w:r w:rsidRPr="002B668C">
        <w:rPr>
          <w:rStyle w:val="citeeq"/>
          <w:szCs w:val="24"/>
          <w:shd w:val="clear" w:color="auto" w:fill="auto"/>
        </w:rPr>
        <w:t>Formulae (A.32) to (A.34)</w:t>
      </w:r>
      <w:r w:rsidRPr="002B668C">
        <w:rPr>
          <w:szCs w:val="24"/>
        </w:rPr>
        <w:t>:</w:t>
      </w:r>
    </w:p>
    <w:p w14:paraId="7A263502" w14:textId="77777777" w:rsidR="00AC2A16" w:rsidRPr="002B668C" w:rsidRDefault="00AC2A16" w:rsidP="002B668C">
      <w:pPr>
        <w:pStyle w:val="Formula"/>
        <w:autoSpaceDE w:val="0"/>
        <w:autoSpaceDN w:val="0"/>
        <w:adjustRightInd w:val="0"/>
        <w:rPr>
          <w:szCs w:val="24"/>
        </w:rPr>
      </w:pPr>
      <w:r w:rsidRPr="002B668C">
        <w:rPr>
          <w:position w:val="-32"/>
          <w:szCs w:val="24"/>
        </w:rPr>
        <w:object w:dxaOrig="1380" w:dyaOrig="680" w14:anchorId="5E4F7C29">
          <v:shape id="_x0000_i1121" type="#_x0000_t75" style="width:69pt;height:33.75pt" o:ole="">
            <v:imagedata r:id="rId200" o:title=""/>
          </v:shape>
          <o:OLEObject Type="Embed" ProgID="Equation.DSMT4" ShapeID="_x0000_i1121" DrawAspect="Content" ObjectID="_1677046901" r:id="rId201"/>
        </w:object>
      </w:r>
      <w:r w:rsidRPr="002B668C">
        <w:rPr>
          <w:szCs w:val="24"/>
        </w:rPr>
        <w:tab/>
        <w:t>(A.32)</w:t>
      </w:r>
    </w:p>
    <w:p w14:paraId="26CC80D1" w14:textId="77777777" w:rsidR="00AC2A16" w:rsidRPr="002B668C" w:rsidRDefault="00AC2A16" w:rsidP="002B668C">
      <w:pPr>
        <w:pStyle w:val="Formula"/>
        <w:autoSpaceDE w:val="0"/>
        <w:autoSpaceDN w:val="0"/>
        <w:adjustRightInd w:val="0"/>
        <w:rPr>
          <w:szCs w:val="24"/>
        </w:rPr>
      </w:pPr>
      <w:r w:rsidRPr="002B668C">
        <w:rPr>
          <w:position w:val="-32"/>
          <w:szCs w:val="24"/>
        </w:rPr>
        <w:object w:dxaOrig="1400" w:dyaOrig="680" w14:anchorId="2A5B1B25">
          <v:shape id="_x0000_i1122" type="#_x0000_t75" style="width:69pt;height:33.75pt" o:ole="">
            <v:imagedata r:id="rId202" o:title=""/>
          </v:shape>
          <o:OLEObject Type="Embed" ProgID="Equation.DSMT4" ShapeID="_x0000_i1122" DrawAspect="Content" ObjectID="_1677046902" r:id="rId203"/>
        </w:object>
      </w:r>
      <w:r w:rsidRPr="002B668C">
        <w:rPr>
          <w:szCs w:val="24"/>
        </w:rPr>
        <w:tab/>
        <w:t>(A.33)</w:t>
      </w:r>
    </w:p>
    <w:p w14:paraId="0E76ABC5" w14:textId="77777777" w:rsidR="00AC2A16" w:rsidRPr="002B668C" w:rsidRDefault="00AC2A16" w:rsidP="002B668C">
      <w:pPr>
        <w:pStyle w:val="Formula"/>
        <w:autoSpaceDE w:val="0"/>
        <w:autoSpaceDN w:val="0"/>
        <w:adjustRightInd w:val="0"/>
        <w:rPr>
          <w:szCs w:val="24"/>
        </w:rPr>
      </w:pPr>
      <w:r w:rsidRPr="002B668C">
        <w:rPr>
          <w:position w:val="-32"/>
          <w:szCs w:val="24"/>
        </w:rPr>
        <w:object w:dxaOrig="1359" w:dyaOrig="680" w14:anchorId="042D23A6">
          <v:shape id="_x0000_i1123" type="#_x0000_t75" style="width:68.25pt;height:33.75pt" o:ole="">
            <v:imagedata r:id="rId204" o:title=""/>
          </v:shape>
          <o:OLEObject Type="Embed" ProgID="Equation.DSMT4" ShapeID="_x0000_i1123" DrawAspect="Content" ObjectID="_1677046903" r:id="rId205"/>
        </w:object>
      </w:r>
      <w:r w:rsidRPr="002B668C">
        <w:rPr>
          <w:szCs w:val="24"/>
        </w:rPr>
        <w:tab/>
        <w:t>(A.34)</w:t>
      </w:r>
    </w:p>
    <w:p w14:paraId="79A84FDF" w14:textId="77777777" w:rsidR="00AC2A16" w:rsidRPr="002B668C" w:rsidRDefault="00AC2A16" w:rsidP="002B668C">
      <w:pPr>
        <w:pStyle w:val="BodyText"/>
        <w:autoSpaceDE w:val="0"/>
        <w:autoSpaceDN w:val="0"/>
        <w:adjustRightInd w:val="0"/>
        <w:rPr>
          <w:szCs w:val="24"/>
        </w:rPr>
      </w:pPr>
      <w:r w:rsidRPr="002B668C">
        <w:rPr>
          <w:szCs w:val="24"/>
        </w:rPr>
        <w:t>(6)</w:t>
      </w:r>
      <w:r w:rsidRPr="002B668C">
        <w:rPr>
          <w:szCs w:val="24"/>
        </w:rPr>
        <w:tab/>
        <w:t xml:space="preserve">The three-section-cylinder (i.e. the equivalent or real one) should be replaced by an equivalent single cylinder of uniform wall thickness, </w:t>
      </w:r>
      <w:r w:rsidRPr="002B668C">
        <w:rPr>
          <w:i/>
          <w:szCs w:val="24"/>
        </w:rPr>
        <w:t>t = t</w:t>
      </w:r>
      <w:r w:rsidRPr="002B668C">
        <w:rPr>
          <w:position w:val="-6"/>
          <w:szCs w:val="24"/>
        </w:rPr>
        <w:t>a</w:t>
      </w:r>
      <w:r w:rsidRPr="002B668C">
        <w:rPr>
          <w:szCs w:val="24"/>
        </w:rPr>
        <w:t xml:space="preserve">, (see </w:t>
      </w:r>
      <w:r w:rsidRPr="002B668C">
        <w:rPr>
          <w:rStyle w:val="citefig"/>
          <w:szCs w:val="24"/>
          <w:shd w:val="clear" w:color="auto" w:fill="auto"/>
        </w:rPr>
        <w:t>Figure A.4</w:t>
      </w:r>
      <w:r w:rsidRPr="002B668C">
        <w:rPr>
          <w:szCs w:val="24"/>
        </w:rPr>
        <w:t xml:space="preserve">(III)) and effective length determined from </w:t>
      </w:r>
      <w:r w:rsidRPr="002B668C">
        <w:rPr>
          <w:rStyle w:val="citeeq"/>
          <w:szCs w:val="24"/>
          <w:shd w:val="clear" w:color="auto" w:fill="auto"/>
        </w:rPr>
        <w:t>Formula (A.35)</w:t>
      </w:r>
      <w:r w:rsidRPr="002B668C">
        <w:rPr>
          <w:szCs w:val="24"/>
        </w:rPr>
        <w:t>:</w:t>
      </w:r>
    </w:p>
    <w:p w14:paraId="490D1DC4" w14:textId="77777777" w:rsidR="00AC2A16" w:rsidRPr="002B668C" w:rsidRDefault="00AC2A16" w:rsidP="002B668C">
      <w:pPr>
        <w:pStyle w:val="Formula"/>
        <w:autoSpaceDE w:val="0"/>
        <w:autoSpaceDN w:val="0"/>
        <w:adjustRightInd w:val="0"/>
        <w:rPr>
          <w:szCs w:val="24"/>
        </w:rPr>
      </w:pPr>
      <w:r w:rsidRPr="002B668C">
        <w:rPr>
          <w:i/>
          <w:szCs w:val="24"/>
        </w:rPr>
        <w:t>l</w:t>
      </w:r>
      <w:r w:rsidRPr="002B668C">
        <w:rPr>
          <w:position w:val="-6"/>
          <w:szCs w:val="24"/>
        </w:rPr>
        <w:t>eff</w:t>
      </w:r>
      <w:r w:rsidRPr="002B668C">
        <w:rPr>
          <w:szCs w:val="24"/>
        </w:rPr>
        <w:t xml:space="preserve"> = </w:t>
      </w:r>
      <w:r w:rsidRPr="002B668C">
        <w:rPr>
          <w:i/>
          <w:szCs w:val="24"/>
        </w:rPr>
        <w:t>l</w:t>
      </w:r>
      <w:r w:rsidRPr="002B668C">
        <w:rPr>
          <w:position w:val="-6"/>
          <w:szCs w:val="24"/>
        </w:rPr>
        <w:t>a</w:t>
      </w:r>
      <w:r w:rsidRPr="002B668C">
        <w:rPr>
          <w:szCs w:val="24"/>
        </w:rPr>
        <w:t>/</w:t>
      </w:r>
      <w:r w:rsidRPr="002B668C">
        <w:rPr>
          <w:i/>
          <w:szCs w:val="24"/>
        </w:rPr>
        <w:t>κ</w:t>
      </w:r>
      <w:r w:rsidRPr="002B668C">
        <w:rPr>
          <w:szCs w:val="24"/>
        </w:rPr>
        <w:tab/>
        <w:t>(A.35)</w:t>
      </w:r>
    </w:p>
    <w:p w14:paraId="173BB682" w14:textId="77777777" w:rsidR="00AC2A16" w:rsidRPr="002B668C" w:rsidRDefault="00AC2A16" w:rsidP="002B668C">
      <w:pPr>
        <w:pStyle w:val="BodyText"/>
        <w:autoSpaceDE w:val="0"/>
        <w:autoSpaceDN w:val="0"/>
        <w:adjustRightInd w:val="0"/>
        <w:rPr>
          <w:szCs w:val="24"/>
        </w:rPr>
      </w:pPr>
      <w:r w:rsidRPr="002B668C">
        <w:rPr>
          <w:szCs w:val="24"/>
        </w:rPr>
        <w:t xml:space="preserve">in which, </w:t>
      </w:r>
      <w:r w:rsidRPr="002B668C">
        <w:rPr>
          <w:i/>
          <w:szCs w:val="24"/>
        </w:rPr>
        <w:t>κ</w:t>
      </w:r>
      <w:r w:rsidRPr="002B668C">
        <w:rPr>
          <w:szCs w:val="24"/>
        </w:rPr>
        <w:t xml:space="preserve">, is a dimensionless factor obtained from </w:t>
      </w:r>
      <w:r w:rsidRPr="002B668C">
        <w:rPr>
          <w:rStyle w:val="citefig"/>
          <w:szCs w:val="24"/>
          <w:shd w:val="clear" w:color="auto" w:fill="auto"/>
        </w:rPr>
        <w:t>Figure A.6</w:t>
      </w:r>
      <w:r w:rsidRPr="002B668C">
        <w:rPr>
          <w:szCs w:val="24"/>
        </w:rPr>
        <w:t>.</w:t>
      </w:r>
    </w:p>
    <w:p w14:paraId="68D54595" w14:textId="77777777" w:rsidR="00AC2A16" w:rsidRPr="002B668C" w:rsidRDefault="00AC2A16" w:rsidP="002B668C">
      <w:pPr>
        <w:pStyle w:val="BodyText"/>
        <w:autoSpaceDE w:val="0"/>
        <w:autoSpaceDN w:val="0"/>
        <w:adjustRightInd w:val="0"/>
        <w:rPr>
          <w:szCs w:val="24"/>
        </w:rPr>
      </w:pPr>
      <w:r w:rsidRPr="002B668C">
        <w:rPr>
          <w:szCs w:val="24"/>
        </w:rPr>
        <w:t>(7)</w:t>
      </w:r>
      <w:r w:rsidRPr="002B668C">
        <w:rPr>
          <w:szCs w:val="24"/>
        </w:rPr>
        <w:tab/>
        <w:t xml:space="preserve">For cylinder sections of moderate or short length, the critical circumferential buckling stress of each cylinder section, </w:t>
      </w:r>
      <w:r w:rsidRPr="002B668C">
        <w:rPr>
          <w:i/>
          <w:szCs w:val="24"/>
        </w:rPr>
        <w:t>j</w:t>
      </w:r>
      <w:r w:rsidRPr="002B668C">
        <w:rPr>
          <w:szCs w:val="24"/>
        </w:rPr>
        <w:t xml:space="preserve">, of the original cylinder of stepwise variable wall thickness should be determined from </w:t>
      </w:r>
      <w:r w:rsidRPr="002B668C">
        <w:rPr>
          <w:rStyle w:val="citeeq"/>
          <w:szCs w:val="24"/>
          <w:shd w:val="clear" w:color="auto" w:fill="auto"/>
        </w:rPr>
        <w:t>Formula (A.36)</w:t>
      </w:r>
      <w:r w:rsidRPr="002B668C">
        <w:rPr>
          <w:szCs w:val="24"/>
        </w:rPr>
        <w:t>:</w:t>
      </w:r>
    </w:p>
    <w:p w14:paraId="58DB5359" w14:textId="77777777" w:rsidR="00AC2A16" w:rsidRPr="002B668C" w:rsidRDefault="00AC2A16" w:rsidP="002B668C">
      <w:pPr>
        <w:pStyle w:val="Formula"/>
        <w:autoSpaceDE w:val="0"/>
        <w:autoSpaceDN w:val="0"/>
        <w:adjustRightInd w:val="0"/>
        <w:rPr>
          <w:szCs w:val="24"/>
        </w:rPr>
      </w:pPr>
      <w:r w:rsidRPr="002B668C">
        <w:rPr>
          <w:i/>
          <w:szCs w:val="24"/>
        </w:rPr>
        <w:t>σ</w:t>
      </w:r>
      <w:r w:rsidRPr="002B668C">
        <w:rPr>
          <w:position w:val="-6"/>
          <w:szCs w:val="24"/>
        </w:rPr>
        <w:t>θ,cr,j</w:t>
      </w:r>
      <w:r w:rsidRPr="002B668C">
        <w:rPr>
          <w:szCs w:val="24"/>
        </w:rPr>
        <w:t xml:space="preserve"> = (</w:t>
      </w:r>
      <w:r w:rsidRPr="002B668C">
        <w:rPr>
          <w:i/>
          <w:szCs w:val="24"/>
        </w:rPr>
        <w:t>t</w:t>
      </w:r>
      <w:r w:rsidRPr="002B668C">
        <w:rPr>
          <w:position w:val="-6"/>
          <w:szCs w:val="24"/>
        </w:rPr>
        <w:t>a</w:t>
      </w:r>
      <w:r w:rsidRPr="002B668C">
        <w:rPr>
          <w:szCs w:val="24"/>
        </w:rPr>
        <w:t>/</w:t>
      </w:r>
      <w:r w:rsidRPr="002B668C">
        <w:rPr>
          <w:i/>
          <w:szCs w:val="24"/>
        </w:rPr>
        <w:t>t</w:t>
      </w:r>
      <w:r w:rsidRPr="002B668C">
        <w:rPr>
          <w:position w:val="-6"/>
          <w:szCs w:val="24"/>
        </w:rPr>
        <w:t>j</w:t>
      </w:r>
      <w:r w:rsidRPr="002B668C">
        <w:rPr>
          <w:szCs w:val="24"/>
        </w:rPr>
        <w:t>)</w:t>
      </w:r>
      <w:r w:rsidRPr="002B668C">
        <w:rPr>
          <w:i/>
          <w:szCs w:val="24"/>
        </w:rPr>
        <w:t>σ</w:t>
      </w:r>
      <w:r w:rsidRPr="002B668C">
        <w:rPr>
          <w:position w:val="-6"/>
          <w:szCs w:val="24"/>
        </w:rPr>
        <w:t>θ,cr,eff</w:t>
      </w:r>
      <w:r w:rsidRPr="002B668C">
        <w:rPr>
          <w:szCs w:val="24"/>
        </w:rPr>
        <w:tab/>
        <w:t>(A.36)</w:t>
      </w:r>
    </w:p>
    <w:p w14:paraId="71195E96" w14:textId="77777777" w:rsidR="00AC2A16" w:rsidRPr="002B668C" w:rsidRDefault="00AC2A16" w:rsidP="002B668C">
      <w:pPr>
        <w:pStyle w:val="BodyText"/>
        <w:autoSpaceDE w:val="0"/>
        <w:autoSpaceDN w:val="0"/>
        <w:adjustRightInd w:val="0"/>
        <w:rPr>
          <w:szCs w:val="24"/>
        </w:rPr>
      </w:pPr>
      <w:r w:rsidRPr="002B668C">
        <w:rPr>
          <w:szCs w:val="24"/>
        </w:rPr>
        <w:t xml:space="preserve">where </w:t>
      </w:r>
      <w:r w:rsidRPr="002B668C">
        <w:rPr>
          <w:i/>
          <w:szCs w:val="24"/>
        </w:rPr>
        <w:t>σ</w:t>
      </w:r>
      <w:r w:rsidRPr="002B668C">
        <w:rPr>
          <w:position w:val="-6"/>
          <w:szCs w:val="24"/>
        </w:rPr>
        <w:t>θ,cr,eff</w:t>
      </w:r>
      <w:r w:rsidRPr="002B668C">
        <w:rPr>
          <w:szCs w:val="24"/>
        </w:rPr>
        <w:t xml:space="preserve"> is the critical circumferential buckling stress derived from </w:t>
      </w:r>
      <w:r w:rsidRPr="002B668C">
        <w:rPr>
          <w:rStyle w:val="citesec"/>
          <w:szCs w:val="24"/>
          <w:shd w:val="clear" w:color="auto" w:fill="auto"/>
        </w:rPr>
        <w:t>A.3.3.2</w:t>
      </w:r>
      <w:r w:rsidRPr="002B668C">
        <w:rPr>
          <w:szCs w:val="24"/>
        </w:rPr>
        <w:t xml:space="preserve">(3) or </w:t>
      </w:r>
      <w:r w:rsidRPr="002B668C">
        <w:rPr>
          <w:rStyle w:val="citesec"/>
          <w:szCs w:val="24"/>
          <w:shd w:val="clear" w:color="auto" w:fill="auto"/>
        </w:rPr>
        <w:t>A.3.3.2</w:t>
      </w:r>
      <w:r w:rsidRPr="002B668C">
        <w:rPr>
          <w:szCs w:val="24"/>
        </w:rPr>
        <w:t xml:space="preserve">(4) as appropriate, of the equivalent single cylinder of length, </w:t>
      </w:r>
      <w:r w:rsidRPr="002B668C">
        <w:rPr>
          <w:i/>
          <w:szCs w:val="24"/>
        </w:rPr>
        <w:t>l</w:t>
      </w:r>
      <w:r w:rsidRPr="002B668C">
        <w:rPr>
          <w:position w:val="-6"/>
          <w:szCs w:val="24"/>
        </w:rPr>
        <w:t>eff</w:t>
      </w:r>
      <w:r w:rsidRPr="002B668C">
        <w:rPr>
          <w:szCs w:val="24"/>
          <w:vertAlign w:val="subscript"/>
        </w:rPr>
        <w:t>,</w:t>
      </w:r>
      <w:r w:rsidRPr="002B668C">
        <w:rPr>
          <w:szCs w:val="24"/>
        </w:rPr>
        <w:t xml:space="preserve"> according to (6). The factor, </w:t>
      </w:r>
      <w:r w:rsidRPr="002B668C">
        <w:rPr>
          <w:i/>
          <w:szCs w:val="24"/>
        </w:rPr>
        <w:t>C</w:t>
      </w:r>
      <w:r w:rsidRPr="002B668C">
        <w:rPr>
          <w:position w:val="-6"/>
          <w:szCs w:val="24"/>
        </w:rPr>
        <w:t>θ</w:t>
      </w:r>
      <w:r w:rsidRPr="002B668C">
        <w:rPr>
          <w:szCs w:val="24"/>
        </w:rPr>
        <w:t xml:space="preserve">, in these Formulae should be, </w:t>
      </w:r>
      <w:r w:rsidRPr="002B668C">
        <w:rPr>
          <w:i/>
          <w:szCs w:val="24"/>
        </w:rPr>
        <w:t>C</w:t>
      </w:r>
      <w:r w:rsidRPr="002B668C">
        <w:rPr>
          <w:position w:val="-6"/>
          <w:szCs w:val="24"/>
        </w:rPr>
        <w:t>θ</w:t>
      </w:r>
      <w:r w:rsidRPr="002B668C">
        <w:rPr>
          <w:szCs w:val="24"/>
        </w:rPr>
        <w:t> = 1,0.</w:t>
      </w:r>
    </w:p>
    <w:p w14:paraId="754E97DA" w14:textId="77777777" w:rsidR="00AC2A16" w:rsidRPr="002B668C" w:rsidRDefault="00AC2A16" w:rsidP="002B668C">
      <w:pPr>
        <w:pStyle w:val="BodyText"/>
        <w:autoSpaceDE w:val="0"/>
        <w:autoSpaceDN w:val="0"/>
        <w:adjustRightInd w:val="0"/>
        <w:rPr>
          <w:szCs w:val="24"/>
        </w:rPr>
      </w:pPr>
      <w:r w:rsidRPr="002B668C">
        <w:rPr>
          <w:szCs w:val="24"/>
        </w:rPr>
        <w:t>(8)</w:t>
      </w:r>
      <w:r w:rsidRPr="002B668C">
        <w:rPr>
          <w:szCs w:val="24"/>
        </w:rPr>
        <w:tab/>
        <w:t xml:space="preserve">The length of the shell segment should be characterized in terms of the dimensionless parameter </w:t>
      </w:r>
      <w:r w:rsidRPr="002B668C">
        <w:rPr>
          <w:i/>
          <w:szCs w:val="24"/>
        </w:rPr>
        <w:t>ω</w:t>
      </w:r>
      <w:r w:rsidRPr="002B668C">
        <w:rPr>
          <w:position w:val="-6"/>
          <w:szCs w:val="24"/>
        </w:rPr>
        <w:t>j</w:t>
      </w:r>
      <w:r w:rsidRPr="002B668C">
        <w:rPr>
          <w:szCs w:val="24"/>
        </w:rPr>
        <w:t xml:space="preserve"> given by </w:t>
      </w:r>
      <w:r w:rsidRPr="002B668C">
        <w:rPr>
          <w:rStyle w:val="citeeq"/>
          <w:szCs w:val="24"/>
          <w:shd w:val="clear" w:color="auto" w:fill="auto"/>
        </w:rPr>
        <w:t>Formula (A.37)</w:t>
      </w:r>
      <w:r w:rsidRPr="002B668C">
        <w:rPr>
          <w:szCs w:val="24"/>
        </w:rPr>
        <w:t>:</w:t>
      </w:r>
    </w:p>
    <w:p w14:paraId="63246DAB" w14:textId="77777777" w:rsidR="00AC2A16" w:rsidRPr="002B668C" w:rsidRDefault="00AC2A16" w:rsidP="002B668C">
      <w:pPr>
        <w:pStyle w:val="Formula"/>
        <w:autoSpaceDE w:val="0"/>
        <w:autoSpaceDN w:val="0"/>
        <w:adjustRightInd w:val="0"/>
        <w:rPr>
          <w:szCs w:val="24"/>
        </w:rPr>
      </w:pPr>
      <w:r w:rsidRPr="002B668C">
        <w:rPr>
          <w:position w:val="-40"/>
          <w:szCs w:val="24"/>
        </w:rPr>
        <w:object w:dxaOrig="1900" w:dyaOrig="820" w14:anchorId="52BD5C8A">
          <v:shape id="_x0000_i1124" type="#_x0000_t75" style="width:95.25pt;height:41.25pt" o:ole="">
            <v:imagedata r:id="rId206" o:title=""/>
          </v:shape>
          <o:OLEObject Type="Embed" ProgID="Equation.DSMT4" ShapeID="_x0000_i1124" DrawAspect="Content" ObjectID="_1677046904" r:id="rId207"/>
        </w:object>
      </w:r>
      <w:r w:rsidRPr="002B668C">
        <w:rPr>
          <w:szCs w:val="24"/>
        </w:rPr>
        <w:tab/>
        <w:t>(A.37)</w:t>
      </w:r>
    </w:p>
    <w:p w14:paraId="0790337C" w14:textId="77777777" w:rsidR="00AC2A16" w:rsidRPr="002B668C" w:rsidRDefault="00AC2A16" w:rsidP="002B668C">
      <w:pPr>
        <w:pStyle w:val="BodyText"/>
        <w:autoSpaceDE w:val="0"/>
        <w:autoSpaceDN w:val="0"/>
        <w:adjustRightInd w:val="0"/>
        <w:rPr>
          <w:szCs w:val="24"/>
        </w:rPr>
      </w:pPr>
      <w:r w:rsidRPr="002B668C">
        <w:rPr>
          <w:szCs w:val="24"/>
        </w:rPr>
        <w:t>(9)</w:t>
      </w:r>
      <w:r w:rsidRPr="002B668C">
        <w:rPr>
          <w:szCs w:val="24"/>
        </w:rPr>
        <w:tab/>
        <w:t xml:space="preserve">If cylinder section, </w:t>
      </w:r>
      <w:r w:rsidRPr="002B668C">
        <w:rPr>
          <w:i/>
          <w:szCs w:val="24"/>
        </w:rPr>
        <w:t>j</w:t>
      </w:r>
      <w:r w:rsidRPr="002B668C">
        <w:rPr>
          <w:szCs w:val="24"/>
        </w:rPr>
        <w:t>, is long, a second additional assessment of its buckling stress should be made, using the smaller of the two values from (7) and (10) for its buckling design.</w:t>
      </w:r>
    </w:p>
    <w:p w14:paraId="4213C0E9" w14:textId="77777777" w:rsidR="00AC2A16" w:rsidRPr="002B668C" w:rsidRDefault="00AC2A16" w:rsidP="002B668C">
      <w:pPr>
        <w:pStyle w:val="BodyText"/>
        <w:autoSpaceDE w:val="0"/>
        <w:autoSpaceDN w:val="0"/>
        <w:adjustRightInd w:val="0"/>
        <w:rPr>
          <w:szCs w:val="24"/>
        </w:rPr>
      </w:pPr>
      <w:r w:rsidRPr="002B668C">
        <w:rPr>
          <w:szCs w:val="24"/>
        </w:rPr>
        <w:t>(10)</w:t>
      </w:r>
      <w:r w:rsidRPr="002B668C">
        <w:rPr>
          <w:szCs w:val="24"/>
        </w:rPr>
        <w:tab/>
        <w:t xml:space="preserve">The cylinder section, </w:t>
      </w:r>
      <w:r w:rsidRPr="002B668C">
        <w:rPr>
          <w:i/>
          <w:szCs w:val="24"/>
        </w:rPr>
        <w:t>j</w:t>
      </w:r>
      <w:r w:rsidRPr="002B668C">
        <w:rPr>
          <w:szCs w:val="24"/>
        </w:rPr>
        <w:t xml:space="preserve">, should be treated as long if </w:t>
      </w:r>
      <w:r w:rsidRPr="002B668C">
        <w:rPr>
          <w:rStyle w:val="citeeq"/>
          <w:szCs w:val="24"/>
          <w:shd w:val="clear" w:color="auto" w:fill="auto"/>
        </w:rPr>
        <w:t>Formula (A.38)</w:t>
      </w:r>
      <w:r w:rsidRPr="002B668C">
        <w:rPr>
          <w:szCs w:val="24"/>
        </w:rPr>
        <w:t xml:space="preserve"> is satisfied:</w:t>
      </w:r>
    </w:p>
    <w:p w14:paraId="0ADC9293" w14:textId="77777777" w:rsidR="00AC2A16" w:rsidRPr="002B668C" w:rsidRDefault="00AC2A16" w:rsidP="002B668C">
      <w:pPr>
        <w:pStyle w:val="Formula"/>
        <w:autoSpaceDE w:val="0"/>
        <w:autoSpaceDN w:val="0"/>
        <w:adjustRightInd w:val="0"/>
        <w:rPr>
          <w:szCs w:val="24"/>
        </w:rPr>
      </w:pPr>
      <w:r w:rsidRPr="002B668C">
        <w:rPr>
          <w:position w:val="-32"/>
          <w:szCs w:val="24"/>
        </w:rPr>
        <w:object w:dxaOrig="1180" w:dyaOrig="680" w14:anchorId="4593EDAE">
          <v:shape id="_x0000_i1125" type="#_x0000_t75" style="width:58.5pt;height:33.75pt" o:ole="">
            <v:imagedata r:id="rId208" o:title=""/>
          </v:shape>
          <o:OLEObject Type="Embed" ProgID="Equation.DSMT4" ShapeID="_x0000_i1125" DrawAspect="Content" ObjectID="_1677046905" r:id="rId209"/>
        </w:object>
      </w:r>
      <w:r w:rsidRPr="002B668C">
        <w:rPr>
          <w:szCs w:val="24"/>
        </w:rPr>
        <w:tab/>
        <w:t>(A.38)</w:t>
      </w:r>
    </w:p>
    <w:p w14:paraId="4AEFC268" w14:textId="77777777" w:rsidR="00AC2A16" w:rsidRPr="002B668C" w:rsidRDefault="00AC2A16" w:rsidP="002B668C">
      <w:pPr>
        <w:pStyle w:val="BodyText"/>
        <w:autoSpaceDE w:val="0"/>
        <w:autoSpaceDN w:val="0"/>
        <w:adjustRightInd w:val="0"/>
        <w:rPr>
          <w:szCs w:val="24"/>
        </w:rPr>
      </w:pPr>
      <w:r w:rsidRPr="002B668C">
        <w:rPr>
          <w:szCs w:val="24"/>
        </w:rPr>
        <w:t xml:space="preserve">in which case the critical circumferential buckling stress should be obtained from </w:t>
      </w:r>
      <w:r w:rsidRPr="002B668C">
        <w:rPr>
          <w:rStyle w:val="citeeq"/>
          <w:szCs w:val="24"/>
          <w:shd w:val="clear" w:color="auto" w:fill="auto"/>
        </w:rPr>
        <w:t>Formula (A.39)</w:t>
      </w:r>
      <w:r w:rsidRPr="002B668C">
        <w:rPr>
          <w:szCs w:val="24"/>
        </w:rPr>
        <w:t>:</w:t>
      </w:r>
    </w:p>
    <w:p w14:paraId="6B01E1AD" w14:textId="77777777" w:rsidR="00AC2A16" w:rsidRPr="002B668C" w:rsidRDefault="00AC2A16" w:rsidP="002B668C">
      <w:pPr>
        <w:pStyle w:val="Formula"/>
        <w:autoSpaceDE w:val="0"/>
        <w:autoSpaceDN w:val="0"/>
        <w:adjustRightInd w:val="0"/>
        <w:rPr>
          <w:szCs w:val="24"/>
        </w:rPr>
      </w:pPr>
      <w:r w:rsidRPr="002B668C">
        <w:rPr>
          <w:position w:val="-46"/>
          <w:szCs w:val="24"/>
        </w:rPr>
        <w:object w:dxaOrig="3780" w:dyaOrig="1020" w14:anchorId="5711F3FE">
          <v:shape id="_x0000_i1126" type="#_x0000_t75" style="width:189pt;height:51pt" o:ole="">
            <v:imagedata r:id="rId210" o:title=""/>
          </v:shape>
          <o:OLEObject Type="Embed" ProgID="Equation.DSMT4" ShapeID="_x0000_i1126" DrawAspect="Content" ObjectID="_1677046906" r:id="rId211"/>
        </w:object>
      </w:r>
      <w:r w:rsidRPr="002B668C">
        <w:rPr>
          <w:szCs w:val="24"/>
        </w:rPr>
        <w:tab/>
        <w:t>(A.39)</w:t>
      </w:r>
    </w:p>
    <w:p w14:paraId="423B9824" w14:textId="77777777" w:rsidR="00AC2A16" w:rsidRPr="002B668C" w:rsidRDefault="00AC2A16" w:rsidP="002B668C">
      <w:pPr>
        <w:pStyle w:val="BodyText"/>
        <w:autoSpaceDE w:val="0"/>
        <w:autoSpaceDN w:val="0"/>
        <w:adjustRightInd w:val="0"/>
        <w:rPr>
          <w:szCs w:val="24"/>
        </w:rPr>
      </w:pPr>
      <w:r w:rsidRPr="002B668C">
        <w:rPr>
          <w:szCs w:val="24"/>
        </w:rPr>
        <w:t xml:space="preserve">where, </w:t>
      </w:r>
      <w:r w:rsidRPr="002B668C">
        <w:rPr>
          <w:i/>
          <w:szCs w:val="24"/>
        </w:rPr>
        <w:t>C</w:t>
      </w:r>
      <w:r w:rsidRPr="002B668C">
        <w:rPr>
          <w:position w:val="-6"/>
          <w:szCs w:val="24"/>
        </w:rPr>
        <w:t>θ</w:t>
      </w:r>
      <w:r w:rsidRPr="002B668C">
        <w:rPr>
          <w:szCs w:val="24"/>
        </w:rPr>
        <w:t xml:space="preserve">, should be adopted from Table A.5 or Table A.6 depending on the length of cylinder section, </w:t>
      </w:r>
      <w:r w:rsidRPr="002B668C">
        <w:rPr>
          <w:i/>
          <w:szCs w:val="24"/>
        </w:rPr>
        <w:t>j</w:t>
      </w:r>
      <w:r w:rsidRPr="002B668C">
        <w:rPr>
          <w:szCs w:val="24"/>
        </w:rPr>
        <w:t>.</w:t>
      </w:r>
    </w:p>
    <w:p w14:paraId="0348854F"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"Y:\\STD_MGT\\STDDEL\\PRODUCTION\\Standards\\00250\\255\\41_e_dr\\A006.tif"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"Y:\\STD_MGT\\STDDEL\\PRODUCTION\\Standards\\00250\\255\\41_e_dr\\A006.tif"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"C:\\Users\\A7AF6~1.DIO\\AppData\\Local\\Temp\\Rar$DIa936.44132\\41_e_dr\\A006.</w:instrText>
      </w:r>
      <w:r w:rsidR="00B23C81">
        <w:rPr>
          <w:szCs w:val="24"/>
        </w:rPr>
        <w:instrText>tif" \* MERGEFORMATINET</w:instrText>
      </w:r>
      <w:r w:rsidR="00B23C81">
        <w:rPr>
          <w:szCs w:val="24"/>
        </w:rPr>
        <w:instrText xml:space="preserve"> </w:instrText>
      </w:r>
      <w:r w:rsidR="00B23C81">
        <w:rPr>
          <w:szCs w:val="24"/>
        </w:rPr>
        <w:fldChar w:fldCharType="separate"/>
      </w:r>
      <w:r w:rsidR="003B51C4">
        <w:rPr>
          <w:szCs w:val="24"/>
        </w:rPr>
        <w:pict w14:anchorId="66CA318F">
          <v:shape id="_x0000_i1127" type="#_x0000_t75" style="width:486pt;height:474.75pt">
            <v:imagedata r:id="rId212" r:href="rId213"/>
          </v:shape>
        </w:pict>
      </w:r>
      <w:r w:rsidR="00B23C81">
        <w:rPr>
          <w:szCs w:val="24"/>
        </w:rPr>
        <w:fldChar w:fldCharType="end"/>
      </w:r>
      <w:r w:rsidR="00DC6738">
        <w:rPr>
          <w:szCs w:val="24"/>
        </w:rPr>
        <w:fldChar w:fldCharType="end"/>
      </w:r>
      <w:r w:rsidRPr="002B668C">
        <w:rPr>
          <w:szCs w:val="24"/>
        </w:rPr>
        <w:fldChar w:fldCharType="end"/>
      </w:r>
    </w:p>
    <w:p w14:paraId="102ECE37" w14:textId="77777777" w:rsidR="00AC2A16" w:rsidRPr="002B668C" w:rsidRDefault="00AC2A16" w:rsidP="002B668C">
      <w:pPr>
        <w:pStyle w:val="Figuretitle"/>
        <w:autoSpaceDE w:val="0"/>
        <w:autoSpaceDN w:val="0"/>
        <w:adjustRightInd w:val="0"/>
        <w:outlineLvl w:val="0"/>
        <w:rPr>
          <w:szCs w:val="24"/>
        </w:rPr>
      </w:pPr>
      <w:r w:rsidRPr="002B668C">
        <w:rPr>
          <w:szCs w:val="24"/>
        </w:rPr>
        <w:t xml:space="preserve">Figure A.6 — Factor, </w:t>
      </w:r>
      <w:r w:rsidRPr="002B668C">
        <w:rPr>
          <w:i/>
          <w:szCs w:val="24"/>
        </w:rPr>
        <w:t>κ</w:t>
      </w:r>
      <w:r w:rsidRPr="002B668C">
        <w:rPr>
          <w:szCs w:val="24"/>
        </w:rPr>
        <w:t xml:space="preserve">, for determining the effective length, </w:t>
      </w:r>
      <w:r w:rsidRPr="002B668C">
        <w:rPr>
          <w:i/>
          <w:szCs w:val="24"/>
        </w:rPr>
        <w:t>l</w:t>
      </w:r>
      <w:r w:rsidRPr="002B668C">
        <w:rPr>
          <w:position w:val="-6"/>
          <w:szCs w:val="24"/>
        </w:rPr>
        <w:t>eff</w:t>
      </w:r>
    </w:p>
    <w:p w14:paraId="6EA9D565"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Buckling strength verification for circumferential compression</w:t>
      </w:r>
    </w:p>
    <w:p w14:paraId="046C6421"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For each cylinder section, </w:t>
      </w:r>
      <w:r w:rsidRPr="002B668C">
        <w:rPr>
          <w:i/>
          <w:szCs w:val="24"/>
        </w:rPr>
        <w:t>j</w:t>
      </w:r>
      <w:r w:rsidRPr="002B668C">
        <w:rPr>
          <w:szCs w:val="24"/>
        </w:rPr>
        <w:t xml:space="preserve">, the conditions of </w:t>
      </w:r>
      <w:r w:rsidRPr="002B668C">
        <w:rPr>
          <w:rStyle w:val="citesec"/>
          <w:szCs w:val="24"/>
          <w:shd w:val="clear" w:color="auto" w:fill="auto"/>
        </w:rPr>
        <w:t>8.2.3</w:t>
      </w:r>
      <w:r w:rsidRPr="002B668C">
        <w:rPr>
          <w:szCs w:val="24"/>
        </w:rPr>
        <w:t xml:space="preserve"> should be met, and the verification by </w:t>
      </w:r>
      <w:r w:rsidRPr="002B668C">
        <w:rPr>
          <w:rStyle w:val="citeeq"/>
          <w:szCs w:val="24"/>
          <w:shd w:val="clear" w:color="auto" w:fill="auto"/>
        </w:rPr>
        <w:t>Formula (A.40)</w:t>
      </w:r>
      <w:r w:rsidRPr="002B668C">
        <w:rPr>
          <w:szCs w:val="24"/>
        </w:rPr>
        <w:t xml:space="preserve"> should be carried out:</w:t>
      </w:r>
    </w:p>
    <w:p w14:paraId="4D49F0C6" w14:textId="77777777" w:rsidR="00AC2A16" w:rsidRPr="002B668C" w:rsidRDefault="00AC2A16" w:rsidP="002B668C">
      <w:pPr>
        <w:pStyle w:val="Formula"/>
        <w:autoSpaceDE w:val="0"/>
        <w:autoSpaceDN w:val="0"/>
        <w:adjustRightInd w:val="0"/>
        <w:rPr>
          <w:szCs w:val="24"/>
        </w:rPr>
      </w:pPr>
      <w:r w:rsidRPr="002B668C">
        <w:rPr>
          <w:i/>
          <w:szCs w:val="24"/>
        </w:rPr>
        <w:t>σ</w:t>
      </w:r>
      <w:r w:rsidRPr="002B668C">
        <w:rPr>
          <w:position w:val="-6"/>
          <w:szCs w:val="24"/>
        </w:rPr>
        <w:t>θ,Ed,j</w:t>
      </w:r>
      <w:r w:rsidRPr="002B668C">
        <w:rPr>
          <w:szCs w:val="24"/>
        </w:rPr>
        <w:t xml:space="preserve"> ≤ </w:t>
      </w:r>
      <w:r w:rsidRPr="002B668C">
        <w:rPr>
          <w:i/>
          <w:szCs w:val="24"/>
        </w:rPr>
        <w:t>σ</w:t>
      </w:r>
      <w:r w:rsidRPr="002B668C">
        <w:rPr>
          <w:position w:val="-6"/>
          <w:szCs w:val="24"/>
        </w:rPr>
        <w:t>θ,Rd,j</w:t>
      </w:r>
      <w:r w:rsidRPr="002B668C">
        <w:rPr>
          <w:szCs w:val="24"/>
        </w:rPr>
        <w:tab/>
        <w:t>(A.40)</w:t>
      </w:r>
    </w:p>
    <w:p w14:paraId="28A6AAE8"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3596FB07" w14:textId="77777777" w:rsidTr="00342636">
        <w:tc>
          <w:tcPr>
            <w:tcW w:w="1026" w:type="dxa"/>
          </w:tcPr>
          <w:p w14:paraId="5604BB67" w14:textId="23EB9A37" w:rsidR="00AC2A16" w:rsidRPr="002B668C" w:rsidRDefault="00AC2A16" w:rsidP="002B668C">
            <w:pPr>
              <w:pStyle w:val="Tablebody"/>
              <w:autoSpaceDE w:val="0"/>
              <w:autoSpaceDN w:val="0"/>
              <w:adjustRightInd w:val="0"/>
              <w:rPr>
                <w:i/>
              </w:rPr>
            </w:pPr>
            <w:r w:rsidRPr="002B668C">
              <w:rPr>
                <w:i/>
                <w:szCs w:val="24"/>
              </w:rPr>
              <w:t>σ</w:t>
            </w:r>
            <w:r w:rsidRPr="002B668C">
              <w:rPr>
                <w:position w:val="-6"/>
                <w:szCs w:val="24"/>
              </w:rPr>
              <w:t>θ,Ed,j</w:t>
            </w:r>
          </w:p>
        </w:tc>
        <w:tc>
          <w:tcPr>
            <w:tcW w:w="7938" w:type="dxa"/>
          </w:tcPr>
          <w:p w14:paraId="0E96430D" w14:textId="3C134E74" w:rsidR="00AC2A16" w:rsidRPr="002B668C" w:rsidRDefault="00AC2A16" w:rsidP="002B668C">
            <w:pPr>
              <w:pStyle w:val="Tablebody"/>
              <w:autoSpaceDE w:val="0"/>
              <w:autoSpaceDN w:val="0"/>
              <w:adjustRightInd w:val="0"/>
            </w:pPr>
            <w:r w:rsidRPr="002B668C">
              <w:rPr>
                <w:szCs w:val="24"/>
              </w:rPr>
              <w:t>is the key value of the circumferential compressive membrane stress, as detailed in the following clauses;</w:t>
            </w:r>
          </w:p>
        </w:tc>
      </w:tr>
      <w:tr w:rsidR="00AC2A16" w:rsidRPr="002B668C" w14:paraId="0D53EFB8" w14:textId="77777777" w:rsidTr="00342636">
        <w:tc>
          <w:tcPr>
            <w:tcW w:w="1026" w:type="dxa"/>
          </w:tcPr>
          <w:p w14:paraId="7C2902F2" w14:textId="0AA0BA72" w:rsidR="00AC2A16" w:rsidRPr="002B668C" w:rsidRDefault="00AC2A16" w:rsidP="002B668C">
            <w:pPr>
              <w:pStyle w:val="Tablebody"/>
              <w:autoSpaceDE w:val="0"/>
              <w:autoSpaceDN w:val="0"/>
              <w:adjustRightInd w:val="0"/>
              <w:rPr>
                <w:i/>
              </w:rPr>
            </w:pPr>
            <w:r w:rsidRPr="002B668C">
              <w:rPr>
                <w:i/>
                <w:szCs w:val="24"/>
              </w:rPr>
              <w:t>σ</w:t>
            </w:r>
            <w:r w:rsidRPr="002B668C">
              <w:rPr>
                <w:position w:val="-6"/>
                <w:szCs w:val="24"/>
              </w:rPr>
              <w:t>θ,Rd,j</w:t>
            </w:r>
          </w:p>
        </w:tc>
        <w:tc>
          <w:tcPr>
            <w:tcW w:w="7938" w:type="dxa"/>
          </w:tcPr>
          <w:p w14:paraId="4C630216" w14:textId="38A01D3A" w:rsidR="00AC2A16" w:rsidRPr="002B668C" w:rsidRDefault="00AC2A16" w:rsidP="002B668C">
            <w:pPr>
              <w:pStyle w:val="Tablebody"/>
              <w:autoSpaceDE w:val="0"/>
              <w:autoSpaceDN w:val="0"/>
              <w:adjustRightInd w:val="0"/>
            </w:pPr>
            <w:r w:rsidRPr="002B668C">
              <w:rPr>
                <w:szCs w:val="24"/>
              </w:rPr>
              <w:t xml:space="preserve">is the design circumferential buckling stress, as derived from the critical circumferential buckling stress according to </w:t>
            </w:r>
            <w:r w:rsidRPr="002B668C">
              <w:rPr>
                <w:rStyle w:val="citesec"/>
                <w:szCs w:val="24"/>
                <w:shd w:val="clear" w:color="auto" w:fill="auto"/>
              </w:rPr>
              <w:t>A.3.3.3</w:t>
            </w:r>
            <w:r w:rsidRPr="002B668C">
              <w:rPr>
                <w:szCs w:val="24"/>
              </w:rPr>
              <w:t>.</w:t>
            </w:r>
          </w:p>
        </w:tc>
      </w:tr>
    </w:tbl>
    <w:p w14:paraId="11B914CB" w14:textId="4D9B7CD6" w:rsidR="00AC2A16" w:rsidRPr="002B668C" w:rsidRDefault="00AC2A16" w:rsidP="002B668C">
      <w:pPr>
        <w:pStyle w:val="BodyText"/>
        <w:autoSpaceDE w:val="0"/>
        <w:autoSpaceDN w:val="0"/>
        <w:adjustRightInd w:val="0"/>
        <w:spacing w:before="120"/>
        <w:rPr>
          <w:szCs w:val="24"/>
        </w:rPr>
      </w:pPr>
      <w:r w:rsidRPr="002B668C">
        <w:rPr>
          <w:szCs w:val="24"/>
        </w:rPr>
        <w:t>(2)</w:t>
      </w:r>
      <w:r w:rsidRPr="002B668C">
        <w:rPr>
          <w:szCs w:val="24"/>
        </w:rPr>
        <w:tab/>
        <w:t xml:space="preserve">If the design value of the circumferential stress resultant, </w:t>
      </w:r>
      <w:r w:rsidRPr="002B668C">
        <w:rPr>
          <w:i/>
          <w:szCs w:val="24"/>
        </w:rPr>
        <w:t>n</w:t>
      </w:r>
      <w:r w:rsidRPr="002B668C">
        <w:rPr>
          <w:position w:val="-6"/>
          <w:szCs w:val="24"/>
        </w:rPr>
        <w:t>θ,Ed</w:t>
      </w:r>
      <w:r w:rsidRPr="002B668C">
        <w:rPr>
          <w:szCs w:val="24"/>
        </w:rPr>
        <w:t xml:space="preserve">, is constant throughout length, </w:t>
      </w:r>
      <w:r w:rsidRPr="002B668C">
        <w:rPr>
          <w:i/>
          <w:szCs w:val="24"/>
        </w:rPr>
        <w:t>L</w:t>
      </w:r>
      <w:r w:rsidRPr="002B668C">
        <w:rPr>
          <w:szCs w:val="24"/>
        </w:rPr>
        <w:t xml:space="preserve">, the key value of the circumferential compressive membrane stress in section, </w:t>
      </w:r>
      <w:r w:rsidRPr="002B668C">
        <w:rPr>
          <w:i/>
          <w:szCs w:val="24"/>
        </w:rPr>
        <w:t>j</w:t>
      </w:r>
      <w:r w:rsidRPr="002B668C">
        <w:rPr>
          <w:szCs w:val="24"/>
        </w:rPr>
        <w:t xml:space="preserve">, should be taken as given by </w:t>
      </w:r>
      <w:r w:rsidRPr="002B668C">
        <w:rPr>
          <w:rStyle w:val="citeeq"/>
          <w:szCs w:val="24"/>
          <w:shd w:val="clear" w:color="auto" w:fill="auto"/>
        </w:rPr>
        <w:t>Formula (A.41)</w:t>
      </w:r>
      <w:r w:rsidRPr="002B668C">
        <w:rPr>
          <w:szCs w:val="24"/>
        </w:rPr>
        <w:t>:</w:t>
      </w:r>
    </w:p>
    <w:p w14:paraId="045F78A8" w14:textId="77777777" w:rsidR="00AC2A16" w:rsidRPr="002B668C" w:rsidRDefault="00AC2A16" w:rsidP="002B668C">
      <w:pPr>
        <w:pStyle w:val="Formula"/>
        <w:autoSpaceDE w:val="0"/>
        <w:autoSpaceDN w:val="0"/>
        <w:adjustRightInd w:val="0"/>
        <w:rPr>
          <w:szCs w:val="24"/>
          <w:lang w:val="it-IT"/>
        </w:rPr>
      </w:pPr>
      <w:r w:rsidRPr="002B668C">
        <w:rPr>
          <w:i/>
          <w:szCs w:val="24"/>
        </w:rPr>
        <w:t>σ</w:t>
      </w:r>
      <w:r w:rsidRPr="002B668C">
        <w:rPr>
          <w:position w:val="-6"/>
          <w:szCs w:val="24"/>
        </w:rPr>
        <w:t>θ</w:t>
      </w:r>
      <w:r w:rsidRPr="002B668C">
        <w:rPr>
          <w:position w:val="-6"/>
          <w:szCs w:val="24"/>
          <w:lang w:val="it-IT"/>
        </w:rPr>
        <w:t>,Ed,j</w:t>
      </w:r>
      <w:r w:rsidRPr="002B668C">
        <w:rPr>
          <w:szCs w:val="24"/>
          <w:lang w:val="it-IT"/>
        </w:rPr>
        <w:t xml:space="preserve"> ≤ </w:t>
      </w:r>
      <w:r w:rsidRPr="002B668C">
        <w:rPr>
          <w:i/>
          <w:szCs w:val="24"/>
          <w:lang w:val="it-IT"/>
        </w:rPr>
        <w:t>n</w:t>
      </w:r>
      <w:r w:rsidRPr="002B668C">
        <w:rPr>
          <w:position w:val="-6"/>
          <w:szCs w:val="24"/>
        </w:rPr>
        <w:t>θ</w:t>
      </w:r>
      <w:r w:rsidRPr="002B668C">
        <w:rPr>
          <w:position w:val="-6"/>
          <w:szCs w:val="24"/>
          <w:lang w:val="it-IT"/>
        </w:rPr>
        <w:t>,Ed</w:t>
      </w:r>
      <w:r w:rsidRPr="002B668C">
        <w:rPr>
          <w:szCs w:val="24"/>
          <w:lang w:val="it-IT"/>
        </w:rPr>
        <w:t>/</w:t>
      </w:r>
      <w:r w:rsidRPr="002B668C">
        <w:rPr>
          <w:i/>
          <w:szCs w:val="24"/>
          <w:lang w:val="it-IT"/>
        </w:rPr>
        <w:t>t</w:t>
      </w:r>
      <w:r w:rsidRPr="002B668C">
        <w:rPr>
          <w:position w:val="-6"/>
          <w:szCs w:val="24"/>
          <w:lang w:val="it-IT"/>
        </w:rPr>
        <w:t>j</w:t>
      </w:r>
      <w:r w:rsidRPr="002B668C">
        <w:rPr>
          <w:szCs w:val="24"/>
          <w:lang w:val="it-IT"/>
        </w:rPr>
        <w:tab/>
        <w:t>(A.41)</w:t>
      </w:r>
    </w:p>
    <w:p w14:paraId="5DA46E64"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If, </w:t>
      </w:r>
      <w:r w:rsidRPr="002B668C">
        <w:rPr>
          <w:i/>
          <w:szCs w:val="24"/>
        </w:rPr>
        <w:t>n</w:t>
      </w:r>
      <w:r w:rsidRPr="002B668C">
        <w:rPr>
          <w:position w:val="-6"/>
          <w:szCs w:val="24"/>
        </w:rPr>
        <w:t>θ,Ed</w:t>
      </w:r>
      <w:r w:rsidRPr="002B668C">
        <w:rPr>
          <w:szCs w:val="24"/>
        </w:rPr>
        <w:t xml:space="preserve">, varies within, </w:t>
      </w:r>
      <w:r w:rsidRPr="002B668C">
        <w:rPr>
          <w:i/>
          <w:szCs w:val="24"/>
        </w:rPr>
        <w:t>L</w:t>
      </w:r>
      <w:r w:rsidRPr="002B668C">
        <w:rPr>
          <w:szCs w:val="24"/>
        </w:rPr>
        <w:t xml:space="preserve">, the key value of the circumferential compressive membrane stress should be taken as a fictitious value, </w:t>
      </w:r>
      <w:r w:rsidRPr="002B668C">
        <w:rPr>
          <w:i/>
          <w:szCs w:val="24"/>
        </w:rPr>
        <w:t>σ</w:t>
      </w:r>
      <w:r w:rsidRPr="002B668C">
        <w:rPr>
          <w:position w:val="-6"/>
          <w:szCs w:val="24"/>
        </w:rPr>
        <w:t>θ,Ed,j,mod</w:t>
      </w:r>
      <w:r w:rsidRPr="002B668C">
        <w:rPr>
          <w:szCs w:val="24"/>
        </w:rPr>
        <w:t xml:space="preserve">, determined from the maximum value of the circumferential stress resultant, </w:t>
      </w:r>
      <w:r w:rsidRPr="002B668C">
        <w:rPr>
          <w:i/>
          <w:szCs w:val="24"/>
        </w:rPr>
        <w:t>n</w:t>
      </w:r>
      <w:r w:rsidRPr="002B668C">
        <w:rPr>
          <w:position w:val="-6"/>
          <w:szCs w:val="24"/>
        </w:rPr>
        <w:t>θ,Ed</w:t>
      </w:r>
      <w:r w:rsidRPr="002B668C">
        <w:rPr>
          <w:szCs w:val="24"/>
        </w:rPr>
        <w:t xml:space="preserve">, anywhere within, </w:t>
      </w:r>
      <w:r w:rsidRPr="002B668C">
        <w:rPr>
          <w:i/>
          <w:szCs w:val="24"/>
        </w:rPr>
        <w:t>L</w:t>
      </w:r>
      <w:r w:rsidRPr="002B668C">
        <w:rPr>
          <w:szCs w:val="24"/>
        </w:rPr>
        <w:t xml:space="preserve">, divided by the local thickness, </w:t>
      </w:r>
      <w:r w:rsidRPr="002B668C">
        <w:rPr>
          <w:i/>
          <w:szCs w:val="24"/>
        </w:rPr>
        <w:t>t</w:t>
      </w:r>
      <w:r w:rsidRPr="002B668C">
        <w:rPr>
          <w:position w:val="-6"/>
          <w:szCs w:val="24"/>
        </w:rPr>
        <w:t>j</w:t>
      </w:r>
      <w:r w:rsidRPr="002B668C">
        <w:rPr>
          <w:szCs w:val="24"/>
        </w:rPr>
        <w:t xml:space="preserve">, as given by </w:t>
      </w:r>
      <w:r w:rsidRPr="002B668C">
        <w:rPr>
          <w:rStyle w:val="citeeq"/>
          <w:szCs w:val="24"/>
          <w:shd w:val="clear" w:color="auto" w:fill="auto"/>
        </w:rPr>
        <w:t>Formula (A.42)</w:t>
      </w:r>
      <w:r w:rsidRPr="002B668C">
        <w:rPr>
          <w:szCs w:val="24"/>
        </w:rPr>
        <w:t xml:space="preserve"> (see </w:t>
      </w:r>
      <w:r w:rsidRPr="002B668C">
        <w:rPr>
          <w:rStyle w:val="citefig"/>
          <w:szCs w:val="24"/>
          <w:shd w:val="clear" w:color="auto" w:fill="auto"/>
        </w:rPr>
        <w:t>Figure A.7</w:t>
      </w:r>
      <w:r w:rsidRPr="002B668C">
        <w:rPr>
          <w:szCs w:val="24"/>
        </w:rPr>
        <w:t>):</w:t>
      </w:r>
    </w:p>
    <w:p w14:paraId="082BD65C" w14:textId="77777777" w:rsidR="00AC2A16" w:rsidRPr="002B668C" w:rsidRDefault="00AC2A16" w:rsidP="002B668C">
      <w:pPr>
        <w:pStyle w:val="Formula"/>
        <w:autoSpaceDE w:val="0"/>
        <w:autoSpaceDN w:val="0"/>
        <w:adjustRightInd w:val="0"/>
        <w:rPr>
          <w:szCs w:val="24"/>
          <w:lang w:val="it-IT"/>
        </w:rPr>
      </w:pPr>
      <w:r w:rsidRPr="002B668C">
        <w:rPr>
          <w:i/>
          <w:szCs w:val="24"/>
        </w:rPr>
        <w:t>σ</w:t>
      </w:r>
      <w:r w:rsidRPr="002B668C">
        <w:rPr>
          <w:position w:val="-6"/>
          <w:szCs w:val="24"/>
        </w:rPr>
        <w:t>θ</w:t>
      </w:r>
      <w:r w:rsidRPr="002B668C">
        <w:rPr>
          <w:position w:val="-6"/>
          <w:szCs w:val="24"/>
          <w:lang w:val="it-IT"/>
        </w:rPr>
        <w:t>,Ed,j,mod</w:t>
      </w:r>
      <w:r w:rsidRPr="002B668C">
        <w:rPr>
          <w:szCs w:val="24"/>
          <w:lang w:val="it-IT"/>
        </w:rPr>
        <w:t>, = max(</w:t>
      </w:r>
      <w:r w:rsidRPr="002B668C">
        <w:rPr>
          <w:i/>
          <w:szCs w:val="24"/>
          <w:lang w:val="it-IT"/>
        </w:rPr>
        <w:t>n</w:t>
      </w:r>
      <w:r w:rsidRPr="002B668C">
        <w:rPr>
          <w:position w:val="-6"/>
          <w:szCs w:val="24"/>
        </w:rPr>
        <w:t>θ</w:t>
      </w:r>
      <w:r w:rsidRPr="002B668C">
        <w:rPr>
          <w:position w:val="-6"/>
          <w:szCs w:val="24"/>
          <w:lang w:val="it-IT"/>
        </w:rPr>
        <w:t>,Ed</w:t>
      </w:r>
      <w:r w:rsidRPr="002B668C">
        <w:rPr>
          <w:szCs w:val="24"/>
          <w:lang w:val="it-IT"/>
        </w:rPr>
        <w:t>)/</w:t>
      </w:r>
      <w:r w:rsidRPr="002B668C">
        <w:rPr>
          <w:i/>
          <w:szCs w:val="24"/>
          <w:lang w:val="it-IT"/>
        </w:rPr>
        <w:t>t</w:t>
      </w:r>
      <w:r w:rsidRPr="002B668C">
        <w:rPr>
          <w:position w:val="-6"/>
          <w:szCs w:val="24"/>
          <w:lang w:val="it-IT"/>
        </w:rPr>
        <w:t>j</w:t>
      </w:r>
      <w:r w:rsidRPr="002B668C">
        <w:rPr>
          <w:szCs w:val="24"/>
          <w:lang w:val="it-IT"/>
        </w:rPr>
        <w:tab/>
        <w:t>(A.42)</w:t>
      </w:r>
    </w:p>
    <w:p w14:paraId="14CB4DB5" w14:textId="77777777" w:rsidR="00AC2A16" w:rsidRPr="002B668C" w:rsidRDefault="00AC2A16" w:rsidP="002B668C">
      <w:pPr>
        <w:pStyle w:val="FigureImage"/>
        <w:autoSpaceDE w:val="0"/>
        <w:autoSpaceDN w:val="0"/>
        <w:adjustRightInd w:val="0"/>
        <w:rPr>
          <w:szCs w:val="24"/>
        </w:rPr>
      </w:pPr>
      <w:r w:rsidRPr="002B668C">
        <w:rPr>
          <w:szCs w:val="24"/>
          <w:lang w:val="it-IT"/>
        </w:rPr>
        <w:fldChar w:fldCharType="begin"/>
      </w:r>
      <w:r w:rsidRPr="002B668C">
        <w:rPr>
          <w:szCs w:val="24"/>
          <w:lang w:val="it-IT"/>
        </w:rPr>
        <w:instrText xml:space="preserve"> INCLUDEPICTURE  "Y:\\STD_MGT\\STDDEL\\PRODUCTION\\Standards\\00250\\255\\41_e_dr\\A007.tif" \* MERGEFORMATINET </w:instrText>
      </w:r>
      <w:r w:rsidRPr="002B668C">
        <w:rPr>
          <w:szCs w:val="24"/>
          <w:lang w:val="it-IT"/>
        </w:rPr>
        <w:fldChar w:fldCharType="separate"/>
      </w:r>
      <w:r w:rsidR="00DC6738">
        <w:rPr>
          <w:szCs w:val="24"/>
          <w:lang w:val="it-IT"/>
        </w:rPr>
        <w:fldChar w:fldCharType="begin"/>
      </w:r>
      <w:r w:rsidR="00DC6738">
        <w:rPr>
          <w:szCs w:val="24"/>
          <w:lang w:val="it-IT"/>
        </w:rPr>
        <w:instrText xml:space="preserve"> INCLUDEPICTURE  "Y:\\STD_MGT\\STDDEL\\PRODUCTION\\Standards\\00250\\255\\41_e_dr\\A007.tif" \* MERGEFORMATINET </w:instrText>
      </w:r>
      <w:r w:rsidR="00DC6738">
        <w:rPr>
          <w:szCs w:val="24"/>
          <w:lang w:val="it-IT"/>
        </w:rPr>
        <w:fldChar w:fldCharType="separate"/>
      </w:r>
      <w:r w:rsidR="00B23C81">
        <w:rPr>
          <w:szCs w:val="24"/>
          <w:lang w:val="it-IT"/>
        </w:rPr>
        <w:fldChar w:fldCharType="begin"/>
      </w:r>
      <w:r w:rsidR="00B23C81">
        <w:rPr>
          <w:szCs w:val="24"/>
          <w:lang w:val="it-IT"/>
        </w:rPr>
        <w:instrText xml:space="preserve"> </w:instrText>
      </w:r>
      <w:r w:rsidR="00B23C81">
        <w:rPr>
          <w:szCs w:val="24"/>
          <w:lang w:val="it-IT"/>
        </w:rPr>
        <w:instrText>INCLUDEPICTURE  "C:\\Users\\A7AF6~1.DIO\\AppData\\Local\\Temp\\Rar$DIa936.44132\\41_e_dr\\A007.tif" \* MERGEFORMATINET</w:instrText>
      </w:r>
      <w:r w:rsidR="00B23C81">
        <w:rPr>
          <w:szCs w:val="24"/>
          <w:lang w:val="it-IT"/>
        </w:rPr>
        <w:instrText xml:space="preserve"> </w:instrText>
      </w:r>
      <w:r w:rsidR="00B23C81">
        <w:rPr>
          <w:szCs w:val="24"/>
          <w:lang w:val="it-IT"/>
        </w:rPr>
        <w:fldChar w:fldCharType="separate"/>
      </w:r>
      <w:r w:rsidR="003B51C4">
        <w:rPr>
          <w:szCs w:val="24"/>
          <w:lang w:val="it-IT"/>
        </w:rPr>
        <w:pict w14:anchorId="75DC366E">
          <v:shape id="_x0000_i1128" type="#_x0000_t75" style="width:294pt;height:134.25pt">
            <v:imagedata r:id="rId214" r:href="rId215"/>
          </v:shape>
        </w:pict>
      </w:r>
      <w:r w:rsidR="00B23C81">
        <w:rPr>
          <w:szCs w:val="24"/>
          <w:lang w:val="it-IT"/>
        </w:rPr>
        <w:fldChar w:fldCharType="end"/>
      </w:r>
      <w:r w:rsidR="00DC6738">
        <w:rPr>
          <w:szCs w:val="24"/>
          <w:lang w:val="it-IT"/>
        </w:rPr>
        <w:fldChar w:fldCharType="end"/>
      </w:r>
      <w:r w:rsidRPr="002B668C">
        <w:rPr>
          <w:szCs w:val="24"/>
          <w:lang w:val="it-IT"/>
        </w:rPr>
        <w:fldChar w:fldCharType="end"/>
      </w:r>
    </w:p>
    <w:p w14:paraId="5670DAC4" w14:textId="77777777" w:rsidR="00AC2A16" w:rsidRPr="002B668C" w:rsidRDefault="00AC2A16" w:rsidP="002B668C">
      <w:pPr>
        <w:pStyle w:val="Figuretitle"/>
        <w:autoSpaceDE w:val="0"/>
        <w:autoSpaceDN w:val="0"/>
        <w:adjustRightInd w:val="0"/>
        <w:outlineLvl w:val="0"/>
        <w:rPr>
          <w:szCs w:val="24"/>
        </w:rPr>
      </w:pPr>
      <w:r w:rsidRPr="002B668C">
        <w:rPr>
          <w:szCs w:val="24"/>
        </w:rPr>
        <w:t xml:space="preserve">Figure A.7 — Key values of the circumferential compressive membrane stress in cases where, </w:t>
      </w:r>
      <w:r w:rsidRPr="002B668C">
        <w:rPr>
          <w:i/>
          <w:szCs w:val="24"/>
        </w:rPr>
        <w:t>n</w:t>
      </w:r>
      <w:r w:rsidRPr="002B668C">
        <w:rPr>
          <w:position w:val="-6"/>
          <w:szCs w:val="24"/>
        </w:rPr>
        <w:t>θ,Ed</w:t>
      </w:r>
      <w:r w:rsidRPr="002B668C">
        <w:rPr>
          <w:szCs w:val="24"/>
        </w:rPr>
        <w:t xml:space="preserve">, varies within the length, </w:t>
      </w:r>
      <w:r w:rsidRPr="002B668C">
        <w:rPr>
          <w:i/>
          <w:szCs w:val="24"/>
        </w:rPr>
        <w:t>L</w:t>
      </w:r>
    </w:p>
    <w:p w14:paraId="42856C04" w14:textId="77777777" w:rsidR="00AC2A16" w:rsidRPr="002B668C" w:rsidRDefault="00AC2A16" w:rsidP="002B668C">
      <w:pPr>
        <w:pStyle w:val="a3"/>
        <w:tabs>
          <w:tab w:val="left" w:pos="720"/>
        </w:tabs>
        <w:autoSpaceDE w:val="0"/>
        <w:autoSpaceDN w:val="0"/>
        <w:adjustRightInd w:val="0"/>
        <w:rPr>
          <w:szCs w:val="24"/>
        </w:rPr>
      </w:pPr>
      <w:bookmarkStart w:id="117" w:name="_Toc53413541"/>
      <w:r w:rsidRPr="002B668C">
        <w:rPr>
          <w:szCs w:val="24"/>
        </w:rPr>
        <w:t>Shear</w:t>
      </w:r>
      <w:bookmarkEnd w:id="117"/>
    </w:p>
    <w:p w14:paraId="138DB4FD"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Critical shear buckling stress</w:t>
      </w:r>
    </w:p>
    <w:p w14:paraId="3E651817"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If no specific rule for evaluating an equivalent single cylinder of uniform wall thickness is available, the Formulae of </w:t>
      </w:r>
      <w:r w:rsidRPr="002B668C">
        <w:rPr>
          <w:rStyle w:val="citesec"/>
          <w:szCs w:val="24"/>
          <w:shd w:val="clear" w:color="auto" w:fill="auto"/>
        </w:rPr>
        <w:t>A.4.3.1</w:t>
      </w:r>
      <w:r w:rsidRPr="002B668C">
        <w:rPr>
          <w:szCs w:val="24"/>
        </w:rPr>
        <w:t>(1) to (6) may be applied.</w:t>
      </w:r>
    </w:p>
    <w:p w14:paraId="4759FD73"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further determination of the critical shear buckling stresses may be performed as in </w:t>
      </w:r>
      <w:r w:rsidRPr="002B668C">
        <w:rPr>
          <w:rStyle w:val="citesec"/>
          <w:szCs w:val="24"/>
          <w:shd w:val="clear" w:color="auto" w:fill="auto"/>
        </w:rPr>
        <w:t>A.4.3.1</w:t>
      </w:r>
      <w:r w:rsidRPr="002B668C">
        <w:rPr>
          <w:szCs w:val="24"/>
        </w:rPr>
        <w:t xml:space="preserve">(7) to (10), but replacing the circumferential compression Formulae from </w:t>
      </w:r>
      <w:r w:rsidRPr="002B668C">
        <w:rPr>
          <w:rStyle w:val="citesec"/>
          <w:szCs w:val="24"/>
          <w:shd w:val="clear" w:color="auto" w:fill="auto"/>
        </w:rPr>
        <w:t>A.3.3.2</w:t>
      </w:r>
      <w:r w:rsidRPr="002B668C">
        <w:rPr>
          <w:szCs w:val="24"/>
        </w:rPr>
        <w:t xml:space="preserve"> by the relevant shear Formulae from </w:t>
      </w:r>
      <w:r w:rsidRPr="002B668C">
        <w:rPr>
          <w:rStyle w:val="citesec"/>
          <w:szCs w:val="24"/>
          <w:shd w:val="clear" w:color="auto" w:fill="auto"/>
        </w:rPr>
        <w:t>A.3.4.2</w:t>
      </w:r>
      <w:r w:rsidRPr="002B668C">
        <w:rPr>
          <w:szCs w:val="24"/>
        </w:rPr>
        <w:t>.</w:t>
      </w:r>
    </w:p>
    <w:p w14:paraId="625D0F79"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Buckling strength verification for shear</w:t>
      </w:r>
    </w:p>
    <w:p w14:paraId="272787F9"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rules of </w:t>
      </w:r>
      <w:r w:rsidRPr="002B668C">
        <w:rPr>
          <w:rStyle w:val="citesec"/>
          <w:szCs w:val="24"/>
          <w:shd w:val="clear" w:color="auto" w:fill="auto"/>
        </w:rPr>
        <w:t>A.4.3.2</w:t>
      </w:r>
      <w:r w:rsidRPr="002B668C">
        <w:rPr>
          <w:szCs w:val="24"/>
        </w:rPr>
        <w:t xml:space="preserve"> may be applied, but replacing the circumferential compression Formulae by the relevant shear Formulae.</w:t>
      </w:r>
    </w:p>
    <w:p w14:paraId="32982E54" w14:textId="77777777" w:rsidR="00AC2A16" w:rsidRPr="002B668C" w:rsidRDefault="00AC2A16" w:rsidP="002B668C">
      <w:pPr>
        <w:pStyle w:val="a2"/>
        <w:tabs>
          <w:tab w:val="left" w:pos="360"/>
        </w:tabs>
        <w:autoSpaceDE w:val="0"/>
        <w:autoSpaceDN w:val="0"/>
        <w:adjustRightInd w:val="0"/>
        <w:rPr>
          <w:szCs w:val="24"/>
        </w:rPr>
      </w:pPr>
      <w:bookmarkStart w:id="118" w:name="_Toc53413542"/>
      <w:r w:rsidRPr="002B668C">
        <w:rPr>
          <w:szCs w:val="24"/>
        </w:rPr>
        <w:t>Unstiffened lap jointed cylindrical shells</w:t>
      </w:r>
      <w:bookmarkEnd w:id="118"/>
    </w:p>
    <w:p w14:paraId="13362250" w14:textId="77777777" w:rsidR="00AC2A16" w:rsidRPr="002B668C" w:rsidRDefault="00AC2A16" w:rsidP="002B668C">
      <w:pPr>
        <w:pStyle w:val="a3"/>
        <w:tabs>
          <w:tab w:val="left" w:pos="720"/>
        </w:tabs>
        <w:autoSpaceDE w:val="0"/>
        <w:autoSpaceDN w:val="0"/>
        <w:adjustRightInd w:val="0"/>
        <w:rPr>
          <w:szCs w:val="24"/>
        </w:rPr>
      </w:pPr>
      <w:bookmarkStart w:id="119" w:name="_Toc53413543"/>
      <w:r w:rsidRPr="002B668C">
        <w:rPr>
          <w:szCs w:val="24"/>
        </w:rPr>
        <w:t>Geometry and stress resultants</w:t>
      </w:r>
      <w:bookmarkEnd w:id="119"/>
    </w:p>
    <w:p w14:paraId="1ECF09B7"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If a cylindrical shell is constructed using lap joints (see </w:t>
      </w:r>
      <w:r w:rsidRPr="002B668C">
        <w:rPr>
          <w:rStyle w:val="citefig"/>
          <w:szCs w:val="24"/>
          <w:shd w:val="clear" w:color="auto" w:fill="auto"/>
        </w:rPr>
        <w:t>Figure A.8</w:t>
      </w:r>
      <w:r w:rsidRPr="002B668C">
        <w:rPr>
          <w:szCs w:val="24"/>
        </w:rPr>
        <w:t xml:space="preserve">), the following provisions may be used in place of those set out in </w:t>
      </w:r>
      <w:r w:rsidRPr="002B668C">
        <w:rPr>
          <w:rStyle w:val="citesec"/>
          <w:szCs w:val="24"/>
          <w:shd w:val="clear" w:color="auto" w:fill="auto"/>
        </w:rPr>
        <w:t>A.4</w:t>
      </w:r>
      <w:r w:rsidRPr="002B668C">
        <w:rPr>
          <w:szCs w:val="24"/>
        </w:rPr>
        <w:t>.</w:t>
      </w:r>
    </w:p>
    <w:p w14:paraId="07B4833B"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following provisions apply both to lap joints that increase, and to lap joints that decrease the radius of the middle surface of the shell. If the lap joint runs in a circumferential direction around the shell axis (circumferential lap joint), the provisions of </w:t>
      </w:r>
      <w:r w:rsidRPr="002B668C">
        <w:rPr>
          <w:rStyle w:val="citesec"/>
          <w:szCs w:val="24"/>
          <w:shd w:val="clear" w:color="auto" w:fill="auto"/>
        </w:rPr>
        <w:t>A.5.2</w:t>
      </w:r>
      <w:r w:rsidRPr="002B668C">
        <w:rPr>
          <w:szCs w:val="24"/>
        </w:rPr>
        <w:t xml:space="preserve"> should be used for meridional compression. If many lap joints run in a circumferential direction around the shell axis with changes of plate thickness down the shell, the provisions of </w:t>
      </w:r>
      <w:r w:rsidRPr="002B668C">
        <w:rPr>
          <w:rStyle w:val="citesec"/>
          <w:szCs w:val="24"/>
          <w:shd w:val="clear" w:color="auto" w:fill="auto"/>
        </w:rPr>
        <w:t>A.5.3</w:t>
      </w:r>
      <w:r w:rsidRPr="002B668C">
        <w:rPr>
          <w:szCs w:val="24"/>
        </w:rPr>
        <w:t xml:space="preserve"> should be used for circumferential compression. If a single lap joint runs parallel to the shell axis (meridional lap joint), the provisions of </w:t>
      </w:r>
      <w:r w:rsidRPr="002B668C">
        <w:rPr>
          <w:rStyle w:val="citesec"/>
          <w:szCs w:val="24"/>
          <w:shd w:val="clear" w:color="auto" w:fill="auto"/>
        </w:rPr>
        <w:t>A.5.3</w:t>
      </w:r>
      <w:r w:rsidRPr="002B668C">
        <w:rPr>
          <w:szCs w:val="24"/>
        </w:rPr>
        <w:t xml:space="preserve"> should be used for circumferential compression. In other cases, no special consideration need to be given to the influence of lap joints on buckling resistance.</w:t>
      </w:r>
    </w:p>
    <w:p w14:paraId="331B286E"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"Y:\\STD_MGT\\STDDEL\\PRODUCTION\\Standards\\00250\\255\\41_e_dr\\A008.tif"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"Y:\\STD_MGT\\STDDEL\\PRODUCTION\\Standards\\00250\\255\\41_e_dr\\A008.tif"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"C:\\Users\\A7AF6~1.DIO\\AppData\\Local\\Temp\\Rar$DIa936.44132\\41_e_dr\\A008.tif" \* MERGEFORMATINET</w:instrText>
      </w:r>
      <w:r w:rsidR="00B23C81">
        <w:rPr>
          <w:szCs w:val="24"/>
        </w:rPr>
        <w:instrText xml:space="preserve"> </w:instrText>
      </w:r>
      <w:r w:rsidR="00B23C81">
        <w:rPr>
          <w:szCs w:val="24"/>
        </w:rPr>
        <w:fldChar w:fldCharType="separate"/>
      </w:r>
      <w:r w:rsidR="003B51C4">
        <w:rPr>
          <w:szCs w:val="24"/>
        </w:rPr>
        <w:pict w14:anchorId="1C2100FD">
          <v:shape id="_x0000_i1129" type="#_x0000_t75" style="width:78.75pt;height:103.5pt">
            <v:imagedata r:id="rId216" r:href="rId217"/>
          </v:shape>
        </w:pict>
      </w:r>
      <w:r w:rsidR="00B23C81">
        <w:rPr>
          <w:szCs w:val="24"/>
        </w:rPr>
        <w:fldChar w:fldCharType="end"/>
      </w:r>
      <w:r w:rsidR="00DC6738">
        <w:rPr>
          <w:szCs w:val="24"/>
        </w:rPr>
        <w:fldChar w:fldCharType="end"/>
      </w:r>
      <w:r w:rsidRPr="002B668C">
        <w:rPr>
          <w:szCs w:val="24"/>
        </w:rPr>
        <w:fldChar w:fldCharType="end"/>
      </w:r>
    </w:p>
    <w:p w14:paraId="33EACE11" w14:textId="77777777" w:rsidR="00AC2A16" w:rsidRPr="002B668C" w:rsidRDefault="00AC2A16" w:rsidP="002B668C">
      <w:pPr>
        <w:pStyle w:val="Figuretitle"/>
        <w:autoSpaceDE w:val="0"/>
        <w:autoSpaceDN w:val="0"/>
        <w:adjustRightInd w:val="0"/>
        <w:outlineLvl w:val="0"/>
        <w:rPr>
          <w:szCs w:val="24"/>
        </w:rPr>
      </w:pPr>
      <w:r w:rsidRPr="002B668C">
        <w:rPr>
          <w:szCs w:val="24"/>
        </w:rPr>
        <w:t>Figure A.8 — Lap jointed shell</w:t>
      </w:r>
    </w:p>
    <w:p w14:paraId="51F02E4D" w14:textId="77777777" w:rsidR="00AC2A16" w:rsidRPr="002B668C" w:rsidRDefault="00AC2A16" w:rsidP="002B668C">
      <w:pPr>
        <w:pStyle w:val="a3"/>
        <w:tabs>
          <w:tab w:val="left" w:pos="720"/>
        </w:tabs>
        <w:autoSpaceDE w:val="0"/>
        <w:autoSpaceDN w:val="0"/>
        <w:adjustRightInd w:val="0"/>
        <w:rPr>
          <w:szCs w:val="24"/>
        </w:rPr>
      </w:pPr>
      <w:bookmarkStart w:id="120" w:name="_Toc53413544"/>
      <w:r w:rsidRPr="002B668C">
        <w:rPr>
          <w:szCs w:val="24"/>
        </w:rPr>
        <w:t>Meridional (axial) compression</w:t>
      </w:r>
      <w:bookmarkEnd w:id="120"/>
    </w:p>
    <w:p w14:paraId="062D2ECC"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If a lap jointed cylinder is subject to meridional compression with meridional lap joints, the buckling resistance may be evaluated as for a uniform or stepped-wall cylinder, as appropriate, but with the design resistance multiplied by 0,70.</w:t>
      </w:r>
    </w:p>
    <w:p w14:paraId="0E68EE07"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If a change of plate thickness occurs at the lap joint, the design buckling resistance may be taken as the same value as for that of the thinner plate as determined in (1).</w:t>
      </w:r>
    </w:p>
    <w:p w14:paraId="6A803292" w14:textId="77777777" w:rsidR="00AC2A16" w:rsidRPr="002B668C" w:rsidRDefault="00AC2A16" w:rsidP="002B668C">
      <w:pPr>
        <w:pStyle w:val="a3"/>
        <w:tabs>
          <w:tab w:val="left" w:pos="720"/>
        </w:tabs>
        <w:autoSpaceDE w:val="0"/>
        <w:autoSpaceDN w:val="0"/>
        <w:adjustRightInd w:val="0"/>
        <w:rPr>
          <w:szCs w:val="24"/>
        </w:rPr>
      </w:pPr>
      <w:bookmarkStart w:id="121" w:name="_Toc53413545"/>
      <w:r w:rsidRPr="002B668C">
        <w:rPr>
          <w:szCs w:val="24"/>
        </w:rPr>
        <w:t>Circumferential (hoop) compression</w:t>
      </w:r>
      <w:bookmarkEnd w:id="121"/>
    </w:p>
    <w:p w14:paraId="5320F570"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If a lap jointed cylinder is subject to circumferential compression across meridional lap joints, the design buckling resistance may be evaluated as for a uniform or stepped-wall cylinder, as appropriate, but with a reduction factor of 0,90.</w:t>
      </w:r>
    </w:p>
    <w:p w14:paraId="3274A0D5"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If a lap jointed cylinder is subject to circumferential compression, with many circumferential lap joints and a changing plate thickness down the shell, the procedure of </w:t>
      </w:r>
      <w:r w:rsidRPr="002B668C">
        <w:rPr>
          <w:rStyle w:val="citesec"/>
          <w:szCs w:val="24"/>
          <w:shd w:val="clear" w:color="auto" w:fill="auto"/>
        </w:rPr>
        <w:t>A.4</w:t>
      </w:r>
      <w:r w:rsidRPr="002B668C">
        <w:rPr>
          <w:szCs w:val="24"/>
        </w:rPr>
        <w:t xml:space="preserve"> should be used without the geometric restrictions on joint eccentricity, and with the design buckling resistance multiplied by 0,90.</w:t>
      </w:r>
    </w:p>
    <w:p w14:paraId="3F4AC85F"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If the lap joints are used in both directions, with staggered placement of the meridional lap joints in alternate strakes or courses, the design buckling resistance should be evaluated as the lower of those found in (1) or (2). No further resistance reduction is needed.</w:t>
      </w:r>
    </w:p>
    <w:p w14:paraId="32F5B8CF" w14:textId="77777777" w:rsidR="00AC2A16" w:rsidRPr="002B668C" w:rsidRDefault="00AC2A16" w:rsidP="002B668C">
      <w:pPr>
        <w:pStyle w:val="a3"/>
        <w:tabs>
          <w:tab w:val="left" w:pos="720"/>
        </w:tabs>
        <w:autoSpaceDE w:val="0"/>
        <w:autoSpaceDN w:val="0"/>
        <w:adjustRightInd w:val="0"/>
        <w:rPr>
          <w:szCs w:val="24"/>
        </w:rPr>
      </w:pPr>
      <w:bookmarkStart w:id="122" w:name="_Toc53413546"/>
      <w:r w:rsidRPr="002B668C">
        <w:rPr>
          <w:szCs w:val="24"/>
        </w:rPr>
        <w:t>Shear</w:t>
      </w:r>
      <w:bookmarkEnd w:id="122"/>
    </w:p>
    <w:p w14:paraId="17BF9DF1"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If a lap jointed cylinder is subject to membrane shear, the buckling resistance may be evaluated as for a uniform or stepped-wall cylinder, as appropriate.</w:t>
      </w:r>
    </w:p>
    <w:p w14:paraId="2D1AD7A1" w14:textId="77777777" w:rsidR="00AC2A16" w:rsidRPr="002B668C" w:rsidRDefault="00AC2A16" w:rsidP="002B668C">
      <w:pPr>
        <w:pStyle w:val="a2"/>
        <w:tabs>
          <w:tab w:val="left" w:pos="360"/>
        </w:tabs>
        <w:autoSpaceDE w:val="0"/>
        <w:autoSpaceDN w:val="0"/>
        <w:adjustRightInd w:val="0"/>
        <w:rPr>
          <w:szCs w:val="24"/>
        </w:rPr>
      </w:pPr>
      <w:bookmarkStart w:id="123" w:name="_Toc53413547"/>
      <w:r w:rsidRPr="002B668C">
        <w:rPr>
          <w:szCs w:val="24"/>
        </w:rPr>
        <w:t>Unstiffened conical shells</w:t>
      </w:r>
      <w:bookmarkEnd w:id="123"/>
    </w:p>
    <w:p w14:paraId="79CF145A" w14:textId="77777777" w:rsidR="00AC2A16" w:rsidRPr="002B668C" w:rsidRDefault="00AC2A16" w:rsidP="002B668C">
      <w:pPr>
        <w:pStyle w:val="a3"/>
        <w:tabs>
          <w:tab w:val="left" w:pos="720"/>
        </w:tabs>
        <w:autoSpaceDE w:val="0"/>
        <w:autoSpaceDN w:val="0"/>
        <w:adjustRightInd w:val="0"/>
        <w:rPr>
          <w:szCs w:val="24"/>
        </w:rPr>
      </w:pPr>
      <w:bookmarkStart w:id="124" w:name="_Toc53413548"/>
      <w:r w:rsidRPr="002B668C">
        <w:rPr>
          <w:szCs w:val="24"/>
        </w:rPr>
        <w:t>General</w:t>
      </w:r>
      <w:bookmarkEnd w:id="124"/>
    </w:p>
    <w:p w14:paraId="184CAADF"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Notation</w:t>
      </w:r>
    </w:p>
    <w:p w14:paraId="5043EF53"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In this clause the following notations are used:</w:t>
      </w:r>
    </w:p>
    <w:p w14:paraId="59411379"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561C5434" w14:textId="77777777" w:rsidTr="00342636">
        <w:tc>
          <w:tcPr>
            <w:tcW w:w="1026" w:type="dxa"/>
          </w:tcPr>
          <w:p w14:paraId="5EEF4E30" w14:textId="6E1876AB" w:rsidR="00AC2A16" w:rsidRPr="002B668C" w:rsidRDefault="00AC2A16" w:rsidP="002B668C">
            <w:pPr>
              <w:pStyle w:val="Tablebody"/>
              <w:tabs>
                <w:tab w:val="left" w:pos="645"/>
              </w:tabs>
              <w:autoSpaceDE w:val="0"/>
              <w:autoSpaceDN w:val="0"/>
              <w:adjustRightInd w:val="0"/>
              <w:rPr>
                <w:i/>
              </w:rPr>
            </w:pPr>
            <w:r w:rsidRPr="002B668C">
              <w:rPr>
                <w:i/>
                <w:szCs w:val="24"/>
              </w:rPr>
              <w:t>h</w:t>
            </w:r>
          </w:p>
        </w:tc>
        <w:tc>
          <w:tcPr>
            <w:tcW w:w="7938" w:type="dxa"/>
          </w:tcPr>
          <w:p w14:paraId="1D9772D0" w14:textId="10B1B779" w:rsidR="00AC2A16" w:rsidRPr="002B668C" w:rsidRDefault="00AC2A16" w:rsidP="002B668C">
            <w:pPr>
              <w:pStyle w:val="Tablebody"/>
              <w:autoSpaceDE w:val="0"/>
              <w:autoSpaceDN w:val="0"/>
              <w:adjustRightInd w:val="0"/>
            </w:pPr>
            <w:r w:rsidRPr="002B668C">
              <w:rPr>
                <w:szCs w:val="24"/>
              </w:rPr>
              <w:t>is the axial length (height) of the truncated cone;</w:t>
            </w:r>
          </w:p>
        </w:tc>
      </w:tr>
      <w:tr w:rsidR="00AC2A16" w:rsidRPr="002B668C" w14:paraId="34732702" w14:textId="77777777" w:rsidTr="00342636">
        <w:tc>
          <w:tcPr>
            <w:tcW w:w="1026" w:type="dxa"/>
          </w:tcPr>
          <w:p w14:paraId="17D7230A" w14:textId="36CADEF3" w:rsidR="00AC2A16" w:rsidRPr="002B668C" w:rsidRDefault="00AC2A16" w:rsidP="002B668C">
            <w:pPr>
              <w:pStyle w:val="Tablebody"/>
              <w:autoSpaceDE w:val="0"/>
              <w:autoSpaceDN w:val="0"/>
              <w:adjustRightInd w:val="0"/>
              <w:rPr>
                <w:i/>
              </w:rPr>
            </w:pPr>
            <w:r w:rsidRPr="002B668C">
              <w:rPr>
                <w:i/>
                <w:szCs w:val="24"/>
              </w:rPr>
              <w:t>L</w:t>
            </w:r>
          </w:p>
        </w:tc>
        <w:tc>
          <w:tcPr>
            <w:tcW w:w="7938" w:type="dxa"/>
          </w:tcPr>
          <w:p w14:paraId="3367E96F" w14:textId="564583D3" w:rsidR="00AC2A16" w:rsidRPr="002B668C" w:rsidRDefault="00AC2A16" w:rsidP="002B668C">
            <w:pPr>
              <w:pStyle w:val="Tablebody"/>
              <w:autoSpaceDE w:val="0"/>
              <w:autoSpaceDN w:val="0"/>
              <w:adjustRightInd w:val="0"/>
            </w:pPr>
            <w:r w:rsidRPr="002B668C">
              <w:rPr>
                <w:szCs w:val="24"/>
              </w:rPr>
              <w:t>is the meridional length of the truncated cone;</w:t>
            </w:r>
          </w:p>
        </w:tc>
      </w:tr>
      <w:tr w:rsidR="00AC2A16" w:rsidRPr="002B668C" w14:paraId="1D34213D" w14:textId="77777777" w:rsidTr="00342636">
        <w:tc>
          <w:tcPr>
            <w:tcW w:w="1026" w:type="dxa"/>
          </w:tcPr>
          <w:p w14:paraId="40AC4FD8" w14:textId="3F051D23" w:rsidR="00AC2A16" w:rsidRPr="002B668C" w:rsidRDefault="00AC2A16" w:rsidP="002B668C">
            <w:pPr>
              <w:pStyle w:val="Tablebody"/>
              <w:autoSpaceDE w:val="0"/>
              <w:autoSpaceDN w:val="0"/>
              <w:adjustRightInd w:val="0"/>
              <w:rPr>
                <w:i/>
              </w:rPr>
            </w:pPr>
            <w:r w:rsidRPr="002B668C">
              <w:rPr>
                <w:i/>
                <w:szCs w:val="24"/>
              </w:rPr>
              <w:t>r</w:t>
            </w:r>
          </w:p>
        </w:tc>
        <w:tc>
          <w:tcPr>
            <w:tcW w:w="7938" w:type="dxa"/>
          </w:tcPr>
          <w:p w14:paraId="2D7FDC53" w14:textId="452D1013" w:rsidR="00AC2A16" w:rsidRPr="002B668C" w:rsidRDefault="00AC2A16" w:rsidP="002B668C">
            <w:pPr>
              <w:pStyle w:val="Tablebody"/>
              <w:autoSpaceDE w:val="0"/>
              <w:autoSpaceDN w:val="0"/>
              <w:adjustRightInd w:val="0"/>
            </w:pPr>
            <w:r w:rsidRPr="002B668C">
              <w:rPr>
                <w:szCs w:val="24"/>
              </w:rPr>
              <w:t>is the radius of the cone middle surface, perpendicular to axis of rotation, that varies linearly down the length;</w:t>
            </w:r>
          </w:p>
        </w:tc>
      </w:tr>
      <w:tr w:rsidR="00AC2A16" w:rsidRPr="002B668C" w14:paraId="0927F166" w14:textId="77777777" w:rsidTr="00342636">
        <w:tc>
          <w:tcPr>
            <w:tcW w:w="1026" w:type="dxa"/>
          </w:tcPr>
          <w:p w14:paraId="73EBE6C4" w14:textId="7AB588C1" w:rsidR="00AC2A16" w:rsidRPr="002B668C" w:rsidRDefault="00AC2A16" w:rsidP="002B668C">
            <w:pPr>
              <w:pStyle w:val="Tablebody"/>
              <w:autoSpaceDE w:val="0"/>
              <w:autoSpaceDN w:val="0"/>
              <w:adjustRightInd w:val="0"/>
            </w:pPr>
            <w:r w:rsidRPr="002B668C">
              <w:rPr>
                <w:i/>
                <w:szCs w:val="24"/>
              </w:rPr>
              <w:t>r</w:t>
            </w:r>
            <w:r w:rsidRPr="002B668C">
              <w:rPr>
                <w:position w:val="-6"/>
                <w:szCs w:val="24"/>
              </w:rPr>
              <w:t>1</w:t>
            </w:r>
          </w:p>
        </w:tc>
        <w:tc>
          <w:tcPr>
            <w:tcW w:w="7938" w:type="dxa"/>
          </w:tcPr>
          <w:p w14:paraId="3C00E397" w14:textId="58D402E3" w:rsidR="00AC2A16" w:rsidRPr="002B668C" w:rsidRDefault="00AC2A16" w:rsidP="002B668C">
            <w:pPr>
              <w:pStyle w:val="Tablebody"/>
              <w:autoSpaceDE w:val="0"/>
              <w:autoSpaceDN w:val="0"/>
              <w:adjustRightInd w:val="0"/>
            </w:pPr>
            <w:r w:rsidRPr="002B668C">
              <w:rPr>
                <w:szCs w:val="24"/>
              </w:rPr>
              <w:t>is the radius at the small end of the cone;</w:t>
            </w:r>
          </w:p>
        </w:tc>
      </w:tr>
      <w:tr w:rsidR="00AC2A16" w:rsidRPr="002B668C" w14:paraId="394CC344" w14:textId="77777777" w:rsidTr="00342636">
        <w:tc>
          <w:tcPr>
            <w:tcW w:w="1026" w:type="dxa"/>
          </w:tcPr>
          <w:p w14:paraId="5C648BDA" w14:textId="21DFD769" w:rsidR="00AC2A16" w:rsidRPr="002B668C" w:rsidRDefault="00AC2A16" w:rsidP="002B668C">
            <w:pPr>
              <w:pStyle w:val="Tablebody"/>
              <w:autoSpaceDE w:val="0"/>
              <w:autoSpaceDN w:val="0"/>
              <w:adjustRightInd w:val="0"/>
            </w:pPr>
            <w:r w:rsidRPr="002B668C">
              <w:rPr>
                <w:i/>
                <w:szCs w:val="24"/>
              </w:rPr>
              <w:t>r</w:t>
            </w:r>
            <w:r w:rsidRPr="002B668C">
              <w:rPr>
                <w:position w:val="-6"/>
                <w:szCs w:val="24"/>
              </w:rPr>
              <w:t>2</w:t>
            </w:r>
          </w:p>
        </w:tc>
        <w:tc>
          <w:tcPr>
            <w:tcW w:w="7938" w:type="dxa"/>
          </w:tcPr>
          <w:p w14:paraId="18561412" w14:textId="17083F2C" w:rsidR="00AC2A16" w:rsidRPr="002B668C" w:rsidRDefault="00AC2A16" w:rsidP="002B668C">
            <w:pPr>
              <w:pStyle w:val="Tablebody"/>
              <w:autoSpaceDE w:val="0"/>
              <w:autoSpaceDN w:val="0"/>
              <w:adjustRightInd w:val="0"/>
            </w:pPr>
            <w:r w:rsidRPr="002B668C">
              <w:rPr>
                <w:szCs w:val="24"/>
              </w:rPr>
              <w:t>is the radius at the large end of the cone;</w:t>
            </w:r>
          </w:p>
        </w:tc>
      </w:tr>
      <w:tr w:rsidR="00AC2A16" w:rsidRPr="002B668C" w14:paraId="02414204" w14:textId="77777777" w:rsidTr="00342636">
        <w:tc>
          <w:tcPr>
            <w:tcW w:w="1026" w:type="dxa"/>
          </w:tcPr>
          <w:p w14:paraId="50EBE18B" w14:textId="5377F6B9" w:rsidR="00AC2A16" w:rsidRPr="002B668C" w:rsidRDefault="00AC2A16" w:rsidP="002B668C">
            <w:pPr>
              <w:pStyle w:val="Tablebody"/>
              <w:autoSpaceDE w:val="0"/>
              <w:autoSpaceDN w:val="0"/>
              <w:adjustRightInd w:val="0"/>
              <w:rPr>
                <w:i/>
              </w:rPr>
            </w:pPr>
            <w:r w:rsidRPr="002B668C">
              <w:rPr>
                <w:i/>
                <w:szCs w:val="24"/>
              </w:rPr>
              <w:t>β</w:t>
            </w:r>
          </w:p>
        </w:tc>
        <w:tc>
          <w:tcPr>
            <w:tcW w:w="7938" w:type="dxa"/>
          </w:tcPr>
          <w:p w14:paraId="0438632C" w14:textId="712B7F15" w:rsidR="00AC2A16" w:rsidRPr="002B668C" w:rsidRDefault="00AC2A16" w:rsidP="002B668C">
            <w:pPr>
              <w:pStyle w:val="Tablebody"/>
              <w:autoSpaceDE w:val="0"/>
              <w:autoSpaceDN w:val="0"/>
              <w:adjustRightInd w:val="0"/>
            </w:pPr>
            <w:r w:rsidRPr="002B668C">
              <w:rPr>
                <w:szCs w:val="24"/>
              </w:rPr>
              <w:t>is the apex half angle of the cone.</w:t>
            </w:r>
          </w:p>
        </w:tc>
      </w:tr>
    </w:tbl>
    <w:p w14:paraId="77FDC36F" w14:textId="47D2B94C"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"Y:\\STD_MGT\\STDDEL\\PRODUCTION\\Standards\\00250\\255\\41_e_dr\\A009.tif"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"Y:\\STD_MGT\\STDDEL\\PRODUCTION\\Standards\\00250\\255\\41_e_dr\\A009.tif"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"C:\\Users\\A7AF6~1.DIO\\AppData\\Local\\Temp\\Rar$DIa936.44132\\41_e_dr\\A009.tif" \* MERGEFORMATINET</w:instrText>
      </w:r>
      <w:r w:rsidR="00B23C81">
        <w:rPr>
          <w:szCs w:val="24"/>
        </w:rPr>
        <w:instrText xml:space="preserve"> </w:instrText>
      </w:r>
      <w:r w:rsidR="00B23C81">
        <w:rPr>
          <w:szCs w:val="24"/>
        </w:rPr>
        <w:fldChar w:fldCharType="separate"/>
      </w:r>
      <w:r w:rsidR="003B51C4">
        <w:rPr>
          <w:szCs w:val="24"/>
        </w:rPr>
        <w:pict w14:anchorId="392FBA75">
          <v:shape id="_x0000_i1130" type="#_x0000_t75" style="width:278.25pt;height:150.75pt">
            <v:imagedata r:id="rId218" r:href="rId219"/>
          </v:shape>
        </w:pict>
      </w:r>
      <w:r w:rsidR="00B23C81">
        <w:rPr>
          <w:szCs w:val="24"/>
        </w:rPr>
        <w:fldChar w:fldCharType="end"/>
      </w:r>
      <w:r w:rsidR="00DC6738">
        <w:rPr>
          <w:szCs w:val="24"/>
        </w:rPr>
        <w:fldChar w:fldCharType="end"/>
      </w:r>
      <w:r w:rsidRPr="002B668C">
        <w:rPr>
          <w:szCs w:val="24"/>
        </w:rPr>
        <w:fldChar w:fldCharType="end"/>
      </w:r>
    </w:p>
    <w:p w14:paraId="5D3F6DFC" w14:textId="77777777" w:rsidR="00AC2A16" w:rsidRPr="002B668C" w:rsidRDefault="00AC2A16" w:rsidP="002B668C">
      <w:pPr>
        <w:pStyle w:val="Figuretitle"/>
        <w:autoSpaceDE w:val="0"/>
        <w:autoSpaceDN w:val="0"/>
        <w:adjustRightInd w:val="0"/>
        <w:outlineLvl w:val="0"/>
        <w:rPr>
          <w:szCs w:val="24"/>
        </w:rPr>
      </w:pPr>
      <w:r w:rsidRPr="002B668C">
        <w:rPr>
          <w:szCs w:val="24"/>
        </w:rPr>
        <w:t>Figure A.9 — Cone geometry, membrane stresses and stress resultants</w:t>
      </w:r>
    </w:p>
    <w:p w14:paraId="656B55B4"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Boundary conditions</w:t>
      </w:r>
    </w:p>
    <w:p w14:paraId="61C3CF94"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following Formulae should be used only for shells with boundary conditions BC 1 or BC 2 at both edges (see </w:t>
      </w:r>
      <w:r w:rsidRPr="002B668C">
        <w:rPr>
          <w:rStyle w:val="citesec"/>
          <w:szCs w:val="24"/>
          <w:shd w:val="clear" w:color="auto" w:fill="auto"/>
        </w:rPr>
        <w:t>7.2 and 8.2</w:t>
      </w:r>
      <w:r w:rsidRPr="002B668C">
        <w:rPr>
          <w:szCs w:val="24"/>
        </w:rPr>
        <w:t>), with no distinction made between them. They should not be used for a shell in which any boundary condition is BC 3.</w:t>
      </w:r>
    </w:p>
    <w:p w14:paraId="2FFF3DE7"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rules in </w:t>
      </w:r>
      <w:r w:rsidRPr="002B668C">
        <w:rPr>
          <w:rStyle w:val="citesec"/>
          <w:szCs w:val="24"/>
          <w:shd w:val="clear" w:color="auto" w:fill="auto"/>
        </w:rPr>
        <w:t>A.6.1</w:t>
      </w:r>
      <w:r w:rsidRPr="002B668C">
        <w:rPr>
          <w:szCs w:val="24"/>
        </w:rPr>
        <w:t xml:space="preserve"> should be used only for the following two radial displacement restraint boundary conditions, at either end of the cone:</w:t>
      </w:r>
    </w:p>
    <w:p w14:paraId="6DF6984A"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“cylinder condition”</w:t>
      </w:r>
      <w:r w:rsidRPr="002B668C">
        <w:rPr>
          <w:szCs w:val="24"/>
          <w:lang w:val="en-GB"/>
        </w:rPr>
        <w:tab/>
      </w:r>
      <w:r w:rsidRPr="002B668C">
        <w:rPr>
          <w:i/>
          <w:szCs w:val="24"/>
          <w:lang w:val="en-GB"/>
        </w:rPr>
        <w:t>w</w:t>
      </w:r>
      <w:r w:rsidRPr="002B668C">
        <w:rPr>
          <w:szCs w:val="24"/>
          <w:lang w:val="en-GB"/>
        </w:rPr>
        <w:t> = 0;</w:t>
      </w:r>
    </w:p>
    <w:p w14:paraId="283D32C4"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“ring condition”</w:t>
      </w:r>
      <w:r w:rsidRPr="002B668C">
        <w:rPr>
          <w:szCs w:val="24"/>
          <w:lang w:val="en-GB"/>
        </w:rPr>
        <w:tab/>
      </w:r>
      <w:r w:rsidRPr="002B668C">
        <w:rPr>
          <w:i/>
          <w:szCs w:val="24"/>
          <w:lang w:val="en-GB"/>
        </w:rPr>
        <w:t>u</w:t>
      </w:r>
      <w:r w:rsidRPr="002B668C">
        <w:rPr>
          <w:szCs w:val="24"/>
          <w:lang w:val="en-GB"/>
        </w:rPr>
        <w:t>sin </w:t>
      </w:r>
      <w:r w:rsidRPr="002B668C">
        <w:rPr>
          <w:i/>
          <w:szCs w:val="24"/>
        </w:rPr>
        <w:t>β</w:t>
      </w:r>
      <w:r w:rsidRPr="002B668C">
        <w:rPr>
          <w:szCs w:val="24"/>
          <w:lang w:val="en-GB"/>
        </w:rPr>
        <w:t xml:space="preserve"> + </w:t>
      </w:r>
      <w:r w:rsidRPr="002B668C">
        <w:rPr>
          <w:i/>
          <w:szCs w:val="24"/>
          <w:lang w:val="en-GB"/>
        </w:rPr>
        <w:t>w</w:t>
      </w:r>
      <w:r w:rsidRPr="002B668C">
        <w:rPr>
          <w:szCs w:val="24"/>
          <w:lang w:val="en-GB"/>
        </w:rPr>
        <w:t>cos </w:t>
      </w:r>
      <w:r w:rsidRPr="002B668C">
        <w:rPr>
          <w:i/>
          <w:szCs w:val="24"/>
        </w:rPr>
        <w:t>β</w:t>
      </w:r>
      <w:r w:rsidRPr="002B668C">
        <w:rPr>
          <w:szCs w:val="24"/>
          <w:lang w:val="en-GB"/>
        </w:rPr>
        <w:t> = 0</w:t>
      </w:r>
    </w:p>
    <w:p w14:paraId="4ED141A0"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Geometry</w:t>
      </w:r>
    </w:p>
    <w:p w14:paraId="4CCF6859" w14:textId="77777777" w:rsidR="00AC2A16" w:rsidRPr="002B668C" w:rsidRDefault="00AC2A16" w:rsidP="002B668C">
      <w:pPr>
        <w:pStyle w:val="BodyText"/>
        <w:autoSpaceDE w:val="0"/>
        <w:autoSpaceDN w:val="0"/>
        <w:adjustRightInd w:val="0"/>
        <w:rPr>
          <w:szCs w:val="24"/>
        </w:rPr>
      </w:pPr>
      <w:r w:rsidRPr="002B668C">
        <w:rPr>
          <w:szCs w:val="24"/>
        </w:rPr>
        <w:t xml:space="preserve">(1) </w:t>
      </w:r>
      <w:r w:rsidRPr="002B668C">
        <w:rPr>
          <w:szCs w:val="24"/>
        </w:rPr>
        <w:tab/>
        <w:t xml:space="preserve">Only truncated cones of uniform wall thickness and with apex half angle, </w:t>
      </w:r>
      <w:r w:rsidRPr="002B668C">
        <w:rPr>
          <w:i/>
          <w:szCs w:val="24"/>
        </w:rPr>
        <w:t>β</w:t>
      </w:r>
      <w:r w:rsidRPr="002B668C">
        <w:rPr>
          <w:szCs w:val="24"/>
        </w:rPr>
        <w:t xml:space="preserve"> ≤ 65°, (see </w:t>
      </w:r>
      <w:r w:rsidRPr="002B668C">
        <w:rPr>
          <w:rStyle w:val="citefig"/>
          <w:szCs w:val="24"/>
          <w:shd w:val="clear" w:color="auto" w:fill="auto"/>
        </w:rPr>
        <w:t>Figure A.9</w:t>
      </w:r>
      <w:r w:rsidRPr="002B668C">
        <w:rPr>
          <w:szCs w:val="24"/>
        </w:rPr>
        <w:t>) are covered by the following rules.</w:t>
      </w:r>
    </w:p>
    <w:p w14:paraId="4BE2F446" w14:textId="77777777" w:rsidR="00AC2A16" w:rsidRPr="002B668C" w:rsidRDefault="00AC2A16" w:rsidP="002B668C">
      <w:pPr>
        <w:pStyle w:val="a3"/>
        <w:tabs>
          <w:tab w:val="left" w:pos="720"/>
        </w:tabs>
        <w:autoSpaceDE w:val="0"/>
        <w:autoSpaceDN w:val="0"/>
        <w:adjustRightInd w:val="0"/>
        <w:rPr>
          <w:szCs w:val="24"/>
        </w:rPr>
      </w:pPr>
      <w:bookmarkStart w:id="125" w:name="_Toc53413549"/>
      <w:r w:rsidRPr="002B668C">
        <w:rPr>
          <w:szCs w:val="24"/>
        </w:rPr>
        <w:t>Design buckling stresses</w:t>
      </w:r>
      <w:bookmarkEnd w:id="125"/>
    </w:p>
    <w:p w14:paraId="5CC20861"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Equivalent cylinder</w:t>
      </w:r>
    </w:p>
    <w:p w14:paraId="1AC8611C"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design buckling stresses that are needed for the buckling strength verification according to </w:t>
      </w:r>
      <w:r w:rsidRPr="002B668C">
        <w:rPr>
          <w:rStyle w:val="citesec"/>
          <w:szCs w:val="24"/>
          <w:shd w:val="clear" w:color="auto" w:fill="auto"/>
        </w:rPr>
        <w:t>8.2.3</w:t>
      </w:r>
      <w:r w:rsidRPr="002B668C">
        <w:rPr>
          <w:szCs w:val="24"/>
        </w:rPr>
        <w:t xml:space="preserve"> may be derived from an equivalent cylinder of length, </w:t>
      </w:r>
      <w:r w:rsidRPr="002B668C">
        <w:rPr>
          <w:i/>
          <w:szCs w:val="24"/>
        </w:rPr>
        <w:t>l</w:t>
      </w:r>
      <w:r w:rsidRPr="002B668C">
        <w:rPr>
          <w:position w:val="-6"/>
          <w:szCs w:val="24"/>
        </w:rPr>
        <w:t>e</w:t>
      </w:r>
      <w:r w:rsidRPr="002B668C">
        <w:rPr>
          <w:szCs w:val="24"/>
        </w:rPr>
        <w:t xml:space="preserve">, and radius, </w:t>
      </w:r>
      <w:r w:rsidRPr="002B668C">
        <w:rPr>
          <w:i/>
          <w:szCs w:val="24"/>
        </w:rPr>
        <w:t>r</w:t>
      </w:r>
      <w:r w:rsidRPr="002B668C">
        <w:rPr>
          <w:position w:val="-6"/>
          <w:szCs w:val="24"/>
        </w:rPr>
        <w:t>e</w:t>
      </w:r>
      <w:r w:rsidRPr="002B668C">
        <w:rPr>
          <w:szCs w:val="24"/>
        </w:rPr>
        <w:t xml:space="preserve">, which depend on the type of stress according to </w:t>
      </w:r>
      <w:r w:rsidRPr="002B668C">
        <w:rPr>
          <w:rStyle w:val="citetbl"/>
          <w:szCs w:val="24"/>
          <w:shd w:val="clear" w:color="auto" w:fill="auto"/>
        </w:rPr>
        <w:t>Table A.12</w:t>
      </w:r>
      <w:r w:rsidRPr="002B668C">
        <w:rPr>
          <w:szCs w:val="24"/>
        </w:rPr>
        <w:t>.</w:t>
      </w:r>
    </w:p>
    <w:p w14:paraId="144229EB" w14:textId="77777777" w:rsidR="00AC2A16" w:rsidRPr="002B668C" w:rsidRDefault="00AC2A16" w:rsidP="002B668C">
      <w:pPr>
        <w:pStyle w:val="Tabletitle"/>
        <w:autoSpaceDE w:val="0"/>
        <w:autoSpaceDN w:val="0"/>
        <w:adjustRightInd w:val="0"/>
        <w:outlineLvl w:val="0"/>
        <w:rPr>
          <w:szCs w:val="24"/>
        </w:rPr>
      </w:pPr>
      <w:r w:rsidRPr="002B668C">
        <w:rPr>
          <w:szCs w:val="24"/>
        </w:rPr>
        <w:t>Table A.12 — Equivalent cylinder length and radius</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409"/>
        <w:gridCol w:w="3261"/>
        <w:gridCol w:w="1383"/>
      </w:tblGrid>
      <w:tr w:rsidR="00AC2A16" w:rsidRPr="002B668C" w14:paraId="519E2A8E" w14:textId="77777777" w:rsidTr="00A24D23">
        <w:trPr>
          <w:tblHeader/>
        </w:trPr>
        <w:tc>
          <w:tcPr>
            <w:tcW w:w="2802" w:type="dxa"/>
            <w:vAlign w:val="center"/>
          </w:tcPr>
          <w:p w14:paraId="71DE6E9A" w14:textId="27FFDA91" w:rsidR="00AC2A16" w:rsidRPr="002B668C" w:rsidRDefault="00AC2A16" w:rsidP="002B668C">
            <w:pPr>
              <w:pStyle w:val="Tablebody"/>
              <w:autoSpaceDE w:val="0"/>
              <w:autoSpaceDN w:val="0"/>
              <w:adjustRightInd w:val="0"/>
              <w:jc w:val="center"/>
              <w:rPr>
                <w:b/>
                <w:bCs/>
              </w:rPr>
            </w:pPr>
            <w:r w:rsidRPr="002B668C">
              <w:rPr>
                <w:b/>
                <w:szCs w:val="24"/>
              </w:rPr>
              <w:t>Loading</w:t>
            </w:r>
          </w:p>
        </w:tc>
        <w:tc>
          <w:tcPr>
            <w:tcW w:w="2409" w:type="dxa"/>
            <w:vAlign w:val="center"/>
          </w:tcPr>
          <w:p w14:paraId="7D45FC82" w14:textId="2DE792CC" w:rsidR="00AC2A16" w:rsidRPr="002B668C" w:rsidRDefault="00AC2A16" w:rsidP="002B668C">
            <w:pPr>
              <w:pStyle w:val="Tablebody"/>
              <w:autoSpaceDE w:val="0"/>
              <w:autoSpaceDN w:val="0"/>
              <w:adjustRightInd w:val="0"/>
              <w:jc w:val="center"/>
              <w:rPr>
                <w:b/>
                <w:bCs/>
              </w:rPr>
            </w:pPr>
            <w:r w:rsidRPr="002B668C">
              <w:rPr>
                <w:b/>
                <w:szCs w:val="24"/>
              </w:rPr>
              <w:t>Equivalent length</w:t>
            </w:r>
          </w:p>
        </w:tc>
        <w:tc>
          <w:tcPr>
            <w:tcW w:w="4644" w:type="dxa"/>
            <w:gridSpan w:val="2"/>
            <w:vAlign w:val="center"/>
          </w:tcPr>
          <w:p w14:paraId="00F4FD18" w14:textId="006B5934" w:rsidR="00AC2A16" w:rsidRPr="002B668C" w:rsidRDefault="00AC2A16" w:rsidP="002B668C">
            <w:pPr>
              <w:pStyle w:val="Tablebody"/>
              <w:autoSpaceDE w:val="0"/>
              <w:autoSpaceDN w:val="0"/>
              <w:adjustRightInd w:val="0"/>
              <w:jc w:val="center"/>
              <w:rPr>
                <w:b/>
                <w:bCs/>
              </w:rPr>
            </w:pPr>
            <w:r w:rsidRPr="002B668C">
              <w:rPr>
                <w:b/>
                <w:szCs w:val="24"/>
              </w:rPr>
              <w:t>Equivalent cylinder radius</w:t>
            </w:r>
          </w:p>
        </w:tc>
      </w:tr>
      <w:tr w:rsidR="00AC2A16" w:rsidRPr="002B668C" w14:paraId="1402AD65" w14:textId="77777777" w:rsidTr="00EC5742">
        <w:tc>
          <w:tcPr>
            <w:tcW w:w="2802" w:type="dxa"/>
            <w:vAlign w:val="center"/>
          </w:tcPr>
          <w:p w14:paraId="3BD36334" w14:textId="56BC54D3" w:rsidR="00AC2A16" w:rsidRPr="002B668C" w:rsidRDefault="00AC2A16" w:rsidP="002B668C">
            <w:pPr>
              <w:pStyle w:val="Tablebody"/>
              <w:autoSpaceDE w:val="0"/>
              <w:autoSpaceDN w:val="0"/>
              <w:adjustRightInd w:val="0"/>
              <w:jc w:val="both"/>
            </w:pPr>
            <w:r w:rsidRPr="002B668C">
              <w:rPr>
                <w:szCs w:val="24"/>
              </w:rPr>
              <w:t>Meridional compression</w:t>
            </w:r>
          </w:p>
        </w:tc>
        <w:tc>
          <w:tcPr>
            <w:tcW w:w="2409" w:type="dxa"/>
            <w:vAlign w:val="center"/>
          </w:tcPr>
          <w:p w14:paraId="37918A1F" w14:textId="217AB4D9" w:rsidR="00AC2A16" w:rsidRPr="002B668C" w:rsidRDefault="00AC2A16" w:rsidP="002B668C">
            <w:pPr>
              <w:pStyle w:val="Tablebody"/>
              <w:autoSpaceDE w:val="0"/>
              <w:autoSpaceDN w:val="0"/>
              <w:adjustRightInd w:val="0"/>
              <w:jc w:val="both"/>
            </w:pPr>
            <w:r w:rsidRPr="002B668C">
              <w:rPr>
                <w:i/>
                <w:szCs w:val="24"/>
              </w:rPr>
              <w:t>l</w:t>
            </w:r>
            <w:r w:rsidRPr="002B668C">
              <w:rPr>
                <w:position w:val="-6"/>
                <w:szCs w:val="24"/>
              </w:rPr>
              <w:t>e</w:t>
            </w:r>
            <w:r w:rsidRPr="002B668C">
              <w:rPr>
                <w:szCs w:val="24"/>
              </w:rPr>
              <w:t> = </w:t>
            </w:r>
            <w:r w:rsidRPr="002B668C">
              <w:rPr>
                <w:i/>
                <w:szCs w:val="24"/>
              </w:rPr>
              <w:t>L</w:t>
            </w:r>
          </w:p>
        </w:tc>
        <w:tc>
          <w:tcPr>
            <w:tcW w:w="4644" w:type="dxa"/>
            <w:gridSpan w:val="2"/>
            <w:vAlign w:val="center"/>
          </w:tcPr>
          <w:p w14:paraId="656CA4FF" w14:textId="3CBA46B7" w:rsidR="00AC2A16" w:rsidRPr="002B668C" w:rsidRDefault="00AC2A16" w:rsidP="002B668C">
            <w:pPr>
              <w:pStyle w:val="Tablebody"/>
              <w:autoSpaceDE w:val="0"/>
              <w:autoSpaceDN w:val="0"/>
              <w:adjustRightInd w:val="0"/>
              <w:jc w:val="both"/>
            </w:pPr>
            <w:r w:rsidRPr="002B668C">
              <w:rPr>
                <w:position w:val="-26"/>
                <w:szCs w:val="24"/>
              </w:rPr>
              <w:object w:dxaOrig="980" w:dyaOrig="620" w14:anchorId="7B27B0E5">
                <v:shape id="_x0000_i1131" type="#_x0000_t75" style="width:48.75pt;height:30.75pt" o:ole="">
                  <v:imagedata r:id="rId220" o:title=""/>
                </v:shape>
                <o:OLEObject Type="Embed" ProgID="Equation.DSMT4" ShapeID="_x0000_i1131" DrawAspect="Content" ObjectID="_1677046907" r:id="rId221"/>
              </w:object>
            </w:r>
          </w:p>
        </w:tc>
      </w:tr>
      <w:tr w:rsidR="00AC2A16" w:rsidRPr="002B668C" w14:paraId="57ADC935" w14:textId="77777777" w:rsidTr="00EC5742">
        <w:tc>
          <w:tcPr>
            <w:tcW w:w="2802" w:type="dxa"/>
            <w:vAlign w:val="center"/>
          </w:tcPr>
          <w:p w14:paraId="45C2BE9A" w14:textId="5907B0C2" w:rsidR="00AC2A16" w:rsidRPr="002B668C" w:rsidRDefault="00AC2A16" w:rsidP="002B668C">
            <w:pPr>
              <w:pStyle w:val="Tablebody"/>
              <w:autoSpaceDE w:val="0"/>
              <w:autoSpaceDN w:val="0"/>
              <w:adjustRightInd w:val="0"/>
              <w:jc w:val="both"/>
            </w:pPr>
            <w:r w:rsidRPr="002B668C">
              <w:rPr>
                <w:szCs w:val="24"/>
              </w:rPr>
              <w:t>Circumferential (hoop) compression</w:t>
            </w:r>
          </w:p>
        </w:tc>
        <w:tc>
          <w:tcPr>
            <w:tcW w:w="2409" w:type="dxa"/>
            <w:vAlign w:val="center"/>
          </w:tcPr>
          <w:p w14:paraId="5B16FBA7" w14:textId="155B3270" w:rsidR="00AC2A16" w:rsidRPr="002B668C" w:rsidRDefault="00AC2A16" w:rsidP="002B668C">
            <w:pPr>
              <w:pStyle w:val="Tablebody"/>
              <w:autoSpaceDE w:val="0"/>
              <w:autoSpaceDN w:val="0"/>
              <w:adjustRightInd w:val="0"/>
              <w:jc w:val="both"/>
            </w:pPr>
            <w:r w:rsidRPr="002B668C">
              <w:rPr>
                <w:i/>
                <w:szCs w:val="24"/>
              </w:rPr>
              <w:t>l</w:t>
            </w:r>
            <w:r w:rsidRPr="002B668C">
              <w:rPr>
                <w:position w:val="-6"/>
                <w:szCs w:val="24"/>
              </w:rPr>
              <w:t>e</w:t>
            </w:r>
            <w:r w:rsidRPr="002B668C">
              <w:rPr>
                <w:szCs w:val="24"/>
              </w:rPr>
              <w:t> = </w:t>
            </w:r>
            <w:r w:rsidRPr="002B668C">
              <w:rPr>
                <w:i/>
                <w:szCs w:val="24"/>
              </w:rPr>
              <w:t>L</w:t>
            </w:r>
          </w:p>
        </w:tc>
        <w:tc>
          <w:tcPr>
            <w:tcW w:w="4644" w:type="dxa"/>
            <w:gridSpan w:val="2"/>
            <w:vAlign w:val="center"/>
          </w:tcPr>
          <w:p w14:paraId="1BC10A1D" w14:textId="0C27FE33" w:rsidR="00AC2A16" w:rsidRPr="002B668C" w:rsidRDefault="00AC2A16" w:rsidP="002B668C">
            <w:pPr>
              <w:pStyle w:val="Tablebody"/>
              <w:autoSpaceDE w:val="0"/>
              <w:autoSpaceDN w:val="0"/>
              <w:adjustRightInd w:val="0"/>
              <w:jc w:val="both"/>
            </w:pPr>
            <w:r w:rsidRPr="002B668C">
              <w:rPr>
                <w:position w:val="-26"/>
                <w:szCs w:val="24"/>
              </w:rPr>
              <w:object w:dxaOrig="1100" w:dyaOrig="660" w14:anchorId="0EB9E237">
                <v:shape id="_x0000_i1132" type="#_x0000_t75" style="width:54.75pt;height:33pt" o:ole="">
                  <v:imagedata r:id="rId222" o:title=""/>
                </v:shape>
                <o:OLEObject Type="Embed" ProgID="Equation.DSMT4" ShapeID="_x0000_i1132" DrawAspect="Content" ObjectID="_1677046908" r:id="rId223"/>
              </w:object>
            </w:r>
          </w:p>
        </w:tc>
      </w:tr>
      <w:tr w:rsidR="00AC2A16" w:rsidRPr="002B668C" w14:paraId="6C296784" w14:textId="77777777" w:rsidTr="00EC5742">
        <w:trPr>
          <w:cantSplit/>
          <w:trHeight w:val="914"/>
        </w:trPr>
        <w:tc>
          <w:tcPr>
            <w:tcW w:w="2802" w:type="dxa"/>
            <w:vMerge w:val="restart"/>
            <w:vAlign w:val="center"/>
          </w:tcPr>
          <w:p w14:paraId="76AA39E1" w14:textId="77777777" w:rsidR="00AC2A16" w:rsidRPr="002B668C" w:rsidRDefault="00AC2A16" w:rsidP="002B668C">
            <w:pPr>
              <w:pStyle w:val="Tablebody"/>
              <w:autoSpaceDE w:val="0"/>
              <w:autoSpaceDN w:val="0"/>
              <w:adjustRightInd w:val="0"/>
              <w:rPr>
                <w:szCs w:val="24"/>
              </w:rPr>
            </w:pPr>
            <w:r w:rsidRPr="002B668C">
              <w:rPr>
                <w:szCs w:val="24"/>
              </w:rPr>
              <w:t>Uniform external pressure, </w:t>
            </w:r>
            <w:r w:rsidRPr="002B668C">
              <w:rPr>
                <w:i/>
                <w:szCs w:val="24"/>
              </w:rPr>
              <w:t>q</w:t>
            </w:r>
          </w:p>
          <w:p w14:paraId="7A32B342" w14:textId="7B7B66CB" w:rsidR="00AC2A16" w:rsidRPr="002B668C" w:rsidRDefault="00AC2A16" w:rsidP="002B668C">
            <w:pPr>
              <w:pStyle w:val="Tablebody"/>
              <w:autoSpaceDE w:val="0"/>
              <w:autoSpaceDN w:val="0"/>
              <w:adjustRightInd w:val="0"/>
              <w:jc w:val="both"/>
            </w:pPr>
            <w:r w:rsidRPr="002B668C">
              <w:rPr>
                <w:szCs w:val="24"/>
              </w:rPr>
              <w:t>Boundary conditions: Either BC 1 at both ends or BC 2 at both ends</w:t>
            </w:r>
          </w:p>
        </w:tc>
        <w:tc>
          <w:tcPr>
            <w:tcW w:w="2409" w:type="dxa"/>
            <w:vMerge w:val="restart"/>
            <w:vAlign w:val="center"/>
          </w:tcPr>
          <w:p w14:paraId="0613F719" w14:textId="0AFB0965" w:rsidR="00AC2A16" w:rsidRPr="002B668C" w:rsidRDefault="00AC2A16" w:rsidP="002B668C">
            <w:pPr>
              <w:pStyle w:val="Tablebody"/>
              <w:autoSpaceDE w:val="0"/>
              <w:autoSpaceDN w:val="0"/>
              <w:adjustRightInd w:val="0"/>
            </w:pPr>
            <w:r w:rsidRPr="002B668C">
              <w:rPr>
                <w:i/>
                <w:szCs w:val="24"/>
              </w:rPr>
              <w:t>l</w:t>
            </w:r>
            <w:r w:rsidRPr="002B668C">
              <w:rPr>
                <w:position w:val="-6"/>
                <w:szCs w:val="24"/>
              </w:rPr>
              <w:t>e</w:t>
            </w:r>
            <w:r w:rsidRPr="002B668C">
              <w:rPr>
                <w:szCs w:val="24"/>
              </w:rPr>
              <w:t xml:space="preserve"> is the lesser of </w:t>
            </w:r>
            <w:r w:rsidRPr="002B668C">
              <w:rPr>
                <w:szCs w:val="24"/>
              </w:rPr>
              <w:br/>
            </w:r>
            <w:r w:rsidRPr="002B668C">
              <w:rPr>
                <w:i/>
                <w:szCs w:val="24"/>
              </w:rPr>
              <w:t>l</w:t>
            </w:r>
            <w:r w:rsidRPr="002B668C">
              <w:rPr>
                <w:position w:val="-6"/>
                <w:szCs w:val="24"/>
              </w:rPr>
              <w:t>e1</w:t>
            </w:r>
            <w:r w:rsidRPr="002B668C">
              <w:rPr>
                <w:szCs w:val="24"/>
              </w:rPr>
              <w:t> = </w:t>
            </w:r>
            <w:r w:rsidRPr="002B668C">
              <w:rPr>
                <w:i/>
                <w:szCs w:val="24"/>
              </w:rPr>
              <w:t>L</w:t>
            </w:r>
            <w:r w:rsidRPr="002B668C">
              <w:rPr>
                <w:szCs w:val="24"/>
              </w:rPr>
              <w:t xml:space="preserve"> and </w:t>
            </w:r>
            <w:r w:rsidRPr="002B668C">
              <w:rPr>
                <w:position w:val="-26"/>
                <w:szCs w:val="24"/>
              </w:rPr>
              <w:object w:dxaOrig="2200" w:dyaOrig="660" w14:anchorId="689A855C">
                <v:shape id="_x0000_i1133" type="#_x0000_t75" style="width:110.25pt;height:33pt" o:ole="">
                  <v:imagedata r:id="rId224" o:title=""/>
                </v:shape>
                <o:OLEObject Type="Embed" ProgID="Equation.DSMT4" ShapeID="_x0000_i1133" DrawAspect="Content" ObjectID="_1677046909" r:id="rId225"/>
              </w:object>
            </w:r>
            <w:r w:rsidRPr="002B668C">
              <w:rPr>
                <w:szCs w:val="24"/>
              </w:rPr>
              <w:t xml:space="preserve"> (</w:t>
            </w:r>
            <w:r w:rsidRPr="002B668C">
              <w:rPr>
                <w:i/>
                <w:szCs w:val="24"/>
              </w:rPr>
              <w:t>β</w:t>
            </w:r>
            <w:r w:rsidRPr="002B668C">
              <w:rPr>
                <w:szCs w:val="24"/>
              </w:rPr>
              <w:t xml:space="preserve"> in radians, see </w:t>
            </w:r>
            <w:r w:rsidRPr="002B668C">
              <w:rPr>
                <w:rStyle w:val="citefig"/>
                <w:szCs w:val="24"/>
                <w:shd w:val="clear" w:color="auto" w:fill="auto"/>
              </w:rPr>
              <w:t>Figure A.9</w:t>
            </w:r>
            <w:r w:rsidRPr="002B668C">
              <w:rPr>
                <w:szCs w:val="24"/>
              </w:rPr>
              <w:t>)</w:t>
            </w:r>
          </w:p>
        </w:tc>
        <w:tc>
          <w:tcPr>
            <w:tcW w:w="3261" w:type="dxa"/>
            <w:tcBorders>
              <w:right w:val="nil"/>
            </w:tcBorders>
            <w:vAlign w:val="center"/>
          </w:tcPr>
          <w:p w14:paraId="46FB20F8" w14:textId="0475FE59" w:rsidR="00AC2A16" w:rsidRPr="002B668C" w:rsidRDefault="00AC2A16" w:rsidP="002B668C">
            <w:pPr>
              <w:pStyle w:val="Tablebody"/>
              <w:autoSpaceDE w:val="0"/>
              <w:autoSpaceDN w:val="0"/>
              <w:adjustRightInd w:val="0"/>
              <w:jc w:val="both"/>
            </w:pPr>
            <w:r w:rsidRPr="002B668C">
              <w:rPr>
                <w:position w:val="-26"/>
                <w:szCs w:val="24"/>
              </w:rPr>
              <w:object w:dxaOrig="1900" w:dyaOrig="660" w14:anchorId="1C40FEA7">
                <v:shape id="_x0000_i1134" type="#_x0000_t75" style="width:95.25pt;height:33pt" o:ole="">
                  <v:imagedata r:id="rId226" o:title=""/>
                </v:shape>
                <o:OLEObject Type="Embed" ProgID="Equation.DSMT4" ShapeID="_x0000_i1134" DrawAspect="Content" ObjectID="_1677046910" r:id="rId227"/>
              </w:object>
            </w:r>
            <w:r w:rsidRPr="002B668C">
              <w:rPr>
                <w:szCs w:val="24"/>
              </w:rPr>
              <w:t xml:space="preserve"> if </w:t>
            </w:r>
            <w:r w:rsidRPr="002B668C">
              <w:rPr>
                <w:i/>
                <w:szCs w:val="24"/>
              </w:rPr>
              <w:t>l</w:t>
            </w:r>
            <w:r w:rsidRPr="002B668C">
              <w:rPr>
                <w:position w:val="-6"/>
                <w:szCs w:val="24"/>
              </w:rPr>
              <w:t>e</w:t>
            </w:r>
            <w:r w:rsidRPr="002B668C">
              <w:rPr>
                <w:szCs w:val="24"/>
              </w:rPr>
              <w:t> = </w:t>
            </w:r>
            <w:r w:rsidRPr="002B668C">
              <w:rPr>
                <w:i/>
                <w:szCs w:val="24"/>
              </w:rPr>
              <w:t>l</w:t>
            </w:r>
            <w:r w:rsidRPr="002B668C">
              <w:rPr>
                <w:position w:val="-6"/>
                <w:szCs w:val="24"/>
              </w:rPr>
              <w:t>e1</w:t>
            </w:r>
          </w:p>
        </w:tc>
        <w:tc>
          <w:tcPr>
            <w:tcW w:w="1383" w:type="dxa"/>
            <w:tcBorders>
              <w:left w:val="nil"/>
            </w:tcBorders>
            <w:vAlign w:val="center"/>
          </w:tcPr>
          <w:p w14:paraId="2B2CAE59" w14:textId="2EC51F0D" w:rsidR="00AC2A16" w:rsidRPr="002B668C" w:rsidRDefault="00AC2A16" w:rsidP="002B668C">
            <w:pPr>
              <w:pStyle w:val="Tablebody"/>
              <w:autoSpaceDE w:val="0"/>
              <w:autoSpaceDN w:val="0"/>
              <w:adjustRightInd w:val="0"/>
              <w:jc w:val="both"/>
            </w:pPr>
            <w:r w:rsidRPr="002B668C">
              <w:rPr>
                <w:szCs w:val="24"/>
              </w:rPr>
              <w:t>(shorter cones)</w:t>
            </w:r>
          </w:p>
        </w:tc>
      </w:tr>
      <w:tr w:rsidR="00AC2A16" w:rsidRPr="002B668C" w14:paraId="1BD0900F" w14:textId="77777777" w:rsidTr="00EC5742">
        <w:trPr>
          <w:cantSplit/>
          <w:trHeight w:val="939"/>
        </w:trPr>
        <w:tc>
          <w:tcPr>
            <w:tcW w:w="2802" w:type="dxa"/>
            <w:vMerge/>
            <w:vAlign w:val="center"/>
          </w:tcPr>
          <w:p w14:paraId="0B753555" w14:textId="77777777" w:rsidR="00AC2A16" w:rsidRPr="002B668C" w:rsidRDefault="00AC2A16" w:rsidP="002B668C">
            <w:pPr>
              <w:pStyle w:val="Tablebody"/>
            </w:pPr>
          </w:p>
        </w:tc>
        <w:tc>
          <w:tcPr>
            <w:tcW w:w="2409" w:type="dxa"/>
            <w:vMerge/>
            <w:vAlign w:val="center"/>
          </w:tcPr>
          <w:p w14:paraId="2A8BB374" w14:textId="77777777" w:rsidR="00AC2A16" w:rsidRPr="002B668C" w:rsidRDefault="00AC2A16" w:rsidP="002B668C">
            <w:pPr>
              <w:pStyle w:val="Tablebody"/>
            </w:pPr>
          </w:p>
        </w:tc>
        <w:tc>
          <w:tcPr>
            <w:tcW w:w="3261" w:type="dxa"/>
            <w:tcBorders>
              <w:right w:val="nil"/>
            </w:tcBorders>
            <w:vAlign w:val="center"/>
          </w:tcPr>
          <w:p w14:paraId="4C703E1C" w14:textId="110D5D04" w:rsidR="00AC2A16" w:rsidRPr="002B668C" w:rsidRDefault="00AC2A16" w:rsidP="002B668C">
            <w:pPr>
              <w:pStyle w:val="Tablebody"/>
              <w:autoSpaceDE w:val="0"/>
              <w:autoSpaceDN w:val="0"/>
              <w:adjustRightInd w:val="0"/>
              <w:jc w:val="both"/>
            </w:pPr>
            <w:r w:rsidRPr="002B668C">
              <w:rPr>
                <w:position w:val="-26"/>
                <w:szCs w:val="24"/>
              </w:rPr>
              <w:object w:dxaOrig="1860" w:dyaOrig="620" w14:anchorId="698E3ED5">
                <v:shape id="_x0000_i1135" type="#_x0000_t75" style="width:93pt;height:30.75pt" o:ole="">
                  <v:imagedata r:id="rId228" o:title=""/>
                </v:shape>
                <o:OLEObject Type="Embed" ProgID="Equation.DSMT4" ShapeID="_x0000_i1135" DrawAspect="Content" ObjectID="_1677046911" r:id="rId229"/>
              </w:object>
            </w:r>
            <w:r w:rsidRPr="002B668C">
              <w:rPr>
                <w:szCs w:val="24"/>
              </w:rPr>
              <w:t xml:space="preserve"> if </w:t>
            </w:r>
            <w:r w:rsidRPr="002B668C">
              <w:rPr>
                <w:i/>
                <w:szCs w:val="24"/>
              </w:rPr>
              <w:t>l</w:t>
            </w:r>
            <w:r w:rsidRPr="002B668C">
              <w:rPr>
                <w:position w:val="-6"/>
                <w:szCs w:val="24"/>
              </w:rPr>
              <w:t>e</w:t>
            </w:r>
            <w:r w:rsidRPr="002B668C">
              <w:rPr>
                <w:szCs w:val="24"/>
              </w:rPr>
              <w:t> = </w:t>
            </w:r>
            <w:r w:rsidRPr="002B668C">
              <w:rPr>
                <w:i/>
                <w:szCs w:val="24"/>
              </w:rPr>
              <w:t>l</w:t>
            </w:r>
            <w:r w:rsidRPr="002B668C">
              <w:rPr>
                <w:position w:val="-6"/>
                <w:szCs w:val="24"/>
              </w:rPr>
              <w:t>e2</w:t>
            </w:r>
          </w:p>
        </w:tc>
        <w:tc>
          <w:tcPr>
            <w:tcW w:w="1383" w:type="dxa"/>
            <w:tcBorders>
              <w:left w:val="nil"/>
            </w:tcBorders>
            <w:vAlign w:val="center"/>
          </w:tcPr>
          <w:p w14:paraId="090B9144" w14:textId="105035A8" w:rsidR="00AC2A16" w:rsidRPr="002B668C" w:rsidRDefault="00AC2A16" w:rsidP="002B668C">
            <w:pPr>
              <w:pStyle w:val="Tablebody"/>
              <w:autoSpaceDE w:val="0"/>
              <w:autoSpaceDN w:val="0"/>
              <w:adjustRightInd w:val="0"/>
              <w:jc w:val="both"/>
            </w:pPr>
            <w:r w:rsidRPr="002B668C">
              <w:rPr>
                <w:szCs w:val="24"/>
              </w:rPr>
              <w:t>(longer cones)</w:t>
            </w:r>
          </w:p>
        </w:tc>
      </w:tr>
      <w:tr w:rsidR="00AC2A16" w:rsidRPr="002B668C" w14:paraId="6957B8B7" w14:textId="77777777" w:rsidTr="00EC5742">
        <w:trPr>
          <w:trHeight w:val="771"/>
        </w:trPr>
        <w:tc>
          <w:tcPr>
            <w:tcW w:w="2802" w:type="dxa"/>
            <w:vAlign w:val="center"/>
          </w:tcPr>
          <w:p w14:paraId="2B334553" w14:textId="4D1039F6" w:rsidR="00AC2A16" w:rsidRPr="002B668C" w:rsidRDefault="00AC2A16" w:rsidP="002B668C">
            <w:pPr>
              <w:pStyle w:val="Tablebody"/>
              <w:autoSpaceDE w:val="0"/>
              <w:autoSpaceDN w:val="0"/>
              <w:adjustRightInd w:val="0"/>
              <w:jc w:val="both"/>
            </w:pPr>
            <w:r w:rsidRPr="002B668C">
              <w:rPr>
                <w:szCs w:val="24"/>
              </w:rPr>
              <w:t>Shear</w:t>
            </w:r>
          </w:p>
        </w:tc>
        <w:tc>
          <w:tcPr>
            <w:tcW w:w="2409" w:type="dxa"/>
            <w:vAlign w:val="center"/>
          </w:tcPr>
          <w:p w14:paraId="68F74BA1" w14:textId="717B7323" w:rsidR="00AC2A16" w:rsidRPr="002B668C" w:rsidRDefault="00AC2A16" w:rsidP="002B668C">
            <w:pPr>
              <w:pStyle w:val="Tablebody"/>
              <w:autoSpaceDE w:val="0"/>
              <w:autoSpaceDN w:val="0"/>
              <w:adjustRightInd w:val="0"/>
              <w:jc w:val="both"/>
            </w:pPr>
            <w:r w:rsidRPr="002B668C">
              <w:rPr>
                <w:i/>
                <w:szCs w:val="24"/>
              </w:rPr>
              <w:t>l</w:t>
            </w:r>
            <w:r w:rsidRPr="002B668C">
              <w:rPr>
                <w:position w:val="-6"/>
                <w:szCs w:val="24"/>
              </w:rPr>
              <w:t>e</w:t>
            </w:r>
            <w:r w:rsidRPr="002B668C">
              <w:rPr>
                <w:szCs w:val="24"/>
              </w:rPr>
              <w:t> = </w:t>
            </w:r>
            <w:r w:rsidRPr="002B668C">
              <w:rPr>
                <w:i/>
                <w:szCs w:val="24"/>
              </w:rPr>
              <w:t>h</w:t>
            </w:r>
          </w:p>
        </w:tc>
        <w:tc>
          <w:tcPr>
            <w:tcW w:w="4644" w:type="dxa"/>
            <w:gridSpan w:val="2"/>
            <w:vAlign w:val="center"/>
          </w:tcPr>
          <w:p w14:paraId="721D4E74" w14:textId="3FABFD25" w:rsidR="00AC2A16" w:rsidRPr="002B668C" w:rsidRDefault="00AC2A16" w:rsidP="002B668C">
            <w:pPr>
              <w:pStyle w:val="Tablebody"/>
              <w:autoSpaceDE w:val="0"/>
              <w:autoSpaceDN w:val="0"/>
              <w:adjustRightInd w:val="0"/>
            </w:pPr>
            <w:r w:rsidRPr="002B668C">
              <w:rPr>
                <w:position w:val="-28"/>
                <w:szCs w:val="24"/>
              </w:rPr>
              <w:object w:dxaOrig="2200" w:dyaOrig="660" w14:anchorId="588DFB23">
                <v:shape id="_x0000_i1136" type="#_x0000_t75" style="width:110.25pt;height:33pt" o:ole="">
                  <v:imagedata r:id="rId230" o:title=""/>
                </v:shape>
                <o:OLEObject Type="Embed" ProgID="Equation.DSMT4" ShapeID="_x0000_i1136" DrawAspect="Content" ObjectID="_1677046912" r:id="rId231"/>
              </w:object>
            </w:r>
            <w:r w:rsidRPr="002B668C">
              <w:rPr>
                <w:szCs w:val="24"/>
              </w:rPr>
              <w:t xml:space="preserve"> in which </w:t>
            </w:r>
            <w:r w:rsidRPr="002B668C">
              <w:rPr>
                <w:position w:val="-32"/>
                <w:szCs w:val="24"/>
              </w:rPr>
              <w:object w:dxaOrig="1219" w:dyaOrig="760" w14:anchorId="59E84BAC">
                <v:shape id="_x0000_i1137" type="#_x0000_t75" style="width:60.75pt;height:38.25pt" o:ole="">
                  <v:imagedata r:id="rId232" o:title=""/>
                </v:shape>
                <o:OLEObject Type="Embed" ProgID="Equation.DSMT4" ShapeID="_x0000_i1137" DrawAspect="Content" ObjectID="_1677046913" r:id="rId233"/>
              </w:object>
            </w:r>
          </w:p>
        </w:tc>
      </w:tr>
      <w:tr w:rsidR="00AC2A16" w:rsidRPr="002B668C" w14:paraId="04416B64" w14:textId="77777777" w:rsidTr="00EC5742">
        <w:trPr>
          <w:trHeight w:val="697"/>
        </w:trPr>
        <w:tc>
          <w:tcPr>
            <w:tcW w:w="2802" w:type="dxa"/>
            <w:vAlign w:val="center"/>
          </w:tcPr>
          <w:p w14:paraId="655638FE" w14:textId="6C6EDB51" w:rsidR="00AC2A16" w:rsidRPr="002B668C" w:rsidRDefault="00AC2A16" w:rsidP="002B668C">
            <w:pPr>
              <w:pStyle w:val="Tablebody"/>
              <w:autoSpaceDE w:val="0"/>
              <w:autoSpaceDN w:val="0"/>
              <w:adjustRightInd w:val="0"/>
              <w:jc w:val="both"/>
            </w:pPr>
            <w:r w:rsidRPr="002B668C">
              <w:rPr>
                <w:szCs w:val="24"/>
              </w:rPr>
              <w:t>Uniform torsion</w:t>
            </w:r>
          </w:p>
        </w:tc>
        <w:tc>
          <w:tcPr>
            <w:tcW w:w="2409" w:type="dxa"/>
            <w:vAlign w:val="center"/>
          </w:tcPr>
          <w:p w14:paraId="37D5536C" w14:textId="006E1D21" w:rsidR="00AC2A16" w:rsidRPr="002B668C" w:rsidRDefault="00AC2A16" w:rsidP="002B668C">
            <w:pPr>
              <w:pStyle w:val="Tablebody"/>
              <w:autoSpaceDE w:val="0"/>
              <w:autoSpaceDN w:val="0"/>
              <w:adjustRightInd w:val="0"/>
              <w:jc w:val="both"/>
            </w:pPr>
            <w:r w:rsidRPr="002B668C">
              <w:rPr>
                <w:i/>
                <w:szCs w:val="24"/>
              </w:rPr>
              <w:t>l</w:t>
            </w:r>
            <w:r w:rsidRPr="002B668C">
              <w:rPr>
                <w:position w:val="-6"/>
                <w:szCs w:val="24"/>
              </w:rPr>
              <w:t>e</w:t>
            </w:r>
            <w:r w:rsidRPr="002B668C">
              <w:rPr>
                <w:szCs w:val="24"/>
              </w:rPr>
              <w:t> = </w:t>
            </w:r>
            <w:r w:rsidRPr="002B668C">
              <w:rPr>
                <w:i/>
                <w:szCs w:val="24"/>
              </w:rPr>
              <w:t>L</w:t>
            </w:r>
          </w:p>
        </w:tc>
        <w:tc>
          <w:tcPr>
            <w:tcW w:w="4644" w:type="dxa"/>
            <w:gridSpan w:val="2"/>
            <w:vAlign w:val="center"/>
          </w:tcPr>
          <w:p w14:paraId="0DEE2656" w14:textId="018FBFFD" w:rsidR="00AC2A16" w:rsidRPr="002B668C" w:rsidRDefault="00AC2A16" w:rsidP="002B668C">
            <w:pPr>
              <w:pStyle w:val="Tablebody"/>
              <w:autoSpaceDE w:val="0"/>
              <w:autoSpaceDN w:val="0"/>
              <w:adjustRightInd w:val="0"/>
            </w:pPr>
            <w:r w:rsidRPr="002B668C">
              <w:rPr>
                <w:position w:val="-26"/>
                <w:szCs w:val="24"/>
              </w:rPr>
              <w:object w:dxaOrig="2200" w:dyaOrig="660" w14:anchorId="41B74CB4">
                <v:shape id="_x0000_i1138" type="#_x0000_t75" style="width:110.25pt;height:33pt" o:ole="">
                  <v:imagedata r:id="rId234" o:title=""/>
                </v:shape>
                <o:OLEObject Type="Embed" ProgID="Equation.DSMT4" ShapeID="_x0000_i1138" DrawAspect="Content" ObjectID="_1677046914" r:id="rId235"/>
              </w:object>
            </w:r>
            <w:r w:rsidRPr="002B668C">
              <w:rPr>
                <w:szCs w:val="24"/>
              </w:rPr>
              <w:t xml:space="preserve"> in which </w:t>
            </w:r>
            <w:r w:rsidRPr="002B668C">
              <w:rPr>
                <w:position w:val="-30"/>
                <w:szCs w:val="24"/>
              </w:rPr>
              <w:object w:dxaOrig="1040" w:dyaOrig="660" w14:anchorId="30066CFC">
                <v:shape id="_x0000_i1139" type="#_x0000_t75" style="width:51pt;height:33pt" o:ole="">
                  <v:imagedata r:id="rId236" o:title=""/>
                </v:shape>
                <o:OLEObject Type="Embed" ProgID="Equation.DSMT4" ShapeID="_x0000_i1139" DrawAspect="Content" ObjectID="_1677046915" r:id="rId237"/>
              </w:object>
            </w:r>
          </w:p>
        </w:tc>
      </w:tr>
    </w:tbl>
    <w:p w14:paraId="073B93A8" w14:textId="1B061333" w:rsidR="00AC2A16" w:rsidRPr="002B668C" w:rsidRDefault="00AC2A16" w:rsidP="002B668C">
      <w:pPr>
        <w:pStyle w:val="BodyText"/>
        <w:autoSpaceDE w:val="0"/>
        <w:autoSpaceDN w:val="0"/>
        <w:adjustRightInd w:val="0"/>
        <w:spacing w:before="120"/>
        <w:rPr>
          <w:szCs w:val="24"/>
        </w:rPr>
      </w:pPr>
      <w:r w:rsidRPr="002B668C">
        <w:rPr>
          <w:szCs w:val="24"/>
        </w:rPr>
        <w:t>(2)</w:t>
      </w:r>
      <w:r w:rsidRPr="002B668C">
        <w:rPr>
          <w:szCs w:val="24"/>
        </w:rPr>
        <w:tab/>
        <w:t xml:space="preserve">For cones under uniform external pressure, </w:t>
      </w:r>
      <w:r w:rsidRPr="002B668C">
        <w:rPr>
          <w:i/>
          <w:szCs w:val="24"/>
        </w:rPr>
        <w:t>q,</w:t>
      </w:r>
      <w:r w:rsidRPr="002B668C">
        <w:rPr>
          <w:szCs w:val="24"/>
        </w:rPr>
        <w:t xml:space="preserve"> the buckling strength verification should be based on the membrane stress as given by </w:t>
      </w:r>
      <w:r w:rsidRPr="002B668C">
        <w:rPr>
          <w:rStyle w:val="citeeq"/>
          <w:szCs w:val="24"/>
          <w:shd w:val="clear" w:color="auto" w:fill="auto"/>
        </w:rPr>
        <w:t>Formula (A.43)</w:t>
      </w:r>
      <w:r w:rsidRPr="002B668C">
        <w:rPr>
          <w:szCs w:val="24"/>
        </w:rPr>
        <w:t>:</w:t>
      </w:r>
    </w:p>
    <w:p w14:paraId="139C4663" w14:textId="77777777" w:rsidR="00AC2A16" w:rsidRPr="002B668C" w:rsidRDefault="00AC2A16" w:rsidP="002B668C">
      <w:pPr>
        <w:pStyle w:val="Formula"/>
        <w:autoSpaceDE w:val="0"/>
        <w:autoSpaceDN w:val="0"/>
        <w:adjustRightInd w:val="0"/>
        <w:rPr>
          <w:szCs w:val="24"/>
        </w:rPr>
      </w:pPr>
      <w:r w:rsidRPr="002B668C">
        <w:rPr>
          <w:i/>
          <w:szCs w:val="24"/>
        </w:rPr>
        <w:t>σ</w:t>
      </w:r>
      <w:r w:rsidRPr="002B668C">
        <w:rPr>
          <w:position w:val="-6"/>
          <w:szCs w:val="24"/>
        </w:rPr>
        <w:t>θ,Ed</w:t>
      </w:r>
      <w:r w:rsidRPr="002B668C">
        <w:rPr>
          <w:szCs w:val="24"/>
        </w:rPr>
        <w:t xml:space="preserve"> = </w:t>
      </w:r>
      <w:r w:rsidRPr="002B668C">
        <w:rPr>
          <w:i/>
          <w:szCs w:val="24"/>
        </w:rPr>
        <w:t>qr</w:t>
      </w:r>
      <w:r w:rsidRPr="002B668C">
        <w:rPr>
          <w:position w:val="-6"/>
          <w:szCs w:val="24"/>
        </w:rPr>
        <w:t>e</w:t>
      </w:r>
      <w:r w:rsidRPr="002B668C">
        <w:rPr>
          <w:szCs w:val="24"/>
        </w:rPr>
        <w:t>/</w:t>
      </w:r>
      <w:r w:rsidRPr="002B668C">
        <w:rPr>
          <w:i/>
          <w:szCs w:val="24"/>
        </w:rPr>
        <w:t>t</w:t>
      </w:r>
      <w:r w:rsidRPr="002B668C">
        <w:rPr>
          <w:szCs w:val="24"/>
        </w:rPr>
        <w:tab/>
        <w:t>(A.43)</w:t>
      </w:r>
    </w:p>
    <w:p w14:paraId="6D44F9D6" w14:textId="77777777" w:rsidR="00AC2A16" w:rsidRPr="002B668C" w:rsidRDefault="00AC2A16" w:rsidP="002B668C">
      <w:pPr>
        <w:pStyle w:val="a3"/>
        <w:tabs>
          <w:tab w:val="left" w:pos="720"/>
        </w:tabs>
        <w:autoSpaceDE w:val="0"/>
        <w:autoSpaceDN w:val="0"/>
        <w:adjustRightInd w:val="0"/>
        <w:rPr>
          <w:szCs w:val="24"/>
        </w:rPr>
      </w:pPr>
      <w:bookmarkStart w:id="126" w:name="_Toc53413550"/>
      <w:r w:rsidRPr="002B668C">
        <w:rPr>
          <w:szCs w:val="24"/>
        </w:rPr>
        <w:t>Buckling strength verification</w:t>
      </w:r>
      <w:bookmarkEnd w:id="126"/>
    </w:p>
    <w:p w14:paraId="0A317796"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Meridional compression</w:t>
      </w:r>
    </w:p>
    <w:p w14:paraId="26C57E40"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buckling design check should be carried out at that point of the cone where the combination of acting design meridional stress and design buckling stress according to </w:t>
      </w:r>
      <w:r w:rsidRPr="002B668C">
        <w:rPr>
          <w:rStyle w:val="citesec"/>
          <w:szCs w:val="24"/>
          <w:shd w:val="clear" w:color="auto" w:fill="auto"/>
        </w:rPr>
        <w:t>A.3.2.2</w:t>
      </w:r>
      <w:r w:rsidRPr="002B668C">
        <w:rPr>
          <w:szCs w:val="24"/>
        </w:rPr>
        <w:t xml:space="preserve"> is most critical.</w:t>
      </w:r>
    </w:p>
    <w:p w14:paraId="01891F0B"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If meridional compression is caused by a constant axial force on a truncated cone, both the small radius, </w:t>
      </w:r>
      <w:r w:rsidRPr="002B668C">
        <w:rPr>
          <w:i/>
          <w:szCs w:val="24"/>
        </w:rPr>
        <w:t>r</w:t>
      </w:r>
      <w:r w:rsidRPr="002B668C">
        <w:rPr>
          <w:position w:val="-6"/>
          <w:szCs w:val="24"/>
        </w:rPr>
        <w:t>1</w:t>
      </w:r>
      <w:r w:rsidRPr="002B668C">
        <w:rPr>
          <w:szCs w:val="24"/>
        </w:rPr>
        <w:t xml:space="preserve">, and the large radius, </w:t>
      </w:r>
      <w:r w:rsidRPr="002B668C">
        <w:rPr>
          <w:i/>
          <w:szCs w:val="24"/>
        </w:rPr>
        <w:t>r</w:t>
      </w:r>
      <w:r w:rsidRPr="002B668C">
        <w:rPr>
          <w:position w:val="-6"/>
          <w:szCs w:val="24"/>
        </w:rPr>
        <w:t>2</w:t>
      </w:r>
      <w:r w:rsidRPr="002B668C">
        <w:rPr>
          <w:szCs w:val="24"/>
        </w:rPr>
        <w:t>, should be considered as possible location of the most critical position.</w:t>
      </w:r>
    </w:p>
    <w:p w14:paraId="0478888B"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In the case of meridional compression caused by a constant global bending moment on the cone, the small radius, </w:t>
      </w:r>
      <w:r w:rsidRPr="002B668C">
        <w:rPr>
          <w:i/>
          <w:szCs w:val="24"/>
        </w:rPr>
        <w:t>r</w:t>
      </w:r>
      <w:r w:rsidRPr="002B668C">
        <w:rPr>
          <w:position w:val="-6"/>
          <w:szCs w:val="24"/>
        </w:rPr>
        <w:t>1</w:t>
      </w:r>
      <w:r w:rsidRPr="002B668C">
        <w:rPr>
          <w:szCs w:val="24"/>
        </w:rPr>
        <w:t>, should be taken as the most critical.</w:t>
      </w:r>
    </w:p>
    <w:p w14:paraId="1F1B0208"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The design buckling stress should be determined for the equivalent cylinder according to </w:t>
      </w:r>
      <w:r w:rsidRPr="002B668C">
        <w:rPr>
          <w:rStyle w:val="citesec"/>
          <w:szCs w:val="24"/>
          <w:shd w:val="clear" w:color="auto" w:fill="auto"/>
        </w:rPr>
        <w:t>A.3.2</w:t>
      </w:r>
      <w:r w:rsidRPr="002B668C">
        <w:rPr>
          <w:szCs w:val="24"/>
        </w:rPr>
        <w:t>.</w:t>
      </w:r>
    </w:p>
    <w:p w14:paraId="6A29C175"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Circumferential (hoop) compression</w:t>
      </w:r>
    </w:p>
    <w:p w14:paraId="5EEF8A2B"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If the circumferential compression is caused by uniform external pressure, the buckling design check should be carried out using the acting design circumferential stress, </w:t>
      </w:r>
      <w:r w:rsidRPr="002B668C">
        <w:rPr>
          <w:i/>
          <w:szCs w:val="24"/>
        </w:rPr>
        <w:t>σ</w:t>
      </w:r>
      <w:r w:rsidRPr="002B668C">
        <w:rPr>
          <w:position w:val="-6"/>
          <w:szCs w:val="24"/>
        </w:rPr>
        <w:t>θ,Ed,env</w:t>
      </w:r>
      <w:r w:rsidRPr="002B668C">
        <w:rPr>
          <w:szCs w:val="24"/>
        </w:rPr>
        <w:t xml:space="preserve">, determined using </w:t>
      </w:r>
      <w:r w:rsidRPr="002B668C">
        <w:rPr>
          <w:rStyle w:val="citeeq"/>
          <w:szCs w:val="24"/>
          <w:shd w:val="clear" w:color="auto" w:fill="auto"/>
        </w:rPr>
        <w:t>Formula (A.43)</w:t>
      </w:r>
      <w:r w:rsidRPr="002B668C">
        <w:rPr>
          <w:szCs w:val="24"/>
        </w:rPr>
        <w:t>.</w:t>
      </w:r>
    </w:p>
    <w:p w14:paraId="269481EB"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If the circumferential compression is due to actions other than uniform external pressure, the calculated stress distribution, </w:t>
      </w:r>
      <w:r w:rsidRPr="002B668C">
        <w:rPr>
          <w:i/>
          <w:szCs w:val="24"/>
        </w:rPr>
        <w:t>σ</w:t>
      </w:r>
      <w:r w:rsidRPr="002B668C">
        <w:rPr>
          <w:position w:val="-6"/>
          <w:szCs w:val="24"/>
        </w:rPr>
        <w:t>θ,Ed</w:t>
      </w:r>
      <w:r w:rsidRPr="002B668C">
        <w:rPr>
          <w:szCs w:val="24"/>
        </w:rPr>
        <w:t>(</w:t>
      </w:r>
      <w:r w:rsidRPr="002B668C">
        <w:rPr>
          <w:i/>
          <w:szCs w:val="24"/>
        </w:rPr>
        <w:t>x</w:t>
      </w:r>
      <w:r w:rsidRPr="002B668C">
        <w:rPr>
          <w:szCs w:val="24"/>
        </w:rPr>
        <w:t xml:space="preserve">), should be replaced by a stress distribution, </w:t>
      </w:r>
      <w:r w:rsidRPr="002B668C">
        <w:rPr>
          <w:i/>
          <w:szCs w:val="24"/>
        </w:rPr>
        <w:t>σ</w:t>
      </w:r>
      <w:r w:rsidRPr="002B668C">
        <w:rPr>
          <w:position w:val="-6"/>
          <w:szCs w:val="24"/>
        </w:rPr>
        <w:t>θ,Ed,env</w:t>
      </w:r>
      <w:r w:rsidRPr="002B668C">
        <w:rPr>
          <w:szCs w:val="24"/>
        </w:rPr>
        <w:t>(</w:t>
      </w:r>
      <w:r w:rsidRPr="002B668C">
        <w:rPr>
          <w:i/>
          <w:szCs w:val="24"/>
        </w:rPr>
        <w:t>x</w:t>
      </w:r>
      <w:r w:rsidRPr="002B668C">
        <w:rPr>
          <w:szCs w:val="24"/>
        </w:rPr>
        <w:t xml:space="preserve">), that everywhere exceeds the calculated value, which would arise from a fictitious uniform external pressure. The buckling design check should then be carried out as in (1), but using </w:t>
      </w:r>
      <w:r w:rsidRPr="002B668C">
        <w:rPr>
          <w:i/>
          <w:szCs w:val="24"/>
        </w:rPr>
        <w:t>σ</w:t>
      </w:r>
      <w:r w:rsidRPr="002B668C">
        <w:rPr>
          <w:position w:val="-6"/>
          <w:szCs w:val="24"/>
        </w:rPr>
        <w:t>θ,Ed,env</w:t>
      </w:r>
      <w:r w:rsidRPr="002B668C">
        <w:rPr>
          <w:szCs w:val="24"/>
        </w:rPr>
        <w:t xml:space="preserve"> instead of </w:t>
      </w:r>
      <w:r w:rsidRPr="002B668C">
        <w:rPr>
          <w:i/>
          <w:szCs w:val="24"/>
        </w:rPr>
        <w:t>σ</w:t>
      </w:r>
      <w:r w:rsidRPr="002B668C">
        <w:rPr>
          <w:position w:val="-6"/>
          <w:szCs w:val="24"/>
        </w:rPr>
        <w:t>θ,Ed</w:t>
      </w:r>
      <w:r w:rsidRPr="002B668C">
        <w:rPr>
          <w:szCs w:val="24"/>
        </w:rPr>
        <w:t>.</w:t>
      </w:r>
    </w:p>
    <w:p w14:paraId="2A48D63C"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design buckling stress should be determined for the equivalent cylinder according to </w:t>
      </w:r>
      <w:r w:rsidRPr="002B668C">
        <w:rPr>
          <w:rStyle w:val="citesec"/>
          <w:szCs w:val="24"/>
          <w:shd w:val="clear" w:color="auto" w:fill="auto"/>
        </w:rPr>
        <w:t>A.3.3</w:t>
      </w:r>
      <w:r w:rsidRPr="002B668C">
        <w:rPr>
          <w:szCs w:val="24"/>
        </w:rPr>
        <w:t>.</w:t>
      </w:r>
    </w:p>
    <w:p w14:paraId="474F88AC"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Shear and uniform torsion</w:t>
      </w:r>
    </w:p>
    <w:p w14:paraId="513B1642"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In the case of shear caused by a constant global torque on the cone, the buckling design check should be carried out using the acting design shear stress, </w:t>
      </w:r>
      <w:r w:rsidRPr="002B668C">
        <w:rPr>
          <w:i/>
          <w:szCs w:val="24"/>
        </w:rPr>
        <w:t>τ</w:t>
      </w:r>
      <w:r w:rsidRPr="002B668C">
        <w:rPr>
          <w:position w:val="-6"/>
          <w:szCs w:val="24"/>
        </w:rPr>
        <w:t>Ed</w:t>
      </w:r>
      <w:r w:rsidRPr="002B668C">
        <w:rPr>
          <w:szCs w:val="24"/>
        </w:rPr>
        <w:t xml:space="preserve">, at the point with </w:t>
      </w:r>
      <w:r w:rsidRPr="002B668C">
        <w:rPr>
          <w:i/>
          <w:szCs w:val="24"/>
        </w:rPr>
        <w:t>r</w:t>
      </w:r>
      <w:r w:rsidRPr="002B668C">
        <w:rPr>
          <w:szCs w:val="24"/>
        </w:rPr>
        <w:t> = </w:t>
      </w:r>
      <w:r w:rsidRPr="002B668C">
        <w:rPr>
          <w:i/>
          <w:szCs w:val="24"/>
        </w:rPr>
        <w:t>r</w:t>
      </w:r>
      <w:r w:rsidRPr="002B668C">
        <w:rPr>
          <w:position w:val="-6"/>
          <w:szCs w:val="24"/>
        </w:rPr>
        <w:t>e</w:t>
      </w:r>
      <w:r w:rsidRPr="002B668C">
        <w:rPr>
          <w:szCs w:val="24"/>
        </w:rPr>
        <w:t>cos </w:t>
      </w:r>
      <w:r w:rsidRPr="002B668C">
        <w:rPr>
          <w:i/>
          <w:szCs w:val="24"/>
        </w:rPr>
        <w:t>β</w:t>
      </w:r>
      <w:r w:rsidRPr="002B668C">
        <w:rPr>
          <w:szCs w:val="24"/>
        </w:rPr>
        <w:t>.</w:t>
      </w:r>
    </w:p>
    <w:p w14:paraId="62D1D1C5"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If the shear is caused by actions other than a constant global torque (such as a global shear force on the cone), the calculated stress distribution, </w:t>
      </w:r>
      <w:r w:rsidRPr="002B668C">
        <w:rPr>
          <w:i/>
          <w:szCs w:val="24"/>
        </w:rPr>
        <w:t>τ</w:t>
      </w:r>
      <w:r w:rsidRPr="002B668C">
        <w:rPr>
          <w:position w:val="-6"/>
          <w:szCs w:val="24"/>
        </w:rPr>
        <w:t>Ed</w:t>
      </w:r>
      <w:r w:rsidRPr="002B668C">
        <w:rPr>
          <w:szCs w:val="24"/>
        </w:rPr>
        <w:t>(</w:t>
      </w:r>
      <w:r w:rsidRPr="002B668C">
        <w:rPr>
          <w:i/>
          <w:szCs w:val="24"/>
        </w:rPr>
        <w:t>x</w:t>
      </w:r>
      <w:r w:rsidRPr="002B668C">
        <w:rPr>
          <w:szCs w:val="24"/>
        </w:rPr>
        <w:t xml:space="preserve">), should be replaced by a fictitious stress distribution, </w:t>
      </w:r>
      <w:r w:rsidRPr="002B668C">
        <w:rPr>
          <w:i/>
          <w:szCs w:val="24"/>
        </w:rPr>
        <w:t>τ</w:t>
      </w:r>
      <w:r w:rsidRPr="002B668C">
        <w:rPr>
          <w:position w:val="-6"/>
          <w:szCs w:val="24"/>
        </w:rPr>
        <w:t>Ed,env</w:t>
      </w:r>
      <w:r w:rsidRPr="002B668C">
        <w:rPr>
          <w:szCs w:val="24"/>
        </w:rPr>
        <w:t>(</w:t>
      </w:r>
      <w:r w:rsidRPr="002B668C">
        <w:rPr>
          <w:i/>
          <w:szCs w:val="24"/>
        </w:rPr>
        <w:t>x</w:t>
      </w:r>
      <w:r w:rsidRPr="002B668C">
        <w:rPr>
          <w:szCs w:val="24"/>
        </w:rPr>
        <w:t xml:space="preserve">), that everywhere exceeds the calculated value, but which would arise from a fictitious global torque. The buckling design check should then be carried out as in (1), but using, </w:t>
      </w:r>
      <w:r w:rsidRPr="002B668C">
        <w:rPr>
          <w:i/>
          <w:szCs w:val="24"/>
        </w:rPr>
        <w:t>τ</w:t>
      </w:r>
      <w:r w:rsidRPr="002B668C">
        <w:rPr>
          <w:position w:val="-6"/>
          <w:szCs w:val="24"/>
        </w:rPr>
        <w:t>Ed,env</w:t>
      </w:r>
      <w:r w:rsidRPr="002B668C">
        <w:rPr>
          <w:szCs w:val="24"/>
        </w:rPr>
        <w:t xml:space="preserve">, instead of </w:t>
      </w:r>
      <w:r w:rsidRPr="002B668C">
        <w:rPr>
          <w:i/>
          <w:szCs w:val="24"/>
        </w:rPr>
        <w:t>τ</w:t>
      </w:r>
      <w:r w:rsidRPr="002B668C">
        <w:rPr>
          <w:position w:val="-6"/>
          <w:szCs w:val="24"/>
        </w:rPr>
        <w:t>Ed</w:t>
      </w:r>
      <w:r w:rsidRPr="002B668C">
        <w:rPr>
          <w:szCs w:val="24"/>
        </w:rPr>
        <w:t>.</w:t>
      </w:r>
    </w:p>
    <w:p w14:paraId="26694CB5"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design buckling stress, </w:t>
      </w:r>
      <w:r w:rsidRPr="002B668C">
        <w:rPr>
          <w:i/>
          <w:szCs w:val="24"/>
        </w:rPr>
        <w:t>τ</w:t>
      </w:r>
      <w:r w:rsidRPr="002B668C">
        <w:rPr>
          <w:position w:val="-6"/>
          <w:szCs w:val="24"/>
        </w:rPr>
        <w:t>Rd</w:t>
      </w:r>
      <w:r w:rsidRPr="002B668C">
        <w:rPr>
          <w:szCs w:val="24"/>
        </w:rPr>
        <w:t xml:space="preserve">, should be determined for the equivalent cylinder according to </w:t>
      </w:r>
      <w:r w:rsidRPr="002B668C">
        <w:rPr>
          <w:rStyle w:val="citesec"/>
          <w:szCs w:val="24"/>
          <w:shd w:val="clear" w:color="auto" w:fill="auto"/>
        </w:rPr>
        <w:t>A.3.4</w:t>
      </w:r>
      <w:r w:rsidRPr="002B668C">
        <w:rPr>
          <w:szCs w:val="24"/>
        </w:rPr>
        <w:t>.</w:t>
      </w:r>
    </w:p>
    <w:p w14:paraId="30B082F0" w14:textId="77777777" w:rsidR="00AC2A16" w:rsidRPr="002B668C" w:rsidRDefault="00AC2A16" w:rsidP="002B668C">
      <w:pPr>
        <w:pStyle w:val="a2"/>
        <w:tabs>
          <w:tab w:val="left" w:pos="360"/>
        </w:tabs>
        <w:autoSpaceDE w:val="0"/>
        <w:autoSpaceDN w:val="0"/>
        <w:adjustRightInd w:val="0"/>
        <w:rPr>
          <w:szCs w:val="24"/>
        </w:rPr>
      </w:pPr>
      <w:bookmarkStart w:id="127" w:name="_Toc53413551"/>
      <w:r w:rsidRPr="002B668C">
        <w:rPr>
          <w:szCs w:val="24"/>
        </w:rPr>
        <w:t>Stiffened cylindrical shells of constant wall thickness</w:t>
      </w:r>
      <w:bookmarkEnd w:id="127"/>
    </w:p>
    <w:p w14:paraId="7E9BFA17" w14:textId="77777777" w:rsidR="00AC2A16" w:rsidRPr="002B668C" w:rsidRDefault="00AC2A16" w:rsidP="002B668C">
      <w:pPr>
        <w:pStyle w:val="a3"/>
        <w:tabs>
          <w:tab w:val="left" w:pos="720"/>
        </w:tabs>
        <w:autoSpaceDE w:val="0"/>
        <w:autoSpaceDN w:val="0"/>
        <w:adjustRightInd w:val="0"/>
        <w:rPr>
          <w:szCs w:val="24"/>
        </w:rPr>
      </w:pPr>
      <w:bookmarkStart w:id="128" w:name="_Toc53413552"/>
      <w:r w:rsidRPr="002B668C">
        <w:rPr>
          <w:szCs w:val="24"/>
        </w:rPr>
        <w:t>General</w:t>
      </w:r>
      <w:bookmarkEnd w:id="128"/>
    </w:p>
    <w:p w14:paraId="40D63A71"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Stiffened cylindrical shells can be made of either:</w:t>
      </w:r>
    </w:p>
    <w:p w14:paraId="758CE514"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isotropic walls stiffened with meridional and circumferential stiffeners;</w:t>
      </w:r>
    </w:p>
    <w:p w14:paraId="393D1CEA"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corrugated walls stiffened with meridional and circumferential stiffeners.</w:t>
      </w:r>
    </w:p>
    <w:p w14:paraId="788AFF2B"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In both cases, buckling checks may be made by assuming the stiffened wall to behave as an equivalent orthotropic shell according to the rules in </w:t>
      </w:r>
      <w:r w:rsidRPr="002B668C">
        <w:rPr>
          <w:rStyle w:val="citesec"/>
          <w:szCs w:val="24"/>
          <w:shd w:val="clear" w:color="auto" w:fill="auto"/>
        </w:rPr>
        <w:t>A.7.6</w:t>
      </w:r>
      <w:r w:rsidRPr="002B668C">
        <w:rPr>
          <w:szCs w:val="24"/>
        </w:rPr>
        <w:t xml:space="preserve">, provided that the conditions in </w:t>
      </w:r>
      <w:r w:rsidRPr="002B668C">
        <w:rPr>
          <w:rStyle w:val="citesec"/>
          <w:szCs w:val="24"/>
          <w:shd w:val="clear" w:color="auto" w:fill="auto"/>
        </w:rPr>
        <w:t>A.7.6</w:t>
      </w:r>
      <w:r w:rsidRPr="002B668C">
        <w:rPr>
          <w:szCs w:val="24"/>
        </w:rPr>
        <w:t xml:space="preserve"> are met.</w:t>
      </w:r>
    </w:p>
    <w:p w14:paraId="076BFD60"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In case of circumferentially corrugated sheeting without meridional stiffeners, the plastic buckling resistance can be calculated according to the rules given in </w:t>
      </w:r>
      <w:r w:rsidRPr="002B668C">
        <w:rPr>
          <w:rStyle w:val="citesec"/>
          <w:szCs w:val="24"/>
          <w:shd w:val="clear" w:color="auto" w:fill="auto"/>
        </w:rPr>
        <w:t>A.7.4.2</w:t>
      </w:r>
      <w:r w:rsidRPr="002B668C">
        <w:rPr>
          <w:szCs w:val="24"/>
        </w:rPr>
        <w:t>(3), (4) and (5).</w:t>
      </w:r>
    </w:p>
    <w:p w14:paraId="54E3FCF4"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If the circumferentially corrugated sheeting is assumed to carry no axial load, the buckling resistance of an individual stiffener may be evaluated according to </w:t>
      </w:r>
      <w:r w:rsidRPr="002B668C">
        <w:rPr>
          <w:rStyle w:val="citesec"/>
          <w:szCs w:val="24"/>
          <w:shd w:val="clear" w:color="auto" w:fill="auto"/>
        </w:rPr>
        <w:t>A.7.4.3</w:t>
      </w:r>
      <w:r w:rsidRPr="002B668C">
        <w:rPr>
          <w:szCs w:val="24"/>
        </w:rPr>
        <w:t>.</w:t>
      </w:r>
    </w:p>
    <w:p w14:paraId="496BF581" w14:textId="77777777" w:rsidR="00AC2A16" w:rsidRPr="002B668C" w:rsidRDefault="00AC2A16" w:rsidP="002B668C">
      <w:pPr>
        <w:pStyle w:val="a3"/>
        <w:tabs>
          <w:tab w:val="left" w:pos="720"/>
        </w:tabs>
        <w:autoSpaceDE w:val="0"/>
        <w:autoSpaceDN w:val="0"/>
        <w:adjustRightInd w:val="0"/>
        <w:rPr>
          <w:szCs w:val="24"/>
        </w:rPr>
      </w:pPr>
      <w:bookmarkStart w:id="129" w:name="_Toc53413553"/>
      <w:r w:rsidRPr="002B668C">
        <w:rPr>
          <w:szCs w:val="24"/>
        </w:rPr>
        <w:t>Isotropic walls with meridional stiffeners</w:t>
      </w:r>
      <w:bookmarkEnd w:id="129"/>
    </w:p>
    <w:p w14:paraId="4DB64009"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General</w:t>
      </w:r>
    </w:p>
    <w:p w14:paraId="63C381DE"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If an isotropic wall is stiffened by meridional (stringer) stiffeners, the effect of compatibility of the shortening of the wall due to internal pressure should be taken into account in assessing the meridional compressive stress in both the wall and the stiffeners.</w:t>
      </w:r>
    </w:p>
    <w:p w14:paraId="5E5A115D"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The resistance against rupture on a meridional seam should be determined as for an isotropic shell.</w:t>
      </w:r>
    </w:p>
    <w:p w14:paraId="40591652"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If a structural connection detail includes the stiffener as part of the means of transmitting circumferential tension, the effect of this tension on the stiffener should be taken into account in evaluating the force in the stiffener and its susceptibility to rupture under circumferential tension.</w:t>
      </w:r>
    </w:p>
    <w:p w14:paraId="34BA1318"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Meridional (axial) compression</w:t>
      </w:r>
    </w:p>
    <w:p w14:paraId="617B483F"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wall should be designed for the same axial compression buckling criteria as the unstiffened wall, unless the maximum meridional distance between stiffeners, </w:t>
      </w:r>
      <w:r w:rsidRPr="002B668C">
        <w:rPr>
          <w:i/>
          <w:szCs w:val="24"/>
        </w:rPr>
        <w:t>d</w:t>
      </w:r>
      <w:r w:rsidRPr="002B668C">
        <w:rPr>
          <w:position w:val="-6"/>
          <w:szCs w:val="24"/>
        </w:rPr>
        <w:t>s,max</w:t>
      </w:r>
      <w:r w:rsidRPr="002B668C">
        <w:rPr>
          <w:szCs w:val="24"/>
        </w:rPr>
        <w:t>, (</w:t>
      </w:r>
      <w:r w:rsidRPr="002B668C">
        <w:rPr>
          <w:rStyle w:val="citefig"/>
          <w:szCs w:val="24"/>
          <w:shd w:val="clear" w:color="auto" w:fill="auto"/>
        </w:rPr>
        <w:t>Figure A.10</w:t>
      </w:r>
      <w:r w:rsidRPr="002B668C">
        <w:rPr>
          <w:szCs w:val="24"/>
        </w:rPr>
        <w:t>) is less than</w:t>
      </w:r>
      <w:r w:rsidRPr="002B668C">
        <w:rPr>
          <w:position w:val="-8"/>
          <w:szCs w:val="24"/>
        </w:rPr>
        <w:object w:dxaOrig="499" w:dyaOrig="360" w14:anchorId="4F047737">
          <v:shape id="_x0000_i1140" type="#_x0000_t75" style="width:24.75pt;height:18pt" o:ole="">
            <v:imagedata r:id="rId238" o:title=""/>
          </v:shape>
          <o:OLEObject Type="Embed" ProgID="Equation.DSMT4" ShapeID="_x0000_i1140" DrawAspect="Content" ObjectID="_1677046916" r:id="rId239"/>
        </w:object>
      </w:r>
      <w:r w:rsidRPr="002B668C">
        <w:rPr>
          <w:szCs w:val="24"/>
        </w:rPr>
        <w:t xml:space="preserve">, where, </w:t>
      </w:r>
      <w:r w:rsidRPr="002B668C">
        <w:rPr>
          <w:i/>
          <w:szCs w:val="24"/>
        </w:rPr>
        <w:t>t</w:t>
      </w:r>
      <w:r w:rsidRPr="002B668C">
        <w:rPr>
          <w:szCs w:val="24"/>
        </w:rPr>
        <w:t>, is the local thickness of the wall.</w:t>
      </w:r>
    </w:p>
    <w:p w14:paraId="518F927F"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Where meridional stiffeners are placed at closer spacing than</w:t>
      </w:r>
      <w:r w:rsidRPr="002B668C">
        <w:rPr>
          <w:position w:val="-8"/>
          <w:szCs w:val="24"/>
        </w:rPr>
        <w:object w:dxaOrig="499" w:dyaOrig="360" w14:anchorId="795E54EA">
          <v:shape id="_x0000_i1141" type="#_x0000_t75" style="width:24.75pt;height:18pt" o:ole="">
            <v:imagedata r:id="rId240" o:title=""/>
          </v:shape>
          <o:OLEObject Type="Embed" ProgID="Equation.DSMT4" ShapeID="_x0000_i1141" DrawAspect="Content" ObjectID="_1677046917" r:id="rId241"/>
        </w:object>
      </w:r>
      <w:r w:rsidRPr="002B668C">
        <w:rPr>
          <w:szCs w:val="24"/>
        </w:rPr>
        <w:t xml:space="preserve">, the buckling resistance of the complete wall should be assessed using the procedure in </w:t>
      </w:r>
      <w:r w:rsidRPr="002B668C">
        <w:rPr>
          <w:rStyle w:val="citesec"/>
          <w:szCs w:val="24"/>
          <w:shd w:val="clear" w:color="auto" w:fill="auto"/>
        </w:rPr>
        <w:t>A.7.6</w:t>
      </w:r>
      <w:r w:rsidRPr="002B668C">
        <w:rPr>
          <w:szCs w:val="24"/>
        </w:rPr>
        <w:t>.</w:t>
      </w:r>
    </w:p>
    <w:p w14:paraId="0BF3E469"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axial compression buckling strength of the stiffeners themselves should be evaluated using the provisions of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 accounting for the actual boundary conditions of the stiffeners.</w:t>
      </w:r>
    </w:p>
    <w:p w14:paraId="268E548E"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The eccentricity of the stiffener to the shell wall should be taken into account, where appropriate.</w:t>
      </w:r>
    </w:p>
    <w:p w14:paraId="3D4E9F35"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Circumferential (hoop) compression</w:t>
      </w:r>
    </w:p>
    <w:p w14:paraId="0C3E8302"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The wall should be checked for the same external pressure buckling criteria as the unstiffened wall, unless a more rigorous calculation is carried out.</w:t>
      </w:r>
    </w:p>
    <w:p w14:paraId="55349388"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In a more rigorous calculation the meridional stiffeners may be smeared to give an orthotropic wall, and the buckling stress assessment carried out using the provisions of </w:t>
      </w:r>
      <w:r w:rsidRPr="002B668C">
        <w:rPr>
          <w:rStyle w:val="citesec"/>
          <w:szCs w:val="24"/>
          <w:shd w:val="clear" w:color="auto" w:fill="auto"/>
        </w:rPr>
        <w:t>A.7.6</w:t>
      </w:r>
      <w:r w:rsidRPr="002B668C">
        <w:rPr>
          <w:szCs w:val="24"/>
        </w:rPr>
        <w:t xml:space="preserve">, assuming a stretching stiffness, </w:t>
      </w:r>
      <w:r w:rsidRPr="002B668C">
        <w:rPr>
          <w:i/>
          <w:smallCaps/>
          <w:szCs w:val="24"/>
        </w:rPr>
        <w:t>C</w:t>
      </w:r>
      <w:r w:rsidRPr="002B668C">
        <w:rPr>
          <w:position w:val="-6"/>
          <w:szCs w:val="24"/>
        </w:rPr>
        <w:t>φ</w:t>
      </w:r>
      <w:r w:rsidRPr="002B668C">
        <w:rPr>
          <w:szCs w:val="24"/>
        </w:rPr>
        <w:t> = </w:t>
      </w:r>
      <w:r w:rsidRPr="002B668C">
        <w:rPr>
          <w:i/>
          <w:szCs w:val="24"/>
        </w:rPr>
        <w:t>C</w:t>
      </w:r>
      <w:r w:rsidRPr="002B668C">
        <w:rPr>
          <w:position w:val="-6"/>
          <w:szCs w:val="24"/>
        </w:rPr>
        <w:t>θ</w:t>
      </w:r>
      <w:r w:rsidRPr="002B668C">
        <w:rPr>
          <w:szCs w:val="24"/>
        </w:rPr>
        <w:t> = </w:t>
      </w:r>
      <w:r w:rsidRPr="002B668C">
        <w:rPr>
          <w:i/>
          <w:szCs w:val="24"/>
        </w:rPr>
        <w:t>Et</w:t>
      </w:r>
      <w:r w:rsidRPr="002B668C">
        <w:rPr>
          <w:szCs w:val="24"/>
        </w:rPr>
        <w:t xml:space="preserve">, and a shear membrane stiffness, </w:t>
      </w:r>
      <w:r w:rsidRPr="002B668C">
        <w:rPr>
          <w:i/>
          <w:szCs w:val="24"/>
        </w:rPr>
        <w:t>C</w:t>
      </w:r>
      <w:r w:rsidRPr="002B668C">
        <w:rPr>
          <w:position w:val="-6"/>
          <w:szCs w:val="24"/>
        </w:rPr>
        <w:t>φθ</w:t>
      </w:r>
      <w:r w:rsidRPr="002B668C">
        <w:rPr>
          <w:szCs w:val="24"/>
        </w:rPr>
        <w:t> = 0,38</w:t>
      </w:r>
      <w:r w:rsidRPr="002B668C">
        <w:rPr>
          <w:i/>
          <w:szCs w:val="24"/>
        </w:rPr>
        <w:t>Et</w:t>
      </w:r>
      <w:r w:rsidRPr="002B668C">
        <w:rPr>
          <w:szCs w:val="24"/>
        </w:rPr>
        <w:t>.</w:t>
      </w:r>
    </w:p>
    <w:p w14:paraId="5D0C9DE6"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ab/>
        <w:t>Shear</w:t>
      </w:r>
    </w:p>
    <w:p w14:paraId="4812640F"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If a major part of the shell wall is subject to shear loading (as with eccentric filling, earthquake loading etc.), the membrane shear buckling resistance should be found as for an isotropic unstiffened wall (see </w:t>
      </w:r>
      <w:r w:rsidRPr="002B668C">
        <w:rPr>
          <w:rStyle w:val="citesec"/>
          <w:szCs w:val="24"/>
          <w:shd w:val="clear" w:color="auto" w:fill="auto"/>
        </w:rPr>
        <w:t>A.5</w:t>
      </w:r>
      <w:r w:rsidRPr="002B668C">
        <w:rPr>
          <w:szCs w:val="24"/>
        </w:rPr>
        <w:t xml:space="preserve">. 4), but the resistance may be increased by taking account of the stiffeners. The equivalent length, </w:t>
      </w:r>
      <w:r w:rsidRPr="002B668C">
        <w:rPr>
          <w:i/>
          <w:szCs w:val="24"/>
        </w:rPr>
        <w:t>l</w:t>
      </w:r>
      <w:r w:rsidRPr="002B668C">
        <w:rPr>
          <w:szCs w:val="24"/>
        </w:rPr>
        <w:t xml:space="preserve">, of the shell in shear may be taken as the lesser of the height between stiffening rings or boundaries and twice the meridional spacing of the meridional stiffeners, provided that each stiffener has a flexural rigidity, </w:t>
      </w:r>
      <w:r w:rsidRPr="002B668C">
        <w:rPr>
          <w:i/>
          <w:szCs w:val="24"/>
        </w:rPr>
        <w:t>EI</w:t>
      </w:r>
      <w:r w:rsidRPr="002B668C">
        <w:rPr>
          <w:position w:val="-6"/>
          <w:szCs w:val="24"/>
        </w:rPr>
        <w:t>y</w:t>
      </w:r>
      <w:r w:rsidRPr="002B668C">
        <w:rPr>
          <w:szCs w:val="24"/>
        </w:rPr>
        <w:t xml:space="preserve">, for bending in the meridional direction (about a circumferential axis) greater than the value given in </w:t>
      </w:r>
      <w:r w:rsidRPr="002B668C">
        <w:rPr>
          <w:rStyle w:val="citeeq"/>
          <w:szCs w:val="24"/>
          <w:shd w:val="clear" w:color="auto" w:fill="auto"/>
        </w:rPr>
        <w:t>Formula (A.44)</w:t>
      </w:r>
      <w:r w:rsidRPr="002B668C">
        <w:rPr>
          <w:szCs w:val="24"/>
        </w:rPr>
        <w:t>:</w:t>
      </w:r>
    </w:p>
    <w:p w14:paraId="049575AF" w14:textId="77777777" w:rsidR="00AC2A16" w:rsidRPr="002B668C" w:rsidRDefault="00AC2A16" w:rsidP="002B668C">
      <w:pPr>
        <w:pStyle w:val="Formula"/>
        <w:autoSpaceDE w:val="0"/>
        <w:autoSpaceDN w:val="0"/>
        <w:adjustRightInd w:val="0"/>
        <w:rPr>
          <w:szCs w:val="24"/>
        </w:rPr>
      </w:pPr>
      <w:r w:rsidRPr="002B668C">
        <w:rPr>
          <w:position w:val="-16"/>
          <w:szCs w:val="24"/>
        </w:rPr>
        <w:object w:dxaOrig="1860" w:dyaOrig="440" w14:anchorId="32EC9057">
          <v:shape id="_x0000_i1142" type="#_x0000_t75" style="width:93pt;height:21pt" o:ole="">
            <v:imagedata r:id="rId242" o:title=""/>
          </v:shape>
          <o:OLEObject Type="Embed" ProgID="Equation.DSMT4" ShapeID="_x0000_i1142" DrawAspect="Content" ObjectID="_1677046918" r:id="rId243"/>
        </w:object>
      </w:r>
      <w:r w:rsidRPr="002B668C">
        <w:rPr>
          <w:szCs w:val="24"/>
        </w:rPr>
        <w:tab/>
        <w:t>(A.44)</w:t>
      </w:r>
    </w:p>
    <w:p w14:paraId="74D07311" w14:textId="77777777" w:rsidR="00AC2A16" w:rsidRPr="002B668C" w:rsidRDefault="00AC2A16" w:rsidP="002B668C">
      <w:pPr>
        <w:pStyle w:val="BodyText"/>
        <w:autoSpaceDE w:val="0"/>
        <w:autoSpaceDN w:val="0"/>
        <w:adjustRightInd w:val="0"/>
        <w:rPr>
          <w:szCs w:val="24"/>
        </w:rPr>
      </w:pPr>
      <w:r w:rsidRPr="002B668C">
        <w:rPr>
          <w:szCs w:val="24"/>
        </w:rPr>
        <w:t xml:space="preserve">where the values of, </w:t>
      </w:r>
      <w:r w:rsidRPr="002B668C">
        <w:rPr>
          <w:i/>
          <w:szCs w:val="24"/>
        </w:rPr>
        <w:t>l</w:t>
      </w:r>
      <w:r w:rsidRPr="002B668C">
        <w:rPr>
          <w:szCs w:val="24"/>
        </w:rPr>
        <w:t xml:space="preserve">, and, </w:t>
      </w:r>
      <w:r w:rsidRPr="002B668C">
        <w:rPr>
          <w:i/>
          <w:szCs w:val="24"/>
        </w:rPr>
        <w:t>t</w:t>
      </w:r>
      <w:r w:rsidRPr="002B668C">
        <w:rPr>
          <w:szCs w:val="24"/>
        </w:rPr>
        <w:t>, are those used in the most critical buckling mode.</w:t>
      </w:r>
    </w:p>
    <w:p w14:paraId="7BDB51BA"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If a discrete stiffener is abruptly terminated part way up the shell, the force in the stiffener should be taken to be uniformly redistributed into the shell over a length not exceeding </w:t>
      </w:r>
      <w:r w:rsidRPr="002B668C">
        <w:rPr>
          <w:position w:val="-8"/>
          <w:szCs w:val="24"/>
        </w:rPr>
        <w:object w:dxaOrig="520" w:dyaOrig="360" w14:anchorId="386A32D9">
          <v:shape id="_x0000_i1143" type="#_x0000_t75" style="width:26.25pt;height:18pt" o:ole="">
            <v:imagedata r:id="rId244" o:title=""/>
          </v:shape>
          <o:OLEObject Type="Embed" ProgID="Equation.DSMT4" ShapeID="_x0000_i1143" DrawAspect="Content" ObjectID="_1677046919" r:id="rId245"/>
        </w:object>
      </w:r>
      <w:r w:rsidRPr="002B668C">
        <w:rPr>
          <w:szCs w:val="24"/>
        </w:rPr>
        <w:t>.</w:t>
      </w:r>
    </w:p>
    <w:p w14:paraId="27DB44D5"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If the stiffeners are terminated as above, or used to introduce local forces into the shell, the assessed resistance for shear transmission between the stiffener and the shell should not exceed the value in </w:t>
      </w:r>
      <w:r w:rsidRPr="002B668C">
        <w:rPr>
          <w:rStyle w:val="citesec"/>
          <w:szCs w:val="24"/>
          <w:shd w:val="clear" w:color="auto" w:fill="auto"/>
        </w:rPr>
        <w:t>A.3.4</w:t>
      </w:r>
      <w:r w:rsidRPr="002B668C">
        <w:rPr>
          <w:szCs w:val="24"/>
        </w:rPr>
        <w:t>.</w:t>
      </w:r>
    </w:p>
    <w:p w14:paraId="21EC6763"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"Y:\\STD_MGT\\STDDEL\\PRODUCTION\\Standards\\00250\\255\\41_e_dr\\A010.tif"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"Y:\\STD_MGT\\STDDEL\\PRODUCTION\\Standards\\00250\\255\\41_e_dr\\A010.tif"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w:instrText>
      </w:r>
      <w:r w:rsidR="00B23C81">
        <w:rPr>
          <w:szCs w:val="24"/>
        </w:rPr>
        <w:instrText>F6~1.DIO\\AppData\\Local\\Temp\\Rar$DIa936.44132\\41_e_dr\\A010.tif" \* MERGEFORMATINET</w:instrText>
      </w:r>
      <w:r w:rsidR="00B23C81">
        <w:rPr>
          <w:szCs w:val="24"/>
        </w:rPr>
        <w:instrText xml:space="preserve"> </w:instrText>
      </w:r>
      <w:r w:rsidR="00B23C81">
        <w:rPr>
          <w:szCs w:val="24"/>
        </w:rPr>
        <w:fldChar w:fldCharType="separate"/>
      </w:r>
      <w:r w:rsidR="003B51C4">
        <w:rPr>
          <w:szCs w:val="24"/>
        </w:rPr>
        <w:pict w14:anchorId="5D2D6F1E">
          <v:shape id="_x0000_i1144" type="#_x0000_t75" style="width:273.75pt;height:192pt">
            <v:imagedata r:id="rId246" r:href="rId247"/>
          </v:shape>
        </w:pict>
      </w:r>
      <w:r w:rsidR="00B23C81">
        <w:rPr>
          <w:szCs w:val="24"/>
        </w:rPr>
        <w:fldChar w:fldCharType="end"/>
      </w:r>
      <w:r w:rsidR="00DC6738">
        <w:rPr>
          <w:szCs w:val="24"/>
        </w:rPr>
        <w:fldChar w:fldCharType="end"/>
      </w:r>
      <w:r w:rsidRPr="002B668C">
        <w:rPr>
          <w:szCs w:val="24"/>
        </w:rPr>
        <w:fldChar w:fldCharType="end"/>
      </w:r>
    </w:p>
    <w:p w14:paraId="054709CD" w14:textId="77777777" w:rsidR="00AC2A16" w:rsidRPr="002B668C" w:rsidRDefault="00AC2A16" w:rsidP="002B668C">
      <w:pPr>
        <w:pStyle w:val="KeyTitle"/>
        <w:autoSpaceDE w:val="0"/>
        <w:autoSpaceDN w:val="0"/>
        <w:adjustRightInd w:val="0"/>
        <w:rPr>
          <w:szCs w:val="24"/>
        </w:rPr>
      </w:pPr>
      <w:r w:rsidRPr="002B668C">
        <w:rPr>
          <w:szCs w:val="24"/>
        </w:rPr>
        <w:t>Key</w:t>
      </w:r>
    </w:p>
    <w:tbl>
      <w:tblPr>
        <w:tblW w:w="0" w:type="auto"/>
        <w:tblLook w:val="0000" w:firstRow="0" w:lastRow="0" w:firstColumn="0" w:lastColumn="0" w:noHBand="0" w:noVBand="0"/>
      </w:tblPr>
      <w:tblGrid>
        <w:gridCol w:w="607"/>
        <w:gridCol w:w="7363"/>
      </w:tblGrid>
      <w:tr w:rsidR="00AC2A16" w:rsidRPr="002B668C" w14:paraId="3B4B1A1E" w14:textId="77777777" w:rsidTr="00777EFD">
        <w:tc>
          <w:tcPr>
            <w:tcW w:w="0" w:type="auto"/>
          </w:tcPr>
          <w:p w14:paraId="36B4C970" w14:textId="13D3C63B" w:rsidR="00AC2A16" w:rsidRPr="002B668C" w:rsidRDefault="00AC2A16" w:rsidP="002B668C">
            <w:pPr>
              <w:pStyle w:val="KeyText"/>
              <w:autoSpaceDE w:val="0"/>
              <w:autoSpaceDN w:val="0"/>
              <w:adjustRightInd w:val="0"/>
            </w:pPr>
            <w:r w:rsidRPr="002B668C">
              <w:rPr>
                <w:szCs w:val="24"/>
              </w:rPr>
              <w:t>w</w:t>
            </w:r>
          </w:p>
        </w:tc>
        <w:tc>
          <w:tcPr>
            <w:tcW w:w="7363" w:type="dxa"/>
          </w:tcPr>
          <w:p w14:paraId="50A09398" w14:textId="696199BC" w:rsidR="00AC2A16" w:rsidRPr="002B668C" w:rsidRDefault="00AC2A16" w:rsidP="002B668C">
            <w:pPr>
              <w:pStyle w:val="KeyText"/>
              <w:autoSpaceDE w:val="0"/>
              <w:autoSpaceDN w:val="0"/>
              <w:adjustRightInd w:val="0"/>
            </w:pPr>
            <w:r w:rsidRPr="002B668C">
              <w:rPr>
                <w:szCs w:val="24"/>
              </w:rPr>
              <w:t>weld;</w:t>
            </w:r>
          </w:p>
        </w:tc>
      </w:tr>
      <w:tr w:rsidR="00AC2A16" w:rsidRPr="002B668C" w14:paraId="10249CC3" w14:textId="77777777" w:rsidTr="00777EFD">
        <w:tc>
          <w:tcPr>
            <w:tcW w:w="0" w:type="auto"/>
          </w:tcPr>
          <w:p w14:paraId="4B35B9F4" w14:textId="40B5D5AE" w:rsidR="00AC2A16" w:rsidRPr="002B668C" w:rsidRDefault="00AC2A16" w:rsidP="002B668C">
            <w:pPr>
              <w:pStyle w:val="KeyText"/>
              <w:autoSpaceDE w:val="0"/>
              <w:autoSpaceDN w:val="0"/>
              <w:adjustRightInd w:val="0"/>
            </w:pPr>
            <w:r w:rsidRPr="002B668C">
              <w:rPr>
                <w:szCs w:val="24"/>
              </w:rPr>
              <w:t>FSW</w:t>
            </w:r>
          </w:p>
        </w:tc>
        <w:tc>
          <w:tcPr>
            <w:tcW w:w="7363" w:type="dxa"/>
          </w:tcPr>
          <w:p w14:paraId="672BA34D" w14:textId="2BCE3E22" w:rsidR="00AC2A16" w:rsidRPr="002B668C" w:rsidRDefault="00AC2A16" w:rsidP="002B668C">
            <w:pPr>
              <w:pStyle w:val="KeyText"/>
              <w:autoSpaceDE w:val="0"/>
              <w:autoSpaceDN w:val="0"/>
              <w:adjustRightInd w:val="0"/>
            </w:pPr>
            <w:r w:rsidRPr="002B668C">
              <w:rPr>
                <w:szCs w:val="24"/>
              </w:rPr>
              <w:t>friction stir welding.</w:t>
            </w:r>
          </w:p>
        </w:tc>
      </w:tr>
    </w:tbl>
    <w:p w14:paraId="2B5D8A85" w14:textId="2A5E5C62" w:rsidR="00AC2A16" w:rsidRPr="002B668C" w:rsidRDefault="00AC2A16" w:rsidP="002B668C">
      <w:pPr>
        <w:pStyle w:val="Figuretitle"/>
        <w:autoSpaceDE w:val="0"/>
        <w:autoSpaceDN w:val="0"/>
        <w:adjustRightInd w:val="0"/>
        <w:outlineLvl w:val="0"/>
        <w:rPr>
          <w:szCs w:val="24"/>
        </w:rPr>
      </w:pPr>
      <w:r w:rsidRPr="002B668C">
        <w:rPr>
          <w:szCs w:val="24"/>
        </w:rPr>
        <w:t>Figure A.10 — Typical axially stiffened shells made of (a) and (b) extrusions and (c) plates and extrusions</w:t>
      </w:r>
    </w:p>
    <w:p w14:paraId="3E97EA3B" w14:textId="77777777" w:rsidR="00AC2A16" w:rsidRPr="002B668C" w:rsidRDefault="00AC2A16" w:rsidP="002B668C">
      <w:pPr>
        <w:pStyle w:val="a3"/>
        <w:tabs>
          <w:tab w:val="left" w:pos="720"/>
        </w:tabs>
        <w:autoSpaceDE w:val="0"/>
        <w:autoSpaceDN w:val="0"/>
        <w:adjustRightInd w:val="0"/>
        <w:rPr>
          <w:szCs w:val="24"/>
        </w:rPr>
      </w:pPr>
      <w:bookmarkStart w:id="130" w:name="_Toc53413554"/>
      <w:r w:rsidRPr="002B668C">
        <w:rPr>
          <w:szCs w:val="24"/>
        </w:rPr>
        <w:t>Isotropic walls with circumferential stiffeners</w:t>
      </w:r>
      <w:bookmarkEnd w:id="130"/>
    </w:p>
    <w:p w14:paraId="6501B212"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For the purpose of buckling checks, rules given in </w:t>
      </w:r>
      <w:r w:rsidRPr="002B668C">
        <w:rPr>
          <w:rStyle w:val="citesec"/>
          <w:szCs w:val="24"/>
          <w:shd w:val="clear" w:color="auto" w:fill="auto"/>
        </w:rPr>
        <w:t>A.7.6</w:t>
      </w:r>
      <w:r w:rsidRPr="002B668C">
        <w:rPr>
          <w:szCs w:val="24"/>
        </w:rPr>
        <w:t xml:space="preserve"> apply assuming the stiffened wall to behave as an orthotropic shell.</w:t>
      </w:r>
    </w:p>
    <w:p w14:paraId="0D19582D" w14:textId="77777777" w:rsidR="00AC2A16" w:rsidRPr="002B668C" w:rsidRDefault="00AC2A16" w:rsidP="002B668C">
      <w:pPr>
        <w:pStyle w:val="a3"/>
        <w:tabs>
          <w:tab w:val="left" w:pos="720"/>
        </w:tabs>
        <w:autoSpaceDE w:val="0"/>
        <w:autoSpaceDN w:val="0"/>
        <w:adjustRightInd w:val="0"/>
        <w:rPr>
          <w:szCs w:val="24"/>
        </w:rPr>
      </w:pPr>
      <w:bookmarkStart w:id="131" w:name="_Toc53413555"/>
      <w:r w:rsidRPr="002B668C">
        <w:rPr>
          <w:szCs w:val="24"/>
        </w:rPr>
        <w:t>Circumferentially corrugated walls with meridional stiffeners</w:t>
      </w:r>
      <w:bookmarkEnd w:id="131"/>
    </w:p>
    <w:p w14:paraId="20585E96"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General</w:t>
      </w:r>
    </w:p>
    <w:p w14:paraId="793168B8"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All calculations should be carried out with thickness exclusive of coatings and geometric tolerances.</w:t>
      </w:r>
    </w:p>
    <w:p w14:paraId="778B5EF0"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The minimum core thickness for the corrugated sheeting of the wall should be 0,68 mm.</w:t>
      </w:r>
    </w:p>
    <w:p w14:paraId="38C62662"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If the cylindrical wall is fabricated from corrugated sheeting with the corrugations running circumferentially and meridional stiffeners are attached to the wall, the corrugated wall should be assumed to carry no meridional forces, unless the wall is treated as an orthotropic shell, see </w:t>
      </w:r>
      <w:r w:rsidRPr="002B668C">
        <w:rPr>
          <w:rStyle w:val="citesec"/>
          <w:szCs w:val="24"/>
          <w:shd w:val="clear" w:color="auto" w:fill="auto"/>
        </w:rPr>
        <w:t>A.7.6</w:t>
      </w:r>
      <w:r w:rsidRPr="002B668C">
        <w:rPr>
          <w:szCs w:val="24"/>
        </w:rPr>
        <w:t>.</w:t>
      </w:r>
    </w:p>
    <w:p w14:paraId="24BB478F"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Particular attention should be paid to ensure that the stiffeners are flexurally continuous with respect to bending in the meridional plane normal to the wall, because the flexural continuity of the stiffener is essential for the resistance to buckling.</w:t>
      </w:r>
    </w:p>
    <w:p w14:paraId="3FB4F724"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If the wall is stiffened with meridional stiffeners, the fasteners between the sheeting and stiffeners should be designed to ensure that the distributed shear loading on each part of the wall sheeting is transferred into the stiffeners. The sheeting thickness should be chosen to ensure that local rupture at these fasteners is prevented, taking proper account of the reduced bearing strength of fasteners in corrugated sheeting.</w:t>
      </w:r>
    </w:p>
    <w:p w14:paraId="1C79F0C7" w14:textId="77777777" w:rsidR="00AC2A16" w:rsidRPr="002B668C" w:rsidRDefault="00AC2A16" w:rsidP="002B668C">
      <w:pPr>
        <w:pStyle w:val="BodyText"/>
        <w:autoSpaceDE w:val="0"/>
        <w:autoSpaceDN w:val="0"/>
        <w:adjustRightInd w:val="0"/>
        <w:rPr>
          <w:szCs w:val="24"/>
        </w:rPr>
      </w:pPr>
      <w:r w:rsidRPr="002B668C">
        <w:rPr>
          <w:szCs w:val="24"/>
        </w:rPr>
        <w:t>(6)</w:t>
      </w:r>
      <w:r w:rsidRPr="002B668C">
        <w:rPr>
          <w:szCs w:val="24"/>
        </w:rPr>
        <w:tab/>
        <w:t xml:space="preserve">The design stress resultants, resistances and checks should be carried out as in </w:t>
      </w:r>
      <w:r w:rsidRPr="002B668C">
        <w:rPr>
          <w:rStyle w:val="citesec"/>
          <w:szCs w:val="24"/>
          <w:shd w:val="clear" w:color="auto" w:fill="auto"/>
        </w:rPr>
        <w:t>Clause 7, 8.1 and A.3</w:t>
      </w:r>
      <w:r w:rsidRPr="002B668C">
        <w:rPr>
          <w:szCs w:val="24"/>
        </w:rPr>
        <w:t>, but including the additional provisions set out in (1) to (5) above.</w:t>
      </w:r>
    </w:p>
    <w:p w14:paraId="0D16CDD3"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t xml:space="preserve">Example of arrangement for stiffening the wall is shown in </w:t>
      </w:r>
      <w:r w:rsidRPr="002B668C">
        <w:rPr>
          <w:rStyle w:val="citefig"/>
          <w:szCs w:val="24"/>
          <w:shd w:val="clear" w:color="auto" w:fill="auto"/>
        </w:rPr>
        <w:t>Figure A.11</w:t>
      </w:r>
      <w:r w:rsidRPr="002B668C">
        <w:rPr>
          <w:szCs w:val="24"/>
        </w:rPr>
        <w:t>.</w:t>
      </w:r>
    </w:p>
    <w:p w14:paraId="3EE2CEBA" w14:textId="77777777" w:rsidR="00AC2A16" w:rsidRPr="002B668C" w:rsidRDefault="00AC2A16" w:rsidP="002B668C">
      <w:pPr>
        <w:pStyle w:val="BodyText"/>
        <w:autoSpaceDE w:val="0"/>
        <w:autoSpaceDN w:val="0"/>
        <w:adjustRightInd w:val="0"/>
        <w:rPr>
          <w:szCs w:val="24"/>
        </w:rPr>
      </w:pPr>
      <w:r w:rsidRPr="002B668C">
        <w:rPr>
          <w:szCs w:val="24"/>
        </w:rPr>
        <w:t>(7)</w:t>
      </w:r>
      <w:r w:rsidRPr="002B668C">
        <w:rPr>
          <w:szCs w:val="24"/>
        </w:rPr>
        <w:tab/>
        <w:t xml:space="preserve">Bolts for fastenings between panels should satisfy the requirements of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 The bolt size should not be less than M8.</w:t>
      </w:r>
    </w:p>
    <w:p w14:paraId="1E217C74" w14:textId="77777777" w:rsidR="00AC2A16" w:rsidRPr="002B668C" w:rsidRDefault="00AC2A16" w:rsidP="002B668C">
      <w:pPr>
        <w:pStyle w:val="BodyText"/>
        <w:autoSpaceDE w:val="0"/>
        <w:autoSpaceDN w:val="0"/>
        <w:adjustRightInd w:val="0"/>
        <w:rPr>
          <w:szCs w:val="24"/>
        </w:rPr>
      </w:pPr>
      <w:r w:rsidRPr="002B668C">
        <w:rPr>
          <w:szCs w:val="24"/>
        </w:rPr>
        <w:t>(8)</w:t>
      </w:r>
      <w:r w:rsidRPr="002B668C">
        <w:rPr>
          <w:szCs w:val="24"/>
        </w:rPr>
        <w:tab/>
        <w:t xml:space="preserve">The joint detail between panels should comply with the provisions of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4</w:t>
      </w:r>
      <w:r w:rsidRPr="002B668C">
        <w:rPr>
          <w:szCs w:val="24"/>
        </w:rPr>
        <w:t xml:space="preserve"> for bolts loaded in shear.</w:t>
      </w:r>
    </w:p>
    <w:p w14:paraId="05B0418A" w14:textId="77777777" w:rsidR="00AC2A16" w:rsidRPr="002B668C" w:rsidRDefault="00AC2A16" w:rsidP="002B668C">
      <w:pPr>
        <w:pStyle w:val="BodyText"/>
        <w:autoSpaceDE w:val="0"/>
        <w:autoSpaceDN w:val="0"/>
        <w:adjustRightInd w:val="0"/>
        <w:rPr>
          <w:szCs w:val="24"/>
        </w:rPr>
      </w:pPr>
      <w:r w:rsidRPr="002B668C">
        <w:rPr>
          <w:szCs w:val="24"/>
        </w:rPr>
        <w:t>(9)</w:t>
      </w:r>
      <w:r w:rsidRPr="002B668C">
        <w:rPr>
          <w:szCs w:val="24"/>
        </w:rPr>
        <w:tab/>
        <w:t>The spacing between fasteners around the circumference should not exceed 3° of the circumference.</w:t>
      </w:r>
    </w:p>
    <w:p w14:paraId="55CF04FA" w14:textId="77777777" w:rsidR="00AC2A16" w:rsidRPr="002B668C" w:rsidRDefault="00AC2A16" w:rsidP="002B668C">
      <w:pPr>
        <w:pStyle w:val="BodyText"/>
        <w:autoSpaceDE w:val="0"/>
        <w:autoSpaceDN w:val="0"/>
        <w:adjustRightInd w:val="0"/>
        <w:rPr>
          <w:szCs w:val="24"/>
        </w:rPr>
      </w:pPr>
      <w:r w:rsidRPr="002B668C">
        <w:rPr>
          <w:szCs w:val="24"/>
        </w:rPr>
        <w:t>(10) If penetrations are made in the wall for hatches, doors, augers or other items, a thicker corrugated sheet should be used locally to ensure that the local stress raisers associated with mismatches of stiffness do not lead to local rupture.</w:t>
      </w:r>
    </w:p>
    <w:p w14:paraId="01FECD5B"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t xml:space="preserve">A typical bolt arrangement detail for a panel is shown in </w:t>
      </w:r>
      <w:r w:rsidRPr="002B668C">
        <w:rPr>
          <w:rStyle w:val="citefig"/>
          <w:szCs w:val="24"/>
          <w:shd w:val="clear" w:color="auto" w:fill="auto"/>
        </w:rPr>
        <w:t>Figure A.12</w:t>
      </w:r>
      <w:r w:rsidRPr="002B668C">
        <w:rPr>
          <w:szCs w:val="24"/>
        </w:rPr>
        <w:t>.</w:t>
      </w:r>
    </w:p>
    <w:p w14:paraId="2718CA11"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"Y:\\STD_MGT\\STDDEL\\PRODUCTION\\Standards\\00250\\255\\41_e_dr\\A011.tif"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"Y:\\STD_MGT\\STDDEL\\PRODUCTION\\Standards\\00250\\255\\41_e_dr\\A011.tif"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"C:\\Users\\A7AF6~1.DIO\\AppData\\Local\\Temp\\Rar$DIa936.44132\\41_e_dr\\A011.tif" \* MERGEFORMATINET</w:instrText>
      </w:r>
      <w:r w:rsidR="00B23C81">
        <w:rPr>
          <w:szCs w:val="24"/>
        </w:rPr>
        <w:instrText xml:space="preserve"> </w:instrText>
      </w:r>
      <w:r w:rsidR="00B23C81">
        <w:rPr>
          <w:szCs w:val="24"/>
        </w:rPr>
        <w:fldChar w:fldCharType="separate"/>
      </w:r>
      <w:r w:rsidR="003B51C4">
        <w:rPr>
          <w:szCs w:val="24"/>
        </w:rPr>
        <w:pict w14:anchorId="330CCC42">
          <v:shape id="_x0000_i1145" type="#_x0000_t75" style="width:184.5pt;height:114.75pt">
            <v:imagedata r:id="rId248" r:href="rId249"/>
          </v:shape>
        </w:pict>
      </w:r>
      <w:r w:rsidR="00B23C81">
        <w:rPr>
          <w:szCs w:val="24"/>
        </w:rPr>
        <w:fldChar w:fldCharType="end"/>
      </w:r>
      <w:r w:rsidR="00DC6738">
        <w:rPr>
          <w:szCs w:val="24"/>
        </w:rPr>
        <w:fldChar w:fldCharType="end"/>
      </w:r>
      <w:r w:rsidRPr="002B668C">
        <w:rPr>
          <w:szCs w:val="24"/>
        </w:rPr>
        <w:fldChar w:fldCharType="end"/>
      </w:r>
    </w:p>
    <w:p w14:paraId="7D0CB5E2" w14:textId="77777777" w:rsidR="00AC2A16" w:rsidRPr="002B668C" w:rsidRDefault="00AC2A16" w:rsidP="002B668C">
      <w:pPr>
        <w:pStyle w:val="Figuretitle"/>
        <w:autoSpaceDE w:val="0"/>
        <w:autoSpaceDN w:val="0"/>
        <w:adjustRightInd w:val="0"/>
        <w:outlineLvl w:val="0"/>
        <w:rPr>
          <w:szCs w:val="24"/>
        </w:rPr>
      </w:pPr>
      <w:r w:rsidRPr="002B668C">
        <w:rPr>
          <w:szCs w:val="24"/>
        </w:rPr>
        <w:t>Figure A.11 — Example of arrangement of meridional stiffeners on circumferentially corrugated shells</w:t>
      </w:r>
    </w:p>
    <w:p w14:paraId="6BAA896C"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"Y:\\STD_MGT\\STDDEL\\PRODUCTION\\Standards\\00250\\255\\41_e_dr\\A012.tif"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"Y:\\STD_MGT\\STDDEL\\PRODUCTION\\Standards\\00250\\255\\41_e_dr\\A012.tif"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"C:\\Users\\A7AF6~1.DIO\\AppData\\Local\\Temp\\Rar$DIa936.44132\\41_e_dr\\A012.tif" \* MERGEFORMATINET</w:instrText>
      </w:r>
      <w:r w:rsidR="00B23C81">
        <w:rPr>
          <w:szCs w:val="24"/>
        </w:rPr>
        <w:instrText xml:space="preserve"> </w:instrText>
      </w:r>
      <w:r w:rsidR="00B23C81">
        <w:rPr>
          <w:szCs w:val="24"/>
        </w:rPr>
        <w:fldChar w:fldCharType="separate"/>
      </w:r>
      <w:r w:rsidR="003B51C4">
        <w:rPr>
          <w:szCs w:val="24"/>
        </w:rPr>
        <w:pict w14:anchorId="0D04CB35">
          <v:shape id="_x0000_i1146" type="#_x0000_t75" style="width:482.25pt;height:162.75pt">
            <v:imagedata r:id="rId250" r:href="rId251"/>
          </v:shape>
        </w:pict>
      </w:r>
      <w:r w:rsidR="00B23C81">
        <w:rPr>
          <w:szCs w:val="24"/>
        </w:rPr>
        <w:fldChar w:fldCharType="end"/>
      </w:r>
      <w:r w:rsidR="00DC6738">
        <w:rPr>
          <w:szCs w:val="24"/>
        </w:rPr>
        <w:fldChar w:fldCharType="end"/>
      </w:r>
      <w:r w:rsidRPr="002B668C">
        <w:rPr>
          <w:szCs w:val="24"/>
        </w:rPr>
        <w:fldChar w:fldCharType="end"/>
      </w:r>
    </w:p>
    <w:p w14:paraId="0866EAD9" w14:textId="77777777" w:rsidR="00AC2A16" w:rsidRPr="002B668C" w:rsidRDefault="00AC2A16" w:rsidP="002B668C">
      <w:pPr>
        <w:pStyle w:val="Figuretitle"/>
        <w:autoSpaceDE w:val="0"/>
        <w:autoSpaceDN w:val="0"/>
        <w:adjustRightInd w:val="0"/>
        <w:outlineLvl w:val="0"/>
        <w:rPr>
          <w:szCs w:val="24"/>
        </w:rPr>
      </w:pPr>
      <w:r w:rsidRPr="002B668C">
        <w:rPr>
          <w:szCs w:val="24"/>
        </w:rPr>
        <w:t>Figure A.12 — Typical bolt arrangement for panel of a corrugated shell</w:t>
      </w:r>
    </w:p>
    <w:p w14:paraId="6F4C4EFC"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Axial compression</w:t>
      </w:r>
    </w:p>
    <w:p w14:paraId="5D7F16AD"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Under axial compression, the design resistance should be determined at every point in the shell using the specified tolerance class for execution, the value of the internal pressure, </w:t>
      </w:r>
      <w:r w:rsidRPr="002B668C">
        <w:rPr>
          <w:i/>
          <w:szCs w:val="24"/>
        </w:rPr>
        <w:t>p</w:t>
      </w:r>
      <w:r w:rsidRPr="002B668C">
        <w:rPr>
          <w:szCs w:val="24"/>
        </w:rPr>
        <w:t>, and the circumferentially uniform compressive stress. The design should consider every point on the shell wall, including the meridional variation of axial compression, except where the provisions of this Part allow for this.</w:t>
      </w:r>
    </w:p>
    <w:p w14:paraId="6F95D1DF"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If the wall is stiffened with meridional stiffeners, the buckling design of the wall should be carried out using one of two alternative methods:</w:t>
      </w:r>
    </w:p>
    <w:p w14:paraId="61A14ED9" w14:textId="77777777" w:rsidR="00AC2A16" w:rsidRPr="002B668C" w:rsidRDefault="00AC2A16" w:rsidP="002B668C">
      <w:pPr>
        <w:pStyle w:val="ListNumber1"/>
        <w:autoSpaceDE w:val="0"/>
        <w:autoSpaceDN w:val="0"/>
        <w:adjustRightInd w:val="0"/>
        <w:rPr>
          <w:szCs w:val="24"/>
          <w:lang w:val="en-GB"/>
        </w:rPr>
      </w:pPr>
      <w:r w:rsidRPr="002B668C">
        <w:rPr>
          <w:szCs w:val="24"/>
          <w:lang w:val="en-GB"/>
        </w:rPr>
        <w:t>a)</w:t>
      </w:r>
      <w:r w:rsidRPr="002B668C">
        <w:rPr>
          <w:szCs w:val="24"/>
          <w:lang w:val="en-GB"/>
        </w:rPr>
        <w:tab/>
        <w:t xml:space="preserve">buckling of the equivalent orthotropic shell (following </w:t>
      </w:r>
      <w:r w:rsidRPr="002B668C">
        <w:rPr>
          <w:rStyle w:val="citesec"/>
          <w:szCs w:val="24"/>
          <w:shd w:val="clear" w:color="auto" w:fill="auto"/>
          <w:lang w:val="en-GB"/>
        </w:rPr>
        <w:t>A.7.6</w:t>
      </w:r>
      <w:r w:rsidRPr="002B668C">
        <w:rPr>
          <w:szCs w:val="24"/>
          <w:lang w:val="en-GB"/>
        </w:rPr>
        <w:t xml:space="preserve">) if the meridional distance between stiffeners satisfies </w:t>
      </w:r>
      <w:r w:rsidRPr="002B668C">
        <w:rPr>
          <w:rStyle w:val="citesec"/>
          <w:szCs w:val="24"/>
          <w:shd w:val="clear" w:color="auto" w:fill="auto"/>
          <w:lang w:val="en-GB"/>
        </w:rPr>
        <w:t>A.7.6.1</w:t>
      </w:r>
      <w:r w:rsidRPr="002B668C">
        <w:rPr>
          <w:szCs w:val="24"/>
          <w:lang w:val="en-GB"/>
        </w:rPr>
        <w:t>(3);</w:t>
      </w:r>
    </w:p>
    <w:p w14:paraId="045AB7F9" w14:textId="77777777" w:rsidR="00AC2A16" w:rsidRPr="002B668C" w:rsidRDefault="00AC2A16" w:rsidP="002B668C">
      <w:pPr>
        <w:pStyle w:val="ListNumber1"/>
        <w:autoSpaceDE w:val="0"/>
        <w:autoSpaceDN w:val="0"/>
        <w:adjustRightInd w:val="0"/>
        <w:rPr>
          <w:szCs w:val="24"/>
          <w:lang w:val="en-GB"/>
        </w:rPr>
      </w:pPr>
      <w:r w:rsidRPr="002B668C">
        <w:rPr>
          <w:szCs w:val="24"/>
          <w:lang w:val="en-GB"/>
        </w:rPr>
        <w:t>b)</w:t>
      </w:r>
      <w:r w:rsidRPr="002B668C">
        <w:rPr>
          <w:szCs w:val="24"/>
          <w:lang w:val="en-GB"/>
        </w:rPr>
        <w:tab/>
        <w:t xml:space="preserve">buckling of the individual stiffeners (with the corrugated wall assumed to carry no axial force, but providing restraint to the stiffeners) and following </w:t>
      </w:r>
      <w:r w:rsidRPr="002B668C">
        <w:rPr>
          <w:rStyle w:val="citesec"/>
          <w:szCs w:val="24"/>
          <w:shd w:val="clear" w:color="auto" w:fill="auto"/>
          <w:lang w:val="en-GB"/>
        </w:rPr>
        <w:t>A.7.4.3</w:t>
      </w:r>
      <w:r w:rsidRPr="002B668C">
        <w:rPr>
          <w:szCs w:val="24"/>
          <w:lang w:val="en-GB"/>
        </w:rPr>
        <w:t xml:space="preserve"> if the meridional distance between stiffeners does not satisfy </w:t>
      </w:r>
      <w:r w:rsidRPr="002B668C">
        <w:rPr>
          <w:rStyle w:val="citesec"/>
          <w:szCs w:val="24"/>
          <w:shd w:val="clear" w:color="auto" w:fill="auto"/>
          <w:lang w:val="en-GB"/>
        </w:rPr>
        <w:t>A.7.6.1</w:t>
      </w:r>
      <w:r w:rsidRPr="002B668C">
        <w:rPr>
          <w:szCs w:val="24"/>
          <w:lang w:val="en-GB"/>
        </w:rPr>
        <w:t>(3).</w:t>
      </w:r>
    </w:p>
    <w:p w14:paraId="27507678"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If the corrugated shell has no meridional stiffeners, the value of the local plastic buckling resistance (resistance to corrugation collapse or “roll-down”) should be determined as the greater of the values given by </w:t>
      </w:r>
      <w:r w:rsidRPr="002B668C">
        <w:rPr>
          <w:rStyle w:val="citeeq"/>
          <w:szCs w:val="24"/>
          <w:shd w:val="clear" w:color="auto" w:fill="auto"/>
        </w:rPr>
        <w:t>Formulae (A.45) and (A.46)</w:t>
      </w:r>
      <w:r w:rsidRPr="002B668C">
        <w:rPr>
          <w:szCs w:val="24"/>
        </w:rPr>
        <w:t>:</w:t>
      </w:r>
    </w:p>
    <w:p w14:paraId="54DD971C" w14:textId="77777777" w:rsidR="00AC2A16" w:rsidRPr="002B668C" w:rsidRDefault="00AC2A16" w:rsidP="002B668C">
      <w:pPr>
        <w:pStyle w:val="Formula"/>
        <w:autoSpaceDE w:val="0"/>
        <w:autoSpaceDN w:val="0"/>
        <w:adjustRightInd w:val="0"/>
        <w:rPr>
          <w:szCs w:val="24"/>
        </w:rPr>
      </w:pPr>
      <w:r w:rsidRPr="002B668C">
        <w:rPr>
          <w:i/>
          <w:szCs w:val="24"/>
        </w:rPr>
        <w:t>n</w:t>
      </w:r>
      <w:r w:rsidRPr="002B668C">
        <w:rPr>
          <w:position w:val="-6"/>
          <w:szCs w:val="24"/>
        </w:rPr>
        <w:t>x,Rk</w:t>
      </w:r>
      <w:r w:rsidRPr="002B668C">
        <w:rPr>
          <w:szCs w:val="24"/>
        </w:rPr>
        <w:t xml:space="preserve"> = </w:t>
      </w:r>
      <w:r w:rsidRPr="002B668C">
        <w:rPr>
          <w:i/>
          <w:szCs w:val="24"/>
        </w:rPr>
        <w:t>t</w:t>
      </w:r>
      <w:r w:rsidRPr="002B668C">
        <w:rPr>
          <w:position w:val="6"/>
          <w:szCs w:val="24"/>
        </w:rPr>
        <w:t>2</w:t>
      </w:r>
      <w:r w:rsidRPr="002B668C">
        <w:rPr>
          <w:i/>
          <w:szCs w:val="24"/>
        </w:rPr>
        <w:t>f</w:t>
      </w:r>
      <w:r w:rsidRPr="002B668C">
        <w:rPr>
          <w:position w:val="-6"/>
          <w:szCs w:val="24"/>
        </w:rPr>
        <w:t>o</w:t>
      </w:r>
      <w:r w:rsidRPr="002B668C">
        <w:rPr>
          <w:szCs w:val="24"/>
        </w:rPr>
        <w:t>/2</w:t>
      </w:r>
      <w:r w:rsidRPr="002B668C">
        <w:rPr>
          <w:i/>
          <w:szCs w:val="24"/>
        </w:rPr>
        <w:t>d</w:t>
      </w:r>
      <w:r w:rsidRPr="002B668C">
        <w:rPr>
          <w:szCs w:val="24"/>
        </w:rPr>
        <w:tab/>
        <w:t>(A.45)</w:t>
      </w:r>
    </w:p>
    <w:p w14:paraId="53FAEBE1" w14:textId="77777777" w:rsidR="00AC2A16" w:rsidRPr="002B668C" w:rsidRDefault="00AC2A16" w:rsidP="002B668C">
      <w:pPr>
        <w:pStyle w:val="BodyText"/>
        <w:autoSpaceDE w:val="0"/>
        <w:autoSpaceDN w:val="0"/>
        <w:adjustRightInd w:val="0"/>
        <w:rPr>
          <w:szCs w:val="24"/>
        </w:rPr>
      </w:pPr>
      <w:r w:rsidRPr="002B668C">
        <w:rPr>
          <w:szCs w:val="24"/>
        </w:rPr>
        <w:t>and</w:t>
      </w:r>
    </w:p>
    <w:p w14:paraId="5C38075B" w14:textId="77777777" w:rsidR="00AC2A16" w:rsidRPr="002B668C" w:rsidRDefault="00AC2A16" w:rsidP="002B668C">
      <w:pPr>
        <w:pStyle w:val="Formula"/>
        <w:autoSpaceDE w:val="0"/>
        <w:autoSpaceDN w:val="0"/>
        <w:adjustRightInd w:val="0"/>
        <w:rPr>
          <w:szCs w:val="24"/>
        </w:rPr>
      </w:pPr>
      <w:r w:rsidRPr="002B668C">
        <w:rPr>
          <w:i/>
          <w:szCs w:val="24"/>
        </w:rPr>
        <w:t>n</w:t>
      </w:r>
      <w:r w:rsidRPr="002B668C">
        <w:rPr>
          <w:position w:val="-6"/>
          <w:szCs w:val="24"/>
        </w:rPr>
        <w:t>x,Rk</w:t>
      </w:r>
      <w:r w:rsidRPr="002B668C">
        <w:rPr>
          <w:szCs w:val="24"/>
        </w:rPr>
        <w:t xml:space="preserve"> = </w:t>
      </w:r>
      <w:r w:rsidRPr="002B668C">
        <w:rPr>
          <w:i/>
          <w:szCs w:val="24"/>
        </w:rPr>
        <w:t>r</w:t>
      </w:r>
      <w:r w:rsidRPr="002B668C">
        <w:rPr>
          <w:position w:val="-6"/>
          <w:szCs w:val="24"/>
        </w:rPr>
        <w:t>ϕ</w:t>
      </w:r>
      <w:r w:rsidRPr="002B668C">
        <w:rPr>
          <w:i/>
          <w:szCs w:val="24"/>
        </w:rPr>
        <w:t>tf</w:t>
      </w:r>
      <w:r w:rsidRPr="002B668C">
        <w:rPr>
          <w:position w:val="-6"/>
          <w:szCs w:val="24"/>
        </w:rPr>
        <w:t>o</w:t>
      </w:r>
      <w:r w:rsidRPr="002B668C">
        <w:rPr>
          <w:szCs w:val="24"/>
        </w:rPr>
        <w:t>/</w:t>
      </w:r>
      <w:r w:rsidRPr="002B668C">
        <w:rPr>
          <w:i/>
          <w:szCs w:val="24"/>
        </w:rPr>
        <w:t>r</w:t>
      </w:r>
      <w:r w:rsidRPr="002B668C">
        <w:rPr>
          <w:szCs w:val="24"/>
        </w:rPr>
        <w:tab/>
        <w:t>(A.46)</w:t>
      </w:r>
    </w:p>
    <w:p w14:paraId="6C7F081F"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52203B78" w14:textId="77777777" w:rsidTr="00E8081A">
        <w:tc>
          <w:tcPr>
            <w:tcW w:w="1026" w:type="dxa"/>
          </w:tcPr>
          <w:p w14:paraId="7BD3CC34" w14:textId="2FFB23C9" w:rsidR="00AC2A16" w:rsidRPr="002B668C" w:rsidRDefault="00AC2A16" w:rsidP="002B668C">
            <w:pPr>
              <w:pStyle w:val="Tablebody"/>
              <w:autoSpaceDE w:val="0"/>
              <w:autoSpaceDN w:val="0"/>
              <w:adjustRightInd w:val="0"/>
              <w:rPr>
                <w:i/>
              </w:rPr>
            </w:pPr>
            <w:r w:rsidRPr="002B668C">
              <w:rPr>
                <w:i/>
                <w:szCs w:val="24"/>
              </w:rPr>
              <w:t>t</w:t>
            </w:r>
          </w:p>
        </w:tc>
        <w:tc>
          <w:tcPr>
            <w:tcW w:w="7938" w:type="dxa"/>
          </w:tcPr>
          <w:p w14:paraId="074DE393" w14:textId="0B568469" w:rsidR="00AC2A16" w:rsidRPr="002B668C" w:rsidRDefault="00AC2A16" w:rsidP="002B668C">
            <w:pPr>
              <w:pStyle w:val="Tablebody"/>
              <w:autoSpaceDE w:val="0"/>
              <w:autoSpaceDN w:val="0"/>
              <w:adjustRightInd w:val="0"/>
            </w:pPr>
            <w:r w:rsidRPr="002B668C">
              <w:rPr>
                <w:szCs w:val="24"/>
              </w:rPr>
              <w:t>is the sheet thickness;</w:t>
            </w:r>
          </w:p>
        </w:tc>
      </w:tr>
      <w:tr w:rsidR="00AC2A16" w:rsidRPr="002B668C" w14:paraId="666116F2" w14:textId="77777777" w:rsidTr="00E8081A">
        <w:tc>
          <w:tcPr>
            <w:tcW w:w="1026" w:type="dxa"/>
          </w:tcPr>
          <w:p w14:paraId="399645DB" w14:textId="5CC5E0FD" w:rsidR="00AC2A16" w:rsidRPr="002B668C" w:rsidRDefault="00AC2A16" w:rsidP="002B668C">
            <w:pPr>
              <w:pStyle w:val="Tablebody"/>
              <w:autoSpaceDE w:val="0"/>
              <w:autoSpaceDN w:val="0"/>
              <w:adjustRightInd w:val="0"/>
              <w:rPr>
                <w:i/>
              </w:rPr>
            </w:pPr>
            <w:r w:rsidRPr="002B668C">
              <w:rPr>
                <w:i/>
                <w:szCs w:val="24"/>
              </w:rPr>
              <w:t>d</w:t>
            </w:r>
          </w:p>
        </w:tc>
        <w:tc>
          <w:tcPr>
            <w:tcW w:w="7938" w:type="dxa"/>
          </w:tcPr>
          <w:p w14:paraId="5502C58A" w14:textId="49827F5D" w:rsidR="00AC2A16" w:rsidRPr="002B668C" w:rsidRDefault="00AC2A16" w:rsidP="002B668C">
            <w:pPr>
              <w:pStyle w:val="Tablebody"/>
              <w:autoSpaceDE w:val="0"/>
              <w:autoSpaceDN w:val="0"/>
              <w:adjustRightInd w:val="0"/>
            </w:pPr>
            <w:r w:rsidRPr="002B668C">
              <w:rPr>
                <w:szCs w:val="24"/>
              </w:rPr>
              <w:t>is the crest to trough amplitude;</w:t>
            </w:r>
          </w:p>
        </w:tc>
      </w:tr>
      <w:tr w:rsidR="00AC2A16" w:rsidRPr="002B668C" w14:paraId="19C3CAFE" w14:textId="77777777" w:rsidTr="00E8081A">
        <w:tc>
          <w:tcPr>
            <w:tcW w:w="1026" w:type="dxa"/>
          </w:tcPr>
          <w:p w14:paraId="35BA3D9F" w14:textId="0442BCC6" w:rsidR="00AC2A16" w:rsidRPr="002B668C" w:rsidRDefault="00AC2A16" w:rsidP="002B668C">
            <w:pPr>
              <w:pStyle w:val="Tablebody"/>
              <w:autoSpaceDE w:val="0"/>
              <w:autoSpaceDN w:val="0"/>
              <w:adjustRightInd w:val="0"/>
            </w:pPr>
            <w:r w:rsidRPr="002B668C">
              <w:rPr>
                <w:i/>
                <w:szCs w:val="24"/>
              </w:rPr>
              <w:t>r</w:t>
            </w:r>
            <w:r w:rsidRPr="002B668C">
              <w:rPr>
                <w:position w:val="-6"/>
                <w:szCs w:val="24"/>
              </w:rPr>
              <w:t>ϕ</w:t>
            </w:r>
          </w:p>
        </w:tc>
        <w:tc>
          <w:tcPr>
            <w:tcW w:w="7938" w:type="dxa"/>
          </w:tcPr>
          <w:p w14:paraId="44DAD254" w14:textId="5D0814B0" w:rsidR="00AC2A16" w:rsidRPr="002B668C" w:rsidRDefault="00AC2A16" w:rsidP="002B668C">
            <w:pPr>
              <w:pStyle w:val="Tablebody"/>
              <w:autoSpaceDE w:val="0"/>
              <w:autoSpaceDN w:val="0"/>
              <w:adjustRightInd w:val="0"/>
            </w:pPr>
            <w:r w:rsidRPr="002B668C">
              <w:rPr>
                <w:szCs w:val="24"/>
              </w:rPr>
              <w:t xml:space="preserve">is the local curvature of the corrugation (see </w:t>
            </w:r>
            <w:r w:rsidRPr="002B668C">
              <w:rPr>
                <w:rStyle w:val="citefig"/>
                <w:szCs w:val="24"/>
                <w:shd w:val="clear" w:color="auto" w:fill="auto"/>
              </w:rPr>
              <w:t>Figure A.14</w:t>
            </w:r>
            <w:r w:rsidRPr="002B668C">
              <w:rPr>
                <w:szCs w:val="24"/>
              </w:rPr>
              <w:t>);</w:t>
            </w:r>
          </w:p>
        </w:tc>
      </w:tr>
      <w:tr w:rsidR="00AC2A16" w:rsidRPr="002B668C" w14:paraId="79C58463" w14:textId="77777777" w:rsidTr="00E8081A">
        <w:tc>
          <w:tcPr>
            <w:tcW w:w="1026" w:type="dxa"/>
          </w:tcPr>
          <w:p w14:paraId="074F2A06" w14:textId="5D42BBEA" w:rsidR="00AC2A16" w:rsidRPr="002B668C" w:rsidRDefault="00AC2A16" w:rsidP="002B668C">
            <w:pPr>
              <w:pStyle w:val="Tablebody"/>
              <w:autoSpaceDE w:val="0"/>
              <w:autoSpaceDN w:val="0"/>
              <w:adjustRightInd w:val="0"/>
              <w:rPr>
                <w:i/>
              </w:rPr>
            </w:pPr>
            <w:r w:rsidRPr="002B668C">
              <w:rPr>
                <w:i/>
                <w:szCs w:val="24"/>
              </w:rPr>
              <w:t>r</w:t>
            </w:r>
          </w:p>
        </w:tc>
        <w:tc>
          <w:tcPr>
            <w:tcW w:w="7938" w:type="dxa"/>
          </w:tcPr>
          <w:p w14:paraId="030BE10E" w14:textId="0AA50680" w:rsidR="00AC2A16" w:rsidRPr="002B668C" w:rsidRDefault="00AC2A16" w:rsidP="002B668C">
            <w:pPr>
              <w:pStyle w:val="Tablebody"/>
              <w:autoSpaceDE w:val="0"/>
              <w:autoSpaceDN w:val="0"/>
              <w:adjustRightInd w:val="0"/>
            </w:pPr>
            <w:r w:rsidRPr="002B668C">
              <w:rPr>
                <w:szCs w:val="24"/>
              </w:rPr>
              <w:t>is the cylinder radius.</w:t>
            </w:r>
          </w:p>
        </w:tc>
      </w:tr>
    </w:tbl>
    <w:p w14:paraId="6D92F0EC" w14:textId="7EEFEBA7" w:rsidR="00AC2A16" w:rsidRPr="002B668C" w:rsidRDefault="00AC2A16" w:rsidP="002B668C">
      <w:pPr>
        <w:pStyle w:val="BodyText"/>
        <w:autoSpaceDE w:val="0"/>
        <w:autoSpaceDN w:val="0"/>
        <w:adjustRightInd w:val="0"/>
        <w:spacing w:before="120"/>
        <w:rPr>
          <w:szCs w:val="24"/>
        </w:rPr>
      </w:pPr>
      <w:r w:rsidRPr="002B668C">
        <w:rPr>
          <w:szCs w:val="24"/>
        </w:rPr>
        <w:t xml:space="preserve">The local plastic buckling resistance, </w:t>
      </w:r>
      <w:r w:rsidRPr="002B668C">
        <w:rPr>
          <w:i/>
          <w:szCs w:val="24"/>
        </w:rPr>
        <w:t>n</w:t>
      </w:r>
      <w:r w:rsidRPr="002B668C">
        <w:rPr>
          <w:position w:val="-6"/>
          <w:szCs w:val="24"/>
        </w:rPr>
        <w:t>x,Rk</w:t>
      </w:r>
      <w:r w:rsidRPr="002B668C">
        <w:rPr>
          <w:szCs w:val="24"/>
        </w:rPr>
        <w:t xml:space="preserve">, should be taken as independent of the internal pressure, </w:t>
      </w:r>
      <w:r w:rsidRPr="002B668C">
        <w:rPr>
          <w:i/>
          <w:szCs w:val="24"/>
        </w:rPr>
        <w:t>p</w:t>
      </w:r>
      <w:r w:rsidRPr="002B668C">
        <w:rPr>
          <w:position w:val="-6"/>
          <w:szCs w:val="24"/>
        </w:rPr>
        <w:t>n</w:t>
      </w:r>
      <w:r w:rsidRPr="002B668C">
        <w:rPr>
          <w:szCs w:val="24"/>
        </w:rPr>
        <w:t>.</w:t>
      </w:r>
    </w:p>
    <w:p w14:paraId="39318C70"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The design value of the local plastic buckling resistance should be determined by </w:t>
      </w:r>
      <w:r w:rsidRPr="002B668C">
        <w:rPr>
          <w:rStyle w:val="citeeq"/>
          <w:szCs w:val="24"/>
          <w:shd w:val="clear" w:color="auto" w:fill="auto"/>
        </w:rPr>
        <w:t>Formula (A.47)</w:t>
      </w:r>
      <w:r w:rsidRPr="002B668C">
        <w:rPr>
          <w:szCs w:val="24"/>
        </w:rPr>
        <w:t>:</w:t>
      </w:r>
    </w:p>
    <w:p w14:paraId="3CE58485" w14:textId="77777777" w:rsidR="00AC2A16" w:rsidRPr="002B668C" w:rsidRDefault="00AC2A16" w:rsidP="002B668C">
      <w:pPr>
        <w:pStyle w:val="Formula"/>
        <w:autoSpaceDE w:val="0"/>
        <w:autoSpaceDN w:val="0"/>
        <w:adjustRightInd w:val="0"/>
        <w:rPr>
          <w:szCs w:val="24"/>
        </w:rPr>
      </w:pPr>
      <w:r w:rsidRPr="002B668C">
        <w:rPr>
          <w:i/>
          <w:szCs w:val="24"/>
        </w:rPr>
        <w:t>n</w:t>
      </w:r>
      <w:r w:rsidRPr="002B668C">
        <w:rPr>
          <w:position w:val="-6"/>
          <w:szCs w:val="24"/>
        </w:rPr>
        <w:t>x,Rd</w:t>
      </w:r>
      <w:r w:rsidRPr="002B668C">
        <w:rPr>
          <w:szCs w:val="24"/>
        </w:rPr>
        <w:t xml:space="preserve"> = </w:t>
      </w:r>
      <w:r w:rsidRPr="002B668C">
        <w:rPr>
          <w:i/>
          <w:szCs w:val="24"/>
        </w:rPr>
        <w:t>α</w:t>
      </w:r>
      <w:r w:rsidRPr="002B668C">
        <w:rPr>
          <w:position w:val="-6"/>
          <w:szCs w:val="24"/>
        </w:rPr>
        <w:t>x</w:t>
      </w:r>
      <w:r w:rsidRPr="002B668C">
        <w:rPr>
          <w:i/>
          <w:szCs w:val="24"/>
        </w:rPr>
        <w:t>n</w:t>
      </w:r>
      <w:r w:rsidRPr="002B668C">
        <w:rPr>
          <w:position w:val="-6"/>
          <w:szCs w:val="24"/>
        </w:rPr>
        <w:t>x,Rk</w:t>
      </w:r>
      <w:r w:rsidRPr="002B668C">
        <w:rPr>
          <w:szCs w:val="24"/>
        </w:rPr>
        <w:t>/</w:t>
      </w:r>
      <w:r w:rsidRPr="002B668C">
        <w:rPr>
          <w:i/>
          <w:szCs w:val="24"/>
        </w:rPr>
        <w:t>γ</w:t>
      </w:r>
      <w:r w:rsidRPr="002B668C">
        <w:rPr>
          <w:position w:val="-6"/>
          <w:szCs w:val="24"/>
        </w:rPr>
        <w:t>M1</w:t>
      </w:r>
      <w:r w:rsidRPr="002B668C">
        <w:rPr>
          <w:szCs w:val="24"/>
        </w:rPr>
        <w:tab/>
        <w:t>(A.47)</w:t>
      </w:r>
    </w:p>
    <w:p w14:paraId="4C19C85E" w14:textId="77777777" w:rsidR="00AC2A16" w:rsidRPr="002B668C" w:rsidRDefault="00AC2A16" w:rsidP="002B668C">
      <w:pPr>
        <w:pStyle w:val="BodyText"/>
        <w:autoSpaceDE w:val="0"/>
        <w:autoSpaceDN w:val="0"/>
        <w:adjustRightInd w:val="0"/>
        <w:rPr>
          <w:szCs w:val="24"/>
        </w:rPr>
      </w:pPr>
      <w:r w:rsidRPr="002B668C">
        <w:rPr>
          <w:szCs w:val="24"/>
        </w:rPr>
        <w:t xml:space="preserve">in which </w:t>
      </w:r>
      <w:r w:rsidRPr="002B668C">
        <w:rPr>
          <w:i/>
          <w:szCs w:val="24"/>
        </w:rPr>
        <w:t>α</w:t>
      </w:r>
      <w:r w:rsidRPr="002B668C">
        <w:rPr>
          <w:position w:val="-6"/>
          <w:szCs w:val="24"/>
        </w:rPr>
        <w:t>x</w:t>
      </w:r>
      <w:r w:rsidRPr="002B668C">
        <w:rPr>
          <w:szCs w:val="24"/>
        </w:rPr>
        <w:t xml:space="preserve"> = 0,80. For </w:t>
      </w:r>
      <w:r w:rsidRPr="002B668C">
        <w:rPr>
          <w:i/>
          <w:szCs w:val="24"/>
        </w:rPr>
        <w:t>γ</w:t>
      </w:r>
      <w:r w:rsidRPr="002B668C">
        <w:rPr>
          <w:position w:val="-6"/>
          <w:szCs w:val="24"/>
        </w:rPr>
        <w:t>M1</w:t>
      </w:r>
      <w:r w:rsidRPr="002B668C">
        <w:rPr>
          <w:szCs w:val="24"/>
        </w:rPr>
        <w:t xml:space="preserve"> see </w:t>
      </w:r>
      <w:r w:rsidRPr="002B668C">
        <w:rPr>
          <w:rStyle w:val="citesec"/>
          <w:szCs w:val="24"/>
          <w:shd w:val="clear" w:color="auto" w:fill="auto"/>
        </w:rPr>
        <w:t>4.1</w:t>
      </w:r>
      <w:r w:rsidRPr="002B668C">
        <w:rPr>
          <w:szCs w:val="24"/>
        </w:rPr>
        <w:t>.</w:t>
      </w:r>
    </w:p>
    <w:p w14:paraId="1428A720"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 xml:space="preserve">At every point in the structure the design stresses should satisfy </w:t>
      </w:r>
      <w:r w:rsidRPr="002B668C">
        <w:rPr>
          <w:rStyle w:val="citeeq"/>
          <w:szCs w:val="24"/>
          <w:shd w:val="clear" w:color="auto" w:fill="auto"/>
        </w:rPr>
        <w:t>Formula (A.48)</w:t>
      </w:r>
      <w:r w:rsidRPr="002B668C">
        <w:rPr>
          <w:szCs w:val="24"/>
        </w:rPr>
        <w:t>:</w:t>
      </w:r>
    </w:p>
    <w:p w14:paraId="76A03C75" w14:textId="77777777" w:rsidR="00AC2A16" w:rsidRPr="002B668C" w:rsidRDefault="00AC2A16" w:rsidP="002B668C">
      <w:pPr>
        <w:pStyle w:val="Formula"/>
        <w:autoSpaceDE w:val="0"/>
        <w:autoSpaceDN w:val="0"/>
        <w:adjustRightInd w:val="0"/>
        <w:rPr>
          <w:szCs w:val="24"/>
        </w:rPr>
      </w:pPr>
      <w:r w:rsidRPr="002B668C">
        <w:rPr>
          <w:i/>
          <w:szCs w:val="24"/>
        </w:rPr>
        <w:t>n</w:t>
      </w:r>
      <w:r w:rsidRPr="002B668C">
        <w:rPr>
          <w:position w:val="-6"/>
          <w:szCs w:val="24"/>
        </w:rPr>
        <w:t>x,Ed</w:t>
      </w:r>
      <w:r w:rsidRPr="002B668C">
        <w:rPr>
          <w:szCs w:val="24"/>
        </w:rPr>
        <w:t xml:space="preserve"> ≤ </w:t>
      </w:r>
      <w:r w:rsidRPr="002B668C">
        <w:rPr>
          <w:i/>
          <w:szCs w:val="24"/>
        </w:rPr>
        <w:t>n</w:t>
      </w:r>
      <w:r w:rsidRPr="002B668C">
        <w:rPr>
          <w:position w:val="-6"/>
          <w:szCs w:val="24"/>
        </w:rPr>
        <w:t>x,Rd</w:t>
      </w:r>
      <w:r w:rsidRPr="002B668C">
        <w:rPr>
          <w:szCs w:val="24"/>
        </w:rPr>
        <w:tab/>
        <w:t>(A.48)</w:t>
      </w:r>
    </w:p>
    <w:p w14:paraId="7C3C396E"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Stiffened wall treated as carrying axial compression only in the stiffeners</w:t>
      </w:r>
    </w:p>
    <w:p w14:paraId="2D742494"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If the corrugated sheeting is assumed to carry no axial force (method (b) in </w:t>
      </w:r>
      <w:r w:rsidRPr="002B668C">
        <w:rPr>
          <w:rStyle w:val="citesec"/>
          <w:szCs w:val="24"/>
          <w:shd w:val="clear" w:color="auto" w:fill="auto"/>
        </w:rPr>
        <w:t>A.7.4.2</w:t>
      </w:r>
      <w:r w:rsidRPr="002B668C">
        <w:rPr>
          <w:szCs w:val="24"/>
        </w:rPr>
        <w:t>(2)), the sheeting may be assumed to restrain all buckling displacements of the stiffener in the plane of the wall, and the resistance to buckling should be calculated using one of the two alternative methods:</w:t>
      </w:r>
    </w:p>
    <w:p w14:paraId="5BABFFBB" w14:textId="77777777" w:rsidR="00AC2A16" w:rsidRPr="002B668C" w:rsidRDefault="00AC2A16" w:rsidP="002B668C">
      <w:pPr>
        <w:pStyle w:val="ListNumber1"/>
        <w:autoSpaceDE w:val="0"/>
        <w:autoSpaceDN w:val="0"/>
        <w:adjustRightInd w:val="0"/>
        <w:rPr>
          <w:szCs w:val="24"/>
          <w:lang w:val="en-GB"/>
        </w:rPr>
      </w:pPr>
      <w:r w:rsidRPr="002B668C">
        <w:rPr>
          <w:szCs w:val="24"/>
          <w:lang w:val="en-GB"/>
        </w:rPr>
        <w:t>a)</w:t>
      </w:r>
      <w:r w:rsidRPr="002B668C">
        <w:rPr>
          <w:szCs w:val="24"/>
          <w:lang w:val="en-GB"/>
        </w:rPr>
        <w:tab/>
        <w:t>ignoring the supporting action of the sheeting in resisting buckling displacements normal to the wall;</w:t>
      </w:r>
    </w:p>
    <w:p w14:paraId="707E8B16" w14:textId="77777777" w:rsidR="00AC2A16" w:rsidRPr="002B668C" w:rsidRDefault="00AC2A16" w:rsidP="002B668C">
      <w:pPr>
        <w:pStyle w:val="ListNumber1"/>
        <w:autoSpaceDE w:val="0"/>
        <w:autoSpaceDN w:val="0"/>
        <w:adjustRightInd w:val="0"/>
        <w:rPr>
          <w:szCs w:val="24"/>
          <w:lang w:val="en-GB"/>
        </w:rPr>
      </w:pPr>
      <w:r w:rsidRPr="002B668C">
        <w:rPr>
          <w:szCs w:val="24"/>
          <w:lang w:val="en-GB"/>
        </w:rPr>
        <w:t>b)</w:t>
      </w:r>
      <w:r w:rsidRPr="002B668C">
        <w:rPr>
          <w:szCs w:val="24"/>
          <w:lang w:val="en-GB"/>
        </w:rPr>
        <w:tab/>
        <w:t>allowing for the stiffness of the sheeting in resisting buckling displacements normal to the wall.</w:t>
      </w:r>
    </w:p>
    <w:p w14:paraId="41AAC93F"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Using method (a) in (1), the resistance of an individual stiffener may be taken as the resistance of the stiffener to concentric compression. The design buckling resistance, </w:t>
      </w:r>
      <w:r w:rsidRPr="002B668C">
        <w:rPr>
          <w:i/>
          <w:szCs w:val="24"/>
        </w:rPr>
        <w:t>N</w:t>
      </w:r>
      <w:r w:rsidRPr="002B668C">
        <w:rPr>
          <w:position w:val="-6"/>
          <w:szCs w:val="24"/>
        </w:rPr>
        <w:t>s,Rd</w:t>
      </w:r>
      <w:r w:rsidRPr="002B668C">
        <w:rPr>
          <w:szCs w:val="24"/>
        </w:rPr>
        <w:t xml:space="preserve">, should be obtained from </w:t>
      </w:r>
      <w:r w:rsidRPr="002B668C">
        <w:rPr>
          <w:rStyle w:val="citeeq"/>
          <w:szCs w:val="24"/>
          <w:shd w:val="clear" w:color="auto" w:fill="auto"/>
        </w:rPr>
        <w:t>Formula (A.49)</w:t>
      </w:r>
      <w:r w:rsidRPr="002B668C">
        <w:rPr>
          <w:szCs w:val="24"/>
        </w:rPr>
        <w:t>:</w:t>
      </w:r>
    </w:p>
    <w:p w14:paraId="4FF75246" w14:textId="77777777" w:rsidR="00AC2A16" w:rsidRPr="002B668C" w:rsidRDefault="00AC2A16" w:rsidP="002B668C">
      <w:pPr>
        <w:pStyle w:val="Formula"/>
        <w:autoSpaceDE w:val="0"/>
        <w:autoSpaceDN w:val="0"/>
        <w:adjustRightInd w:val="0"/>
        <w:rPr>
          <w:szCs w:val="24"/>
        </w:rPr>
      </w:pPr>
      <w:r w:rsidRPr="002B668C">
        <w:rPr>
          <w:i/>
          <w:szCs w:val="24"/>
        </w:rPr>
        <w:t>N</w:t>
      </w:r>
      <w:r w:rsidRPr="002B668C">
        <w:rPr>
          <w:position w:val="-6"/>
          <w:szCs w:val="24"/>
        </w:rPr>
        <w:t>s,Rd</w:t>
      </w:r>
      <w:r w:rsidRPr="002B668C">
        <w:rPr>
          <w:szCs w:val="24"/>
        </w:rPr>
        <w:t xml:space="preserve"> = </w:t>
      </w:r>
      <w:r w:rsidRPr="002B668C">
        <w:rPr>
          <w:i/>
          <w:szCs w:val="24"/>
        </w:rPr>
        <w:t>χA</w:t>
      </w:r>
      <w:r w:rsidRPr="002B668C">
        <w:rPr>
          <w:position w:val="-6"/>
          <w:szCs w:val="24"/>
        </w:rPr>
        <w:t>eff</w:t>
      </w:r>
      <w:r w:rsidRPr="002B668C">
        <w:rPr>
          <w:i/>
          <w:szCs w:val="24"/>
        </w:rPr>
        <w:t>f</w:t>
      </w:r>
      <w:r w:rsidRPr="002B668C">
        <w:rPr>
          <w:position w:val="-6"/>
          <w:szCs w:val="24"/>
        </w:rPr>
        <w:t>o</w:t>
      </w:r>
      <w:r w:rsidRPr="002B668C">
        <w:rPr>
          <w:szCs w:val="24"/>
        </w:rPr>
        <w:t>/</w:t>
      </w:r>
      <w:r w:rsidRPr="002B668C">
        <w:rPr>
          <w:i/>
          <w:szCs w:val="24"/>
        </w:rPr>
        <w:t>γ</w:t>
      </w:r>
      <w:r w:rsidRPr="002B668C">
        <w:rPr>
          <w:position w:val="-6"/>
          <w:szCs w:val="24"/>
        </w:rPr>
        <w:t>M1</w:t>
      </w:r>
      <w:r w:rsidRPr="002B668C">
        <w:rPr>
          <w:szCs w:val="24"/>
        </w:rPr>
        <w:tab/>
        <w:t>(A.49)</w:t>
      </w:r>
    </w:p>
    <w:p w14:paraId="5E1C1FD8" w14:textId="77777777" w:rsidR="00AC2A16" w:rsidRPr="002B668C" w:rsidRDefault="00AC2A16" w:rsidP="002B668C">
      <w:pPr>
        <w:pStyle w:val="BodyText"/>
        <w:autoSpaceDE w:val="0"/>
        <w:autoSpaceDN w:val="0"/>
        <w:adjustRightInd w:val="0"/>
        <w:rPr>
          <w:szCs w:val="24"/>
        </w:rPr>
      </w:pPr>
      <w:r w:rsidRPr="002B668C">
        <w:rPr>
          <w:szCs w:val="24"/>
        </w:rPr>
        <w:t xml:space="preserve">where, </w:t>
      </w:r>
      <w:r w:rsidRPr="002B668C">
        <w:rPr>
          <w:i/>
          <w:szCs w:val="24"/>
        </w:rPr>
        <w:t>A</w:t>
      </w:r>
      <w:r w:rsidRPr="002B668C">
        <w:rPr>
          <w:position w:val="-6"/>
          <w:szCs w:val="24"/>
        </w:rPr>
        <w:t>eff</w:t>
      </w:r>
      <w:r w:rsidRPr="002B668C">
        <w:rPr>
          <w:szCs w:val="24"/>
          <w:vertAlign w:val="subscript"/>
        </w:rPr>
        <w:t>,</w:t>
      </w:r>
      <w:r w:rsidRPr="002B668C">
        <w:rPr>
          <w:szCs w:val="24"/>
        </w:rPr>
        <w:t xml:space="preserve"> is the effective cross-sectional area of the stiffener.</w:t>
      </w:r>
    </w:p>
    <w:p w14:paraId="77FE8831"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reduction factor, </w:t>
      </w:r>
      <w:r w:rsidRPr="002B668C">
        <w:rPr>
          <w:i/>
          <w:szCs w:val="24"/>
        </w:rPr>
        <w:t>χ</w:t>
      </w:r>
      <w:r w:rsidRPr="002B668C">
        <w:rPr>
          <w:szCs w:val="24"/>
        </w:rPr>
        <w:t xml:space="preserve">, should be obtained from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 xml:space="preserve"> for flexural buckling normal to the wall (about the circumferential axis) according to the type of alloy and using buckling curve 2 irrespective of the alloy adopted (</w:t>
      </w:r>
      <w:r w:rsidRPr="002B668C">
        <w:rPr>
          <w:i/>
          <w:szCs w:val="24"/>
        </w:rPr>
        <w:t>α</w:t>
      </w:r>
      <w:r w:rsidRPr="002B668C">
        <w:rPr>
          <w:szCs w:val="24"/>
        </w:rPr>
        <w:t xml:space="preserve"> = 0,32 and </w:t>
      </w:r>
      <w:r w:rsidRPr="002B668C">
        <w:rPr>
          <w:position w:val="-12"/>
          <w:szCs w:val="24"/>
        </w:rPr>
        <w:object w:dxaOrig="639" w:dyaOrig="380" w14:anchorId="0BF471D2">
          <v:shape id="_x0000_i1147" type="#_x0000_t75" style="width:31.5pt;height:18.75pt" o:ole="">
            <v:imagedata r:id="rId252" o:title=""/>
          </v:shape>
          <o:OLEObject Type="Embed" ProgID="Equation.DSMT4" ShapeID="_x0000_i1147" DrawAspect="Content" ObjectID="_1677046920" r:id="rId253"/>
        </w:object>
      </w:r>
      <w:r w:rsidRPr="002B668C">
        <w:rPr>
          <w:szCs w:val="24"/>
        </w:rPr>
        <w:t xml:space="preserve">). The effective length of column used in determining the reduction factor, </w:t>
      </w:r>
      <w:r w:rsidRPr="002B668C">
        <w:rPr>
          <w:i/>
          <w:szCs w:val="24"/>
        </w:rPr>
        <w:t>χ</w:t>
      </w:r>
      <w:r w:rsidRPr="002B668C">
        <w:rPr>
          <w:szCs w:val="24"/>
        </w:rPr>
        <w:t>, should be taken as the distance between adjacent ring stiffeners.</w:t>
      </w:r>
    </w:p>
    <w:p w14:paraId="7ABBC120"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The elastic restraint provided by the wall against buckling of the stiffener may be considered as a spring distribution, the rigidity of which can be evaluated according to the following conditions:</w:t>
      </w:r>
    </w:p>
    <w:p w14:paraId="0FECD640" w14:textId="77777777" w:rsidR="00AC2A16" w:rsidRPr="002B668C" w:rsidRDefault="00AC2A16" w:rsidP="002B668C">
      <w:pPr>
        <w:pStyle w:val="ListNumber1"/>
        <w:autoSpaceDE w:val="0"/>
        <w:autoSpaceDN w:val="0"/>
        <w:adjustRightInd w:val="0"/>
        <w:rPr>
          <w:szCs w:val="24"/>
          <w:lang w:val="en-GB"/>
        </w:rPr>
      </w:pPr>
      <w:r w:rsidRPr="002B668C">
        <w:rPr>
          <w:szCs w:val="24"/>
          <w:lang w:val="en-GB"/>
        </w:rPr>
        <w:t>a)</w:t>
      </w:r>
      <w:r w:rsidRPr="002B668C">
        <w:rPr>
          <w:szCs w:val="24"/>
          <w:lang w:val="en-GB"/>
        </w:rPr>
        <w:tab/>
        <w:t xml:space="preserve">The section of wall deemed to provide restraint to the stiffener should be the sum of the lengths of the wall at each side of the stiffener (see </w:t>
      </w:r>
      <w:r w:rsidRPr="002B668C">
        <w:rPr>
          <w:rStyle w:val="citefig"/>
          <w:szCs w:val="24"/>
          <w:shd w:val="clear" w:color="auto" w:fill="auto"/>
          <w:lang w:val="en-GB"/>
        </w:rPr>
        <w:t>Figure A.13</w:t>
      </w:r>
      <w:r w:rsidRPr="002B668C">
        <w:rPr>
          <w:szCs w:val="24"/>
          <w:lang w:val="en-GB"/>
        </w:rPr>
        <w:t>), with simply supported conditions at the two ends.</w:t>
      </w:r>
    </w:p>
    <w:p w14:paraId="0BE3FED7" w14:textId="77777777" w:rsidR="00AC2A16" w:rsidRPr="002B668C" w:rsidRDefault="00AC2A16" w:rsidP="002B668C">
      <w:pPr>
        <w:pStyle w:val="ListNumber1"/>
        <w:autoSpaceDE w:val="0"/>
        <w:autoSpaceDN w:val="0"/>
        <w:adjustRightInd w:val="0"/>
        <w:rPr>
          <w:szCs w:val="24"/>
          <w:lang w:val="en-GB"/>
        </w:rPr>
      </w:pPr>
      <w:r w:rsidRPr="002B668C">
        <w:rPr>
          <w:szCs w:val="24"/>
          <w:lang w:val="en-GB"/>
        </w:rPr>
        <w:t>b)</w:t>
      </w:r>
      <w:r w:rsidRPr="002B668C">
        <w:rPr>
          <w:szCs w:val="24"/>
          <w:lang w:val="en-GB"/>
        </w:rPr>
        <w:tab/>
        <w:t>No account should be taken of the possible stiffness of stored bulk solid.</w:t>
      </w:r>
    </w:p>
    <w:p w14:paraId="44B42A50"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 xml:space="preserve">Unless more accurate calculations are made, the elastic critical buckling load, </w:t>
      </w:r>
      <w:r w:rsidRPr="002B668C">
        <w:rPr>
          <w:i/>
          <w:szCs w:val="24"/>
        </w:rPr>
        <w:t>N</w:t>
      </w:r>
      <w:r w:rsidRPr="002B668C">
        <w:rPr>
          <w:position w:val="-6"/>
          <w:szCs w:val="24"/>
        </w:rPr>
        <w:t>s,cr</w:t>
      </w:r>
      <w:r w:rsidRPr="002B668C">
        <w:rPr>
          <w:szCs w:val="24"/>
        </w:rPr>
        <w:t xml:space="preserve">, should be calculated assuming uniform compression on the cross-section at any level, using </w:t>
      </w:r>
      <w:r w:rsidRPr="002B668C">
        <w:rPr>
          <w:rStyle w:val="citeeq"/>
          <w:szCs w:val="24"/>
          <w:shd w:val="clear" w:color="auto" w:fill="auto"/>
        </w:rPr>
        <w:t>Formula (A.50)</w:t>
      </w:r>
      <w:r w:rsidRPr="002B668C">
        <w:rPr>
          <w:szCs w:val="24"/>
        </w:rPr>
        <w:t>:</w:t>
      </w:r>
    </w:p>
    <w:p w14:paraId="4EC81F58" w14:textId="77777777" w:rsidR="00AC2A16" w:rsidRPr="002B668C" w:rsidRDefault="00AC2A16" w:rsidP="002B668C">
      <w:pPr>
        <w:pStyle w:val="Formula"/>
        <w:autoSpaceDE w:val="0"/>
        <w:autoSpaceDN w:val="0"/>
        <w:adjustRightInd w:val="0"/>
        <w:rPr>
          <w:szCs w:val="24"/>
        </w:rPr>
      </w:pPr>
      <w:r w:rsidRPr="002B668C">
        <w:rPr>
          <w:position w:val="-14"/>
          <w:szCs w:val="24"/>
        </w:rPr>
        <w:object w:dxaOrig="1380" w:dyaOrig="420" w14:anchorId="3BBF364B">
          <v:shape id="_x0000_i1148" type="#_x0000_t75" style="width:69pt;height:21pt" o:ole="">
            <v:imagedata r:id="rId254" o:title=""/>
          </v:shape>
          <o:OLEObject Type="Embed" ProgID="Equation.DSMT4" ShapeID="_x0000_i1148" DrawAspect="Content" ObjectID="_1677046921" r:id="rId255"/>
        </w:object>
      </w:r>
      <w:r w:rsidRPr="002B668C">
        <w:rPr>
          <w:szCs w:val="24"/>
        </w:rPr>
        <w:tab/>
        <w:t>(A.50)</w:t>
      </w:r>
    </w:p>
    <w:p w14:paraId="6E675C77"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13878AB5" w14:textId="77777777" w:rsidTr="00E8081A">
        <w:tc>
          <w:tcPr>
            <w:tcW w:w="1026" w:type="dxa"/>
          </w:tcPr>
          <w:p w14:paraId="299221A0" w14:textId="2FC12471" w:rsidR="00AC2A16" w:rsidRPr="002B668C" w:rsidRDefault="00AC2A16" w:rsidP="002B668C">
            <w:pPr>
              <w:pStyle w:val="Tablebody"/>
              <w:autoSpaceDE w:val="0"/>
              <w:autoSpaceDN w:val="0"/>
              <w:adjustRightInd w:val="0"/>
            </w:pPr>
            <w:r w:rsidRPr="002B668C">
              <w:rPr>
                <w:i/>
                <w:szCs w:val="24"/>
              </w:rPr>
              <w:t>EI</w:t>
            </w:r>
            <w:r w:rsidRPr="002B668C">
              <w:rPr>
                <w:position w:val="-6"/>
                <w:szCs w:val="24"/>
              </w:rPr>
              <w:t>s</w:t>
            </w:r>
          </w:p>
        </w:tc>
        <w:tc>
          <w:tcPr>
            <w:tcW w:w="7938" w:type="dxa"/>
          </w:tcPr>
          <w:p w14:paraId="6620CDE4" w14:textId="30811562" w:rsidR="00AC2A16" w:rsidRPr="002B668C" w:rsidRDefault="00AC2A16" w:rsidP="002B668C">
            <w:pPr>
              <w:pStyle w:val="Tablebody"/>
              <w:autoSpaceDE w:val="0"/>
              <w:autoSpaceDN w:val="0"/>
              <w:adjustRightInd w:val="0"/>
            </w:pPr>
            <w:r w:rsidRPr="002B668C">
              <w:rPr>
                <w:szCs w:val="24"/>
              </w:rPr>
              <w:t>is the flexural rigidity of the stiffener for bending out of the plane of the wall (Nmm</w:t>
            </w:r>
            <w:r w:rsidRPr="002B668C">
              <w:rPr>
                <w:position w:val="6"/>
                <w:szCs w:val="24"/>
              </w:rPr>
              <w:t>2</w:t>
            </w:r>
            <w:r w:rsidRPr="002B668C">
              <w:rPr>
                <w:szCs w:val="24"/>
              </w:rPr>
              <w:t>);</w:t>
            </w:r>
          </w:p>
        </w:tc>
      </w:tr>
      <w:tr w:rsidR="00AC2A16" w:rsidRPr="002B668C" w14:paraId="67CFCB38" w14:textId="77777777" w:rsidTr="00E8081A">
        <w:tc>
          <w:tcPr>
            <w:tcW w:w="1026" w:type="dxa"/>
          </w:tcPr>
          <w:p w14:paraId="51E1044A" w14:textId="3A08BA93" w:rsidR="00AC2A16" w:rsidRPr="002B668C" w:rsidRDefault="00AC2A16" w:rsidP="002B668C">
            <w:pPr>
              <w:pStyle w:val="Tablebody"/>
              <w:autoSpaceDE w:val="0"/>
              <w:autoSpaceDN w:val="0"/>
              <w:adjustRightInd w:val="0"/>
              <w:rPr>
                <w:i/>
              </w:rPr>
            </w:pPr>
            <w:r w:rsidRPr="002B668C">
              <w:rPr>
                <w:i/>
                <w:szCs w:val="24"/>
              </w:rPr>
              <w:t>k</w:t>
            </w:r>
          </w:p>
        </w:tc>
        <w:tc>
          <w:tcPr>
            <w:tcW w:w="7938" w:type="dxa"/>
          </w:tcPr>
          <w:p w14:paraId="406E701C" w14:textId="0F8488E7" w:rsidR="00AC2A16" w:rsidRPr="002B668C" w:rsidRDefault="00AC2A16" w:rsidP="002B668C">
            <w:pPr>
              <w:pStyle w:val="Tablebody"/>
              <w:autoSpaceDE w:val="0"/>
              <w:autoSpaceDN w:val="0"/>
              <w:adjustRightInd w:val="0"/>
            </w:pPr>
            <w:r w:rsidRPr="002B668C">
              <w:rPr>
                <w:szCs w:val="24"/>
              </w:rPr>
              <w:t xml:space="preserve">the flexural stiffness of the sheeting (N/mm per mm of wall height) spanning between meridional stiffeners, as indicated in </w:t>
            </w:r>
            <w:r w:rsidRPr="002B668C">
              <w:rPr>
                <w:rStyle w:val="citefig"/>
                <w:szCs w:val="24"/>
                <w:shd w:val="clear" w:color="auto" w:fill="auto"/>
              </w:rPr>
              <w:t>Figure A.13</w:t>
            </w:r>
            <w:r w:rsidRPr="002B668C">
              <w:rPr>
                <w:szCs w:val="24"/>
              </w:rPr>
              <w:t>;</w:t>
            </w:r>
          </w:p>
        </w:tc>
      </w:tr>
    </w:tbl>
    <w:p w14:paraId="31289DC9" w14:textId="6CAAB934" w:rsidR="00AC2A16" w:rsidRPr="002B668C" w:rsidRDefault="00AC2A16" w:rsidP="002B668C">
      <w:pPr>
        <w:pStyle w:val="BodyText"/>
        <w:autoSpaceDE w:val="0"/>
        <w:autoSpaceDN w:val="0"/>
        <w:adjustRightInd w:val="0"/>
        <w:spacing w:before="120"/>
        <w:rPr>
          <w:szCs w:val="24"/>
        </w:rPr>
      </w:pPr>
      <w:r w:rsidRPr="002B668C">
        <w:rPr>
          <w:szCs w:val="24"/>
        </w:rPr>
        <w:t>(6)</w:t>
      </w:r>
      <w:r w:rsidRPr="002B668C">
        <w:rPr>
          <w:szCs w:val="24"/>
        </w:rPr>
        <w:tab/>
        <w:t xml:space="preserve">The flexural stiffness of the wall plate, </w:t>
      </w:r>
      <w:r w:rsidRPr="002B668C">
        <w:rPr>
          <w:i/>
          <w:szCs w:val="24"/>
        </w:rPr>
        <w:t>k</w:t>
      </w:r>
      <w:r w:rsidRPr="002B668C">
        <w:rPr>
          <w:szCs w:val="24"/>
        </w:rPr>
        <w:t xml:space="preserve">, should be determined assuming that the sheeting spans between adjacent meridional stiffeners on either side with simply supported boundary conditions, see </w:t>
      </w:r>
      <w:r w:rsidRPr="002B668C">
        <w:rPr>
          <w:rStyle w:val="citefig"/>
          <w:szCs w:val="24"/>
          <w:shd w:val="clear" w:color="auto" w:fill="auto"/>
        </w:rPr>
        <w:t>Figure A.13</w:t>
      </w:r>
      <w:r w:rsidRPr="002B668C">
        <w:rPr>
          <w:szCs w:val="24"/>
        </w:rPr>
        <w:t xml:space="preserve">. The value of, </w:t>
      </w:r>
      <w:r w:rsidRPr="002B668C">
        <w:rPr>
          <w:i/>
          <w:szCs w:val="24"/>
        </w:rPr>
        <w:t>k</w:t>
      </w:r>
      <w:r w:rsidRPr="002B668C">
        <w:rPr>
          <w:szCs w:val="24"/>
        </w:rPr>
        <w:t xml:space="preserve">, may be found using </w:t>
      </w:r>
      <w:r w:rsidRPr="002B668C">
        <w:rPr>
          <w:rStyle w:val="citeeq"/>
          <w:szCs w:val="24"/>
          <w:shd w:val="clear" w:color="auto" w:fill="auto"/>
        </w:rPr>
        <w:t>Formula (A.51)</w:t>
      </w:r>
      <w:r w:rsidRPr="002B668C">
        <w:rPr>
          <w:szCs w:val="24"/>
        </w:rPr>
        <w:t>:</w:t>
      </w:r>
    </w:p>
    <w:p w14:paraId="7E3A01DB" w14:textId="77777777" w:rsidR="00AC2A16" w:rsidRPr="002B668C" w:rsidRDefault="00AC2A16" w:rsidP="002B668C">
      <w:pPr>
        <w:pStyle w:val="Formula"/>
        <w:autoSpaceDE w:val="0"/>
        <w:autoSpaceDN w:val="0"/>
        <w:adjustRightInd w:val="0"/>
        <w:rPr>
          <w:szCs w:val="24"/>
        </w:rPr>
      </w:pPr>
      <w:r w:rsidRPr="002B668C">
        <w:rPr>
          <w:position w:val="-36"/>
          <w:szCs w:val="24"/>
        </w:rPr>
        <w:object w:dxaOrig="840" w:dyaOrig="760" w14:anchorId="3192AD25">
          <v:shape id="_x0000_i1149" type="#_x0000_t75" style="width:42pt;height:38.25pt" o:ole="">
            <v:imagedata r:id="rId256" o:title=""/>
          </v:shape>
          <o:OLEObject Type="Embed" ProgID="Equation.DSMT4" ShapeID="_x0000_i1149" DrawAspect="Content" ObjectID="_1677046922" r:id="rId257"/>
        </w:object>
      </w:r>
      <w:r w:rsidRPr="002B668C">
        <w:rPr>
          <w:szCs w:val="24"/>
        </w:rPr>
        <w:t xml:space="preserve"> </w:t>
      </w:r>
      <w:r w:rsidRPr="002B668C">
        <w:rPr>
          <w:i/>
          <w:szCs w:val="24"/>
        </w:rPr>
        <w:t>k</w:t>
      </w:r>
      <w:r w:rsidRPr="002B668C">
        <w:rPr>
          <w:szCs w:val="24"/>
        </w:rPr>
        <w:t xml:space="preserve"> = 6 </w:t>
      </w:r>
      <w:r w:rsidRPr="002B668C">
        <w:rPr>
          <w:i/>
          <w:szCs w:val="24"/>
        </w:rPr>
        <w:t>D</w:t>
      </w:r>
      <w:r w:rsidRPr="002B668C">
        <w:rPr>
          <w:position w:val="-6"/>
          <w:szCs w:val="24"/>
        </w:rPr>
        <w:t>θ</w:t>
      </w:r>
      <w:r w:rsidRPr="002B668C">
        <w:rPr>
          <w:szCs w:val="24"/>
        </w:rPr>
        <w:t>/</w:t>
      </w:r>
      <w:r w:rsidRPr="002B668C">
        <w:rPr>
          <w:i/>
          <w:szCs w:val="24"/>
        </w:rPr>
        <w:t>d</w:t>
      </w:r>
      <w:r w:rsidRPr="002B668C">
        <w:rPr>
          <w:position w:val="-6"/>
          <w:szCs w:val="24"/>
        </w:rPr>
        <w:t>s</w:t>
      </w:r>
      <w:r w:rsidRPr="002B668C">
        <w:rPr>
          <w:position w:val="6"/>
          <w:szCs w:val="24"/>
        </w:rPr>
        <w:t>3</w:t>
      </w:r>
      <w:r w:rsidRPr="002B668C">
        <w:rPr>
          <w:szCs w:val="24"/>
        </w:rPr>
        <w:tab/>
        <w:t>(A.51)</w:t>
      </w:r>
    </w:p>
    <w:p w14:paraId="12662699"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78939DE5" w14:textId="77777777" w:rsidTr="00E8081A">
        <w:tc>
          <w:tcPr>
            <w:tcW w:w="1026" w:type="dxa"/>
          </w:tcPr>
          <w:p w14:paraId="771CE4A3" w14:textId="58876385" w:rsidR="00AC2A16" w:rsidRPr="002B668C" w:rsidRDefault="00AC2A16" w:rsidP="002B668C">
            <w:pPr>
              <w:pStyle w:val="Tablebody"/>
              <w:autoSpaceDE w:val="0"/>
              <w:autoSpaceDN w:val="0"/>
              <w:adjustRightInd w:val="0"/>
            </w:pPr>
            <w:r w:rsidRPr="002B668C">
              <w:rPr>
                <w:i/>
                <w:szCs w:val="24"/>
              </w:rPr>
              <w:t>D</w:t>
            </w:r>
            <w:r w:rsidRPr="002B668C">
              <w:rPr>
                <w:position w:val="-6"/>
                <w:szCs w:val="24"/>
              </w:rPr>
              <w:t>θ</w:t>
            </w:r>
          </w:p>
        </w:tc>
        <w:tc>
          <w:tcPr>
            <w:tcW w:w="7938" w:type="dxa"/>
          </w:tcPr>
          <w:p w14:paraId="2A7C2B3D" w14:textId="71E4FF79" w:rsidR="00AC2A16" w:rsidRPr="002B668C" w:rsidRDefault="00AC2A16" w:rsidP="002B668C">
            <w:pPr>
              <w:pStyle w:val="Tablebody"/>
              <w:autoSpaceDE w:val="0"/>
              <w:autoSpaceDN w:val="0"/>
              <w:adjustRightInd w:val="0"/>
            </w:pPr>
            <w:r w:rsidRPr="002B668C">
              <w:rPr>
                <w:szCs w:val="24"/>
              </w:rPr>
              <w:t>is the flexural rigidity of the sheeting for circumferential bending;</w:t>
            </w:r>
          </w:p>
        </w:tc>
      </w:tr>
      <w:tr w:rsidR="00AC2A16" w:rsidRPr="002B668C" w14:paraId="1250CEC7" w14:textId="77777777" w:rsidTr="00E8081A">
        <w:tc>
          <w:tcPr>
            <w:tcW w:w="1026" w:type="dxa"/>
          </w:tcPr>
          <w:p w14:paraId="521D591F" w14:textId="11B1BB8F" w:rsidR="00AC2A16" w:rsidRPr="002B668C" w:rsidRDefault="00AC2A16" w:rsidP="002B668C">
            <w:pPr>
              <w:pStyle w:val="Tablebody"/>
              <w:autoSpaceDE w:val="0"/>
              <w:autoSpaceDN w:val="0"/>
              <w:adjustRightInd w:val="0"/>
            </w:pPr>
            <w:r w:rsidRPr="002B668C">
              <w:rPr>
                <w:i/>
                <w:szCs w:val="24"/>
              </w:rPr>
              <w:t>d</w:t>
            </w:r>
            <w:r w:rsidRPr="002B668C">
              <w:rPr>
                <w:position w:val="-6"/>
                <w:szCs w:val="24"/>
              </w:rPr>
              <w:t>s</w:t>
            </w:r>
          </w:p>
        </w:tc>
        <w:tc>
          <w:tcPr>
            <w:tcW w:w="7938" w:type="dxa"/>
          </w:tcPr>
          <w:p w14:paraId="4AF0C8B6" w14:textId="726E0BAA" w:rsidR="00AC2A16" w:rsidRPr="002B668C" w:rsidRDefault="00AC2A16" w:rsidP="002B668C">
            <w:pPr>
              <w:pStyle w:val="Tablebody"/>
              <w:autoSpaceDE w:val="0"/>
              <w:autoSpaceDN w:val="0"/>
              <w:adjustRightInd w:val="0"/>
            </w:pPr>
            <w:r w:rsidRPr="002B668C">
              <w:rPr>
                <w:szCs w:val="24"/>
              </w:rPr>
              <w:t>is the spacing of meridional stiffeners.</w:t>
            </w:r>
          </w:p>
        </w:tc>
      </w:tr>
    </w:tbl>
    <w:p w14:paraId="76D6ED39" w14:textId="5EF14CA7" w:rsidR="00AC2A16" w:rsidRPr="002B668C" w:rsidRDefault="00AC2A16" w:rsidP="002B668C">
      <w:pPr>
        <w:pStyle w:val="BodyText"/>
        <w:autoSpaceDE w:val="0"/>
        <w:autoSpaceDN w:val="0"/>
        <w:adjustRightInd w:val="0"/>
        <w:spacing w:before="120"/>
        <w:rPr>
          <w:szCs w:val="24"/>
        </w:rPr>
      </w:pPr>
      <w:r w:rsidRPr="002B668C">
        <w:rPr>
          <w:szCs w:val="24"/>
        </w:rPr>
        <w:t>(7)</w:t>
      </w:r>
      <w:r w:rsidRPr="002B668C">
        <w:rPr>
          <w:szCs w:val="24"/>
        </w:rPr>
        <w:tab/>
        <w:t xml:space="preserve">If the corrugation is an arc-and-tangent or sinusoidal profile, the value of, </w:t>
      </w:r>
      <w:r w:rsidRPr="002B668C">
        <w:rPr>
          <w:i/>
          <w:szCs w:val="24"/>
        </w:rPr>
        <w:t>D</w:t>
      </w:r>
      <w:r w:rsidRPr="002B668C">
        <w:rPr>
          <w:position w:val="-6"/>
          <w:szCs w:val="24"/>
        </w:rPr>
        <w:t>θ</w:t>
      </w:r>
      <w:r w:rsidRPr="002B668C">
        <w:rPr>
          <w:i/>
          <w:szCs w:val="24"/>
          <w:vertAlign w:val="subscript"/>
        </w:rPr>
        <w:t>,</w:t>
      </w:r>
      <w:r w:rsidRPr="002B668C">
        <w:rPr>
          <w:szCs w:val="24"/>
        </w:rPr>
        <w:t xml:space="preserve"> may be taken from </w:t>
      </w:r>
      <w:r w:rsidRPr="002B668C">
        <w:rPr>
          <w:rStyle w:val="citesec"/>
          <w:szCs w:val="24"/>
          <w:shd w:val="clear" w:color="auto" w:fill="auto"/>
        </w:rPr>
        <w:t>A.7.7</w:t>
      </w:r>
      <w:r w:rsidRPr="002B668C">
        <w:rPr>
          <w:szCs w:val="24"/>
        </w:rPr>
        <w:t>(6). If other corrugation sections are adopted, the flexural rigidity for circumferential bending should be determined for the actual cross section.</w:t>
      </w:r>
    </w:p>
    <w:p w14:paraId="2E57A782" w14:textId="77777777" w:rsidR="00AC2A16" w:rsidRPr="002B668C" w:rsidRDefault="00AC2A16" w:rsidP="002B668C">
      <w:pPr>
        <w:pStyle w:val="BodyText"/>
        <w:autoSpaceDE w:val="0"/>
        <w:autoSpaceDN w:val="0"/>
        <w:adjustRightInd w:val="0"/>
        <w:rPr>
          <w:szCs w:val="24"/>
        </w:rPr>
      </w:pPr>
      <w:r w:rsidRPr="002B668C">
        <w:rPr>
          <w:szCs w:val="24"/>
        </w:rPr>
        <w:t>(8)</w:t>
      </w:r>
      <w:r w:rsidRPr="002B668C">
        <w:rPr>
          <w:szCs w:val="24"/>
        </w:rPr>
        <w:tab/>
        <w:t xml:space="preserve">At every point of the stiffener, the design stresses should satisfy </w:t>
      </w:r>
      <w:r w:rsidRPr="002B668C">
        <w:rPr>
          <w:rStyle w:val="citeeq"/>
          <w:szCs w:val="24"/>
          <w:shd w:val="clear" w:color="auto" w:fill="auto"/>
        </w:rPr>
        <w:t>Formula (A.52)</w:t>
      </w:r>
      <w:r w:rsidRPr="002B668C">
        <w:rPr>
          <w:szCs w:val="24"/>
        </w:rPr>
        <w:t>:</w:t>
      </w:r>
    </w:p>
    <w:p w14:paraId="73C1ED2E" w14:textId="77777777" w:rsidR="00AC2A16" w:rsidRPr="002B668C" w:rsidRDefault="00AC2A16" w:rsidP="002B668C">
      <w:pPr>
        <w:pStyle w:val="Formula"/>
        <w:autoSpaceDE w:val="0"/>
        <w:autoSpaceDN w:val="0"/>
        <w:adjustRightInd w:val="0"/>
        <w:rPr>
          <w:szCs w:val="24"/>
        </w:rPr>
      </w:pPr>
      <w:r w:rsidRPr="002B668C">
        <w:rPr>
          <w:i/>
          <w:szCs w:val="24"/>
        </w:rPr>
        <w:t>N</w:t>
      </w:r>
      <w:r w:rsidRPr="002B668C">
        <w:rPr>
          <w:position w:val="-6"/>
          <w:szCs w:val="24"/>
        </w:rPr>
        <w:t>s,Ed</w:t>
      </w:r>
      <w:r w:rsidRPr="002B668C">
        <w:rPr>
          <w:szCs w:val="24"/>
        </w:rPr>
        <w:t xml:space="preserve"> ≤ </w:t>
      </w:r>
      <w:r w:rsidRPr="002B668C">
        <w:rPr>
          <w:i/>
          <w:szCs w:val="24"/>
        </w:rPr>
        <w:t>N</w:t>
      </w:r>
      <w:r w:rsidRPr="002B668C">
        <w:rPr>
          <w:position w:val="-6"/>
          <w:szCs w:val="24"/>
        </w:rPr>
        <w:t>s,Rd</w:t>
      </w:r>
      <w:r w:rsidRPr="002B668C">
        <w:rPr>
          <w:szCs w:val="24"/>
        </w:rPr>
        <w:tab/>
        <w:t>(A.52)</w:t>
      </w:r>
    </w:p>
    <w:p w14:paraId="71B4FE6F" w14:textId="77777777" w:rsidR="00AC2A16" w:rsidRPr="002B668C" w:rsidRDefault="00AC2A16" w:rsidP="002B668C">
      <w:pPr>
        <w:pStyle w:val="BodyText"/>
        <w:autoSpaceDE w:val="0"/>
        <w:autoSpaceDN w:val="0"/>
        <w:adjustRightInd w:val="0"/>
        <w:rPr>
          <w:szCs w:val="24"/>
        </w:rPr>
      </w:pPr>
      <w:r w:rsidRPr="002B668C">
        <w:rPr>
          <w:szCs w:val="24"/>
        </w:rPr>
        <w:t>(9)</w:t>
      </w:r>
      <w:r w:rsidRPr="002B668C">
        <w:rPr>
          <w:szCs w:val="24"/>
        </w:rPr>
        <w:tab/>
        <w:t xml:space="preserve">The resistance of the stiffeners to local and flexural torsional buckling should be determined using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4791EAED"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Circumferential (hoop) compression</w:t>
      </w:r>
    </w:p>
    <w:p w14:paraId="43EE50A7"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For the purpose of buckling checks, rules in </w:t>
      </w:r>
      <w:r w:rsidRPr="002B668C">
        <w:rPr>
          <w:rStyle w:val="citesec"/>
          <w:szCs w:val="24"/>
          <w:shd w:val="clear" w:color="auto" w:fill="auto"/>
        </w:rPr>
        <w:t>A.7.6.3</w:t>
      </w:r>
      <w:r w:rsidRPr="002B668C">
        <w:rPr>
          <w:szCs w:val="24"/>
        </w:rPr>
        <w:t xml:space="preserve"> apply assuming the stiffened wall to behave as an orthotropic shell.</w:t>
      </w:r>
    </w:p>
    <w:tbl>
      <w:tblPr>
        <w:tblW w:w="0" w:type="auto"/>
        <w:tblLook w:val="01E0" w:firstRow="1" w:lastRow="1" w:firstColumn="1" w:lastColumn="1" w:noHBand="0" w:noVBand="0"/>
      </w:tblPr>
      <w:tblGrid>
        <w:gridCol w:w="7291"/>
        <w:gridCol w:w="2461"/>
      </w:tblGrid>
      <w:tr w:rsidR="00AC2A16" w:rsidRPr="002B668C" w14:paraId="2C5E925D" w14:textId="77777777" w:rsidTr="00EC5742">
        <w:tc>
          <w:tcPr>
            <w:tcW w:w="7291" w:type="dxa"/>
            <w:vAlign w:val="center"/>
          </w:tcPr>
          <w:p w14:paraId="0CC5AE9F" w14:textId="3ACE256D" w:rsidR="00AC2A16" w:rsidRPr="002B668C" w:rsidRDefault="00AC2A16" w:rsidP="002B668C">
            <w:pPr>
              <w:pStyle w:val="Tablebody"/>
              <w:tabs>
                <w:tab w:val="left" w:pos="425"/>
                <w:tab w:val="left" w:pos="993"/>
                <w:tab w:val="right" w:pos="9639"/>
              </w:tabs>
              <w:autoSpaceDE w:val="0"/>
              <w:autoSpaceDN w:val="0"/>
              <w:adjustRightInd w:val="0"/>
              <w:jc w:val="right"/>
            </w:pPr>
            <w:r w:rsidRPr="002B668C">
              <w:rPr>
                <w:szCs w:val="24"/>
              </w:rPr>
              <w:fldChar w:fldCharType="begin"/>
            </w:r>
            <w:r w:rsidRPr="002B668C">
              <w:rPr>
                <w:szCs w:val="24"/>
              </w:rPr>
              <w:instrText xml:space="preserve"> INCLUDEPICTURE  "Y:\\STD_MGT\\STDDEL\\PRODUCTION\\Standards\\00250\\255\\41_e_dr\\A013.tif"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"Y:\\STD_MGT\\STDDEL\\PRODUCTION\\Standards\\00250\\255\\41_e_dr\\A013.tif"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"C:\\Users\\A7AF6~1.DIO\\AppData\\Local\\Temp\\Rar$DIa936.44132\\41_e_dr\\A013.tif" \* MERGEFORMATINET</w:instrText>
            </w:r>
            <w:r w:rsidR="00B23C81">
              <w:rPr>
                <w:szCs w:val="24"/>
              </w:rPr>
              <w:instrText xml:space="preserve"> </w:instrText>
            </w:r>
            <w:r w:rsidR="00B23C81">
              <w:rPr>
                <w:szCs w:val="24"/>
              </w:rPr>
              <w:fldChar w:fldCharType="separate"/>
            </w:r>
            <w:r w:rsidR="003B51C4">
              <w:rPr>
                <w:szCs w:val="24"/>
              </w:rPr>
              <w:pict w14:anchorId="6C34A5EB">
                <v:shape id="_x0000_i1150" type="#_x0000_t75" style="width:285pt;height:96.75pt">
                  <v:imagedata r:id="rId258" r:href="rId259"/>
                </v:shape>
              </w:pict>
            </w:r>
            <w:r w:rsidR="00B23C81">
              <w:rPr>
                <w:szCs w:val="24"/>
              </w:rPr>
              <w:fldChar w:fldCharType="end"/>
            </w:r>
            <w:r w:rsidR="00DC6738">
              <w:rPr>
                <w:szCs w:val="24"/>
              </w:rPr>
              <w:fldChar w:fldCharType="end"/>
            </w:r>
            <w:r w:rsidRPr="002B668C">
              <w:rPr>
                <w:szCs w:val="24"/>
              </w:rPr>
              <w:fldChar w:fldCharType="end"/>
            </w:r>
          </w:p>
        </w:tc>
        <w:tc>
          <w:tcPr>
            <w:tcW w:w="2461" w:type="dxa"/>
            <w:vAlign w:val="center"/>
          </w:tcPr>
          <w:p w14:paraId="16C8B1ED" w14:textId="3A4A2B05" w:rsidR="00AC2A16" w:rsidRPr="002B668C" w:rsidRDefault="00AC2A16" w:rsidP="002B668C">
            <w:pPr>
              <w:pStyle w:val="Tablebody"/>
              <w:tabs>
                <w:tab w:val="left" w:pos="425"/>
                <w:tab w:val="left" w:pos="993"/>
                <w:tab w:val="right" w:pos="9639"/>
              </w:tabs>
              <w:autoSpaceDE w:val="0"/>
              <w:autoSpaceDN w:val="0"/>
              <w:adjustRightInd w:val="0"/>
              <w:jc w:val="center"/>
            </w:pPr>
            <w:r w:rsidRPr="002B668C">
              <w:rPr>
                <w:position w:val="-22"/>
                <w:szCs w:val="24"/>
              </w:rPr>
              <w:object w:dxaOrig="620" w:dyaOrig="580" w14:anchorId="40C75665">
                <v:shape id="_x0000_i1151" type="#_x0000_t75" style="width:30.75pt;height:28.5pt" o:ole="">
                  <v:imagedata r:id="rId260" o:title=""/>
                </v:shape>
                <o:OLEObject Type="Embed" ProgID="Equation.DSMT4" ShapeID="_x0000_i1151" DrawAspect="Content" ObjectID="_1677046923" r:id="rId261"/>
              </w:object>
            </w:r>
          </w:p>
        </w:tc>
      </w:tr>
    </w:tbl>
    <w:p w14:paraId="48507B9B" w14:textId="7F518688" w:rsidR="00AC2A16" w:rsidRPr="002B668C" w:rsidRDefault="00AC2A16" w:rsidP="002B668C">
      <w:pPr>
        <w:pStyle w:val="Figuretitle"/>
        <w:autoSpaceDE w:val="0"/>
        <w:autoSpaceDN w:val="0"/>
        <w:adjustRightInd w:val="0"/>
        <w:outlineLvl w:val="0"/>
        <w:rPr>
          <w:szCs w:val="24"/>
        </w:rPr>
      </w:pPr>
      <w:r w:rsidRPr="002B668C">
        <w:rPr>
          <w:szCs w:val="24"/>
        </w:rPr>
        <w:t>Figure A.13 — Plate restraint stiffness for evaluation of column buckling</w:t>
      </w:r>
    </w:p>
    <w:p w14:paraId="52A2BBE1" w14:textId="77777777" w:rsidR="00AC2A16" w:rsidRPr="002B668C" w:rsidRDefault="00AC2A16" w:rsidP="002B668C">
      <w:pPr>
        <w:pStyle w:val="a3"/>
        <w:tabs>
          <w:tab w:val="left" w:pos="720"/>
        </w:tabs>
        <w:autoSpaceDE w:val="0"/>
        <w:autoSpaceDN w:val="0"/>
        <w:adjustRightInd w:val="0"/>
        <w:rPr>
          <w:szCs w:val="24"/>
        </w:rPr>
      </w:pPr>
      <w:bookmarkStart w:id="132" w:name="_Toc53413556"/>
      <w:r w:rsidRPr="002B668C">
        <w:rPr>
          <w:szCs w:val="24"/>
        </w:rPr>
        <w:t>Axially corrugated walls with ring stiffeners</w:t>
      </w:r>
      <w:bookmarkEnd w:id="132"/>
    </w:p>
    <w:p w14:paraId="480E8705"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General</w:t>
      </w:r>
    </w:p>
    <w:p w14:paraId="705EB450"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If the cylindrical wall is fabricated using corrugated sheeting with the corrugations running axially, both of the following conditions should be met:</w:t>
      </w:r>
    </w:p>
    <w:p w14:paraId="7C3857AC" w14:textId="77777777" w:rsidR="00AC2A16" w:rsidRPr="002B668C" w:rsidRDefault="00AC2A16" w:rsidP="002B668C">
      <w:pPr>
        <w:pStyle w:val="ListNumber1"/>
        <w:autoSpaceDE w:val="0"/>
        <w:autoSpaceDN w:val="0"/>
        <w:adjustRightInd w:val="0"/>
        <w:rPr>
          <w:szCs w:val="24"/>
          <w:lang w:val="en-GB"/>
        </w:rPr>
      </w:pPr>
      <w:r w:rsidRPr="002B668C">
        <w:rPr>
          <w:szCs w:val="24"/>
          <w:lang w:val="en-GB"/>
        </w:rPr>
        <w:t>a)</w:t>
      </w:r>
      <w:r w:rsidRPr="002B668C">
        <w:rPr>
          <w:szCs w:val="24"/>
          <w:lang w:val="en-GB"/>
        </w:rPr>
        <w:tab/>
        <w:t>the corrugated wall should be assumed to carry no meridional forces;</w:t>
      </w:r>
    </w:p>
    <w:p w14:paraId="18885002" w14:textId="77777777" w:rsidR="00AC2A16" w:rsidRPr="002B668C" w:rsidRDefault="00AC2A16" w:rsidP="002B668C">
      <w:pPr>
        <w:pStyle w:val="ListNumber1"/>
        <w:autoSpaceDE w:val="0"/>
        <w:autoSpaceDN w:val="0"/>
        <w:adjustRightInd w:val="0"/>
        <w:rPr>
          <w:szCs w:val="24"/>
          <w:lang w:val="en-GB"/>
        </w:rPr>
      </w:pPr>
      <w:r w:rsidRPr="002B668C">
        <w:rPr>
          <w:szCs w:val="24"/>
          <w:lang w:val="en-GB"/>
        </w:rPr>
        <w:t>b)</w:t>
      </w:r>
      <w:r w:rsidRPr="002B668C">
        <w:rPr>
          <w:szCs w:val="24"/>
          <w:lang w:val="en-GB"/>
        </w:rPr>
        <w:tab/>
        <w:t>the corrugated sheeting should be assumed to span between attached rings, using the centre to centre spacing of rings and assuming sheeting continuity.</w:t>
      </w:r>
    </w:p>
    <w:p w14:paraId="40720D35"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The joints between sheeting sections should be designed to ensure that the assumed flexural continuity is achieved.</w:t>
      </w:r>
    </w:p>
    <w:p w14:paraId="727171BC"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The evaluation of the axial compression force in the wall arising from wall frictional tractions from the bulk solid should take account of the full circumference of the shell, considering the profile shape of the corrugation.</w:t>
      </w:r>
    </w:p>
    <w:p w14:paraId="05251E14"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If the corrugated sheeting extends to a base where a boundary condition is specified, the local flexure of the sheeting near the boundary should be considered, assuming a radially restrained boundary.</w:t>
      </w:r>
    </w:p>
    <w:p w14:paraId="7BFFA494"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The corrugated wall should be assumed to carry no circumferential forces.</w:t>
      </w:r>
    </w:p>
    <w:p w14:paraId="1959AE44" w14:textId="77777777" w:rsidR="00AC2A16" w:rsidRPr="002B668C" w:rsidRDefault="00AC2A16" w:rsidP="002B668C">
      <w:pPr>
        <w:pStyle w:val="BodyText"/>
        <w:autoSpaceDE w:val="0"/>
        <w:autoSpaceDN w:val="0"/>
        <w:adjustRightInd w:val="0"/>
        <w:rPr>
          <w:szCs w:val="24"/>
        </w:rPr>
      </w:pPr>
      <w:r w:rsidRPr="002B668C">
        <w:rPr>
          <w:szCs w:val="24"/>
        </w:rPr>
        <w:t>(6)</w:t>
      </w:r>
      <w:r w:rsidRPr="002B668C">
        <w:rPr>
          <w:szCs w:val="24"/>
        </w:rPr>
        <w:tab/>
        <w:t>The spacing of ring stiffeners should be determined using a beam bending analysis of the corrugated profile, assuming that the wall is continuous over the rings and including the consequences of different radial displacements of ring stiffeners of different size. The stresses arising from this bending should be added to those due to axial compression when checking the buckling resistance under axial compression.</w:t>
      </w:r>
    </w:p>
    <w:p w14:paraId="207F1AC8"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t>Meridional bending of the sheeting can be analysed by treating it as a continuous beam over flexible supports at the ring locations. The stiffness of each support is determined from the ring stiffness to radial loading.</w:t>
      </w:r>
    </w:p>
    <w:p w14:paraId="47332759" w14:textId="77777777" w:rsidR="00AC2A16" w:rsidRPr="002B668C" w:rsidRDefault="00AC2A16" w:rsidP="002B668C">
      <w:pPr>
        <w:pStyle w:val="BodyText"/>
        <w:autoSpaceDE w:val="0"/>
        <w:autoSpaceDN w:val="0"/>
        <w:adjustRightInd w:val="0"/>
        <w:rPr>
          <w:szCs w:val="24"/>
        </w:rPr>
      </w:pPr>
      <w:r w:rsidRPr="002B668C">
        <w:rPr>
          <w:szCs w:val="24"/>
        </w:rPr>
        <w:t>(7)</w:t>
      </w:r>
      <w:r w:rsidRPr="002B668C">
        <w:rPr>
          <w:szCs w:val="24"/>
        </w:rPr>
        <w:tab/>
        <w:t xml:space="preserve">The ring stiffeners designed to carry the meridional load should be designed in accordance with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1079601F"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Axial compression</w:t>
      </w:r>
    </w:p>
    <w:p w14:paraId="1B693020"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For the purpose of buckling checks, the rules given below in </w:t>
      </w:r>
      <w:r w:rsidRPr="002B668C">
        <w:rPr>
          <w:rStyle w:val="citesec"/>
          <w:szCs w:val="24"/>
          <w:shd w:val="clear" w:color="auto" w:fill="auto"/>
        </w:rPr>
        <w:t>A.7.6.2</w:t>
      </w:r>
      <w:r w:rsidRPr="002B668C">
        <w:rPr>
          <w:szCs w:val="24"/>
        </w:rPr>
        <w:t xml:space="preserve"> should be applied, considering the stiffened wall as an orthotropic shell.</w:t>
      </w:r>
    </w:p>
    <w:p w14:paraId="2D67EB35"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Circumferential (hoop) compression</w:t>
      </w:r>
    </w:p>
    <w:p w14:paraId="06B710D9"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For the purpose of buckling checks, the rules given below in </w:t>
      </w:r>
      <w:r w:rsidRPr="002B668C">
        <w:rPr>
          <w:rStyle w:val="citesec"/>
          <w:szCs w:val="24"/>
          <w:shd w:val="clear" w:color="auto" w:fill="auto"/>
        </w:rPr>
        <w:t>A.7.6.3</w:t>
      </w:r>
      <w:r w:rsidRPr="002B668C">
        <w:rPr>
          <w:szCs w:val="24"/>
        </w:rPr>
        <w:t xml:space="preserve"> should be applied, considering the stiffened wall as an orthotropic shell.</w:t>
      </w:r>
    </w:p>
    <w:p w14:paraId="380DF7F9" w14:textId="77777777" w:rsidR="00AC2A16" w:rsidRPr="002B668C" w:rsidRDefault="00AC2A16" w:rsidP="002B668C">
      <w:pPr>
        <w:pStyle w:val="a3"/>
        <w:tabs>
          <w:tab w:val="left" w:pos="720"/>
        </w:tabs>
        <w:autoSpaceDE w:val="0"/>
        <w:autoSpaceDN w:val="0"/>
        <w:adjustRightInd w:val="0"/>
        <w:rPr>
          <w:szCs w:val="24"/>
        </w:rPr>
      </w:pPr>
      <w:bookmarkStart w:id="133" w:name="_Toc53413557"/>
      <w:r w:rsidRPr="002B668C">
        <w:rPr>
          <w:szCs w:val="24"/>
        </w:rPr>
        <w:t>Stiffened wall treated as an orthotropic shell</w:t>
      </w:r>
      <w:bookmarkEnd w:id="133"/>
    </w:p>
    <w:p w14:paraId="0AEEEC91"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General</w:t>
      </w:r>
    </w:p>
    <w:p w14:paraId="0AF639BD"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If the stiffened wall, either isotropic or corrugated, is treated as an orthotropic shell, the resulting smeared stiffness should be taken to be uniformly distributed. In case of corrugated walls, the stiffness of the sheeting in different directions should be taken from </w:t>
      </w:r>
      <w:r w:rsidRPr="002B668C">
        <w:rPr>
          <w:rStyle w:val="citesec"/>
          <w:szCs w:val="24"/>
          <w:shd w:val="clear" w:color="auto" w:fill="auto"/>
        </w:rPr>
        <w:t>A.7.7</w:t>
      </w:r>
      <w:r w:rsidRPr="002B668C">
        <w:rPr>
          <w:szCs w:val="24"/>
        </w:rPr>
        <w:t>.</w:t>
      </w:r>
    </w:p>
    <w:p w14:paraId="2311D0F1"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bending and stretching properties of the ring and stringer stiffeners, as well as the outward eccentricity of the centroid of each one from the middle surface of the shell wall, should be determined, together with the spacing between the stiffeners, </w:t>
      </w:r>
      <w:r w:rsidRPr="002B668C">
        <w:rPr>
          <w:i/>
          <w:szCs w:val="24"/>
        </w:rPr>
        <w:t>d</w:t>
      </w:r>
      <w:r w:rsidRPr="002B668C">
        <w:rPr>
          <w:position w:val="-6"/>
          <w:szCs w:val="24"/>
        </w:rPr>
        <w:t>s</w:t>
      </w:r>
      <w:r w:rsidRPr="002B668C">
        <w:rPr>
          <w:szCs w:val="24"/>
        </w:rPr>
        <w:t>.</w:t>
      </w:r>
    </w:p>
    <w:p w14:paraId="7D8979C0"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meridional distance between stiffeners, </w:t>
      </w:r>
      <w:r w:rsidRPr="002B668C">
        <w:rPr>
          <w:i/>
          <w:szCs w:val="24"/>
        </w:rPr>
        <w:t>d</w:t>
      </w:r>
      <w:r w:rsidRPr="002B668C">
        <w:rPr>
          <w:position w:val="-6"/>
          <w:szCs w:val="24"/>
        </w:rPr>
        <w:t>s</w:t>
      </w:r>
      <w:r w:rsidRPr="002B668C">
        <w:rPr>
          <w:szCs w:val="24"/>
        </w:rPr>
        <w:t>, (</w:t>
      </w:r>
      <w:r w:rsidRPr="002B668C">
        <w:rPr>
          <w:rStyle w:val="citefig"/>
          <w:szCs w:val="24"/>
          <w:shd w:val="clear" w:color="auto" w:fill="auto"/>
        </w:rPr>
        <w:t>Figure A.10</w:t>
      </w:r>
      <w:r w:rsidRPr="002B668C">
        <w:rPr>
          <w:szCs w:val="24"/>
        </w:rPr>
        <w:t xml:space="preserve">) should not exceed, </w:t>
      </w:r>
      <w:r w:rsidRPr="002B668C">
        <w:rPr>
          <w:i/>
          <w:szCs w:val="24"/>
        </w:rPr>
        <w:t>d</w:t>
      </w:r>
      <w:r w:rsidRPr="002B668C">
        <w:rPr>
          <w:position w:val="-6"/>
          <w:szCs w:val="24"/>
        </w:rPr>
        <w:t>s,max</w:t>
      </w:r>
      <w:r w:rsidRPr="002B668C">
        <w:rPr>
          <w:szCs w:val="24"/>
        </w:rPr>
        <w:t xml:space="preserve">, given by </w:t>
      </w:r>
      <w:r w:rsidRPr="002B668C">
        <w:rPr>
          <w:rStyle w:val="citeeq"/>
          <w:szCs w:val="24"/>
          <w:shd w:val="clear" w:color="auto" w:fill="auto"/>
        </w:rPr>
        <w:t>Formula (A.53)</w:t>
      </w:r>
      <w:r w:rsidRPr="002B668C">
        <w:rPr>
          <w:szCs w:val="24"/>
        </w:rPr>
        <w:t>:</w:t>
      </w:r>
    </w:p>
    <w:p w14:paraId="1E10B08A" w14:textId="77777777" w:rsidR="00AC2A16" w:rsidRPr="002B668C" w:rsidRDefault="00AC2A16" w:rsidP="002B668C">
      <w:pPr>
        <w:pStyle w:val="Formula"/>
        <w:autoSpaceDE w:val="0"/>
        <w:autoSpaceDN w:val="0"/>
        <w:adjustRightInd w:val="0"/>
        <w:rPr>
          <w:szCs w:val="24"/>
        </w:rPr>
      </w:pPr>
      <w:r w:rsidRPr="002B668C">
        <w:rPr>
          <w:position w:val="-40"/>
          <w:szCs w:val="24"/>
        </w:rPr>
        <w:object w:dxaOrig="2220" w:dyaOrig="980" w14:anchorId="2FCBCE08">
          <v:shape id="_x0000_i1152" type="#_x0000_t75" style="width:111pt;height:48.75pt" o:ole="">
            <v:imagedata r:id="rId262" o:title=""/>
          </v:shape>
          <o:OLEObject Type="Embed" ProgID="Equation.DSMT4" ShapeID="_x0000_i1152" DrawAspect="Content" ObjectID="_1677046924" r:id="rId263"/>
        </w:object>
      </w:r>
      <w:r w:rsidRPr="002B668C">
        <w:rPr>
          <w:szCs w:val="24"/>
        </w:rPr>
        <w:tab/>
        <w:t>(A.53)</w:t>
      </w:r>
    </w:p>
    <w:p w14:paraId="0151664B"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342F2103" w14:textId="77777777" w:rsidTr="00E8081A">
        <w:tc>
          <w:tcPr>
            <w:tcW w:w="1026" w:type="dxa"/>
          </w:tcPr>
          <w:p w14:paraId="3B3BF62F" w14:textId="0D6CAA5A" w:rsidR="00AC2A16" w:rsidRPr="002B668C" w:rsidRDefault="00AC2A16" w:rsidP="002B668C">
            <w:pPr>
              <w:pStyle w:val="Tablebody"/>
              <w:autoSpaceDE w:val="0"/>
              <w:autoSpaceDN w:val="0"/>
              <w:adjustRightInd w:val="0"/>
              <w:rPr>
                <w:i/>
              </w:rPr>
            </w:pPr>
            <w:r w:rsidRPr="002B668C">
              <w:rPr>
                <w:i/>
                <w:szCs w:val="24"/>
              </w:rPr>
              <w:t>D</w:t>
            </w:r>
            <w:r w:rsidRPr="002B668C">
              <w:rPr>
                <w:position w:val="-6"/>
                <w:szCs w:val="24"/>
              </w:rPr>
              <w:t>y</w:t>
            </w:r>
            <w:r w:rsidRPr="002B668C">
              <w:rPr>
                <w:szCs w:val="24"/>
              </w:rPr>
              <w:t xml:space="preserve"> and </w:t>
            </w:r>
            <w:r w:rsidRPr="002B668C">
              <w:rPr>
                <w:i/>
                <w:szCs w:val="24"/>
              </w:rPr>
              <w:t>C</w:t>
            </w:r>
            <w:r w:rsidRPr="002B668C">
              <w:rPr>
                <w:position w:val="-6"/>
                <w:szCs w:val="24"/>
              </w:rPr>
              <w:t>y</w:t>
            </w:r>
          </w:p>
        </w:tc>
        <w:tc>
          <w:tcPr>
            <w:tcW w:w="7938" w:type="dxa"/>
          </w:tcPr>
          <w:p w14:paraId="0660371E" w14:textId="564683E1" w:rsidR="00AC2A16" w:rsidRPr="002B668C" w:rsidRDefault="00AC2A16" w:rsidP="002B668C">
            <w:pPr>
              <w:pStyle w:val="Tablebody"/>
              <w:autoSpaceDE w:val="0"/>
              <w:autoSpaceDN w:val="0"/>
              <w:adjustRightInd w:val="0"/>
            </w:pPr>
            <w:r w:rsidRPr="002B668C">
              <w:rPr>
                <w:szCs w:val="24"/>
              </w:rPr>
              <w:t>are the flexural rigidity and the stretching stiffness per unit width in the circumferential direction (parallel to the corrugations for circumferentially corrugated sheeting).</w:t>
            </w:r>
          </w:p>
        </w:tc>
      </w:tr>
    </w:tbl>
    <w:p w14:paraId="4C6F2A30" w14:textId="0CF0299C" w:rsidR="00AC2A16" w:rsidRPr="002B668C" w:rsidRDefault="00AC2A16" w:rsidP="002B668C">
      <w:pPr>
        <w:pStyle w:val="a4"/>
        <w:tabs>
          <w:tab w:val="left" w:pos="1080"/>
        </w:tabs>
        <w:autoSpaceDE w:val="0"/>
        <w:autoSpaceDN w:val="0"/>
        <w:adjustRightInd w:val="0"/>
        <w:spacing w:before="240"/>
        <w:rPr>
          <w:bCs w:val="0"/>
          <w:iCs w:val="0"/>
          <w:szCs w:val="24"/>
        </w:rPr>
      </w:pPr>
      <w:r w:rsidRPr="002B668C">
        <w:rPr>
          <w:bCs w:val="0"/>
          <w:iCs w:val="0"/>
          <w:szCs w:val="24"/>
        </w:rPr>
        <w:t>Axial compression</w:t>
      </w:r>
    </w:p>
    <w:p w14:paraId="5FB25777"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critical buckling stress resultant, </w:t>
      </w:r>
      <w:r w:rsidRPr="002B668C">
        <w:rPr>
          <w:i/>
          <w:szCs w:val="24"/>
        </w:rPr>
        <w:t>n</w:t>
      </w:r>
      <w:r w:rsidRPr="002B668C">
        <w:rPr>
          <w:position w:val="-6"/>
          <w:szCs w:val="24"/>
        </w:rPr>
        <w:t>x,cr</w:t>
      </w:r>
      <w:r w:rsidRPr="002B668C">
        <w:rPr>
          <w:szCs w:val="24"/>
        </w:rPr>
        <w:t xml:space="preserve">, per unit circumference of the orthotropic shell should be evaluated at each appropriate level in the shell by minimizing </w:t>
      </w:r>
      <w:r w:rsidRPr="002B668C">
        <w:rPr>
          <w:rStyle w:val="citeeq"/>
          <w:szCs w:val="24"/>
          <w:shd w:val="clear" w:color="auto" w:fill="auto"/>
        </w:rPr>
        <w:t>Formula (A.54)</w:t>
      </w:r>
      <w:r w:rsidRPr="002B668C">
        <w:rPr>
          <w:szCs w:val="24"/>
        </w:rPr>
        <w:t xml:space="preserve"> with respect to the critical circumferential wave number, </w:t>
      </w:r>
      <w:r w:rsidRPr="002B668C">
        <w:rPr>
          <w:i/>
          <w:szCs w:val="24"/>
        </w:rPr>
        <w:t>j</w:t>
      </w:r>
      <w:r w:rsidRPr="002B668C">
        <w:rPr>
          <w:szCs w:val="24"/>
        </w:rPr>
        <w:t xml:space="preserve">, and the buckling height, </w:t>
      </w:r>
      <w:r w:rsidRPr="002B668C">
        <w:rPr>
          <w:i/>
          <w:szCs w:val="24"/>
        </w:rPr>
        <w:t>l</w:t>
      </w:r>
      <w:r w:rsidRPr="002B668C">
        <w:rPr>
          <w:position w:val="-6"/>
          <w:szCs w:val="24"/>
        </w:rPr>
        <w:t>i</w:t>
      </w:r>
      <w:r w:rsidRPr="002B668C">
        <w:rPr>
          <w:szCs w:val="24"/>
        </w:rPr>
        <w:t>:</w:t>
      </w:r>
    </w:p>
    <w:p w14:paraId="57D25CE0" w14:textId="77777777" w:rsidR="00AC2A16" w:rsidRPr="002B668C" w:rsidRDefault="00AC2A16" w:rsidP="002B668C">
      <w:pPr>
        <w:pStyle w:val="Formula"/>
        <w:autoSpaceDE w:val="0"/>
        <w:autoSpaceDN w:val="0"/>
        <w:adjustRightInd w:val="0"/>
        <w:rPr>
          <w:szCs w:val="24"/>
        </w:rPr>
      </w:pPr>
      <w:r w:rsidRPr="002B668C">
        <w:rPr>
          <w:position w:val="-32"/>
          <w:szCs w:val="24"/>
        </w:rPr>
        <w:object w:dxaOrig="2260" w:dyaOrig="740" w14:anchorId="38ABDACE">
          <v:shape id="_x0000_i1153" type="#_x0000_t75" style="width:113.25pt;height:36.75pt" o:ole="">
            <v:imagedata r:id="rId264" o:title=""/>
          </v:shape>
          <o:OLEObject Type="Embed" ProgID="Equation.DSMT4" ShapeID="_x0000_i1153" DrawAspect="Content" ObjectID="_1677046925" r:id="rId265"/>
        </w:object>
      </w:r>
      <w:r w:rsidRPr="002B668C">
        <w:rPr>
          <w:szCs w:val="24"/>
        </w:rPr>
        <w:tab/>
        <w:t>(A.54)</w:t>
      </w:r>
    </w:p>
    <w:p w14:paraId="3C41E5C0" w14:textId="77777777" w:rsidR="00AC2A16" w:rsidRPr="002B668C" w:rsidRDefault="00AC2A16" w:rsidP="002B668C">
      <w:pPr>
        <w:pStyle w:val="BodyText"/>
        <w:autoSpaceDE w:val="0"/>
        <w:autoSpaceDN w:val="0"/>
        <w:adjustRightInd w:val="0"/>
        <w:rPr>
          <w:szCs w:val="24"/>
        </w:rPr>
      </w:pPr>
      <w:r w:rsidRPr="002B668C">
        <w:rPr>
          <w:szCs w:val="24"/>
        </w:rPr>
        <w:t xml:space="preserve">with </w:t>
      </w:r>
      <w:r w:rsidRPr="002B668C">
        <w:rPr>
          <w:rStyle w:val="citeeq"/>
          <w:szCs w:val="24"/>
          <w:shd w:val="clear" w:color="auto" w:fill="auto"/>
        </w:rPr>
        <w:t>Formulae (A.55) to (A.57)</w:t>
      </w:r>
      <w:r w:rsidRPr="002B668C">
        <w:rPr>
          <w:szCs w:val="24"/>
        </w:rPr>
        <w:t>:</w:t>
      </w:r>
    </w:p>
    <w:p w14:paraId="4717D190" w14:textId="77777777" w:rsidR="00AC2A16" w:rsidRPr="002B668C" w:rsidRDefault="00AC2A16" w:rsidP="002B668C">
      <w:pPr>
        <w:pStyle w:val="Formula"/>
        <w:autoSpaceDE w:val="0"/>
        <w:autoSpaceDN w:val="0"/>
        <w:adjustRightInd w:val="0"/>
        <w:rPr>
          <w:szCs w:val="24"/>
        </w:rPr>
      </w:pPr>
      <w:r w:rsidRPr="002B668C">
        <w:rPr>
          <w:position w:val="-20"/>
          <w:szCs w:val="24"/>
        </w:rPr>
        <w:object w:dxaOrig="5020" w:dyaOrig="499" w14:anchorId="33F5D8C5">
          <v:shape id="_x0000_i1154" type="#_x0000_t75" style="width:251.25pt;height:24.75pt" o:ole="">
            <v:imagedata r:id="rId266" o:title=""/>
          </v:shape>
          <o:OLEObject Type="Embed" ProgID="Equation.DSMT4" ShapeID="_x0000_i1154" DrawAspect="Content" ObjectID="_1677046926" r:id="rId267"/>
        </w:object>
      </w:r>
      <w:r w:rsidRPr="002B668C">
        <w:rPr>
          <w:szCs w:val="24"/>
        </w:rPr>
        <w:tab/>
        <w:t>(A.55)</w:t>
      </w:r>
    </w:p>
    <w:p w14:paraId="77CF60D8" w14:textId="77777777" w:rsidR="00AC2A16" w:rsidRPr="002B668C" w:rsidRDefault="00AC2A16" w:rsidP="002B668C">
      <w:pPr>
        <w:pStyle w:val="Formula"/>
        <w:autoSpaceDE w:val="0"/>
        <w:autoSpaceDN w:val="0"/>
        <w:adjustRightInd w:val="0"/>
        <w:rPr>
          <w:szCs w:val="24"/>
        </w:rPr>
      </w:pPr>
      <w:r w:rsidRPr="002B668C">
        <w:rPr>
          <w:position w:val="-12"/>
          <w:szCs w:val="24"/>
        </w:rPr>
        <w:object w:dxaOrig="10640" w:dyaOrig="400" w14:anchorId="7989BF6D">
          <v:shape id="_x0000_i1155" type="#_x0000_t75" style="width:436.5pt;height:16.5pt" o:ole="">
            <v:imagedata r:id="rId268" o:title=""/>
          </v:shape>
          <o:OLEObject Type="Embed" ProgID="Equation.DSMT4" ShapeID="_x0000_i1155" DrawAspect="Content" ObjectID="_1677046927" r:id="rId269"/>
        </w:object>
      </w:r>
      <w:r w:rsidRPr="002B668C">
        <w:rPr>
          <w:szCs w:val="24"/>
        </w:rPr>
        <w:tab/>
        <w:t>(A.56)</w:t>
      </w:r>
    </w:p>
    <w:p w14:paraId="69C32F02" w14:textId="77777777" w:rsidR="00AC2A16" w:rsidRPr="002B668C" w:rsidRDefault="00AC2A16" w:rsidP="002B668C">
      <w:pPr>
        <w:pStyle w:val="Formula"/>
        <w:autoSpaceDE w:val="0"/>
        <w:autoSpaceDN w:val="0"/>
        <w:adjustRightInd w:val="0"/>
        <w:rPr>
          <w:szCs w:val="24"/>
        </w:rPr>
      </w:pPr>
      <w:r w:rsidRPr="002B668C">
        <w:rPr>
          <w:position w:val="-12"/>
          <w:szCs w:val="24"/>
        </w:rPr>
        <w:object w:dxaOrig="5120" w:dyaOrig="400" w14:anchorId="3481ABD7">
          <v:shape id="_x0000_i1156" type="#_x0000_t75" style="width:253.5pt;height:20.25pt" o:ole="">
            <v:imagedata r:id="rId270" o:title=""/>
          </v:shape>
          <o:OLEObject Type="Embed" ProgID="Equation.DSMT4" ShapeID="_x0000_i1156" DrawAspect="Content" ObjectID="_1677046928" r:id="rId271"/>
        </w:object>
      </w:r>
      <w:r w:rsidRPr="002B668C">
        <w:rPr>
          <w:szCs w:val="24"/>
        </w:rPr>
        <w:tab/>
        <w:t>(A.57)</w:t>
      </w:r>
    </w:p>
    <w:p w14:paraId="7FEF5955" w14:textId="77777777" w:rsidR="00AC2A16" w:rsidRPr="002B668C" w:rsidRDefault="00AC2A16" w:rsidP="002B668C">
      <w:pPr>
        <w:pStyle w:val="BodyText"/>
        <w:autoSpaceDE w:val="0"/>
        <w:autoSpaceDN w:val="0"/>
        <w:adjustRightInd w:val="0"/>
        <w:rPr>
          <w:szCs w:val="24"/>
        </w:rPr>
      </w:pPr>
      <w:r w:rsidRPr="002B668C">
        <w:rPr>
          <w:szCs w:val="24"/>
        </w:rPr>
        <w:t>with:</w:t>
      </w:r>
    </w:p>
    <w:tbl>
      <w:tblPr>
        <w:tblW w:w="0" w:type="auto"/>
        <w:tblInd w:w="675" w:type="dxa"/>
        <w:tblLook w:val="0000" w:firstRow="0" w:lastRow="0" w:firstColumn="0" w:lastColumn="0" w:noHBand="0" w:noVBand="0"/>
      </w:tblPr>
      <w:tblGrid>
        <w:gridCol w:w="3630"/>
        <w:gridCol w:w="4374"/>
        <w:gridCol w:w="1073"/>
      </w:tblGrid>
      <w:tr w:rsidR="00AC2A16" w:rsidRPr="002B668C" w14:paraId="5DA02D0E" w14:textId="77777777" w:rsidTr="00EC5742">
        <w:trPr>
          <w:cantSplit/>
        </w:trPr>
        <w:tc>
          <w:tcPr>
            <w:tcW w:w="3630" w:type="dxa"/>
            <w:vAlign w:val="center"/>
          </w:tcPr>
          <w:p w14:paraId="52F72E83" w14:textId="00F9CC5D" w:rsidR="00AC2A16" w:rsidRPr="002B668C" w:rsidRDefault="00AC2A16" w:rsidP="002B668C">
            <w:pPr>
              <w:pStyle w:val="Tablebody"/>
              <w:tabs>
                <w:tab w:val="left" w:pos="425"/>
                <w:tab w:val="left" w:pos="993"/>
                <w:tab w:val="right" w:pos="9639"/>
              </w:tabs>
              <w:autoSpaceDE w:val="0"/>
              <w:autoSpaceDN w:val="0"/>
              <w:adjustRightInd w:val="0"/>
              <w:jc w:val="both"/>
            </w:pPr>
            <w:r w:rsidRPr="002B668C">
              <w:rPr>
                <w:position w:val="-16"/>
                <w:szCs w:val="24"/>
              </w:rPr>
              <w:object w:dxaOrig="1780" w:dyaOrig="400" w14:anchorId="0D7C9F59">
                <v:shape id="_x0000_i1157" type="#_x0000_t75" style="width:89.25pt;height:20.25pt" o:ole="">
                  <v:imagedata r:id="rId272" o:title=""/>
                </v:shape>
                <o:OLEObject Type="Embed" ProgID="Equation.DSMT4" ShapeID="_x0000_i1157" DrawAspect="Content" ObjectID="_1677046929" r:id="rId273"/>
              </w:object>
            </w:r>
          </w:p>
        </w:tc>
        <w:tc>
          <w:tcPr>
            <w:tcW w:w="4374" w:type="dxa"/>
            <w:vAlign w:val="center"/>
          </w:tcPr>
          <w:p w14:paraId="6FC03925" w14:textId="36CD99B7" w:rsidR="00AC2A16" w:rsidRPr="002B668C" w:rsidRDefault="00AC2A16" w:rsidP="002B668C">
            <w:pPr>
              <w:pStyle w:val="Tablebody"/>
              <w:tabs>
                <w:tab w:val="left" w:pos="425"/>
                <w:tab w:val="left" w:pos="993"/>
                <w:tab w:val="right" w:pos="9639"/>
              </w:tabs>
              <w:autoSpaceDE w:val="0"/>
              <w:autoSpaceDN w:val="0"/>
              <w:adjustRightInd w:val="0"/>
              <w:jc w:val="both"/>
            </w:pPr>
            <w:r w:rsidRPr="002B668C">
              <w:rPr>
                <w:position w:val="-12"/>
                <w:szCs w:val="24"/>
              </w:rPr>
              <w:object w:dxaOrig="1780" w:dyaOrig="360" w14:anchorId="678A117B">
                <v:shape id="_x0000_i1158" type="#_x0000_t75" style="width:89.25pt;height:18pt" o:ole="">
                  <v:imagedata r:id="rId274" o:title=""/>
                </v:shape>
                <o:OLEObject Type="Embed" ProgID="Equation.DSMT4" ShapeID="_x0000_i1158" DrawAspect="Content" ObjectID="_1677046930" r:id="rId275"/>
              </w:object>
            </w:r>
          </w:p>
        </w:tc>
        <w:tc>
          <w:tcPr>
            <w:tcW w:w="1073" w:type="dxa"/>
            <w:vAlign w:val="center"/>
          </w:tcPr>
          <w:p w14:paraId="3C5D2D50" w14:textId="0D908253" w:rsidR="00AC2A16" w:rsidRPr="002B668C" w:rsidRDefault="00AC2A16" w:rsidP="002B668C">
            <w:pPr>
              <w:pStyle w:val="Tablebody"/>
              <w:autoSpaceDE w:val="0"/>
              <w:autoSpaceDN w:val="0"/>
              <w:adjustRightInd w:val="0"/>
              <w:jc w:val="both"/>
            </w:pPr>
            <w:r w:rsidRPr="002B668C">
              <w:rPr>
                <w:szCs w:val="24"/>
              </w:rPr>
              <w:t> </w:t>
            </w:r>
          </w:p>
        </w:tc>
      </w:tr>
      <w:tr w:rsidR="00AC2A16" w:rsidRPr="002B668C" w14:paraId="1FE1636B" w14:textId="77777777" w:rsidTr="00EC5742">
        <w:trPr>
          <w:cantSplit/>
        </w:trPr>
        <w:tc>
          <w:tcPr>
            <w:tcW w:w="3630" w:type="dxa"/>
            <w:vAlign w:val="center"/>
          </w:tcPr>
          <w:p w14:paraId="64ED4781" w14:textId="64E79EC3" w:rsidR="00AC2A16" w:rsidRPr="002B668C" w:rsidRDefault="00AC2A16" w:rsidP="002B668C">
            <w:pPr>
              <w:pStyle w:val="Tablebody"/>
              <w:tabs>
                <w:tab w:val="left" w:pos="425"/>
                <w:tab w:val="left" w:pos="993"/>
                <w:tab w:val="right" w:pos="9639"/>
              </w:tabs>
              <w:autoSpaceDE w:val="0"/>
              <w:autoSpaceDN w:val="0"/>
              <w:adjustRightInd w:val="0"/>
              <w:jc w:val="both"/>
            </w:pPr>
            <w:r w:rsidRPr="002B668C">
              <w:rPr>
                <w:position w:val="-18"/>
                <w:szCs w:val="24"/>
              </w:rPr>
              <w:object w:dxaOrig="1380" w:dyaOrig="460" w14:anchorId="1D2D10BB">
                <v:shape id="_x0000_i1159" type="#_x0000_t75" style="width:69pt;height:23.25pt" o:ole="">
                  <v:imagedata r:id="rId276" o:title=""/>
                </v:shape>
                <o:OLEObject Type="Embed" ProgID="Equation.DSMT4" ShapeID="_x0000_i1159" DrawAspect="Content" ObjectID="_1677046931" r:id="rId277"/>
              </w:object>
            </w:r>
          </w:p>
        </w:tc>
        <w:tc>
          <w:tcPr>
            <w:tcW w:w="4374" w:type="dxa"/>
            <w:vAlign w:val="center"/>
          </w:tcPr>
          <w:p w14:paraId="7DDCFC65" w14:textId="3BBBAF85" w:rsidR="00AC2A16" w:rsidRPr="002B668C" w:rsidRDefault="00AC2A16" w:rsidP="002B668C">
            <w:pPr>
              <w:pStyle w:val="Tablebody"/>
              <w:tabs>
                <w:tab w:val="left" w:pos="425"/>
                <w:tab w:val="left" w:pos="993"/>
                <w:tab w:val="right" w:pos="9639"/>
              </w:tabs>
              <w:autoSpaceDE w:val="0"/>
              <w:autoSpaceDN w:val="0"/>
              <w:adjustRightInd w:val="0"/>
              <w:jc w:val="both"/>
            </w:pPr>
            <w:r w:rsidRPr="002B668C">
              <w:rPr>
                <w:position w:val="-16"/>
                <w:szCs w:val="24"/>
              </w:rPr>
              <w:object w:dxaOrig="940" w:dyaOrig="400" w14:anchorId="78D5C38B">
                <v:shape id="_x0000_i1160" type="#_x0000_t75" style="width:47.25pt;height:20.25pt" o:ole="">
                  <v:imagedata r:id="rId278" o:title=""/>
                </v:shape>
                <o:OLEObject Type="Embed" ProgID="Equation.DSMT4" ShapeID="_x0000_i1160" DrawAspect="Content" ObjectID="_1677046932" r:id="rId279"/>
              </w:object>
            </w:r>
          </w:p>
        </w:tc>
        <w:tc>
          <w:tcPr>
            <w:tcW w:w="1073" w:type="dxa"/>
            <w:vAlign w:val="center"/>
          </w:tcPr>
          <w:p w14:paraId="21CBBB69" w14:textId="5724090F" w:rsidR="00AC2A16" w:rsidRPr="002B668C" w:rsidRDefault="00AC2A16" w:rsidP="002B668C">
            <w:pPr>
              <w:pStyle w:val="Tablebody"/>
              <w:autoSpaceDE w:val="0"/>
              <w:autoSpaceDN w:val="0"/>
              <w:adjustRightInd w:val="0"/>
              <w:jc w:val="both"/>
            </w:pPr>
            <w:r w:rsidRPr="002B668C">
              <w:rPr>
                <w:szCs w:val="24"/>
              </w:rPr>
              <w:t> </w:t>
            </w:r>
          </w:p>
        </w:tc>
      </w:tr>
      <w:tr w:rsidR="00AC2A16" w:rsidRPr="002B668C" w14:paraId="07FA5F20" w14:textId="77777777" w:rsidTr="00EC5742">
        <w:trPr>
          <w:cantSplit/>
        </w:trPr>
        <w:tc>
          <w:tcPr>
            <w:tcW w:w="3630" w:type="dxa"/>
            <w:vAlign w:val="center"/>
          </w:tcPr>
          <w:p w14:paraId="24AFC329" w14:textId="7ED1F484" w:rsidR="00AC2A16" w:rsidRPr="002B668C" w:rsidRDefault="00AC2A16" w:rsidP="002B668C">
            <w:pPr>
              <w:pStyle w:val="Tablebody"/>
              <w:tabs>
                <w:tab w:val="left" w:pos="425"/>
                <w:tab w:val="left" w:pos="993"/>
                <w:tab w:val="right" w:pos="9639"/>
              </w:tabs>
              <w:autoSpaceDE w:val="0"/>
              <w:autoSpaceDN w:val="0"/>
              <w:adjustRightInd w:val="0"/>
              <w:jc w:val="both"/>
            </w:pPr>
            <w:r w:rsidRPr="002B668C">
              <w:rPr>
                <w:position w:val="-12"/>
                <w:szCs w:val="24"/>
              </w:rPr>
              <w:object w:dxaOrig="1760" w:dyaOrig="360" w14:anchorId="1E27FAEC">
                <v:shape id="_x0000_i1161" type="#_x0000_t75" style="width:87pt;height:18pt" o:ole="">
                  <v:imagedata r:id="rId280" o:title=""/>
                </v:shape>
                <o:OLEObject Type="Embed" ProgID="Equation.DSMT4" ShapeID="_x0000_i1161" DrawAspect="Content" ObjectID="_1677046933" r:id="rId281"/>
              </w:object>
            </w:r>
          </w:p>
        </w:tc>
        <w:tc>
          <w:tcPr>
            <w:tcW w:w="4374" w:type="dxa"/>
            <w:vAlign w:val="center"/>
          </w:tcPr>
          <w:p w14:paraId="05DEB3B8" w14:textId="40565391" w:rsidR="00AC2A16" w:rsidRPr="002B668C" w:rsidRDefault="00AC2A16" w:rsidP="002B668C">
            <w:pPr>
              <w:pStyle w:val="Tablebody"/>
              <w:tabs>
                <w:tab w:val="left" w:pos="425"/>
                <w:tab w:val="left" w:pos="993"/>
                <w:tab w:val="right" w:pos="9639"/>
              </w:tabs>
              <w:autoSpaceDE w:val="0"/>
              <w:autoSpaceDN w:val="0"/>
              <w:adjustRightInd w:val="0"/>
              <w:jc w:val="both"/>
            </w:pPr>
            <w:r w:rsidRPr="002B668C">
              <w:rPr>
                <w:position w:val="-12"/>
                <w:szCs w:val="24"/>
              </w:rPr>
              <w:object w:dxaOrig="1780" w:dyaOrig="360" w14:anchorId="64CDA596">
                <v:shape id="_x0000_i1162" type="#_x0000_t75" style="width:89.25pt;height:18pt" o:ole="">
                  <v:imagedata r:id="rId282" o:title=""/>
                </v:shape>
                <o:OLEObject Type="Embed" ProgID="Equation.DSMT4" ShapeID="_x0000_i1162" DrawAspect="Content" ObjectID="_1677046934" r:id="rId283"/>
              </w:object>
            </w:r>
          </w:p>
        </w:tc>
        <w:tc>
          <w:tcPr>
            <w:tcW w:w="1073" w:type="dxa"/>
            <w:vAlign w:val="center"/>
          </w:tcPr>
          <w:p w14:paraId="4BA159AF" w14:textId="1527F434" w:rsidR="00AC2A16" w:rsidRPr="002B668C" w:rsidRDefault="00AC2A16" w:rsidP="002B668C">
            <w:pPr>
              <w:pStyle w:val="Tablebody"/>
              <w:autoSpaceDE w:val="0"/>
              <w:autoSpaceDN w:val="0"/>
              <w:adjustRightInd w:val="0"/>
              <w:jc w:val="both"/>
            </w:pPr>
            <w:r w:rsidRPr="002B668C">
              <w:rPr>
                <w:szCs w:val="24"/>
              </w:rPr>
              <w:t> </w:t>
            </w:r>
          </w:p>
        </w:tc>
      </w:tr>
      <w:tr w:rsidR="00AC2A16" w:rsidRPr="002B668C" w14:paraId="601DE17B" w14:textId="77777777" w:rsidTr="00EC5742">
        <w:trPr>
          <w:cantSplit/>
        </w:trPr>
        <w:tc>
          <w:tcPr>
            <w:tcW w:w="3630" w:type="dxa"/>
            <w:vAlign w:val="center"/>
          </w:tcPr>
          <w:p w14:paraId="2B200C38" w14:textId="296978DE" w:rsidR="00AC2A16" w:rsidRPr="002B668C" w:rsidRDefault="00AC2A16" w:rsidP="002B668C">
            <w:pPr>
              <w:pStyle w:val="Tablebody"/>
              <w:tabs>
                <w:tab w:val="left" w:pos="425"/>
                <w:tab w:val="left" w:pos="993"/>
                <w:tab w:val="right" w:pos="9639"/>
              </w:tabs>
              <w:autoSpaceDE w:val="0"/>
              <w:autoSpaceDN w:val="0"/>
              <w:adjustRightInd w:val="0"/>
              <w:jc w:val="both"/>
            </w:pPr>
            <w:r w:rsidRPr="002B668C">
              <w:rPr>
                <w:position w:val="-28"/>
                <w:szCs w:val="24"/>
              </w:rPr>
              <w:object w:dxaOrig="3379" w:dyaOrig="639" w14:anchorId="55F16982">
                <v:shape id="_x0000_i1163" type="#_x0000_t75" style="width:167.25pt;height:31.5pt" o:ole="">
                  <v:imagedata r:id="rId284" o:title=""/>
                </v:shape>
                <o:OLEObject Type="Embed" ProgID="Equation.DSMT4" ShapeID="_x0000_i1163" DrawAspect="Content" ObjectID="_1677046935" r:id="rId285"/>
              </w:object>
            </w:r>
          </w:p>
        </w:tc>
        <w:tc>
          <w:tcPr>
            <w:tcW w:w="4374" w:type="dxa"/>
            <w:vAlign w:val="center"/>
          </w:tcPr>
          <w:p w14:paraId="07817FA9" w14:textId="2FD6C170" w:rsidR="00AC2A16" w:rsidRPr="002B668C" w:rsidRDefault="00AC2A16" w:rsidP="002B668C">
            <w:pPr>
              <w:pStyle w:val="Tablebody"/>
              <w:tabs>
                <w:tab w:val="left" w:pos="425"/>
                <w:tab w:val="left" w:pos="993"/>
                <w:tab w:val="right" w:pos="9639"/>
              </w:tabs>
              <w:autoSpaceDE w:val="0"/>
              <w:autoSpaceDN w:val="0"/>
              <w:adjustRightInd w:val="0"/>
              <w:jc w:val="both"/>
            </w:pPr>
            <w:r w:rsidRPr="002B668C">
              <w:rPr>
                <w:position w:val="-28"/>
                <w:szCs w:val="24"/>
              </w:rPr>
              <w:object w:dxaOrig="3360" w:dyaOrig="639" w14:anchorId="6BD0443D">
                <v:shape id="_x0000_i1164" type="#_x0000_t75" style="width:168pt;height:31.5pt" o:ole="">
                  <v:imagedata r:id="rId286" o:title=""/>
                </v:shape>
                <o:OLEObject Type="Embed" ProgID="Equation.DSMT4" ShapeID="_x0000_i1164" DrawAspect="Content" ObjectID="_1677046936" r:id="rId287"/>
              </w:object>
            </w:r>
          </w:p>
        </w:tc>
        <w:tc>
          <w:tcPr>
            <w:tcW w:w="1073" w:type="dxa"/>
            <w:vAlign w:val="center"/>
          </w:tcPr>
          <w:p w14:paraId="0E0B3C88" w14:textId="28F33EFE" w:rsidR="00AC2A16" w:rsidRPr="002B668C" w:rsidRDefault="00AC2A16" w:rsidP="002B668C">
            <w:pPr>
              <w:pStyle w:val="Tablebody"/>
              <w:autoSpaceDE w:val="0"/>
              <w:autoSpaceDN w:val="0"/>
              <w:adjustRightInd w:val="0"/>
              <w:jc w:val="both"/>
            </w:pPr>
            <w:r w:rsidRPr="002B668C">
              <w:rPr>
                <w:szCs w:val="24"/>
              </w:rPr>
              <w:t> </w:t>
            </w:r>
          </w:p>
        </w:tc>
      </w:tr>
      <w:tr w:rsidR="00AC2A16" w:rsidRPr="002B668C" w14:paraId="107D7008" w14:textId="77777777" w:rsidTr="00EC5742">
        <w:trPr>
          <w:cantSplit/>
        </w:trPr>
        <w:tc>
          <w:tcPr>
            <w:tcW w:w="3630" w:type="dxa"/>
            <w:vAlign w:val="center"/>
          </w:tcPr>
          <w:p w14:paraId="75600EBC" w14:textId="20ED58AE" w:rsidR="00AC2A16" w:rsidRPr="002B668C" w:rsidRDefault="00AC2A16" w:rsidP="002B668C">
            <w:pPr>
              <w:pStyle w:val="Tablebody"/>
              <w:tabs>
                <w:tab w:val="left" w:pos="425"/>
                <w:tab w:val="left" w:pos="993"/>
                <w:tab w:val="right" w:pos="9639"/>
              </w:tabs>
              <w:autoSpaceDE w:val="0"/>
              <w:autoSpaceDN w:val="0"/>
              <w:adjustRightInd w:val="0"/>
              <w:jc w:val="both"/>
            </w:pPr>
            <w:r w:rsidRPr="002B668C">
              <w:rPr>
                <w:position w:val="-28"/>
                <w:szCs w:val="24"/>
              </w:rPr>
              <w:object w:dxaOrig="1600" w:dyaOrig="639" w14:anchorId="6544F163">
                <v:shape id="_x0000_i1165" type="#_x0000_t75" style="width:80.25pt;height:31.5pt" o:ole="">
                  <v:imagedata r:id="rId288" o:title=""/>
                </v:shape>
                <o:OLEObject Type="Embed" ProgID="Equation.DSMT4" ShapeID="_x0000_i1165" DrawAspect="Content" ObjectID="_1677046937" r:id="rId289"/>
              </w:object>
            </w:r>
          </w:p>
        </w:tc>
        <w:tc>
          <w:tcPr>
            <w:tcW w:w="4374" w:type="dxa"/>
            <w:vAlign w:val="center"/>
          </w:tcPr>
          <w:p w14:paraId="01224773" w14:textId="3D9291D2" w:rsidR="00AC2A16" w:rsidRPr="002B668C" w:rsidRDefault="00AC2A16" w:rsidP="002B668C">
            <w:pPr>
              <w:pStyle w:val="Tablebody"/>
              <w:tabs>
                <w:tab w:val="left" w:pos="425"/>
                <w:tab w:val="left" w:pos="993"/>
                <w:tab w:val="right" w:pos="9639"/>
              </w:tabs>
              <w:autoSpaceDE w:val="0"/>
              <w:autoSpaceDN w:val="0"/>
              <w:adjustRightInd w:val="0"/>
              <w:jc w:val="both"/>
            </w:pPr>
            <w:r w:rsidRPr="002B668C">
              <w:rPr>
                <w:position w:val="-28"/>
                <w:szCs w:val="24"/>
              </w:rPr>
              <w:object w:dxaOrig="3800" w:dyaOrig="639" w14:anchorId="6841C0E9">
                <v:shape id="_x0000_i1166" type="#_x0000_t75" style="width:188.25pt;height:31.5pt" o:ole="">
                  <v:imagedata r:id="rId290" o:title=""/>
                </v:shape>
                <o:OLEObject Type="Embed" ProgID="Equation.DSMT4" ShapeID="_x0000_i1166" DrawAspect="Content" ObjectID="_1677046938" r:id="rId291"/>
              </w:object>
            </w:r>
          </w:p>
        </w:tc>
        <w:tc>
          <w:tcPr>
            <w:tcW w:w="1073" w:type="dxa"/>
            <w:vAlign w:val="center"/>
          </w:tcPr>
          <w:p w14:paraId="1B1BB1B7" w14:textId="61961B9D" w:rsidR="00AC2A16" w:rsidRPr="002B668C" w:rsidRDefault="00AC2A16" w:rsidP="002B668C">
            <w:pPr>
              <w:pStyle w:val="Tablebody"/>
              <w:autoSpaceDE w:val="0"/>
              <w:autoSpaceDN w:val="0"/>
              <w:adjustRightInd w:val="0"/>
              <w:jc w:val="both"/>
            </w:pPr>
            <w:r w:rsidRPr="002B668C">
              <w:rPr>
                <w:szCs w:val="24"/>
              </w:rPr>
              <w:t> </w:t>
            </w:r>
          </w:p>
        </w:tc>
      </w:tr>
      <w:tr w:rsidR="00AC2A16" w:rsidRPr="002B668C" w14:paraId="68B3FB09" w14:textId="77777777" w:rsidTr="00EC5742">
        <w:trPr>
          <w:cantSplit/>
        </w:trPr>
        <w:tc>
          <w:tcPr>
            <w:tcW w:w="3630" w:type="dxa"/>
            <w:vAlign w:val="center"/>
          </w:tcPr>
          <w:p w14:paraId="373FAAE0" w14:textId="1D5E0C93" w:rsidR="00AC2A16" w:rsidRPr="002B668C" w:rsidRDefault="00AC2A16" w:rsidP="002B668C">
            <w:pPr>
              <w:pStyle w:val="Tablebody"/>
              <w:tabs>
                <w:tab w:val="left" w:pos="425"/>
                <w:tab w:val="left" w:pos="993"/>
                <w:tab w:val="right" w:pos="9639"/>
              </w:tabs>
              <w:autoSpaceDE w:val="0"/>
              <w:autoSpaceDN w:val="0"/>
              <w:adjustRightInd w:val="0"/>
              <w:jc w:val="both"/>
            </w:pPr>
            <w:r w:rsidRPr="002B668C">
              <w:rPr>
                <w:position w:val="-30"/>
                <w:szCs w:val="24"/>
              </w:rPr>
              <w:object w:dxaOrig="720" w:dyaOrig="660" w14:anchorId="56809196">
                <v:shape id="_x0000_i1167" type="#_x0000_t75" style="width:36pt;height:33pt" o:ole="">
                  <v:imagedata r:id="rId292" o:title=""/>
                </v:shape>
                <o:OLEObject Type="Embed" ProgID="Equation.DSMT4" ShapeID="_x0000_i1167" DrawAspect="Content" ObjectID="_1677046939" r:id="rId293"/>
              </w:object>
            </w:r>
          </w:p>
        </w:tc>
        <w:tc>
          <w:tcPr>
            <w:tcW w:w="4374" w:type="dxa"/>
            <w:vAlign w:val="center"/>
          </w:tcPr>
          <w:p w14:paraId="208B2BE8" w14:textId="1BFAC972" w:rsidR="00AC2A16" w:rsidRPr="002B668C" w:rsidRDefault="00AC2A16" w:rsidP="002B668C">
            <w:pPr>
              <w:pStyle w:val="Tablebody"/>
              <w:autoSpaceDE w:val="0"/>
              <w:autoSpaceDN w:val="0"/>
              <w:adjustRightInd w:val="0"/>
              <w:jc w:val="both"/>
            </w:pPr>
            <w:r w:rsidRPr="002B668C">
              <w:rPr>
                <w:szCs w:val="24"/>
              </w:rPr>
              <w:t> </w:t>
            </w:r>
          </w:p>
        </w:tc>
        <w:tc>
          <w:tcPr>
            <w:tcW w:w="1073" w:type="dxa"/>
            <w:vAlign w:val="center"/>
          </w:tcPr>
          <w:p w14:paraId="16201AE2" w14:textId="3F47D880" w:rsidR="00AC2A16" w:rsidRPr="002B668C" w:rsidRDefault="00AC2A16" w:rsidP="002B668C">
            <w:pPr>
              <w:pStyle w:val="Tablebody"/>
              <w:autoSpaceDE w:val="0"/>
              <w:autoSpaceDN w:val="0"/>
              <w:adjustRightInd w:val="0"/>
              <w:jc w:val="both"/>
            </w:pPr>
            <w:r w:rsidRPr="002B668C">
              <w:rPr>
                <w:szCs w:val="24"/>
              </w:rPr>
              <w:t> </w:t>
            </w:r>
          </w:p>
        </w:tc>
      </w:tr>
    </w:tbl>
    <w:p w14:paraId="47A131AB" w14:textId="69700473"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1850903C" w14:textId="77777777" w:rsidTr="001000CA">
        <w:tc>
          <w:tcPr>
            <w:tcW w:w="1026" w:type="dxa"/>
          </w:tcPr>
          <w:p w14:paraId="7E9E5D5A" w14:textId="75FB8589" w:rsidR="00AC2A16" w:rsidRPr="002B668C" w:rsidRDefault="00AC2A16" w:rsidP="002B668C">
            <w:pPr>
              <w:pStyle w:val="Tablebody"/>
              <w:autoSpaceDE w:val="0"/>
              <w:autoSpaceDN w:val="0"/>
              <w:adjustRightInd w:val="0"/>
            </w:pPr>
            <w:r w:rsidRPr="002B668C">
              <w:rPr>
                <w:i/>
                <w:szCs w:val="24"/>
              </w:rPr>
              <w:t>l</w:t>
            </w:r>
            <w:r w:rsidRPr="002B668C">
              <w:rPr>
                <w:position w:val="-6"/>
                <w:szCs w:val="24"/>
              </w:rPr>
              <w:t>i</w:t>
            </w:r>
          </w:p>
        </w:tc>
        <w:tc>
          <w:tcPr>
            <w:tcW w:w="7938" w:type="dxa"/>
          </w:tcPr>
          <w:p w14:paraId="1C70393D" w14:textId="0E5BC840" w:rsidR="00AC2A16" w:rsidRPr="002B668C" w:rsidRDefault="00AC2A16" w:rsidP="002B668C">
            <w:pPr>
              <w:pStyle w:val="Tablebody"/>
              <w:autoSpaceDE w:val="0"/>
              <w:autoSpaceDN w:val="0"/>
              <w:adjustRightInd w:val="0"/>
            </w:pPr>
            <w:r w:rsidRPr="002B668C">
              <w:rPr>
                <w:szCs w:val="24"/>
              </w:rPr>
              <w:t>half wavelength of the potential buckle in the meridional direction;</w:t>
            </w:r>
          </w:p>
        </w:tc>
      </w:tr>
      <w:tr w:rsidR="00AC2A16" w:rsidRPr="002B668C" w14:paraId="6A475C84" w14:textId="77777777" w:rsidTr="001000CA">
        <w:tc>
          <w:tcPr>
            <w:tcW w:w="1026" w:type="dxa"/>
          </w:tcPr>
          <w:p w14:paraId="65BA14AD" w14:textId="0824B54B" w:rsidR="00AC2A16" w:rsidRPr="002B668C" w:rsidRDefault="00AC2A16" w:rsidP="002B668C">
            <w:pPr>
              <w:pStyle w:val="Tablebody"/>
              <w:autoSpaceDE w:val="0"/>
              <w:autoSpaceDN w:val="0"/>
              <w:adjustRightInd w:val="0"/>
              <w:rPr>
                <w:i/>
              </w:rPr>
            </w:pPr>
            <w:r w:rsidRPr="002B668C">
              <w:rPr>
                <w:i/>
                <w:szCs w:val="24"/>
              </w:rPr>
              <w:t>j</w:t>
            </w:r>
          </w:p>
        </w:tc>
        <w:tc>
          <w:tcPr>
            <w:tcW w:w="7938" w:type="dxa"/>
          </w:tcPr>
          <w:p w14:paraId="2EB82A9C" w14:textId="2535BAE1" w:rsidR="00AC2A16" w:rsidRPr="002B668C" w:rsidRDefault="00AC2A16" w:rsidP="002B668C">
            <w:pPr>
              <w:pStyle w:val="Tablebody"/>
              <w:autoSpaceDE w:val="0"/>
              <w:autoSpaceDN w:val="0"/>
              <w:adjustRightInd w:val="0"/>
            </w:pPr>
            <w:r w:rsidRPr="002B668C">
              <w:rPr>
                <w:szCs w:val="24"/>
              </w:rPr>
              <w:t>number of buckling waves in the circumferential direction;</w:t>
            </w:r>
          </w:p>
        </w:tc>
      </w:tr>
      <w:tr w:rsidR="00AC2A16" w:rsidRPr="002B668C" w14:paraId="06883B95" w14:textId="77777777" w:rsidTr="001000CA">
        <w:tc>
          <w:tcPr>
            <w:tcW w:w="1026" w:type="dxa"/>
          </w:tcPr>
          <w:p w14:paraId="4EB5167C" w14:textId="69F65717" w:rsidR="00AC2A16" w:rsidRPr="002B668C" w:rsidRDefault="00AC2A16" w:rsidP="002B668C">
            <w:pPr>
              <w:pStyle w:val="Tablebody"/>
              <w:autoSpaceDE w:val="0"/>
              <w:autoSpaceDN w:val="0"/>
              <w:adjustRightInd w:val="0"/>
            </w:pPr>
            <w:r w:rsidRPr="002B668C">
              <w:rPr>
                <w:i/>
                <w:szCs w:val="24"/>
              </w:rPr>
              <w:t>A</w:t>
            </w:r>
            <w:r w:rsidRPr="002B668C">
              <w:rPr>
                <w:position w:val="-6"/>
                <w:szCs w:val="24"/>
              </w:rPr>
              <w:t>s</w:t>
            </w:r>
          </w:p>
        </w:tc>
        <w:tc>
          <w:tcPr>
            <w:tcW w:w="7938" w:type="dxa"/>
          </w:tcPr>
          <w:p w14:paraId="142C676B" w14:textId="457CA661" w:rsidR="00AC2A16" w:rsidRPr="002B668C" w:rsidRDefault="00AC2A16" w:rsidP="002B668C">
            <w:pPr>
              <w:pStyle w:val="Tablebody"/>
              <w:autoSpaceDE w:val="0"/>
              <w:autoSpaceDN w:val="0"/>
              <w:adjustRightInd w:val="0"/>
            </w:pPr>
            <w:r w:rsidRPr="002B668C">
              <w:rPr>
                <w:szCs w:val="24"/>
              </w:rPr>
              <w:t>cross-sectional area of a stringer stiffener;</w:t>
            </w:r>
          </w:p>
        </w:tc>
      </w:tr>
      <w:tr w:rsidR="00AC2A16" w:rsidRPr="002B668C" w14:paraId="6A6B1F15" w14:textId="77777777" w:rsidTr="001000CA">
        <w:tc>
          <w:tcPr>
            <w:tcW w:w="1026" w:type="dxa"/>
          </w:tcPr>
          <w:p w14:paraId="33627016" w14:textId="192A0A86" w:rsidR="00AC2A16" w:rsidRPr="002B668C" w:rsidRDefault="00AC2A16" w:rsidP="002B668C">
            <w:pPr>
              <w:pStyle w:val="Tablebody"/>
              <w:autoSpaceDE w:val="0"/>
              <w:autoSpaceDN w:val="0"/>
              <w:adjustRightInd w:val="0"/>
            </w:pPr>
            <w:r w:rsidRPr="002B668C">
              <w:rPr>
                <w:i/>
                <w:szCs w:val="24"/>
              </w:rPr>
              <w:t>I</w:t>
            </w:r>
            <w:r w:rsidRPr="002B668C">
              <w:rPr>
                <w:position w:val="-6"/>
                <w:szCs w:val="24"/>
              </w:rPr>
              <w:t>s</w:t>
            </w:r>
          </w:p>
        </w:tc>
        <w:tc>
          <w:tcPr>
            <w:tcW w:w="7938" w:type="dxa"/>
          </w:tcPr>
          <w:p w14:paraId="6272D53B" w14:textId="2569AF61" w:rsidR="00AC2A16" w:rsidRPr="002B668C" w:rsidRDefault="00AC2A16" w:rsidP="002B668C">
            <w:pPr>
              <w:pStyle w:val="Tablebody"/>
              <w:autoSpaceDE w:val="0"/>
              <w:autoSpaceDN w:val="0"/>
              <w:adjustRightInd w:val="0"/>
            </w:pPr>
            <w:r w:rsidRPr="002B668C">
              <w:rPr>
                <w:szCs w:val="24"/>
              </w:rPr>
              <w:t>moment of inertia of a stringer stiffener about the circumferential axis in the shell middle surface (meridional bending);</w:t>
            </w:r>
          </w:p>
        </w:tc>
      </w:tr>
      <w:tr w:rsidR="00AC2A16" w:rsidRPr="002B668C" w14:paraId="1C36D9A5" w14:textId="77777777" w:rsidTr="001000CA">
        <w:tc>
          <w:tcPr>
            <w:tcW w:w="1026" w:type="dxa"/>
          </w:tcPr>
          <w:p w14:paraId="2A9462FD" w14:textId="1A1C87F7" w:rsidR="00AC2A16" w:rsidRPr="002B668C" w:rsidRDefault="00AC2A16" w:rsidP="002B668C">
            <w:pPr>
              <w:pStyle w:val="Tablebody"/>
              <w:autoSpaceDE w:val="0"/>
              <w:autoSpaceDN w:val="0"/>
              <w:adjustRightInd w:val="0"/>
            </w:pPr>
            <w:r w:rsidRPr="002B668C">
              <w:rPr>
                <w:i/>
                <w:szCs w:val="24"/>
              </w:rPr>
              <w:t>d</w:t>
            </w:r>
            <w:r w:rsidRPr="002B668C">
              <w:rPr>
                <w:position w:val="-6"/>
                <w:szCs w:val="24"/>
              </w:rPr>
              <w:t>s</w:t>
            </w:r>
          </w:p>
        </w:tc>
        <w:tc>
          <w:tcPr>
            <w:tcW w:w="7938" w:type="dxa"/>
          </w:tcPr>
          <w:p w14:paraId="19A64F24" w14:textId="3F8C2B7C" w:rsidR="00AC2A16" w:rsidRPr="002B668C" w:rsidRDefault="00AC2A16" w:rsidP="002B668C">
            <w:pPr>
              <w:pStyle w:val="Tablebody"/>
              <w:autoSpaceDE w:val="0"/>
              <w:autoSpaceDN w:val="0"/>
              <w:adjustRightInd w:val="0"/>
            </w:pPr>
            <w:r w:rsidRPr="002B668C">
              <w:rPr>
                <w:szCs w:val="24"/>
              </w:rPr>
              <w:t>spacing between stringer stiffeners;</w:t>
            </w:r>
          </w:p>
        </w:tc>
      </w:tr>
      <w:tr w:rsidR="00AC2A16" w:rsidRPr="002B668C" w14:paraId="0C5B0B92" w14:textId="77777777" w:rsidTr="001000CA">
        <w:tc>
          <w:tcPr>
            <w:tcW w:w="1026" w:type="dxa"/>
          </w:tcPr>
          <w:p w14:paraId="7F483FF1" w14:textId="146D888F" w:rsidR="00AC2A16" w:rsidRPr="002B668C" w:rsidRDefault="00AC2A16" w:rsidP="002B668C">
            <w:pPr>
              <w:pStyle w:val="Tablebody"/>
              <w:autoSpaceDE w:val="0"/>
              <w:autoSpaceDN w:val="0"/>
              <w:adjustRightInd w:val="0"/>
            </w:pPr>
            <w:r w:rsidRPr="002B668C">
              <w:rPr>
                <w:i/>
                <w:szCs w:val="24"/>
              </w:rPr>
              <w:t>I</w:t>
            </w:r>
            <w:r w:rsidRPr="002B668C">
              <w:rPr>
                <w:position w:val="-6"/>
                <w:szCs w:val="24"/>
              </w:rPr>
              <w:t>ts</w:t>
            </w:r>
          </w:p>
        </w:tc>
        <w:tc>
          <w:tcPr>
            <w:tcW w:w="7938" w:type="dxa"/>
          </w:tcPr>
          <w:p w14:paraId="11C9F8D0" w14:textId="5D91D9FD" w:rsidR="00AC2A16" w:rsidRPr="002B668C" w:rsidRDefault="00AC2A16" w:rsidP="002B668C">
            <w:pPr>
              <w:pStyle w:val="Tablebody"/>
              <w:autoSpaceDE w:val="0"/>
              <w:autoSpaceDN w:val="0"/>
              <w:adjustRightInd w:val="0"/>
            </w:pPr>
            <w:r w:rsidRPr="002B668C">
              <w:rPr>
                <w:szCs w:val="24"/>
              </w:rPr>
              <w:t>uniform torsion constant of a stringer stiffener;</w:t>
            </w:r>
          </w:p>
        </w:tc>
      </w:tr>
      <w:tr w:rsidR="00AC2A16" w:rsidRPr="002B668C" w14:paraId="41DFB65B" w14:textId="77777777" w:rsidTr="001000CA">
        <w:tc>
          <w:tcPr>
            <w:tcW w:w="1026" w:type="dxa"/>
          </w:tcPr>
          <w:p w14:paraId="1BD7A8DF" w14:textId="0DB7ADBB" w:rsidR="00AC2A16" w:rsidRPr="002B668C" w:rsidRDefault="00AC2A16" w:rsidP="002B668C">
            <w:pPr>
              <w:pStyle w:val="Tablebody"/>
              <w:autoSpaceDE w:val="0"/>
              <w:autoSpaceDN w:val="0"/>
              <w:adjustRightInd w:val="0"/>
              <w:rPr>
                <w:iCs/>
              </w:rPr>
            </w:pPr>
            <w:r w:rsidRPr="002B668C">
              <w:rPr>
                <w:i/>
                <w:szCs w:val="24"/>
              </w:rPr>
              <w:t>e</w:t>
            </w:r>
            <w:r w:rsidRPr="002B668C">
              <w:rPr>
                <w:position w:val="-6"/>
                <w:szCs w:val="24"/>
              </w:rPr>
              <w:t>s</w:t>
            </w:r>
          </w:p>
        </w:tc>
        <w:tc>
          <w:tcPr>
            <w:tcW w:w="7938" w:type="dxa"/>
          </w:tcPr>
          <w:p w14:paraId="3B763BC5" w14:textId="2069B67A" w:rsidR="00AC2A16" w:rsidRPr="002B668C" w:rsidRDefault="00AC2A16" w:rsidP="002B668C">
            <w:pPr>
              <w:pStyle w:val="Tablebody"/>
              <w:autoSpaceDE w:val="0"/>
              <w:autoSpaceDN w:val="0"/>
              <w:adjustRightInd w:val="0"/>
            </w:pPr>
            <w:r w:rsidRPr="002B668C">
              <w:rPr>
                <w:szCs w:val="24"/>
              </w:rPr>
              <w:t>outward eccentricity from the shell middle surface of a stringer stiffener;</w:t>
            </w:r>
          </w:p>
        </w:tc>
      </w:tr>
      <w:tr w:rsidR="00AC2A16" w:rsidRPr="002B668C" w14:paraId="55D4F28B" w14:textId="77777777" w:rsidTr="001000CA">
        <w:tc>
          <w:tcPr>
            <w:tcW w:w="1026" w:type="dxa"/>
          </w:tcPr>
          <w:p w14:paraId="3E6386F8" w14:textId="1BA3CFA1" w:rsidR="00AC2A16" w:rsidRPr="002B668C" w:rsidRDefault="00AC2A16" w:rsidP="002B668C">
            <w:pPr>
              <w:pStyle w:val="Tablebody"/>
              <w:autoSpaceDE w:val="0"/>
              <w:autoSpaceDN w:val="0"/>
              <w:adjustRightInd w:val="0"/>
              <w:rPr>
                <w:iCs/>
              </w:rPr>
            </w:pPr>
            <w:r w:rsidRPr="002B668C">
              <w:rPr>
                <w:i/>
                <w:szCs w:val="24"/>
              </w:rPr>
              <w:t>A</w:t>
            </w:r>
            <w:r w:rsidRPr="002B668C">
              <w:rPr>
                <w:position w:val="-6"/>
                <w:szCs w:val="24"/>
              </w:rPr>
              <w:t>r</w:t>
            </w:r>
          </w:p>
        </w:tc>
        <w:tc>
          <w:tcPr>
            <w:tcW w:w="7938" w:type="dxa"/>
          </w:tcPr>
          <w:p w14:paraId="0B3D9DA1" w14:textId="752840DB" w:rsidR="00AC2A16" w:rsidRPr="002B668C" w:rsidRDefault="00AC2A16" w:rsidP="002B668C">
            <w:pPr>
              <w:pStyle w:val="Tablebody"/>
              <w:autoSpaceDE w:val="0"/>
              <w:autoSpaceDN w:val="0"/>
              <w:adjustRightInd w:val="0"/>
            </w:pPr>
            <w:r w:rsidRPr="002B668C">
              <w:rPr>
                <w:szCs w:val="24"/>
              </w:rPr>
              <w:t>cross-sectional area of a ring stiffener;</w:t>
            </w:r>
          </w:p>
        </w:tc>
      </w:tr>
      <w:tr w:rsidR="00AC2A16" w:rsidRPr="002B668C" w14:paraId="3965BED2" w14:textId="77777777" w:rsidTr="001000CA">
        <w:tc>
          <w:tcPr>
            <w:tcW w:w="1026" w:type="dxa"/>
          </w:tcPr>
          <w:p w14:paraId="65699C28" w14:textId="2B3E2265" w:rsidR="00AC2A16" w:rsidRPr="002B668C" w:rsidRDefault="00AC2A16" w:rsidP="002B668C">
            <w:pPr>
              <w:pStyle w:val="Tablebody"/>
              <w:autoSpaceDE w:val="0"/>
              <w:autoSpaceDN w:val="0"/>
              <w:adjustRightInd w:val="0"/>
              <w:rPr>
                <w:iCs/>
              </w:rPr>
            </w:pPr>
            <w:r w:rsidRPr="002B668C">
              <w:rPr>
                <w:i/>
                <w:szCs w:val="24"/>
              </w:rPr>
              <w:t>I</w:t>
            </w:r>
            <w:r w:rsidRPr="002B668C">
              <w:rPr>
                <w:position w:val="-6"/>
                <w:szCs w:val="24"/>
              </w:rPr>
              <w:t>r</w:t>
            </w:r>
          </w:p>
        </w:tc>
        <w:tc>
          <w:tcPr>
            <w:tcW w:w="7938" w:type="dxa"/>
          </w:tcPr>
          <w:p w14:paraId="1F988652" w14:textId="24A5A33E" w:rsidR="00AC2A16" w:rsidRPr="002B668C" w:rsidRDefault="00AC2A16" w:rsidP="002B668C">
            <w:pPr>
              <w:pStyle w:val="Tablebody"/>
              <w:autoSpaceDE w:val="0"/>
              <w:autoSpaceDN w:val="0"/>
              <w:adjustRightInd w:val="0"/>
            </w:pPr>
            <w:r w:rsidRPr="002B668C">
              <w:rPr>
                <w:szCs w:val="24"/>
              </w:rPr>
              <w:t>is the moment of inertia of a ring stiffener about the meridional axis axis in the shell middle surface (circumferential bending);</w:t>
            </w:r>
          </w:p>
        </w:tc>
      </w:tr>
      <w:tr w:rsidR="00AC2A16" w:rsidRPr="002B668C" w14:paraId="18D078DA" w14:textId="77777777" w:rsidTr="001000CA">
        <w:tc>
          <w:tcPr>
            <w:tcW w:w="1026" w:type="dxa"/>
          </w:tcPr>
          <w:p w14:paraId="0F565FA0" w14:textId="7B0BC0C8" w:rsidR="00AC2A16" w:rsidRPr="002B668C" w:rsidRDefault="00AC2A16" w:rsidP="002B668C">
            <w:pPr>
              <w:pStyle w:val="Tablebody"/>
              <w:autoSpaceDE w:val="0"/>
              <w:autoSpaceDN w:val="0"/>
              <w:adjustRightInd w:val="0"/>
              <w:rPr>
                <w:iCs/>
              </w:rPr>
            </w:pPr>
            <w:r w:rsidRPr="002B668C">
              <w:rPr>
                <w:i/>
                <w:szCs w:val="24"/>
              </w:rPr>
              <w:t>d</w:t>
            </w:r>
            <w:r w:rsidRPr="002B668C">
              <w:rPr>
                <w:position w:val="-6"/>
                <w:szCs w:val="24"/>
              </w:rPr>
              <w:t>r</w:t>
            </w:r>
          </w:p>
        </w:tc>
        <w:tc>
          <w:tcPr>
            <w:tcW w:w="7938" w:type="dxa"/>
          </w:tcPr>
          <w:p w14:paraId="7F9F2EB9" w14:textId="156FDC13" w:rsidR="00AC2A16" w:rsidRPr="002B668C" w:rsidRDefault="00AC2A16" w:rsidP="002B668C">
            <w:pPr>
              <w:pStyle w:val="Tablebody"/>
              <w:autoSpaceDE w:val="0"/>
              <w:autoSpaceDN w:val="0"/>
              <w:adjustRightInd w:val="0"/>
            </w:pPr>
            <w:r w:rsidRPr="002B668C">
              <w:rPr>
                <w:szCs w:val="24"/>
              </w:rPr>
              <w:t>is the separation between ring stiffeners;</w:t>
            </w:r>
          </w:p>
        </w:tc>
      </w:tr>
      <w:tr w:rsidR="00AC2A16" w:rsidRPr="002B668C" w14:paraId="76AA5416" w14:textId="77777777" w:rsidTr="001000CA">
        <w:tc>
          <w:tcPr>
            <w:tcW w:w="1026" w:type="dxa"/>
          </w:tcPr>
          <w:p w14:paraId="10B91099" w14:textId="7F5A37C7" w:rsidR="00AC2A16" w:rsidRPr="002B668C" w:rsidRDefault="00AC2A16" w:rsidP="002B668C">
            <w:pPr>
              <w:pStyle w:val="Tablebody"/>
              <w:autoSpaceDE w:val="0"/>
              <w:autoSpaceDN w:val="0"/>
              <w:adjustRightInd w:val="0"/>
              <w:rPr>
                <w:iCs/>
              </w:rPr>
            </w:pPr>
            <w:r w:rsidRPr="002B668C">
              <w:rPr>
                <w:i/>
                <w:szCs w:val="24"/>
              </w:rPr>
              <w:t>I</w:t>
            </w:r>
            <w:r w:rsidRPr="002B668C">
              <w:rPr>
                <w:position w:val="-6"/>
                <w:szCs w:val="24"/>
              </w:rPr>
              <w:t>tr</w:t>
            </w:r>
          </w:p>
        </w:tc>
        <w:tc>
          <w:tcPr>
            <w:tcW w:w="7938" w:type="dxa"/>
          </w:tcPr>
          <w:p w14:paraId="26BE8969" w14:textId="43279017" w:rsidR="00AC2A16" w:rsidRPr="002B668C" w:rsidRDefault="00AC2A16" w:rsidP="002B668C">
            <w:pPr>
              <w:pStyle w:val="Tablebody"/>
              <w:autoSpaceDE w:val="0"/>
              <w:autoSpaceDN w:val="0"/>
              <w:adjustRightInd w:val="0"/>
            </w:pPr>
            <w:r w:rsidRPr="002B668C">
              <w:rPr>
                <w:szCs w:val="24"/>
              </w:rPr>
              <w:t>is the uniform torsion constant of a ring stiffener;</w:t>
            </w:r>
          </w:p>
        </w:tc>
      </w:tr>
      <w:tr w:rsidR="00AC2A16" w:rsidRPr="002B668C" w14:paraId="5CE2CFAF" w14:textId="77777777" w:rsidTr="001000CA">
        <w:tc>
          <w:tcPr>
            <w:tcW w:w="1026" w:type="dxa"/>
          </w:tcPr>
          <w:p w14:paraId="7F68D31D" w14:textId="218B3B61" w:rsidR="00AC2A16" w:rsidRPr="002B668C" w:rsidRDefault="00AC2A16" w:rsidP="002B668C">
            <w:pPr>
              <w:pStyle w:val="Tablebody"/>
              <w:autoSpaceDE w:val="0"/>
              <w:autoSpaceDN w:val="0"/>
              <w:adjustRightInd w:val="0"/>
              <w:rPr>
                <w:iCs/>
              </w:rPr>
            </w:pPr>
            <w:r w:rsidRPr="002B668C">
              <w:rPr>
                <w:i/>
                <w:szCs w:val="24"/>
              </w:rPr>
              <w:t>e</w:t>
            </w:r>
            <w:r w:rsidRPr="002B668C">
              <w:rPr>
                <w:position w:val="-6"/>
                <w:szCs w:val="24"/>
              </w:rPr>
              <w:t>r</w:t>
            </w:r>
          </w:p>
        </w:tc>
        <w:tc>
          <w:tcPr>
            <w:tcW w:w="7938" w:type="dxa"/>
          </w:tcPr>
          <w:p w14:paraId="7377FAF0" w14:textId="295FE653" w:rsidR="00AC2A16" w:rsidRPr="002B668C" w:rsidRDefault="00AC2A16" w:rsidP="002B668C">
            <w:pPr>
              <w:pStyle w:val="Tablebody"/>
              <w:autoSpaceDE w:val="0"/>
              <w:autoSpaceDN w:val="0"/>
              <w:adjustRightInd w:val="0"/>
            </w:pPr>
            <w:r w:rsidRPr="002B668C">
              <w:rPr>
                <w:szCs w:val="24"/>
              </w:rPr>
              <w:t>is the outward eccentricity from the shell middle surface of a ring stiffener;</w:t>
            </w:r>
          </w:p>
        </w:tc>
      </w:tr>
      <w:tr w:rsidR="00AC2A16" w:rsidRPr="002B668C" w14:paraId="04AE057B" w14:textId="77777777" w:rsidTr="001000CA">
        <w:tc>
          <w:tcPr>
            <w:tcW w:w="1026" w:type="dxa"/>
          </w:tcPr>
          <w:p w14:paraId="04464837" w14:textId="28D8651C" w:rsidR="00AC2A16" w:rsidRPr="002B668C" w:rsidRDefault="00AC2A16" w:rsidP="002B668C">
            <w:pPr>
              <w:pStyle w:val="Tablebody"/>
              <w:autoSpaceDE w:val="0"/>
              <w:autoSpaceDN w:val="0"/>
              <w:adjustRightInd w:val="0"/>
              <w:rPr>
                <w:iCs/>
              </w:rPr>
            </w:pPr>
            <w:r w:rsidRPr="002B668C">
              <w:rPr>
                <w:i/>
                <w:szCs w:val="24"/>
              </w:rPr>
              <w:t>C</w:t>
            </w:r>
            <w:r w:rsidRPr="002B668C">
              <w:rPr>
                <w:position w:val="-6"/>
                <w:szCs w:val="24"/>
              </w:rPr>
              <w:t>ϕ</w:t>
            </w:r>
          </w:p>
        </w:tc>
        <w:tc>
          <w:tcPr>
            <w:tcW w:w="7938" w:type="dxa"/>
          </w:tcPr>
          <w:p w14:paraId="174D1F14" w14:textId="245C3AEE" w:rsidR="00AC2A16" w:rsidRPr="002B668C" w:rsidRDefault="00AC2A16" w:rsidP="002B668C">
            <w:pPr>
              <w:pStyle w:val="Tablebody"/>
              <w:autoSpaceDE w:val="0"/>
              <w:autoSpaceDN w:val="0"/>
              <w:adjustRightInd w:val="0"/>
            </w:pPr>
            <w:r w:rsidRPr="002B668C">
              <w:rPr>
                <w:szCs w:val="24"/>
              </w:rPr>
              <w:t>is the stretching stiffness in the axial direction;</w:t>
            </w:r>
          </w:p>
        </w:tc>
      </w:tr>
      <w:tr w:rsidR="00AC2A16" w:rsidRPr="002B668C" w14:paraId="7DC342E3" w14:textId="77777777" w:rsidTr="001000CA">
        <w:tc>
          <w:tcPr>
            <w:tcW w:w="1026" w:type="dxa"/>
          </w:tcPr>
          <w:p w14:paraId="2314F08A" w14:textId="20EA3AD9" w:rsidR="00AC2A16" w:rsidRPr="002B668C" w:rsidRDefault="00AC2A16" w:rsidP="002B668C">
            <w:pPr>
              <w:pStyle w:val="Tablebody"/>
              <w:autoSpaceDE w:val="0"/>
              <w:autoSpaceDN w:val="0"/>
              <w:adjustRightInd w:val="0"/>
              <w:rPr>
                <w:iCs/>
              </w:rPr>
            </w:pPr>
            <w:r w:rsidRPr="002B668C">
              <w:rPr>
                <w:i/>
                <w:szCs w:val="24"/>
              </w:rPr>
              <w:t>C</w:t>
            </w:r>
            <w:r w:rsidRPr="002B668C">
              <w:rPr>
                <w:position w:val="-6"/>
                <w:szCs w:val="24"/>
              </w:rPr>
              <w:t>θ</w:t>
            </w:r>
          </w:p>
        </w:tc>
        <w:tc>
          <w:tcPr>
            <w:tcW w:w="7938" w:type="dxa"/>
          </w:tcPr>
          <w:p w14:paraId="755CA217" w14:textId="57D9E998" w:rsidR="00AC2A16" w:rsidRPr="002B668C" w:rsidRDefault="00AC2A16" w:rsidP="002B668C">
            <w:pPr>
              <w:pStyle w:val="Tablebody"/>
              <w:autoSpaceDE w:val="0"/>
              <w:autoSpaceDN w:val="0"/>
              <w:adjustRightInd w:val="0"/>
            </w:pPr>
            <w:r w:rsidRPr="002B668C">
              <w:rPr>
                <w:szCs w:val="24"/>
              </w:rPr>
              <w:t>is the stretching stiffness in the circumferential direction;</w:t>
            </w:r>
          </w:p>
        </w:tc>
      </w:tr>
      <w:tr w:rsidR="00AC2A16" w:rsidRPr="002B668C" w14:paraId="5FC5BBE3" w14:textId="77777777" w:rsidTr="001000CA">
        <w:tc>
          <w:tcPr>
            <w:tcW w:w="1026" w:type="dxa"/>
          </w:tcPr>
          <w:p w14:paraId="46EA0C74" w14:textId="04571EE5" w:rsidR="00AC2A16" w:rsidRPr="002B668C" w:rsidRDefault="00AC2A16" w:rsidP="002B668C">
            <w:pPr>
              <w:pStyle w:val="Tablebody"/>
              <w:autoSpaceDE w:val="0"/>
              <w:autoSpaceDN w:val="0"/>
              <w:adjustRightInd w:val="0"/>
              <w:rPr>
                <w:iCs/>
              </w:rPr>
            </w:pPr>
            <w:r w:rsidRPr="002B668C">
              <w:rPr>
                <w:i/>
                <w:szCs w:val="24"/>
              </w:rPr>
              <w:t>C</w:t>
            </w:r>
            <w:r w:rsidRPr="002B668C">
              <w:rPr>
                <w:position w:val="-6"/>
                <w:szCs w:val="24"/>
              </w:rPr>
              <w:t>ϕθ</w:t>
            </w:r>
          </w:p>
        </w:tc>
        <w:tc>
          <w:tcPr>
            <w:tcW w:w="7938" w:type="dxa"/>
          </w:tcPr>
          <w:p w14:paraId="1BECA013" w14:textId="24C8B344" w:rsidR="00AC2A16" w:rsidRPr="002B668C" w:rsidRDefault="00AC2A16" w:rsidP="002B668C">
            <w:pPr>
              <w:pStyle w:val="Tablebody"/>
              <w:autoSpaceDE w:val="0"/>
              <w:autoSpaceDN w:val="0"/>
              <w:adjustRightInd w:val="0"/>
            </w:pPr>
            <w:r w:rsidRPr="002B668C">
              <w:rPr>
                <w:szCs w:val="24"/>
              </w:rPr>
              <w:t>is the stretching stiffness in membrane shear;</w:t>
            </w:r>
          </w:p>
        </w:tc>
      </w:tr>
      <w:tr w:rsidR="00AC2A16" w:rsidRPr="002B668C" w14:paraId="6E5D3B77" w14:textId="77777777" w:rsidTr="001000CA">
        <w:tc>
          <w:tcPr>
            <w:tcW w:w="1026" w:type="dxa"/>
          </w:tcPr>
          <w:p w14:paraId="3FC5DC24" w14:textId="73067C20" w:rsidR="00AC2A16" w:rsidRPr="002B668C" w:rsidRDefault="00AC2A16" w:rsidP="002B668C">
            <w:pPr>
              <w:pStyle w:val="Tablebody"/>
              <w:autoSpaceDE w:val="0"/>
              <w:autoSpaceDN w:val="0"/>
              <w:adjustRightInd w:val="0"/>
              <w:rPr>
                <w:iCs/>
              </w:rPr>
            </w:pPr>
            <w:r w:rsidRPr="002B668C">
              <w:rPr>
                <w:i/>
                <w:szCs w:val="24"/>
              </w:rPr>
              <w:t>D</w:t>
            </w:r>
            <w:r w:rsidRPr="002B668C">
              <w:rPr>
                <w:position w:val="-6"/>
                <w:szCs w:val="24"/>
              </w:rPr>
              <w:t>ϕ</w:t>
            </w:r>
          </w:p>
        </w:tc>
        <w:tc>
          <w:tcPr>
            <w:tcW w:w="7938" w:type="dxa"/>
          </w:tcPr>
          <w:p w14:paraId="249B2167" w14:textId="29D13850" w:rsidR="00AC2A16" w:rsidRPr="002B668C" w:rsidRDefault="00AC2A16" w:rsidP="002B668C">
            <w:pPr>
              <w:pStyle w:val="Tablebody"/>
              <w:autoSpaceDE w:val="0"/>
              <w:autoSpaceDN w:val="0"/>
              <w:adjustRightInd w:val="0"/>
            </w:pPr>
            <w:r w:rsidRPr="002B668C">
              <w:rPr>
                <w:szCs w:val="24"/>
              </w:rPr>
              <w:t>flexural rigidity in the axial direction;</w:t>
            </w:r>
          </w:p>
        </w:tc>
      </w:tr>
      <w:tr w:rsidR="00AC2A16" w:rsidRPr="002B668C" w14:paraId="0261CD70" w14:textId="77777777" w:rsidTr="001000CA">
        <w:tc>
          <w:tcPr>
            <w:tcW w:w="1026" w:type="dxa"/>
          </w:tcPr>
          <w:p w14:paraId="09BF3646" w14:textId="200A2891" w:rsidR="00AC2A16" w:rsidRPr="002B668C" w:rsidRDefault="00AC2A16" w:rsidP="002B668C">
            <w:pPr>
              <w:pStyle w:val="Tablebody"/>
              <w:autoSpaceDE w:val="0"/>
              <w:autoSpaceDN w:val="0"/>
              <w:adjustRightInd w:val="0"/>
              <w:rPr>
                <w:iCs/>
              </w:rPr>
            </w:pPr>
            <w:r w:rsidRPr="002B668C">
              <w:rPr>
                <w:i/>
                <w:szCs w:val="24"/>
              </w:rPr>
              <w:t>D</w:t>
            </w:r>
            <w:r w:rsidRPr="002B668C">
              <w:rPr>
                <w:position w:val="-6"/>
                <w:szCs w:val="24"/>
              </w:rPr>
              <w:t>θ</w:t>
            </w:r>
          </w:p>
        </w:tc>
        <w:tc>
          <w:tcPr>
            <w:tcW w:w="7938" w:type="dxa"/>
          </w:tcPr>
          <w:p w14:paraId="0791E098" w14:textId="6CEAEEEE" w:rsidR="00AC2A16" w:rsidRPr="002B668C" w:rsidRDefault="00AC2A16" w:rsidP="002B668C">
            <w:pPr>
              <w:pStyle w:val="Tablebody"/>
              <w:autoSpaceDE w:val="0"/>
              <w:autoSpaceDN w:val="0"/>
              <w:adjustRightInd w:val="0"/>
            </w:pPr>
            <w:r w:rsidRPr="002B668C">
              <w:rPr>
                <w:szCs w:val="24"/>
              </w:rPr>
              <w:t>flexural rigidity in the circumferential direction;</w:t>
            </w:r>
          </w:p>
        </w:tc>
      </w:tr>
      <w:tr w:rsidR="00AC2A16" w:rsidRPr="002B668C" w14:paraId="25E43444" w14:textId="77777777" w:rsidTr="001000CA">
        <w:tc>
          <w:tcPr>
            <w:tcW w:w="1026" w:type="dxa"/>
          </w:tcPr>
          <w:p w14:paraId="7D12E739" w14:textId="4276B2BA" w:rsidR="00AC2A16" w:rsidRPr="002B668C" w:rsidRDefault="00AC2A16" w:rsidP="002B668C">
            <w:pPr>
              <w:pStyle w:val="Tablebody"/>
              <w:autoSpaceDE w:val="0"/>
              <w:autoSpaceDN w:val="0"/>
              <w:adjustRightInd w:val="0"/>
              <w:rPr>
                <w:iCs/>
              </w:rPr>
            </w:pPr>
            <w:r w:rsidRPr="002B668C">
              <w:rPr>
                <w:i/>
                <w:szCs w:val="24"/>
              </w:rPr>
              <w:t>D</w:t>
            </w:r>
            <w:r w:rsidRPr="002B668C">
              <w:rPr>
                <w:position w:val="-6"/>
                <w:szCs w:val="24"/>
              </w:rPr>
              <w:t>ϕθ</w:t>
            </w:r>
          </w:p>
        </w:tc>
        <w:tc>
          <w:tcPr>
            <w:tcW w:w="7938" w:type="dxa"/>
          </w:tcPr>
          <w:p w14:paraId="593D75FC" w14:textId="4E66CDD0" w:rsidR="00AC2A16" w:rsidRPr="002B668C" w:rsidRDefault="00AC2A16" w:rsidP="002B668C">
            <w:pPr>
              <w:pStyle w:val="Tablebody"/>
              <w:autoSpaceDE w:val="0"/>
              <w:autoSpaceDN w:val="0"/>
              <w:adjustRightInd w:val="0"/>
            </w:pPr>
            <w:r w:rsidRPr="002B668C">
              <w:rPr>
                <w:szCs w:val="24"/>
              </w:rPr>
              <w:t>twisting flexural rigidity in twisting;</w:t>
            </w:r>
          </w:p>
        </w:tc>
      </w:tr>
      <w:tr w:rsidR="00AC2A16" w:rsidRPr="002B668C" w14:paraId="3E03A6BE" w14:textId="77777777" w:rsidTr="001000CA">
        <w:tc>
          <w:tcPr>
            <w:tcW w:w="1026" w:type="dxa"/>
          </w:tcPr>
          <w:p w14:paraId="3EB5E7E0" w14:textId="0542DB6A" w:rsidR="00AC2A16" w:rsidRPr="002B668C" w:rsidRDefault="00AC2A16" w:rsidP="002B668C">
            <w:pPr>
              <w:pStyle w:val="Tablebody"/>
              <w:autoSpaceDE w:val="0"/>
              <w:autoSpaceDN w:val="0"/>
              <w:adjustRightInd w:val="0"/>
              <w:rPr>
                <w:i/>
              </w:rPr>
            </w:pPr>
            <w:r w:rsidRPr="002B668C">
              <w:rPr>
                <w:i/>
                <w:szCs w:val="24"/>
              </w:rPr>
              <w:t>r</w:t>
            </w:r>
          </w:p>
        </w:tc>
        <w:tc>
          <w:tcPr>
            <w:tcW w:w="7938" w:type="dxa"/>
          </w:tcPr>
          <w:p w14:paraId="638D47AD" w14:textId="624987CD" w:rsidR="00AC2A16" w:rsidRPr="002B668C" w:rsidRDefault="00AC2A16" w:rsidP="002B668C">
            <w:pPr>
              <w:pStyle w:val="Tablebody"/>
              <w:autoSpaceDE w:val="0"/>
              <w:autoSpaceDN w:val="0"/>
              <w:adjustRightInd w:val="0"/>
            </w:pPr>
            <w:r w:rsidRPr="002B668C">
              <w:rPr>
                <w:szCs w:val="24"/>
              </w:rPr>
              <w:t>radius of the shell.</w:t>
            </w:r>
          </w:p>
        </w:tc>
      </w:tr>
    </w:tbl>
    <w:p w14:paraId="204C70C8" w14:textId="049BDC1F" w:rsidR="00AC2A16" w:rsidRPr="002B668C" w:rsidRDefault="00AC2A16" w:rsidP="002B668C">
      <w:pPr>
        <w:pStyle w:val="Note"/>
        <w:autoSpaceDE w:val="0"/>
        <w:autoSpaceDN w:val="0"/>
        <w:adjustRightInd w:val="0"/>
        <w:spacing w:before="240"/>
        <w:rPr>
          <w:szCs w:val="24"/>
        </w:rPr>
      </w:pPr>
      <w:r w:rsidRPr="002B668C">
        <w:rPr>
          <w:szCs w:val="24"/>
        </w:rPr>
        <w:t>NOTE 1</w:t>
      </w:r>
      <w:r w:rsidRPr="002B668C">
        <w:rPr>
          <w:szCs w:val="24"/>
        </w:rPr>
        <w:tab/>
        <w:t>In case of corrugated sheeting, the above properties for the stiffeners (</w:t>
      </w:r>
      <w:r w:rsidRPr="002B668C">
        <w:rPr>
          <w:i/>
          <w:szCs w:val="24"/>
        </w:rPr>
        <w:t>A</w:t>
      </w:r>
      <w:r w:rsidRPr="002B668C">
        <w:rPr>
          <w:position w:val="-6"/>
          <w:szCs w:val="24"/>
        </w:rPr>
        <w:t>s</w:t>
      </w:r>
      <w:r w:rsidRPr="002B668C">
        <w:rPr>
          <w:szCs w:val="24"/>
        </w:rPr>
        <w:t xml:space="preserve">, </w:t>
      </w:r>
      <w:r w:rsidRPr="002B668C">
        <w:rPr>
          <w:i/>
          <w:szCs w:val="24"/>
        </w:rPr>
        <w:t>I</w:t>
      </w:r>
      <w:r w:rsidRPr="002B668C">
        <w:rPr>
          <w:position w:val="-6"/>
          <w:szCs w:val="24"/>
        </w:rPr>
        <w:t>s</w:t>
      </w:r>
      <w:r w:rsidRPr="002B668C">
        <w:rPr>
          <w:szCs w:val="24"/>
        </w:rPr>
        <w:t xml:space="preserve"> , </w:t>
      </w:r>
      <w:r w:rsidRPr="002B668C">
        <w:rPr>
          <w:i/>
          <w:szCs w:val="24"/>
        </w:rPr>
        <w:t>I</w:t>
      </w:r>
      <w:r w:rsidRPr="002B668C">
        <w:rPr>
          <w:position w:val="-6"/>
          <w:szCs w:val="24"/>
        </w:rPr>
        <w:t>ts</w:t>
      </w:r>
      <w:r w:rsidRPr="002B668C">
        <w:rPr>
          <w:szCs w:val="24"/>
        </w:rPr>
        <w:t xml:space="preserve"> etc.) relate to the stiffener section alone: no allowance can be made for an “effective” section including parts of the shell wall.</w:t>
      </w:r>
    </w:p>
    <w:p w14:paraId="2F8F6D11" w14:textId="77777777" w:rsidR="00AC2A16" w:rsidRPr="002B668C" w:rsidRDefault="00AC2A16" w:rsidP="002B668C">
      <w:pPr>
        <w:pStyle w:val="Note"/>
        <w:autoSpaceDE w:val="0"/>
        <w:autoSpaceDN w:val="0"/>
        <w:adjustRightInd w:val="0"/>
        <w:rPr>
          <w:szCs w:val="24"/>
        </w:rPr>
      </w:pPr>
      <w:r w:rsidRPr="002B668C">
        <w:rPr>
          <w:szCs w:val="24"/>
        </w:rPr>
        <w:t>NOTE 2</w:t>
      </w:r>
      <w:r w:rsidRPr="002B668C">
        <w:rPr>
          <w:szCs w:val="24"/>
        </w:rPr>
        <w:tab/>
        <w:t xml:space="preserve">For both stretching stiffness and flexural rigidity of corrugated sheeting, see </w:t>
      </w:r>
      <w:r w:rsidRPr="002B668C">
        <w:rPr>
          <w:rStyle w:val="citesec"/>
          <w:szCs w:val="24"/>
          <w:shd w:val="clear" w:color="auto" w:fill="auto"/>
        </w:rPr>
        <w:t>A.7</w:t>
      </w:r>
      <w:r w:rsidRPr="002B668C">
        <w:rPr>
          <w:szCs w:val="24"/>
        </w:rPr>
        <w:t>(5) and (6)</w:t>
      </w:r>
    </w:p>
    <w:p w14:paraId="2C57F8CC" w14:textId="77777777" w:rsidR="00AC2A16" w:rsidRPr="002B668C" w:rsidRDefault="00AC2A16" w:rsidP="002B668C">
      <w:pPr>
        <w:pStyle w:val="Note"/>
        <w:autoSpaceDE w:val="0"/>
        <w:autoSpaceDN w:val="0"/>
        <w:adjustRightInd w:val="0"/>
        <w:rPr>
          <w:szCs w:val="24"/>
        </w:rPr>
      </w:pPr>
      <w:r w:rsidRPr="002B668C">
        <w:rPr>
          <w:szCs w:val="24"/>
        </w:rPr>
        <w:t>NOTE 3</w:t>
      </w:r>
      <w:r w:rsidRPr="002B668C">
        <w:rPr>
          <w:szCs w:val="24"/>
        </w:rPr>
        <w:tab/>
        <w:t>The lower boundary of the buckle can be taken at the point at which either the sheeting thickness changes or the stiffener cross-section changes: the buckling resistance at each such change needs to be checked independently.</w:t>
      </w:r>
    </w:p>
    <w:p w14:paraId="45F078DC"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design buckling resistance, </w:t>
      </w:r>
      <w:r w:rsidRPr="002B668C">
        <w:rPr>
          <w:i/>
          <w:szCs w:val="24"/>
        </w:rPr>
        <w:t>n</w:t>
      </w:r>
      <w:r w:rsidRPr="002B668C">
        <w:rPr>
          <w:position w:val="-6"/>
          <w:szCs w:val="24"/>
        </w:rPr>
        <w:t>x,Rd</w:t>
      </w:r>
      <w:r w:rsidRPr="002B668C">
        <w:rPr>
          <w:szCs w:val="24"/>
        </w:rPr>
        <w:t xml:space="preserve">, of the orthotropic shell should be determined as stated in </w:t>
      </w:r>
      <w:r w:rsidRPr="002B668C">
        <w:rPr>
          <w:rStyle w:val="citesec"/>
          <w:szCs w:val="24"/>
          <w:shd w:val="clear" w:color="auto" w:fill="auto"/>
        </w:rPr>
        <w:t>A.3.2 and 8.2.3.2</w:t>
      </w:r>
      <w:r w:rsidRPr="002B668C">
        <w:rPr>
          <w:szCs w:val="24"/>
        </w:rPr>
        <w:t xml:space="preserve">. The critical buckling resistance, </w:t>
      </w:r>
      <w:r w:rsidRPr="002B668C">
        <w:rPr>
          <w:i/>
          <w:szCs w:val="24"/>
        </w:rPr>
        <w:t>n</w:t>
      </w:r>
      <w:r w:rsidRPr="002B668C">
        <w:rPr>
          <w:position w:val="-6"/>
          <w:szCs w:val="24"/>
        </w:rPr>
        <w:t>x,cr</w:t>
      </w:r>
      <w:r w:rsidRPr="002B668C">
        <w:rPr>
          <w:szCs w:val="24"/>
        </w:rPr>
        <w:t>, should be obtained from (1).</w:t>
      </w:r>
    </w:p>
    <w:p w14:paraId="35596617"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reduction factor, </w:t>
      </w:r>
      <w:r w:rsidRPr="002B668C">
        <w:rPr>
          <w:i/>
          <w:szCs w:val="24"/>
        </w:rPr>
        <w:t>χ</w:t>
      </w:r>
      <w:r w:rsidRPr="002B668C">
        <w:rPr>
          <w:position w:val="-6"/>
          <w:szCs w:val="24"/>
        </w:rPr>
        <w:t>x,perf</w:t>
      </w:r>
      <w:r w:rsidRPr="002B668C">
        <w:rPr>
          <w:szCs w:val="24"/>
        </w:rPr>
        <w:t xml:space="preserve">, should be obtained according to </w:t>
      </w:r>
      <w:r w:rsidRPr="002B668C">
        <w:rPr>
          <w:rStyle w:val="citesec"/>
          <w:szCs w:val="24"/>
          <w:shd w:val="clear" w:color="auto" w:fill="auto"/>
        </w:rPr>
        <w:t>8.2.3.2</w:t>
      </w:r>
      <w:r w:rsidRPr="002B668C">
        <w:rPr>
          <w:szCs w:val="24"/>
        </w:rPr>
        <w:t xml:space="preserve">(2) for flexural buckling of the stiffeners normal to the wall, using the values given in </w:t>
      </w:r>
      <w:r w:rsidRPr="002B668C">
        <w:rPr>
          <w:rStyle w:val="citetbl"/>
          <w:szCs w:val="24"/>
          <w:shd w:val="clear" w:color="auto" w:fill="auto"/>
        </w:rPr>
        <w:t>Table A.13</w:t>
      </w:r>
      <w:r w:rsidRPr="002B668C">
        <w:rPr>
          <w:szCs w:val="24"/>
        </w:rPr>
        <w:t>:</w:t>
      </w:r>
    </w:p>
    <w:p w14:paraId="41AE55D9" w14:textId="77777777" w:rsidR="00AC2A16" w:rsidRPr="002B668C" w:rsidRDefault="00AC2A16" w:rsidP="002B668C">
      <w:pPr>
        <w:pStyle w:val="Tabletitle"/>
        <w:autoSpaceDE w:val="0"/>
        <w:autoSpaceDN w:val="0"/>
        <w:adjustRightInd w:val="0"/>
        <w:outlineLvl w:val="0"/>
        <w:rPr>
          <w:szCs w:val="24"/>
        </w:rPr>
      </w:pPr>
      <w:r w:rsidRPr="002B668C">
        <w:rPr>
          <w:szCs w:val="24"/>
        </w:rPr>
        <w:t xml:space="preserve">Table A.13 — Values of </w:t>
      </w:r>
      <w:r w:rsidRPr="002B668C">
        <w:rPr>
          <w:position w:val="-14"/>
          <w:szCs w:val="24"/>
        </w:rPr>
        <w:object w:dxaOrig="400" w:dyaOrig="400" w14:anchorId="656457F3">
          <v:shape id="_x0000_i1168" type="#_x0000_t75" style="width:20.25pt;height:20.25pt" o:ole="">
            <v:imagedata r:id="rId294" o:title=""/>
          </v:shape>
          <o:OLEObject Type="Embed" ProgID="Equation.DSMT4" ShapeID="_x0000_i1168" DrawAspect="Content" ObjectID="_1677046940" r:id="rId295"/>
        </w:object>
      </w:r>
      <w:r w:rsidRPr="002B668C">
        <w:rPr>
          <w:szCs w:val="24"/>
        </w:rPr>
        <w:t xml:space="preserve"> and </w:t>
      </w:r>
      <w:r w:rsidRPr="002B668C">
        <w:rPr>
          <w:i/>
          <w:szCs w:val="24"/>
        </w:rPr>
        <w:t>μ</w:t>
      </w:r>
      <w:r w:rsidRPr="002B668C">
        <w:rPr>
          <w:position w:val="-6"/>
          <w:szCs w:val="24"/>
        </w:rPr>
        <w:t>x</w:t>
      </w:r>
      <w:r w:rsidRPr="002B668C">
        <w:rPr>
          <w:szCs w:val="24"/>
        </w:rPr>
        <w:t xml:space="preserve"> for stiffened shells under meridional compression</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757"/>
        <w:gridCol w:w="625"/>
      </w:tblGrid>
      <w:tr w:rsidR="00AC2A16" w:rsidRPr="002B668C" w14:paraId="4ED304B8" w14:textId="77777777" w:rsidTr="001B3226">
        <w:tc>
          <w:tcPr>
            <w:tcW w:w="2669" w:type="dxa"/>
            <w:vAlign w:val="center"/>
          </w:tcPr>
          <w:p w14:paraId="69AA4A79" w14:textId="0B28FED5" w:rsidR="00AC2A16" w:rsidRPr="002B668C" w:rsidRDefault="00AC2A16" w:rsidP="002B668C">
            <w:pPr>
              <w:pStyle w:val="Tablebody"/>
              <w:autoSpaceDE w:val="0"/>
              <w:autoSpaceDN w:val="0"/>
              <w:adjustRightInd w:val="0"/>
              <w:jc w:val="center"/>
              <w:rPr>
                <w:b/>
                <w:bCs/>
              </w:rPr>
            </w:pPr>
            <w:r w:rsidRPr="002B668C">
              <w:rPr>
                <w:b/>
                <w:szCs w:val="24"/>
              </w:rPr>
              <w:t>Material buckling class</w:t>
            </w:r>
          </w:p>
        </w:tc>
        <w:tc>
          <w:tcPr>
            <w:tcW w:w="757" w:type="dxa"/>
            <w:vAlign w:val="center"/>
          </w:tcPr>
          <w:p w14:paraId="44F7E2D1" w14:textId="081156D7" w:rsidR="00AC2A16" w:rsidRPr="002B668C" w:rsidRDefault="00AC2A16" w:rsidP="002B668C">
            <w:pPr>
              <w:pStyle w:val="Tablebody"/>
              <w:autoSpaceDE w:val="0"/>
              <w:autoSpaceDN w:val="0"/>
              <w:adjustRightInd w:val="0"/>
              <w:jc w:val="center"/>
              <w:rPr>
                <w:bCs/>
              </w:rPr>
            </w:pPr>
            <w:r w:rsidRPr="002B668C">
              <w:rPr>
                <w:position w:val="-14"/>
                <w:szCs w:val="24"/>
              </w:rPr>
              <w:object w:dxaOrig="400" w:dyaOrig="400" w14:anchorId="5FDBA337">
                <v:shape id="_x0000_i1169" type="#_x0000_t75" style="width:20.25pt;height:20.25pt" o:ole="">
                  <v:imagedata r:id="rId296" o:title=""/>
                </v:shape>
                <o:OLEObject Type="Embed" ProgID="Equation.DSMT4" ShapeID="_x0000_i1169" DrawAspect="Content" ObjectID="_1677046941" r:id="rId297"/>
              </w:object>
            </w:r>
          </w:p>
        </w:tc>
        <w:tc>
          <w:tcPr>
            <w:tcW w:w="625" w:type="dxa"/>
            <w:vAlign w:val="center"/>
          </w:tcPr>
          <w:p w14:paraId="74C5441D" w14:textId="65A62AB3" w:rsidR="00AC2A16" w:rsidRPr="002B668C" w:rsidRDefault="00AC2A16" w:rsidP="002B668C">
            <w:pPr>
              <w:pStyle w:val="Tablebody"/>
              <w:autoSpaceDE w:val="0"/>
              <w:autoSpaceDN w:val="0"/>
              <w:adjustRightInd w:val="0"/>
              <w:jc w:val="center"/>
              <w:rPr>
                <w:b/>
                <w:bCs/>
              </w:rPr>
            </w:pPr>
            <w:r w:rsidRPr="002B668C">
              <w:rPr>
                <w:b/>
                <w:i/>
                <w:szCs w:val="24"/>
              </w:rPr>
              <w:t>μ</w:t>
            </w:r>
            <w:r w:rsidRPr="002B668C">
              <w:rPr>
                <w:b/>
                <w:position w:val="-6"/>
                <w:szCs w:val="24"/>
              </w:rPr>
              <w:t>x</w:t>
            </w:r>
          </w:p>
        </w:tc>
      </w:tr>
      <w:tr w:rsidR="00AC2A16" w:rsidRPr="002B668C" w14:paraId="4DA7BB84" w14:textId="77777777" w:rsidTr="001B3226">
        <w:tc>
          <w:tcPr>
            <w:tcW w:w="2669" w:type="dxa"/>
            <w:vAlign w:val="center"/>
          </w:tcPr>
          <w:p w14:paraId="1068EE2C" w14:textId="25E56A3C" w:rsidR="00AC2A16" w:rsidRPr="002B668C" w:rsidRDefault="00AC2A16" w:rsidP="002B668C">
            <w:pPr>
              <w:pStyle w:val="Tablebody"/>
              <w:autoSpaceDE w:val="0"/>
              <w:autoSpaceDN w:val="0"/>
              <w:adjustRightInd w:val="0"/>
              <w:jc w:val="center"/>
            </w:pPr>
            <w:r w:rsidRPr="002B668C">
              <w:rPr>
                <w:szCs w:val="24"/>
              </w:rPr>
              <w:t>A</w:t>
            </w:r>
          </w:p>
        </w:tc>
        <w:tc>
          <w:tcPr>
            <w:tcW w:w="757" w:type="dxa"/>
            <w:vAlign w:val="center"/>
          </w:tcPr>
          <w:p w14:paraId="2485D3F8" w14:textId="067310BA" w:rsidR="00AC2A16" w:rsidRPr="002B668C" w:rsidRDefault="00AC2A16" w:rsidP="002B668C">
            <w:pPr>
              <w:pStyle w:val="Tablebody"/>
              <w:autoSpaceDE w:val="0"/>
              <w:autoSpaceDN w:val="0"/>
              <w:adjustRightInd w:val="0"/>
              <w:jc w:val="center"/>
            </w:pPr>
            <w:r w:rsidRPr="002B668C">
              <w:rPr>
                <w:szCs w:val="24"/>
              </w:rPr>
              <w:t>0,9</w:t>
            </w:r>
          </w:p>
        </w:tc>
        <w:tc>
          <w:tcPr>
            <w:tcW w:w="625" w:type="dxa"/>
            <w:vAlign w:val="center"/>
          </w:tcPr>
          <w:p w14:paraId="3D219D99" w14:textId="59D8D235" w:rsidR="00AC2A16" w:rsidRPr="002B668C" w:rsidRDefault="00AC2A16" w:rsidP="002B668C">
            <w:pPr>
              <w:pStyle w:val="Tablebody"/>
              <w:autoSpaceDE w:val="0"/>
              <w:autoSpaceDN w:val="0"/>
              <w:adjustRightInd w:val="0"/>
              <w:jc w:val="center"/>
            </w:pPr>
            <w:r w:rsidRPr="002B668C">
              <w:rPr>
                <w:szCs w:val="24"/>
              </w:rPr>
              <w:t>0,3</w:t>
            </w:r>
          </w:p>
        </w:tc>
      </w:tr>
      <w:tr w:rsidR="00AC2A16" w:rsidRPr="002B668C" w14:paraId="356632EC" w14:textId="77777777" w:rsidTr="001B3226">
        <w:tc>
          <w:tcPr>
            <w:tcW w:w="2669" w:type="dxa"/>
            <w:vAlign w:val="center"/>
          </w:tcPr>
          <w:p w14:paraId="36D194FD" w14:textId="545A09DC" w:rsidR="00AC2A16" w:rsidRPr="002B668C" w:rsidRDefault="00AC2A16" w:rsidP="002B668C">
            <w:pPr>
              <w:pStyle w:val="Tablebody"/>
              <w:autoSpaceDE w:val="0"/>
              <w:autoSpaceDN w:val="0"/>
              <w:adjustRightInd w:val="0"/>
              <w:jc w:val="center"/>
            </w:pPr>
            <w:r w:rsidRPr="002B668C">
              <w:rPr>
                <w:szCs w:val="24"/>
              </w:rPr>
              <w:t>B</w:t>
            </w:r>
          </w:p>
        </w:tc>
        <w:tc>
          <w:tcPr>
            <w:tcW w:w="757" w:type="dxa"/>
            <w:vAlign w:val="center"/>
          </w:tcPr>
          <w:p w14:paraId="214D862E" w14:textId="253EE037" w:rsidR="00AC2A16" w:rsidRPr="002B668C" w:rsidRDefault="00AC2A16" w:rsidP="002B668C">
            <w:pPr>
              <w:pStyle w:val="Tablebody"/>
              <w:autoSpaceDE w:val="0"/>
              <w:autoSpaceDN w:val="0"/>
              <w:adjustRightInd w:val="0"/>
              <w:jc w:val="center"/>
            </w:pPr>
            <w:r w:rsidRPr="002B668C">
              <w:rPr>
                <w:szCs w:val="24"/>
              </w:rPr>
              <w:t>0,85</w:t>
            </w:r>
          </w:p>
        </w:tc>
        <w:tc>
          <w:tcPr>
            <w:tcW w:w="625" w:type="dxa"/>
            <w:vAlign w:val="center"/>
          </w:tcPr>
          <w:p w14:paraId="36214523" w14:textId="01E71C1B" w:rsidR="00AC2A16" w:rsidRPr="002B668C" w:rsidRDefault="00AC2A16" w:rsidP="002B668C">
            <w:pPr>
              <w:pStyle w:val="Tablebody"/>
              <w:autoSpaceDE w:val="0"/>
              <w:autoSpaceDN w:val="0"/>
              <w:adjustRightInd w:val="0"/>
              <w:jc w:val="center"/>
            </w:pPr>
            <w:r w:rsidRPr="002B668C">
              <w:rPr>
                <w:szCs w:val="24"/>
              </w:rPr>
              <w:t>0,4</w:t>
            </w:r>
          </w:p>
        </w:tc>
      </w:tr>
      <w:tr w:rsidR="00AC2A16" w:rsidRPr="002B668C" w14:paraId="58BD86C0" w14:textId="77777777" w:rsidTr="001B3226">
        <w:tc>
          <w:tcPr>
            <w:tcW w:w="2669" w:type="dxa"/>
            <w:vAlign w:val="center"/>
          </w:tcPr>
          <w:p w14:paraId="2CBC4E18" w14:textId="20067CFE" w:rsidR="00AC2A16" w:rsidRPr="002B668C" w:rsidRDefault="00AC2A16" w:rsidP="002B668C">
            <w:pPr>
              <w:pStyle w:val="Tablebody"/>
              <w:autoSpaceDE w:val="0"/>
              <w:autoSpaceDN w:val="0"/>
              <w:adjustRightInd w:val="0"/>
              <w:jc w:val="center"/>
            </w:pPr>
            <w:r w:rsidRPr="002B668C">
              <w:rPr>
                <w:szCs w:val="24"/>
              </w:rPr>
              <w:t>C</w:t>
            </w:r>
          </w:p>
        </w:tc>
        <w:tc>
          <w:tcPr>
            <w:tcW w:w="757" w:type="dxa"/>
            <w:vAlign w:val="center"/>
          </w:tcPr>
          <w:p w14:paraId="4F0CB7B3" w14:textId="31464B2E" w:rsidR="00AC2A16" w:rsidRPr="002B668C" w:rsidRDefault="00AC2A16" w:rsidP="002B668C">
            <w:pPr>
              <w:pStyle w:val="Tablebody"/>
              <w:autoSpaceDE w:val="0"/>
              <w:autoSpaceDN w:val="0"/>
              <w:adjustRightInd w:val="0"/>
              <w:jc w:val="center"/>
            </w:pPr>
            <w:r w:rsidRPr="002B668C">
              <w:rPr>
                <w:szCs w:val="24"/>
              </w:rPr>
              <w:t>0,7</w:t>
            </w:r>
          </w:p>
        </w:tc>
        <w:tc>
          <w:tcPr>
            <w:tcW w:w="625" w:type="dxa"/>
            <w:vAlign w:val="center"/>
          </w:tcPr>
          <w:p w14:paraId="35F024B8" w14:textId="6E4E68A4" w:rsidR="00AC2A16" w:rsidRPr="002B668C" w:rsidRDefault="00AC2A16" w:rsidP="002B668C">
            <w:pPr>
              <w:pStyle w:val="Tablebody"/>
              <w:autoSpaceDE w:val="0"/>
              <w:autoSpaceDN w:val="0"/>
              <w:adjustRightInd w:val="0"/>
              <w:jc w:val="center"/>
            </w:pPr>
            <w:r w:rsidRPr="002B668C">
              <w:rPr>
                <w:szCs w:val="24"/>
              </w:rPr>
              <w:t>0,5</w:t>
            </w:r>
          </w:p>
        </w:tc>
      </w:tr>
    </w:tbl>
    <w:p w14:paraId="3D9B088F" w14:textId="11D4E26C" w:rsidR="00AC2A16" w:rsidRPr="002B668C" w:rsidRDefault="00AC2A16" w:rsidP="002B668C">
      <w:pPr>
        <w:pStyle w:val="BodyText"/>
        <w:autoSpaceDE w:val="0"/>
        <w:autoSpaceDN w:val="0"/>
        <w:adjustRightInd w:val="0"/>
        <w:spacing w:before="120"/>
        <w:rPr>
          <w:szCs w:val="24"/>
        </w:rPr>
      </w:pPr>
      <w:r w:rsidRPr="002B668C">
        <w:rPr>
          <w:szCs w:val="24"/>
        </w:rPr>
        <w:t xml:space="preserve">The effective length of column used in determining the reduction factor, </w:t>
      </w:r>
      <w:r w:rsidRPr="002B668C">
        <w:rPr>
          <w:i/>
          <w:szCs w:val="24"/>
        </w:rPr>
        <w:t>χ</w:t>
      </w:r>
      <w:r w:rsidRPr="002B668C">
        <w:rPr>
          <w:position w:val="-6"/>
          <w:szCs w:val="24"/>
        </w:rPr>
        <w:t>x,perf</w:t>
      </w:r>
      <w:r w:rsidRPr="002B668C">
        <w:rPr>
          <w:szCs w:val="24"/>
        </w:rPr>
        <w:t xml:space="preserve">, of the stiffened shell should be taken as the distance between adjacent ring stiffeners, </w:t>
      </w:r>
      <w:r w:rsidRPr="002B668C">
        <w:rPr>
          <w:i/>
          <w:szCs w:val="24"/>
        </w:rPr>
        <w:t>d</w:t>
      </w:r>
      <w:r w:rsidRPr="002B668C">
        <w:rPr>
          <w:position w:val="-6"/>
          <w:szCs w:val="24"/>
        </w:rPr>
        <w:t>r</w:t>
      </w:r>
      <w:r w:rsidRPr="002B668C">
        <w:rPr>
          <w:szCs w:val="24"/>
        </w:rPr>
        <w:t>. The imperfection factor value</w:t>
      </w:r>
      <w:r w:rsidRPr="002B668C">
        <w:rPr>
          <w:i/>
          <w:szCs w:val="24"/>
        </w:rPr>
        <w:t>α</w:t>
      </w:r>
      <w:r w:rsidRPr="002B668C">
        <w:rPr>
          <w:position w:val="-6"/>
          <w:szCs w:val="24"/>
        </w:rPr>
        <w:t>x</w:t>
      </w:r>
      <w:r w:rsidRPr="002B668C">
        <w:rPr>
          <w:szCs w:val="24"/>
        </w:rPr>
        <w:t> = 0,8 should be used.</w:t>
      </w:r>
    </w:p>
    <w:p w14:paraId="7FA4284B"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Circumferential (hoop) compression</w:t>
      </w:r>
    </w:p>
    <w:p w14:paraId="57AAB6FC"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critical buckling stress for uniform external pressure, </w:t>
      </w:r>
      <w:r w:rsidRPr="002B668C">
        <w:rPr>
          <w:i/>
          <w:szCs w:val="24"/>
        </w:rPr>
        <w:t>p</w:t>
      </w:r>
      <w:r w:rsidRPr="002B668C">
        <w:rPr>
          <w:position w:val="-6"/>
          <w:szCs w:val="24"/>
        </w:rPr>
        <w:t>n,cr</w:t>
      </w:r>
      <w:r w:rsidRPr="002B668C">
        <w:rPr>
          <w:szCs w:val="24"/>
        </w:rPr>
        <w:t xml:space="preserve">, should be evaluated by minimizing </w:t>
      </w:r>
      <w:r w:rsidRPr="002B668C">
        <w:rPr>
          <w:rStyle w:val="citeeq"/>
          <w:szCs w:val="24"/>
          <w:shd w:val="clear" w:color="auto" w:fill="auto"/>
        </w:rPr>
        <w:t>Formula (A.58)</w:t>
      </w:r>
      <w:r w:rsidRPr="002B668C">
        <w:rPr>
          <w:szCs w:val="24"/>
        </w:rPr>
        <w:t xml:space="preserve"> with respect to the critical circumferential wave number, </w:t>
      </w:r>
      <w:r w:rsidRPr="002B668C">
        <w:rPr>
          <w:i/>
          <w:szCs w:val="24"/>
        </w:rPr>
        <w:t>j</w:t>
      </w:r>
      <w:r w:rsidRPr="002B668C">
        <w:rPr>
          <w:szCs w:val="24"/>
        </w:rPr>
        <w:t>:</w:t>
      </w:r>
    </w:p>
    <w:p w14:paraId="4B3AD78F" w14:textId="77777777" w:rsidR="00AC2A16" w:rsidRPr="002B668C" w:rsidRDefault="00AC2A16" w:rsidP="002B668C">
      <w:pPr>
        <w:pStyle w:val="Formula"/>
        <w:autoSpaceDE w:val="0"/>
        <w:autoSpaceDN w:val="0"/>
        <w:adjustRightInd w:val="0"/>
        <w:rPr>
          <w:szCs w:val="24"/>
        </w:rPr>
      </w:pPr>
      <w:r w:rsidRPr="002B668C">
        <w:rPr>
          <w:position w:val="-32"/>
          <w:szCs w:val="24"/>
        </w:rPr>
        <w:object w:dxaOrig="2079" w:dyaOrig="740" w14:anchorId="7EBAA030">
          <v:shape id="_x0000_i1170" type="#_x0000_t75" style="width:103.5pt;height:36.75pt" o:ole="">
            <v:imagedata r:id="rId298" o:title=""/>
          </v:shape>
          <o:OLEObject Type="Embed" ProgID="Equation.DSMT4" ShapeID="_x0000_i1170" DrawAspect="Content" ObjectID="_1677046942" r:id="rId299"/>
        </w:object>
      </w:r>
      <w:r w:rsidRPr="002B668C">
        <w:rPr>
          <w:szCs w:val="24"/>
        </w:rPr>
        <w:tab/>
        <w:t>(A.58)</w:t>
      </w:r>
    </w:p>
    <w:p w14:paraId="2B6C6603" w14:textId="77777777" w:rsidR="00AC2A16" w:rsidRPr="002B668C" w:rsidRDefault="00AC2A16" w:rsidP="002B668C">
      <w:pPr>
        <w:pStyle w:val="BodyText"/>
        <w:autoSpaceDE w:val="0"/>
        <w:autoSpaceDN w:val="0"/>
        <w:adjustRightInd w:val="0"/>
        <w:rPr>
          <w:szCs w:val="24"/>
        </w:rPr>
      </w:pPr>
      <w:r w:rsidRPr="002B668C">
        <w:rPr>
          <w:szCs w:val="24"/>
        </w:rPr>
        <w:t xml:space="preserve">with </w:t>
      </w:r>
      <w:r w:rsidRPr="002B668C">
        <w:rPr>
          <w:i/>
          <w:szCs w:val="24"/>
        </w:rPr>
        <w:t>A</w:t>
      </w:r>
      <w:r w:rsidRPr="002B668C">
        <w:rPr>
          <w:position w:val="-6"/>
          <w:szCs w:val="24"/>
        </w:rPr>
        <w:t>1</w:t>
      </w:r>
      <w:r w:rsidRPr="002B668C">
        <w:rPr>
          <w:szCs w:val="24"/>
        </w:rPr>
        <w:t xml:space="preserve">, </w:t>
      </w:r>
      <w:r w:rsidRPr="002B668C">
        <w:rPr>
          <w:i/>
          <w:szCs w:val="24"/>
        </w:rPr>
        <w:t>A</w:t>
      </w:r>
      <w:r w:rsidRPr="002B668C">
        <w:rPr>
          <w:position w:val="-6"/>
          <w:szCs w:val="24"/>
        </w:rPr>
        <w:t>2</w:t>
      </w:r>
      <w:r w:rsidRPr="002B668C">
        <w:rPr>
          <w:szCs w:val="24"/>
        </w:rPr>
        <w:t xml:space="preserve"> and </w:t>
      </w:r>
      <w:r w:rsidRPr="002B668C">
        <w:rPr>
          <w:i/>
          <w:szCs w:val="24"/>
        </w:rPr>
        <w:t>A</w:t>
      </w:r>
      <w:r w:rsidRPr="002B668C">
        <w:rPr>
          <w:position w:val="-6"/>
          <w:szCs w:val="24"/>
        </w:rPr>
        <w:t>3</w:t>
      </w:r>
      <w:r w:rsidRPr="002B668C">
        <w:rPr>
          <w:szCs w:val="24"/>
        </w:rPr>
        <w:t xml:space="preserve"> as given in </w:t>
      </w:r>
      <w:r w:rsidRPr="002B668C">
        <w:rPr>
          <w:rStyle w:val="citesec"/>
          <w:szCs w:val="24"/>
          <w:shd w:val="clear" w:color="auto" w:fill="auto"/>
        </w:rPr>
        <w:t>A.7.6.2</w:t>
      </w:r>
      <w:r w:rsidRPr="002B668C">
        <w:rPr>
          <w:szCs w:val="24"/>
        </w:rPr>
        <w:t> (1).</w:t>
      </w:r>
    </w:p>
    <w:p w14:paraId="78924B7E"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If the stiffeners or the sheeting change with height up the wall, several potential buckling lengths, </w:t>
      </w:r>
      <w:r w:rsidRPr="002B668C">
        <w:rPr>
          <w:i/>
          <w:szCs w:val="24"/>
        </w:rPr>
        <w:t>l</w:t>
      </w:r>
      <w:r w:rsidRPr="002B668C">
        <w:rPr>
          <w:position w:val="-6"/>
          <w:szCs w:val="24"/>
        </w:rPr>
        <w:t>i</w:t>
      </w:r>
      <w:r w:rsidRPr="002B668C">
        <w:rPr>
          <w:szCs w:val="24"/>
        </w:rPr>
        <w:t>, should be examined to determine which is the most critical, assuming always that the upper end of a buckle is at the top of the zone of thinnest sheeting.</w:t>
      </w:r>
    </w:p>
    <w:p w14:paraId="1F6708C7"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t>If a zone of thicker sheeting is used above the zone that includes the thinnest sheeting, the upper end of the potential buckle could occur either at the top of the thinnest zone, or at the top of the wall.</w:t>
      </w:r>
    </w:p>
    <w:p w14:paraId="4EC87244"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Unless more precise calculations are made, the thickness assumed in the above calculation should be taken as the thickness of the thinnest sheeting throughout.</w:t>
      </w:r>
    </w:p>
    <w:p w14:paraId="7AD4687A"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If the shell has no roof and is potentially subject to wind buckling, the above calculated pressure should be reduced by a factor of 0,6.</w:t>
      </w:r>
    </w:p>
    <w:p w14:paraId="41B8FEFD"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 xml:space="preserve">The buckling resistance for the wall should be determined as stated in </w:t>
      </w:r>
      <w:r w:rsidRPr="002B668C">
        <w:rPr>
          <w:rStyle w:val="citesec"/>
          <w:szCs w:val="24"/>
          <w:shd w:val="clear" w:color="auto" w:fill="auto"/>
        </w:rPr>
        <w:t>8.2.3.2</w:t>
      </w:r>
      <w:r w:rsidRPr="002B668C">
        <w:rPr>
          <w:szCs w:val="24"/>
        </w:rPr>
        <w:t xml:space="preserve"> and </w:t>
      </w:r>
      <w:r w:rsidRPr="002B668C">
        <w:rPr>
          <w:rStyle w:val="citesec"/>
          <w:szCs w:val="24"/>
          <w:shd w:val="clear" w:color="auto" w:fill="auto"/>
        </w:rPr>
        <w:t>A.3.3</w:t>
      </w:r>
      <w:r w:rsidRPr="002B668C">
        <w:rPr>
          <w:szCs w:val="24"/>
        </w:rPr>
        <w:t xml:space="preserve"> according to the shell tolerance class. The critical buckling pressure, </w:t>
      </w:r>
      <w:r w:rsidRPr="002B668C">
        <w:rPr>
          <w:i/>
          <w:szCs w:val="24"/>
        </w:rPr>
        <w:t>p</w:t>
      </w:r>
      <w:r w:rsidRPr="002B668C">
        <w:rPr>
          <w:position w:val="-6"/>
          <w:szCs w:val="24"/>
        </w:rPr>
        <w:t>n,cr</w:t>
      </w:r>
      <w:r w:rsidRPr="002B668C">
        <w:rPr>
          <w:szCs w:val="24"/>
        </w:rPr>
        <w:t xml:space="preserve">, should be obtained from (1) above. Coefficient, </w:t>
      </w:r>
      <w:r w:rsidRPr="002B668C">
        <w:rPr>
          <w:i/>
          <w:szCs w:val="24"/>
        </w:rPr>
        <w:t>C</w:t>
      </w:r>
      <w:r w:rsidRPr="002B668C">
        <w:rPr>
          <w:position w:val="-6"/>
          <w:szCs w:val="24"/>
        </w:rPr>
        <w:t>θ</w:t>
      </w:r>
      <w:r w:rsidRPr="002B668C">
        <w:rPr>
          <w:szCs w:val="24"/>
        </w:rPr>
        <w:t xml:space="preserve">, in </w:t>
      </w:r>
      <w:r w:rsidRPr="002B668C">
        <w:rPr>
          <w:rStyle w:val="citesec"/>
          <w:szCs w:val="24"/>
          <w:shd w:val="clear" w:color="auto" w:fill="auto"/>
        </w:rPr>
        <w:t>A.3.3.2</w:t>
      </w:r>
      <w:r w:rsidRPr="002B668C">
        <w:rPr>
          <w:szCs w:val="24"/>
        </w:rPr>
        <w:t xml:space="preserve"> should be taken as </w:t>
      </w:r>
      <w:r w:rsidRPr="002B668C">
        <w:rPr>
          <w:i/>
          <w:szCs w:val="24"/>
        </w:rPr>
        <w:t>C</w:t>
      </w:r>
      <w:r w:rsidRPr="002B668C">
        <w:rPr>
          <w:position w:val="-6"/>
          <w:szCs w:val="24"/>
        </w:rPr>
        <w:t>θ</w:t>
      </w:r>
      <w:r w:rsidRPr="002B668C">
        <w:rPr>
          <w:szCs w:val="24"/>
        </w:rPr>
        <w:t> = 1,0.</w:t>
      </w:r>
    </w:p>
    <w:p w14:paraId="711B14B0" w14:textId="77777777" w:rsidR="00AC2A16" w:rsidRPr="002B668C" w:rsidRDefault="00AC2A16" w:rsidP="002B668C">
      <w:pPr>
        <w:pStyle w:val="a4"/>
        <w:tabs>
          <w:tab w:val="left" w:pos="1080"/>
        </w:tabs>
        <w:autoSpaceDE w:val="0"/>
        <w:autoSpaceDN w:val="0"/>
        <w:adjustRightInd w:val="0"/>
        <w:rPr>
          <w:bCs w:val="0"/>
          <w:iCs w:val="0"/>
          <w:szCs w:val="24"/>
        </w:rPr>
      </w:pPr>
      <w:r w:rsidRPr="002B668C">
        <w:rPr>
          <w:bCs w:val="0"/>
          <w:iCs w:val="0"/>
          <w:szCs w:val="24"/>
        </w:rPr>
        <w:t>Shear</w:t>
      </w:r>
    </w:p>
    <w:p w14:paraId="36F5898B"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Rules given in </w:t>
      </w:r>
      <w:r w:rsidRPr="002B668C">
        <w:rPr>
          <w:rStyle w:val="citesec"/>
          <w:szCs w:val="24"/>
          <w:shd w:val="clear" w:color="auto" w:fill="auto"/>
        </w:rPr>
        <w:t>A.7.2.4</w:t>
      </w:r>
      <w:r w:rsidRPr="002B668C">
        <w:rPr>
          <w:szCs w:val="24"/>
        </w:rPr>
        <w:t xml:space="preserve"> for isotropic walls with meridional stiffeners apply.</w:t>
      </w:r>
    </w:p>
    <w:p w14:paraId="04AA58AA" w14:textId="77777777" w:rsidR="00AC2A16" w:rsidRPr="002B668C" w:rsidRDefault="00AC2A16" w:rsidP="002B668C">
      <w:pPr>
        <w:pStyle w:val="a3"/>
        <w:tabs>
          <w:tab w:val="left" w:pos="720"/>
        </w:tabs>
        <w:autoSpaceDE w:val="0"/>
        <w:autoSpaceDN w:val="0"/>
        <w:adjustRightInd w:val="0"/>
        <w:rPr>
          <w:szCs w:val="24"/>
        </w:rPr>
      </w:pPr>
      <w:bookmarkStart w:id="134" w:name="_Toc53413558"/>
      <w:r w:rsidRPr="002B668C">
        <w:rPr>
          <w:szCs w:val="24"/>
        </w:rPr>
        <w:t>Equivalent orthotropic properties of corrugated sheeting</w:t>
      </w:r>
      <w:bookmarkEnd w:id="134"/>
    </w:p>
    <w:p w14:paraId="161829F5"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If corrugated sheeting is used as part of the shell structure, the analysis may be carried out treating the sheeting as an equivalent uniform orthotropic wall.</w:t>
      </w:r>
    </w:p>
    <w:p w14:paraId="380E5852"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following properties may be used in a stress analysis and in a buckling analysis of the structure, provided that the corrugation profile has either an arc-and-tangent or a sinusoidal shape. If other corrugation profiles are used, the corresponding properties should be calculated for the actual cross section, see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4</w:t>
      </w:r>
      <w:r w:rsidRPr="002B668C">
        <w:rPr>
          <w:szCs w:val="24"/>
        </w:rPr>
        <w:t>.</w:t>
      </w:r>
    </w:p>
    <w:p w14:paraId="195F2419"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properties of the corrugated sheeting should be defined in terms of an </w:t>
      </w:r>
      <w:r w:rsidRPr="002B668C">
        <w:rPr>
          <w:i/>
          <w:szCs w:val="24"/>
        </w:rPr>
        <w:t>x-y</w:t>
      </w:r>
      <w:r w:rsidRPr="002B668C">
        <w:rPr>
          <w:szCs w:val="24"/>
        </w:rPr>
        <w:t xml:space="preserve"> coordinate system in which the </w:t>
      </w:r>
      <w:r w:rsidRPr="002B668C">
        <w:rPr>
          <w:i/>
          <w:szCs w:val="24"/>
        </w:rPr>
        <w:t>y</w:t>
      </w:r>
      <w:r w:rsidRPr="002B668C">
        <w:rPr>
          <w:szCs w:val="24"/>
        </w:rPr>
        <w:t xml:space="preserve"> axis runs parallel to the corrugations (straight lines on the surface) whilst </w:t>
      </w:r>
      <w:r w:rsidRPr="002B668C">
        <w:rPr>
          <w:i/>
          <w:szCs w:val="24"/>
        </w:rPr>
        <w:t>x</w:t>
      </w:r>
      <w:r w:rsidRPr="002B668C">
        <w:rPr>
          <w:szCs w:val="24"/>
        </w:rPr>
        <w:t xml:space="preserve"> runs normal to the corrugations (troughs and peaks). The corrugation should be defined in terms of the following parameters, irrespective of the actual corrugation profile, see </w:t>
      </w:r>
      <w:r w:rsidRPr="002B668C">
        <w:rPr>
          <w:rStyle w:val="citefig"/>
          <w:szCs w:val="24"/>
          <w:shd w:val="clear" w:color="auto" w:fill="auto"/>
        </w:rPr>
        <w:t>Figure A.14</w:t>
      </w:r>
      <w:r w:rsidRPr="002B668C">
        <w:rPr>
          <w:szCs w:val="24"/>
        </w:rPr>
        <w:t>,</w:t>
      </w:r>
    </w:p>
    <w:p w14:paraId="71F8928B"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2CD12144" w14:textId="77777777" w:rsidTr="001000CA">
        <w:tc>
          <w:tcPr>
            <w:tcW w:w="1026" w:type="dxa"/>
          </w:tcPr>
          <w:p w14:paraId="6900F4CE" w14:textId="2973E43C" w:rsidR="00AC2A16" w:rsidRPr="002B668C" w:rsidRDefault="00AC2A16" w:rsidP="002B668C">
            <w:pPr>
              <w:pStyle w:val="Tablebody"/>
              <w:autoSpaceDE w:val="0"/>
              <w:autoSpaceDN w:val="0"/>
              <w:adjustRightInd w:val="0"/>
              <w:rPr>
                <w:i/>
              </w:rPr>
            </w:pPr>
            <w:r w:rsidRPr="002B668C">
              <w:rPr>
                <w:i/>
                <w:szCs w:val="24"/>
              </w:rPr>
              <w:t>d</w:t>
            </w:r>
          </w:p>
        </w:tc>
        <w:tc>
          <w:tcPr>
            <w:tcW w:w="7938" w:type="dxa"/>
          </w:tcPr>
          <w:p w14:paraId="64BC7493" w14:textId="2B17A595" w:rsidR="00AC2A16" w:rsidRPr="002B668C" w:rsidRDefault="00AC2A16" w:rsidP="002B668C">
            <w:pPr>
              <w:pStyle w:val="Tablebody"/>
              <w:autoSpaceDE w:val="0"/>
              <w:autoSpaceDN w:val="0"/>
              <w:adjustRightInd w:val="0"/>
            </w:pPr>
            <w:r w:rsidRPr="002B668C">
              <w:rPr>
                <w:szCs w:val="24"/>
              </w:rPr>
              <w:t>is the crest to crest dimension;</w:t>
            </w:r>
          </w:p>
        </w:tc>
      </w:tr>
      <w:tr w:rsidR="00AC2A16" w:rsidRPr="002B668C" w14:paraId="0DF1F1B9" w14:textId="77777777" w:rsidTr="001000CA">
        <w:tc>
          <w:tcPr>
            <w:tcW w:w="1026" w:type="dxa"/>
          </w:tcPr>
          <w:p w14:paraId="6DF5FCD3" w14:textId="4F65B93A" w:rsidR="00AC2A16" w:rsidRPr="002B668C" w:rsidRDefault="00AC2A16" w:rsidP="002B668C">
            <w:pPr>
              <w:pStyle w:val="Tablebody"/>
              <w:autoSpaceDE w:val="0"/>
              <w:autoSpaceDN w:val="0"/>
              <w:adjustRightInd w:val="0"/>
              <w:rPr>
                <w:i/>
              </w:rPr>
            </w:pPr>
            <w:r w:rsidRPr="002B668C">
              <w:rPr>
                <w:i/>
                <w:szCs w:val="24"/>
              </w:rPr>
              <w:t>l</w:t>
            </w:r>
          </w:p>
        </w:tc>
        <w:tc>
          <w:tcPr>
            <w:tcW w:w="7938" w:type="dxa"/>
          </w:tcPr>
          <w:p w14:paraId="10F123AA" w14:textId="1286E72C" w:rsidR="00AC2A16" w:rsidRPr="002B668C" w:rsidRDefault="00AC2A16" w:rsidP="002B668C">
            <w:pPr>
              <w:pStyle w:val="Tablebody"/>
              <w:autoSpaceDE w:val="0"/>
              <w:autoSpaceDN w:val="0"/>
              <w:adjustRightInd w:val="0"/>
            </w:pPr>
            <w:r w:rsidRPr="002B668C">
              <w:rPr>
                <w:szCs w:val="24"/>
              </w:rPr>
              <w:t>is the wavelength of the corrugation;</w:t>
            </w:r>
          </w:p>
        </w:tc>
      </w:tr>
      <w:tr w:rsidR="00AC2A16" w:rsidRPr="002B668C" w14:paraId="5551F545" w14:textId="77777777" w:rsidTr="001000CA">
        <w:tc>
          <w:tcPr>
            <w:tcW w:w="1026" w:type="dxa"/>
          </w:tcPr>
          <w:p w14:paraId="15D30C31" w14:textId="2BC97714" w:rsidR="00AC2A16" w:rsidRPr="002B668C" w:rsidRDefault="00AC2A16" w:rsidP="002B668C">
            <w:pPr>
              <w:pStyle w:val="Tablebody"/>
              <w:autoSpaceDE w:val="0"/>
              <w:autoSpaceDN w:val="0"/>
              <w:adjustRightInd w:val="0"/>
            </w:pPr>
            <w:r w:rsidRPr="002B668C">
              <w:rPr>
                <w:i/>
                <w:szCs w:val="24"/>
              </w:rPr>
              <w:t>r</w:t>
            </w:r>
            <w:r w:rsidRPr="002B668C">
              <w:rPr>
                <w:position w:val="-6"/>
                <w:szCs w:val="24"/>
              </w:rPr>
              <w:t>ϕ</w:t>
            </w:r>
          </w:p>
        </w:tc>
        <w:tc>
          <w:tcPr>
            <w:tcW w:w="7938" w:type="dxa"/>
          </w:tcPr>
          <w:p w14:paraId="5C87804D" w14:textId="3AC292C8" w:rsidR="00AC2A16" w:rsidRPr="002B668C" w:rsidRDefault="00AC2A16" w:rsidP="002B668C">
            <w:pPr>
              <w:pStyle w:val="Tablebody"/>
              <w:autoSpaceDE w:val="0"/>
              <w:autoSpaceDN w:val="0"/>
              <w:adjustRightInd w:val="0"/>
            </w:pPr>
            <w:r w:rsidRPr="002B668C">
              <w:rPr>
                <w:szCs w:val="24"/>
              </w:rPr>
              <w:t>is the local radius at the crest or trough.</w:t>
            </w:r>
          </w:p>
        </w:tc>
      </w:tr>
    </w:tbl>
    <w:p w14:paraId="3E9FB122" w14:textId="7815775D" w:rsidR="00AC2A16" w:rsidRPr="002B668C" w:rsidRDefault="00AC2A16" w:rsidP="002B668C">
      <w:pPr>
        <w:pStyle w:val="BodyText"/>
        <w:autoSpaceDE w:val="0"/>
        <w:autoSpaceDN w:val="0"/>
        <w:adjustRightInd w:val="0"/>
        <w:spacing w:before="120"/>
        <w:rPr>
          <w:szCs w:val="24"/>
        </w:rPr>
      </w:pPr>
      <w:r w:rsidRPr="002B668C">
        <w:rPr>
          <w:szCs w:val="24"/>
        </w:rPr>
        <w:t>(4)</w:t>
      </w:r>
      <w:r w:rsidRPr="002B668C">
        <w:rPr>
          <w:szCs w:val="24"/>
        </w:rPr>
        <w:tab/>
        <w:t>All properties may be treated as one-dimensional, without Poisson effects between different directions.</w:t>
      </w:r>
    </w:p>
    <w:p w14:paraId="0F5B2C03" w14:textId="77777777" w:rsidR="00AC2A16" w:rsidRPr="002B668C" w:rsidRDefault="00AC2A16" w:rsidP="002B668C">
      <w:pPr>
        <w:pStyle w:val="BodyText"/>
        <w:autoSpaceDE w:val="0"/>
        <w:autoSpaceDN w:val="0"/>
        <w:adjustRightInd w:val="0"/>
        <w:rPr>
          <w:szCs w:val="24"/>
        </w:rPr>
      </w:pPr>
      <w:r w:rsidRPr="002B668C">
        <w:rPr>
          <w:szCs w:val="24"/>
        </w:rPr>
        <w:t>(5)</w:t>
      </w:r>
      <w:r w:rsidRPr="002B668C">
        <w:rPr>
          <w:szCs w:val="24"/>
        </w:rPr>
        <w:tab/>
        <w:t xml:space="preserve">The equivalent membrane properties (stretching stiffness) may be taken as given by </w:t>
      </w:r>
      <w:r w:rsidRPr="002B668C">
        <w:rPr>
          <w:rStyle w:val="citeeq"/>
          <w:szCs w:val="24"/>
          <w:shd w:val="clear" w:color="auto" w:fill="auto"/>
        </w:rPr>
        <w:t>Formulae (A.59) to (A.61)</w:t>
      </w:r>
      <w:r w:rsidRPr="002B668C">
        <w:rPr>
          <w:szCs w:val="24"/>
        </w:rPr>
        <w:t>:</w:t>
      </w:r>
    </w:p>
    <w:p w14:paraId="37B42D95" w14:textId="77777777" w:rsidR="00AC2A16" w:rsidRPr="002B668C" w:rsidRDefault="00AC2A16" w:rsidP="002B668C">
      <w:pPr>
        <w:pStyle w:val="Formula"/>
        <w:autoSpaceDE w:val="0"/>
        <w:autoSpaceDN w:val="0"/>
        <w:adjustRightInd w:val="0"/>
        <w:rPr>
          <w:szCs w:val="24"/>
        </w:rPr>
      </w:pPr>
      <w:r w:rsidRPr="002B668C">
        <w:rPr>
          <w:position w:val="-28"/>
          <w:szCs w:val="24"/>
        </w:rPr>
        <w:object w:dxaOrig="1660" w:dyaOrig="700" w14:anchorId="58A044D3">
          <v:shape id="_x0000_i1171" type="#_x0000_t75" style="width:83.25pt;height:35.25pt" o:ole="">
            <v:imagedata r:id="rId300" o:title=""/>
          </v:shape>
          <o:OLEObject Type="Embed" ProgID="Equation.DSMT4" ShapeID="_x0000_i1171" DrawAspect="Content" ObjectID="_1677046943" r:id="rId301"/>
        </w:object>
      </w:r>
      <w:r w:rsidRPr="002B668C">
        <w:rPr>
          <w:szCs w:val="24"/>
        </w:rPr>
        <w:tab/>
        <w:t>(A.59)</w:t>
      </w:r>
    </w:p>
    <w:p w14:paraId="16457357" w14:textId="77777777" w:rsidR="00AC2A16" w:rsidRPr="002B668C" w:rsidRDefault="00AC2A16" w:rsidP="002B668C">
      <w:pPr>
        <w:pStyle w:val="Formula"/>
        <w:autoSpaceDE w:val="0"/>
        <w:autoSpaceDN w:val="0"/>
        <w:adjustRightInd w:val="0"/>
        <w:rPr>
          <w:szCs w:val="24"/>
        </w:rPr>
      </w:pPr>
      <w:r w:rsidRPr="002B668C">
        <w:rPr>
          <w:position w:val="-34"/>
          <w:szCs w:val="24"/>
        </w:rPr>
        <w:object w:dxaOrig="2400" w:dyaOrig="780" w14:anchorId="177D485E">
          <v:shape id="_x0000_i1172" type="#_x0000_t75" style="width:120pt;height:39pt" o:ole="">
            <v:imagedata r:id="rId302" o:title=""/>
          </v:shape>
          <o:OLEObject Type="Embed" ProgID="Equation.DSMT4" ShapeID="_x0000_i1172" DrawAspect="Content" ObjectID="_1677046944" r:id="rId303"/>
        </w:object>
      </w:r>
      <w:r w:rsidRPr="002B668C">
        <w:rPr>
          <w:szCs w:val="24"/>
        </w:rPr>
        <w:tab/>
        <w:t>(A.60)</w:t>
      </w:r>
    </w:p>
    <w:p w14:paraId="01668BA7" w14:textId="77777777" w:rsidR="00AC2A16" w:rsidRPr="002B668C" w:rsidRDefault="00AC2A16" w:rsidP="002B668C">
      <w:pPr>
        <w:pStyle w:val="Formula"/>
        <w:autoSpaceDE w:val="0"/>
        <w:autoSpaceDN w:val="0"/>
        <w:adjustRightInd w:val="0"/>
        <w:rPr>
          <w:szCs w:val="24"/>
        </w:rPr>
      </w:pPr>
      <w:r w:rsidRPr="002B668C">
        <w:rPr>
          <w:position w:val="-62"/>
          <w:szCs w:val="24"/>
        </w:rPr>
        <w:object w:dxaOrig="2120" w:dyaOrig="980" w14:anchorId="3C4DFF56">
          <v:shape id="_x0000_i1173" type="#_x0000_t75" style="width:105pt;height:48.75pt" o:ole="">
            <v:imagedata r:id="rId304" o:title=""/>
          </v:shape>
          <o:OLEObject Type="Embed" ProgID="Equation.DSMT4" ShapeID="_x0000_i1173" DrawAspect="Content" ObjectID="_1677046945" r:id="rId305"/>
        </w:object>
      </w:r>
      <w:r w:rsidRPr="002B668C">
        <w:rPr>
          <w:szCs w:val="24"/>
        </w:rPr>
        <w:tab/>
        <w:t>(A.61)</w:t>
      </w:r>
    </w:p>
    <w:p w14:paraId="56083E3D"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05F75746" w14:textId="77777777" w:rsidTr="001000CA">
        <w:tc>
          <w:tcPr>
            <w:tcW w:w="1026" w:type="dxa"/>
          </w:tcPr>
          <w:p w14:paraId="1AC8E7F5" w14:textId="6280328C" w:rsidR="00AC2A16" w:rsidRPr="002B668C" w:rsidRDefault="00AC2A16" w:rsidP="002B668C">
            <w:pPr>
              <w:pStyle w:val="Tablebody"/>
              <w:autoSpaceDE w:val="0"/>
              <w:autoSpaceDN w:val="0"/>
              <w:adjustRightInd w:val="0"/>
            </w:pPr>
            <w:r w:rsidRPr="002B668C">
              <w:rPr>
                <w:i/>
                <w:szCs w:val="24"/>
              </w:rPr>
              <w:t>t</w:t>
            </w:r>
            <w:r w:rsidRPr="002B668C">
              <w:rPr>
                <w:position w:val="-6"/>
                <w:szCs w:val="24"/>
              </w:rPr>
              <w:t>x</w:t>
            </w:r>
          </w:p>
        </w:tc>
        <w:tc>
          <w:tcPr>
            <w:tcW w:w="7938" w:type="dxa"/>
          </w:tcPr>
          <w:p w14:paraId="28775B53" w14:textId="0ACD79AC" w:rsidR="00AC2A16" w:rsidRPr="002B668C" w:rsidRDefault="00AC2A16" w:rsidP="002B668C">
            <w:pPr>
              <w:pStyle w:val="Tablebody"/>
              <w:autoSpaceDE w:val="0"/>
              <w:autoSpaceDN w:val="0"/>
              <w:adjustRightInd w:val="0"/>
            </w:pPr>
            <w:r w:rsidRPr="002B668C">
              <w:rPr>
                <w:szCs w:val="24"/>
              </w:rPr>
              <w:t>is the equivalent thickness for smeared membrane forces normal to the corrugations;</w:t>
            </w:r>
          </w:p>
        </w:tc>
      </w:tr>
      <w:tr w:rsidR="00AC2A16" w:rsidRPr="002B668C" w14:paraId="2707340D" w14:textId="77777777" w:rsidTr="001000CA">
        <w:tc>
          <w:tcPr>
            <w:tcW w:w="1026" w:type="dxa"/>
          </w:tcPr>
          <w:p w14:paraId="7CDBBCEB" w14:textId="35753053" w:rsidR="00AC2A16" w:rsidRPr="002B668C" w:rsidRDefault="00AC2A16" w:rsidP="002B668C">
            <w:pPr>
              <w:pStyle w:val="Tablebody"/>
              <w:autoSpaceDE w:val="0"/>
              <w:autoSpaceDN w:val="0"/>
              <w:adjustRightInd w:val="0"/>
            </w:pPr>
            <w:r w:rsidRPr="002B668C">
              <w:rPr>
                <w:i/>
                <w:szCs w:val="24"/>
              </w:rPr>
              <w:t>t</w:t>
            </w:r>
            <w:r w:rsidRPr="002B668C">
              <w:rPr>
                <w:position w:val="-6"/>
                <w:szCs w:val="24"/>
              </w:rPr>
              <w:t>y</w:t>
            </w:r>
          </w:p>
        </w:tc>
        <w:tc>
          <w:tcPr>
            <w:tcW w:w="7938" w:type="dxa"/>
          </w:tcPr>
          <w:p w14:paraId="14EB6ED2" w14:textId="4335EDF8" w:rsidR="00AC2A16" w:rsidRPr="002B668C" w:rsidRDefault="00AC2A16" w:rsidP="002B668C">
            <w:pPr>
              <w:pStyle w:val="Tablebody"/>
              <w:autoSpaceDE w:val="0"/>
              <w:autoSpaceDN w:val="0"/>
              <w:adjustRightInd w:val="0"/>
            </w:pPr>
            <w:r w:rsidRPr="002B668C">
              <w:rPr>
                <w:szCs w:val="24"/>
              </w:rPr>
              <w:t>is the equivalent thickness for smeared membrane forces parallel to the corrugations;</w:t>
            </w:r>
          </w:p>
        </w:tc>
      </w:tr>
      <w:tr w:rsidR="00AC2A16" w:rsidRPr="002B668C" w14:paraId="54FA75E7" w14:textId="77777777" w:rsidTr="001000CA">
        <w:tc>
          <w:tcPr>
            <w:tcW w:w="1026" w:type="dxa"/>
          </w:tcPr>
          <w:p w14:paraId="5A648E51" w14:textId="32728EC2" w:rsidR="00AC2A16" w:rsidRPr="002B668C" w:rsidRDefault="00AC2A16" w:rsidP="002B668C">
            <w:pPr>
              <w:pStyle w:val="Tablebody"/>
              <w:autoSpaceDE w:val="0"/>
              <w:autoSpaceDN w:val="0"/>
              <w:adjustRightInd w:val="0"/>
            </w:pPr>
            <w:r w:rsidRPr="002B668C">
              <w:rPr>
                <w:i/>
                <w:szCs w:val="24"/>
              </w:rPr>
              <w:t>t</w:t>
            </w:r>
            <w:r w:rsidRPr="002B668C">
              <w:rPr>
                <w:position w:val="-6"/>
                <w:szCs w:val="24"/>
              </w:rPr>
              <w:t>xy</w:t>
            </w:r>
          </w:p>
        </w:tc>
        <w:tc>
          <w:tcPr>
            <w:tcW w:w="7938" w:type="dxa"/>
          </w:tcPr>
          <w:p w14:paraId="5EB4B116" w14:textId="2E52371C" w:rsidR="00AC2A16" w:rsidRPr="002B668C" w:rsidRDefault="00AC2A16" w:rsidP="002B668C">
            <w:pPr>
              <w:pStyle w:val="Tablebody"/>
              <w:autoSpaceDE w:val="0"/>
              <w:autoSpaceDN w:val="0"/>
              <w:adjustRightInd w:val="0"/>
            </w:pPr>
            <w:r w:rsidRPr="002B668C">
              <w:rPr>
                <w:szCs w:val="24"/>
              </w:rPr>
              <w:t>is the equivalent thickness for smeared membrane shear forces.</w:t>
            </w:r>
          </w:p>
        </w:tc>
      </w:tr>
    </w:tbl>
    <w:p w14:paraId="54FF599C" w14:textId="1637AC1A" w:rsidR="00AC2A16" w:rsidRPr="002B668C" w:rsidRDefault="00AC2A16" w:rsidP="002B668C">
      <w:pPr>
        <w:pStyle w:val="BodyText"/>
        <w:autoSpaceDE w:val="0"/>
        <w:autoSpaceDN w:val="0"/>
        <w:adjustRightInd w:val="0"/>
        <w:spacing w:before="120"/>
        <w:rPr>
          <w:szCs w:val="24"/>
        </w:rPr>
      </w:pPr>
      <w:r w:rsidRPr="002B668C">
        <w:rPr>
          <w:szCs w:val="24"/>
        </w:rPr>
        <w:t>(6)</w:t>
      </w:r>
      <w:r w:rsidRPr="002B668C">
        <w:rPr>
          <w:szCs w:val="24"/>
        </w:rPr>
        <w:tab/>
        <w:t xml:space="preserve">The equivalent bending properties (flexural stiffness) are defined in terms of the flexural rigidity for moments causing bending in that direction (not about an axis), and may be taken as given by </w:t>
      </w:r>
      <w:r w:rsidRPr="002B668C">
        <w:rPr>
          <w:rStyle w:val="citeeq"/>
          <w:szCs w:val="24"/>
          <w:shd w:val="clear" w:color="auto" w:fill="auto"/>
        </w:rPr>
        <w:t>Formulae (A.62) to (A.64)</w:t>
      </w:r>
      <w:r w:rsidRPr="002B668C">
        <w:rPr>
          <w:szCs w:val="24"/>
        </w:rPr>
        <w:t>:</w:t>
      </w:r>
    </w:p>
    <w:p w14:paraId="631DA0D1" w14:textId="77777777" w:rsidR="00AC2A16" w:rsidRPr="002B668C" w:rsidRDefault="00AC2A16" w:rsidP="002B668C">
      <w:pPr>
        <w:pStyle w:val="Formula"/>
        <w:autoSpaceDE w:val="0"/>
        <w:autoSpaceDN w:val="0"/>
        <w:adjustRightInd w:val="0"/>
        <w:rPr>
          <w:szCs w:val="24"/>
        </w:rPr>
      </w:pPr>
      <w:r w:rsidRPr="002B668C">
        <w:rPr>
          <w:position w:val="-62"/>
          <w:szCs w:val="24"/>
        </w:rPr>
        <w:object w:dxaOrig="2940" w:dyaOrig="1040" w14:anchorId="17496122">
          <v:shape id="_x0000_i1174" type="#_x0000_t75" style="width:147pt;height:51pt" o:ole="">
            <v:imagedata r:id="rId306" o:title=""/>
          </v:shape>
          <o:OLEObject Type="Embed" ProgID="Equation.DSMT4" ShapeID="_x0000_i1174" DrawAspect="Content" ObjectID="_1677046946" r:id="rId307"/>
        </w:object>
      </w:r>
      <w:r w:rsidRPr="002B668C">
        <w:rPr>
          <w:szCs w:val="24"/>
        </w:rPr>
        <w:tab/>
        <w:t>(A.62)</w:t>
      </w:r>
    </w:p>
    <w:p w14:paraId="02AF6864" w14:textId="77777777" w:rsidR="00AC2A16" w:rsidRPr="002B668C" w:rsidRDefault="00AC2A16" w:rsidP="002B668C">
      <w:pPr>
        <w:pStyle w:val="Formula"/>
        <w:autoSpaceDE w:val="0"/>
        <w:autoSpaceDN w:val="0"/>
        <w:adjustRightInd w:val="0"/>
        <w:rPr>
          <w:szCs w:val="24"/>
        </w:rPr>
      </w:pPr>
      <w:r w:rsidRPr="002B668C">
        <w:rPr>
          <w:position w:val="-34"/>
          <w:szCs w:val="24"/>
        </w:rPr>
        <w:object w:dxaOrig="2659" w:dyaOrig="780" w14:anchorId="7520157D">
          <v:shape id="_x0000_i1175" type="#_x0000_t75" style="width:132pt;height:39pt" o:ole="">
            <v:imagedata r:id="rId308" o:title=""/>
          </v:shape>
          <o:OLEObject Type="Embed" ProgID="Equation.DSMT4" ShapeID="_x0000_i1175" DrawAspect="Content" ObjectID="_1677046947" r:id="rId309"/>
        </w:object>
      </w:r>
      <w:r w:rsidRPr="002B668C">
        <w:rPr>
          <w:szCs w:val="24"/>
        </w:rPr>
        <w:tab/>
        <w:t>(A.63)</w:t>
      </w:r>
    </w:p>
    <w:p w14:paraId="1E447E7A" w14:textId="77777777" w:rsidR="00AC2A16" w:rsidRPr="002B668C" w:rsidRDefault="00AC2A16" w:rsidP="002B668C">
      <w:pPr>
        <w:pStyle w:val="Formula"/>
        <w:autoSpaceDE w:val="0"/>
        <w:autoSpaceDN w:val="0"/>
        <w:adjustRightInd w:val="0"/>
        <w:rPr>
          <w:szCs w:val="24"/>
        </w:rPr>
      </w:pPr>
      <w:r w:rsidRPr="002B668C">
        <w:rPr>
          <w:position w:val="-34"/>
          <w:szCs w:val="24"/>
        </w:rPr>
        <w:object w:dxaOrig="2659" w:dyaOrig="780" w14:anchorId="6AE548D4">
          <v:shape id="_x0000_i1176" type="#_x0000_t75" style="width:132pt;height:39pt" o:ole="">
            <v:imagedata r:id="rId310" o:title=""/>
          </v:shape>
          <o:OLEObject Type="Embed" ProgID="Equation.DSMT4" ShapeID="_x0000_i1176" DrawAspect="Content" ObjectID="_1677046948" r:id="rId311"/>
        </w:object>
      </w:r>
      <w:r w:rsidRPr="002B668C">
        <w:rPr>
          <w:szCs w:val="24"/>
        </w:rPr>
        <w:tab/>
        <w:t>(A.64)</w:t>
      </w:r>
    </w:p>
    <w:p w14:paraId="44B4C000"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06CF97B8" w14:textId="77777777" w:rsidTr="001000CA">
        <w:tc>
          <w:tcPr>
            <w:tcW w:w="1026" w:type="dxa"/>
          </w:tcPr>
          <w:p w14:paraId="7AE0DCF7" w14:textId="55CCFB59" w:rsidR="00AC2A16" w:rsidRPr="002B668C" w:rsidRDefault="00AC2A16" w:rsidP="002B668C">
            <w:pPr>
              <w:pStyle w:val="Tablebody"/>
              <w:autoSpaceDE w:val="0"/>
              <w:autoSpaceDN w:val="0"/>
              <w:adjustRightInd w:val="0"/>
            </w:pPr>
            <w:r w:rsidRPr="002B668C">
              <w:rPr>
                <w:i/>
                <w:szCs w:val="24"/>
              </w:rPr>
              <w:t>I</w:t>
            </w:r>
            <w:r w:rsidRPr="002B668C">
              <w:rPr>
                <w:position w:val="-6"/>
                <w:szCs w:val="24"/>
              </w:rPr>
              <w:t>x</w:t>
            </w:r>
          </w:p>
        </w:tc>
        <w:tc>
          <w:tcPr>
            <w:tcW w:w="7938" w:type="dxa"/>
          </w:tcPr>
          <w:p w14:paraId="1F89DC27" w14:textId="57AE5BFE" w:rsidR="00AC2A16" w:rsidRPr="002B668C" w:rsidRDefault="00AC2A16" w:rsidP="002B668C">
            <w:pPr>
              <w:pStyle w:val="Tablebody"/>
              <w:autoSpaceDE w:val="0"/>
              <w:autoSpaceDN w:val="0"/>
              <w:adjustRightInd w:val="0"/>
            </w:pPr>
            <w:r w:rsidRPr="002B668C">
              <w:rPr>
                <w:szCs w:val="24"/>
              </w:rPr>
              <w:t>is the equivalent moment of inertia for smeared bending normal to the corrugations;</w:t>
            </w:r>
          </w:p>
        </w:tc>
      </w:tr>
      <w:tr w:rsidR="00AC2A16" w:rsidRPr="002B668C" w14:paraId="6A48909B" w14:textId="77777777" w:rsidTr="001000CA">
        <w:tc>
          <w:tcPr>
            <w:tcW w:w="1026" w:type="dxa"/>
          </w:tcPr>
          <w:p w14:paraId="64FC0F43" w14:textId="1157E007" w:rsidR="00AC2A16" w:rsidRPr="002B668C" w:rsidRDefault="00AC2A16" w:rsidP="002B668C">
            <w:pPr>
              <w:pStyle w:val="Tablebody"/>
              <w:autoSpaceDE w:val="0"/>
              <w:autoSpaceDN w:val="0"/>
              <w:adjustRightInd w:val="0"/>
            </w:pPr>
            <w:r w:rsidRPr="002B668C">
              <w:rPr>
                <w:i/>
                <w:szCs w:val="24"/>
              </w:rPr>
              <w:t>I</w:t>
            </w:r>
            <w:r w:rsidRPr="002B668C">
              <w:rPr>
                <w:position w:val="-6"/>
                <w:szCs w:val="24"/>
              </w:rPr>
              <w:t>y</w:t>
            </w:r>
          </w:p>
        </w:tc>
        <w:tc>
          <w:tcPr>
            <w:tcW w:w="7938" w:type="dxa"/>
          </w:tcPr>
          <w:p w14:paraId="34E257A1" w14:textId="4EE55618" w:rsidR="00AC2A16" w:rsidRPr="002B668C" w:rsidRDefault="00AC2A16" w:rsidP="002B668C">
            <w:pPr>
              <w:pStyle w:val="Tablebody"/>
              <w:autoSpaceDE w:val="0"/>
              <w:autoSpaceDN w:val="0"/>
              <w:adjustRightInd w:val="0"/>
            </w:pPr>
            <w:r w:rsidRPr="002B668C">
              <w:rPr>
                <w:szCs w:val="24"/>
              </w:rPr>
              <w:t>is the equivalent moment of inertia for smeared bending parallel to the corrugations;</w:t>
            </w:r>
          </w:p>
        </w:tc>
      </w:tr>
      <w:tr w:rsidR="00AC2A16" w:rsidRPr="002B668C" w14:paraId="52B6099E" w14:textId="77777777" w:rsidTr="001000CA">
        <w:tc>
          <w:tcPr>
            <w:tcW w:w="1026" w:type="dxa"/>
          </w:tcPr>
          <w:p w14:paraId="7CE07155" w14:textId="1785038F" w:rsidR="00AC2A16" w:rsidRPr="002B668C" w:rsidRDefault="00AC2A16" w:rsidP="002B668C">
            <w:pPr>
              <w:pStyle w:val="Tablebody"/>
              <w:autoSpaceDE w:val="0"/>
              <w:autoSpaceDN w:val="0"/>
              <w:adjustRightInd w:val="0"/>
            </w:pPr>
            <w:r w:rsidRPr="002B668C">
              <w:rPr>
                <w:i/>
                <w:szCs w:val="24"/>
              </w:rPr>
              <w:t>I</w:t>
            </w:r>
            <w:r w:rsidRPr="002B668C">
              <w:rPr>
                <w:position w:val="-6"/>
                <w:szCs w:val="24"/>
              </w:rPr>
              <w:t>xy</w:t>
            </w:r>
          </w:p>
        </w:tc>
        <w:tc>
          <w:tcPr>
            <w:tcW w:w="7938" w:type="dxa"/>
          </w:tcPr>
          <w:p w14:paraId="4968C0B7" w14:textId="3E13554A" w:rsidR="00AC2A16" w:rsidRPr="002B668C" w:rsidRDefault="00AC2A16" w:rsidP="002B668C">
            <w:pPr>
              <w:pStyle w:val="Tablebody"/>
              <w:autoSpaceDE w:val="0"/>
              <w:autoSpaceDN w:val="0"/>
              <w:adjustRightInd w:val="0"/>
            </w:pPr>
            <w:r w:rsidRPr="002B668C">
              <w:rPr>
                <w:szCs w:val="24"/>
              </w:rPr>
              <w:t>is the equivalent moment of inertia for twisting.</w:t>
            </w:r>
          </w:p>
        </w:tc>
      </w:tr>
    </w:tbl>
    <w:p w14:paraId="58536D19" w14:textId="75825A41" w:rsidR="00AC2A16" w:rsidRPr="002B668C" w:rsidRDefault="00AC2A16" w:rsidP="002B668C">
      <w:pPr>
        <w:pStyle w:val="Note"/>
        <w:autoSpaceDE w:val="0"/>
        <w:autoSpaceDN w:val="0"/>
        <w:adjustRightInd w:val="0"/>
        <w:spacing w:before="240"/>
        <w:rPr>
          <w:szCs w:val="24"/>
        </w:rPr>
      </w:pPr>
      <w:r w:rsidRPr="002B668C">
        <w:rPr>
          <w:szCs w:val="24"/>
        </w:rPr>
        <w:t>NOTE</w:t>
      </w:r>
      <w:r w:rsidRPr="002B668C">
        <w:rPr>
          <w:szCs w:val="24"/>
        </w:rPr>
        <w:tab/>
        <w:t>Bending parallel to the corrugation engages the bending stiffness of the corrugated profile and is the chief reason for using corrugated construction.</w:t>
      </w:r>
    </w:p>
    <w:p w14:paraId="138D3FA3" w14:textId="77777777" w:rsidR="00AC2A16" w:rsidRPr="002B668C" w:rsidRDefault="00AC2A16" w:rsidP="002B668C">
      <w:pPr>
        <w:pStyle w:val="BodyText"/>
        <w:autoSpaceDE w:val="0"/>
        <w:autoSpaceDN w:val="0"/>
        <w:adjustRightInd w:val="0"/>
        <w:rPr>
          <w:szCs w:val="24"/>
        </w:rPr>
      </w:pPr>
      <w:r w:rsidRPr="002B668C">
        <w:rPr>
          <w:szCs w:val="24"/>
        </w:rPr>
        <w:t>(7)</w:t>
      </w:r>
      <w:r w:rsidRPr="002B668C">
        <w:rPr>
          <w:szCs w:val="24"/>
        </w:rPr>
        <w:tab/>
        <w:t xml:space="preserve">In circular shells, where the corrugations run circumferentially, the directions </w:t>
      </w:r>
      <w:r w:rsidRPr="002B668C">
        <w:rPr>
          <w:i/>
          <w:szCs w:val="24"/>
        </w:rPr>
        <w:t>x</w:t>
      </w:r>
      <w:r w:rsidRPr="002B668C">
        <w:rPr>
          <w:szCs w:val="24"/>
        </w:rPr>
        <w:t xml:space="preserve"> and </w:t>
      </w:r>
      <w:r w:rsidRPr="002B668C">
        <w:rPr>
          <w:i/>
          <w:szCs w:val="24"/>
        </w:rPr>
        <w:t>y</w:t>
      </w:r>
      <w:r w:rsidRPr="002B668C">
        <w:rPr>
          <w:szCs w:val="24"/>
        </w:rPr>
        <w:t xml:space="preserve"> in the above Formulae should be taken as the axial, </w:t>
      </w:r>
      <w:r w:rsidRPr="002B668C">
        <w:rPr>
          <w:i/>
          <w:szCs w:val="24"/>
        </w:rPr>
        <w:t>ϕ,</w:t>
      </w:r>
      <w:r w:rsidRPr="002B668C">
        <w:rPr>
          <w:szCs w:val="24"/>
        </w:rPr>
        <w:t xml:space="preserve"> and circumferential, </w:t>
      </w:r>
      <w:r w:rsidRPr="002B668C">
        <w:rPr>
          <w:i/>
          <w:szCs w:val="24"/>
        </w:rPr>
        <w:t>θ</w:t>
      </w:r>
      <w:r w:rsidRPr="002B668C">
        <w:rPr>
          <w:szCs w:val="24"/>
        </w:rPr>
        <w:t xml:space="preserve">, directions respectively. When the corrugations run meridionally, the directions </w:t>
      </w:r>
      <w:r w:rsidRPr="002B668C">
        <w:rPr>
          <w:i/>
          <w:szCs w:val="24"/>
        </w:rPr>
        <w:t>x</w:t>
      </w:r>
      <w:r w:rsidRPr="002B668C">
        <w:rPr>
          <w:szCs w:val="24"/>
        </w:rPr>
        <w:t xml:space="preserve"> and </w:t>
      </w:r>
      <w:r w:rsidRPr="002B668C">
        <w:rPr>
          <w:i/>
          <w:szCs w:val="24"/>
        </w:rPr>
        <w:t>y</w:t>
      </w:r>
      <w:r w:rsidRPr="002B668C">
        <w:rPr>
          <w:szCs w:val="24"/>
        </w:rPr>
        <w:t xml:space="preserve"> in the above Formulae should be taken as the circumferential, </w:t>
      </w:r>
      <w:r w:rsidRPr="002B668C">
        <w:rPr>
          <w:i/>
          <w:szCs w:val="24"/>
        </w:rPr>
        <w:t>θ</w:t>
      </w:r>
      <w:r w:rsidRPr="002B668C">
        <w:rPr>
          <w:szCs w:val="24"/>
        </w:rPr>
        <w:t xml:space="preserve">, and axial, </w:t>
      </w:r>
      <w:r w:rsidRPr="002B668C">
        <w:rPr>
          <w:i/>
          <w:szCs w:val="24"/>
        </w:rPr>
        <w:t>ϕ,</w:t>
      </w:r>
      <w:r w:rsidRPr="002B668C">
        <w:rPr>
          <w:szCs w:val="24"/>
        </w:rPr>
        <w:t xml:space="preserve"> directions respectively, see </w:t>
      </w:r>
      <w:r w:rsidRPr="002B668C">
        <w:rPr>
          <w:rStyle w:val="citefig"/>
          <w:szCs w:val="24"/>
          <w:shd w:val="clear" w:color="auto" w:fill="auto"/>
        </w:rPr>
        <w:t>Figure A.14</w:t>
      </w:r>
      <w:r w:rsidRPr="002B668C">
        <w:rPr>
          <w:szCs w:val="24"/>
        </w:rPr>
        <w:t>.</w:t>
      </w:r>
    </w:p>
    <w:p w14:paraId="2CCF1035" w14:textId="77777777" w:rsidR="00AC2A16" w:rsidRPr="002B668C" w:rsidRDefault="00AC2A16" w:rsidP="002B668C">
      <w:pPr>
        <w:pStyle w:val="BodyText"/>
        <w:autoSpaceDE w:val="0"/>
        <w:autoSpaceDN w:val="0"/>
        <w:adjustRightInd w:val="0"/>
        <w:rPr>
          <w:szCs w:val="24"/>
        </w:rPr>
      </w:pPr>
      <w:r w:rsidRPr="002B668C">
        <w:rPr>
          <w:szCs w:val="24"/>
        </w:rPr>
        <w:t>(8)</w:t>
      </w:r>
      <w:r w:rsidRPr="002B668C">
        <w:rPr>
          <w:szCs w:val="24"/>
        </w:rPr>
        <w:tab/>
        <w:t>The shearing properties should be taken as independent of the corrugation orientation. The value of </w:t>
      </w:r>
      <w:r w:rsidRPr="002B668C">
        <w:rPr>
          <w:i/>
          <w:szCs w:val="24"/>
        </w:rPr>
        <w:t>G</w:t>
      </w:r>
      <w:r w:rsidRPr="002B668C">
        <w:rPr>
          <w:szCs w:val="24"/>
        </w:rPr>
        <w:t xml:space="preserve"> may be taken as </w:t>
      </w:r>
      <w:r w:rsidRPr="002B668C">
        <w:rPr>
          <w:i/>
          <w:szCs w:val="24"/>
        </w:rPr>
        <w:t>E</w:t>
      </w:r>
      <w:r w:rsidRPr="002B668C">
        <w:rPr>
          <w:szCs w:val="24"/>
        </w:rPr>
        <w:t>/2,6.</w:t>
      </w:r>
    </w:p>
    <w:p w14:paraId="1EAD7961"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"Y:\\STD_MGT\\STDDEL\\PRODUCTION\\Standards\\00250\\255\\41_e_dr\\A014.tif"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"Y:\\STD_MGT\\STDDEL\\PRODUCTION\\Standards\\00250\\255\\41_e_dr\\A014.tif"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"C:\\Users\\A7AF6~1.DIO\\AppData\\Local\\Temp\\Rar$DIa936.44132\\41_e_dr\\A014.tif" \* MERGEFORMATINET</w:instrText>
      </w:r>
      <w:r w:rsidR="00B23C81">
        <w:rPr>
          <w:szCs w:val="24"/>
        </w:rPr>
        <w:instrText xml:space="preserve"> </w:instrText>
      </w:r>
      <w:r w:rsidR="00B23C81">
        <w:rPr>
          <w:szCs w:val="24"/>
        </w:rPr>
        <w:fldChar w:fldCharType="separate"/>
      </w:r>
      <w:r w:rsidR="003B51C4">
        <w:rPr>
          <w:szCs w:val="24"/>
        </w:rPr>
        <w:pict w14:anchorId="7927E6EC">
          <v:shape id="_x0000_i1177" type="#_x0000_t75" style="width:300.75pt;height:96.75pt">
            <v:imagedata r:id="rId312" r:href="rId313"/>
          </v:shape>
        </w:pict>
      </w:r>
      <w:r w:rsidR="00B23C81">
        <w:rPr>
          <w:szCs w:val="24"/>
        </w:rPr>
        <w:fldChar w:fldCharType="end"/>
      </w:r>
      <w:r w:rsidR="00DC6738">
        <w:rPr>
          <w:szCs w:val="24"/>
        </w:rPr>
        <w:fldChar w:fldCharType="end"/>
      </w:r>
      <w:r w:rsidRPr="002B668C">
        <w:rPr>
          <w:szCs w:val="24"/>
        </w:rPr>
        <w:fldChar w:fldCharType="end"/>
      </w:r>
    </w:p>
    <w:p w14:paraId="00163397" w14:textId="77777777" w:rsidR="00AC2A16" w:rsidRPr="002B668C" w:rsidRDefault="00AC2A16" w:rsidP="002B668C">
      <w:pPr>
        <w:pStyle w:val="KeyTitle"/>
        <w:autoSpaceDE w:val="0"/>
        <w:autoSpaceDN w:val="0"/>
        <w:adjustRightInd w:val="0"/>
        <w:rPr>
          <w:szCs w:val="24"/>
        </w:rPr>
      </w:pPr>
      <w:r w:rsidRPr="002B668C">
        <w:rPr>
          <w:szCs w:val="24"/>
        </w:rPr>
        <w:t>Key</w:t>
      </w:r>
    </w:p>
    <w:tbl>
      <w:tblPr>
        <w:tblW w:w="0" w:type="auto"/>
        <w:tblLook w:val="0000" w:firstRow="0" w:lastRow="0" w:firstColumn="0" w:lastColumn="0" w:noHBand="0" w:noVBand="0"/>
      </w:tblPr>
      <w:tblGrid>
        <w:gridCol w:w="327"/>
        <w:gridCol w:w="7363"/>
      </w:tblGrid>
      <w:tr w:rsidR="00AC2A16" w:rsidRPr="002B668C" w14:paraId="02997688" w14:textId="77777777" w:rsidTr="001000CA">
        <w:tc>
          <w:tcPr>
            <w:tcW w:w="0" w:type="auto"/>
          </w:tcPr>
          <w:p w14:paraId="395F07D3" w14:textId="0DCAE9F3" w:rsidR="00AC2A16" w:rsidRPr="002B668C" w:rsidRDefault="00AC2A16" w:rsidP="002B668C">
            <w:pPr>
              <w:pStyle w:val="KeyText"/>
              <w:keepNext/>
              <w:autoSpaceDE w:val="0"/>
              <w:autoSpaceDN w:val="0"/>
              <w:adjustRightInd w:val="0"/>
            </w:pPr>
            <w:r w:rsidRPr="002B668C">
              <w:rPr>
                <w:szCs w:val="24"/>
              </w:rPr>
              <w:t>1</w:t>
            </w:r>
          </w:p>
        </w:tc>
        <w:tc>
          <w:tcPr>
            <w:tcW w:w="7363" w:type="dxa"/>
          </w:tcPr>
          <w:p w14:paraId="0DBC0F09" w14:textId="4D375094" w:rsidR="00AC2A16" w:rsidRPr="002B668C" w:rsidRDefault="00AC2A16" w:rsidP="002B668C">
            <w:pPr>
              <w:pStyle w:val="KeyText"/>
              <w:keepNext/>
              <w:autoSpaceDE w:val="0"/>
              <w:autoSpaceDN w:val="0"/>
              <w:adjustRightInd w:val="0"/>
            </w:pPr>
            <w:r w:rsidRPr="002B668C">
              <w:rPr>
                <w:szCs w:val="24"/>
              </w:rPr>
              <w:t>effective middle surface</w:t>
            </w:r>
          </w:p>
        </w:tc>
      </w:tr>
    </w:tbl>
    <w:p w14:paraId="1596708B" w14:textId="5AD9F856" w:rsidR="00AC2A16" w:rsidRPr="002B668C" w:rsidRDefault="00AC2A16" w:rsidP="002B668C">
      <w:pPr>
        <w:pStyle w:val="Figuretitle"/>
        <w:autoSpaceDE w:val="0"/>
        <w:autoSpaceDN w:val="0"/>
        <w:adjustRightInd w:val="0"/>
        <w:outlineLvl w:val="0"/>
        <w:rPr>
          <w:szCs w:val="24"/>
        </w:rPr>
      </w:pPr>
      <w:r w:rsidRPr="002B668C">
        <w:rPr>
          <w:szCs w:val="24"/>
        </w:rPr>
        <w:t>Figure A.14 — Corrugation profile and geometric parameters</w:t>
      </w:r>
    </w:p>
    <w:p w14:paraId="476853D8" w14:textId="77777777" w:rsidR="00AC2A16" w:rsidRPr="002B668C" w:rsidRDefault="00AC2A16" w:rsidP="002B668C">
      <w:pPr>
        <w:pStyle w:val="a2"/>
        <w:tabs>
          <w:tab w:val="left" w:pos="360"/>
        </w:tabs>
        <w:autoSpaceDE w:val="0"/>
        <w:autoSpaceDN w:val="0"/>
        <w:adjustRightInd w:val="0"/>
        <w:rPr>
          <w:szCs w:val="24"/>
        </w:rPr>
      </w:pPr>
      <w:bookmarkStart w:id="135" w:name="_Toc53413559"/>
      <w:r w:rsidRPr="002B668C">
        <w:rPr>
          <w:szCs w:val="24"/>
        </w:rPr>
        <w:t>Unstiffened spherical shells under uniform circumferential compression</w:t>
      </w:r>
      <w:bookmarkEnd w:id="135"/>
    </w:p>
    <w:p w14:paraId="08656D06" w14:textId="77777777" w:rsidR="00AC2A16" w:rsidRPr="002B668C" w:rsidRDefault="00AC2A16" w:rsidP="002B668C">
      <w:pPr>
        <w:pStyle w:val="a3"/>
        <w:tabs>
          <w:tab w:val="left" w:pos="720"/>
        </w:tabs>
        <w:autoSpaceDE w:val="0"/>
        <w:autoSpaceDN w:val="0"/>
        <w:adjustRightInd w:val="0"/>
        <w:rPr>
          <w:szCs w:val="24"/>
        </w:rPr>
      </w:pPr>
      <w:bookmarkStart w:id="136" w:name="_Toc53413560"/>
      <w:r w:rsidRPr="002B668C">
        <w:rPr>
          <w:szCs w:val="24"/>
        </w:rPr>
        <w:t>Notations and boundary conditions</w:t>
      </w:r>
      <w:bookmarkEnd w:id="136"/>
    </w:p>
    <w:p w14:paraId="361433B5"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general quantities are illustrated in </w:t>
      </w:r>
      <w:r w:rsidRPr="002B668C">
        <w:rPr>
          <w:rStyle w:val="citefig"/>
          <w:szCs w:val="24"/>
          <w:shd w:val="clear" w:color="auto" w:fill="auto"/>
        </w:rPr>
        <w:t>Figure A.15</w:t>
      </w:r>
      <w:r w:rsidRPr="002B668C">
        <w:rPr>
          <w:szCs w:val="24"/>
        </w:rPr>
        <w:t>.</w:t>
      </w:r>
    </w:p>
    <w:p w14:paraId="401066E5"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boundary conditions are set out in </w:t>
      </w:r>
      <w:r w:rsidRPr="002B668C">
        <w:rPr>
          <w:rStyle w:val="citesec"/>
          <w:szCs w:val="24"/>
          <w:shd w:val="clear" w:color="auto" w:fill="auto"/>
        </w:rPr>
        <w:t>7.2 and 8.2.2</w:t>
      </w:r>
      <w:r w:rsidRPr="002B668C">
        <w:rPr>
          <w:szCs w:val="24"/>
        </w:rPr>
        <w:t>.</w:t>
      </w:r>
    </w:p>
    <w:p w14:paraId="50482540"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"Y:\\STD_MGT\\STDDEL\\PRODUCTION\\Standards\\00250\\255\\41_e_dr\\A015.tif"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"Y:\\STD_MGT\\STDDEL\\PRODUCTION\\Standards\\00250\\255\\41_e_dr\\A015.tif"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 xml:space="preserve">INCLUDEPICTURE  "C:\\Users\\A7AF6~1.DIO\\AppData\\Local\\Temp\\Rar$DIa936.44132\\41_e_dr\\A015.tif" </w:instrText>
      </w:r>
      <w:r w:rsidR="00B23C81">
        <w:rPr>
          <w:szCs w:val="24"/>
        </w:rPr>
        <w:instrText>\* MERGEFORMATINET</w:instrText>
      </w:r>
      <w:r w:rsidR="00B23C81">
        <w:rPr>
          <w:szCs w:val="24"/>
        </w:rPr>
        <w:instrText xml:space="preserve"> </w:instrText>
      </w:r>
      <w:r w:rsidR="00B23C81">
        <w:rPr>
          <w:szCs w:val="24"/>
        </w:rPr>
        <w:fldChar w:fldCharType="separate"/>
      </w:r>
      <w:r w:rsidR="003B51C4">
        <w:rPr>
          <w:szCs w:val="24"/>
        </w:rPr>
        <w:pict w14:anchorId="0AD2D9F5">
          <v:shape id="_x0000_i1178" type="#_x0000_t75" style="width:297pt;height:180.75pt">
            <v:imagedata r:id="rId314" r:href="rId315"/>
          </v:shape>
        </w:pict>
      </w:r>
      <w:r w:rsidR="00B23C81">
        <w:rPr>
          <w:szCs w:val="24"/>
        </w:rPr>
        <w:fldChar w:fldCharType="end"/>
      </w:r>
      <w:r w:rsidR="00DC6738">
        <w:rPr>
          <w:szCs w:val="24"/>
        </w:rPr>
        <w:fldChar w:fldCharType="end"/>
      </w:r>
      <w:r w:rsidRPr="002B668C">
        <w:rPr>
          <w:szCs w:val="24"/>
        </w:rPr>
        <w:fldChar w:fldCharType="end"/>
      </w:r>
    </w:p>
    <w:p w14:paraId="7AC9DBB8" w14:textId="77777777" w:rsidR="00AC2A16" w:rsidRPr="002B668C" w:rsidRDefault="00AC2A16" w:rsidP="002B668C">
      <w:pPr>
        <w:pStyle w:val="KeyTitle"/>
        <w:autoSpaceDE w:val="0"/>
        <w:autoSpaceDN w:val="0"/>
        <w:adjustRightInd w:val="0"/>
        <w:rPr>
          <w:szCs w:val="24"/>
        </w:rPr>
      </w:pPr>
      <w:r w:rsidRPr="002B668C">
        <w:rPr>
          <w:szCs w:val="24"/>
        </w:rPr>
        <w:t>Key</w:t>
      </w:r>
    </w:p>
    <w:tbl>
      <w:tblPr>
        <w:tblW w:w="0" w:type="auto"/>
        <w:tblLook w:val="0000" w:firstRow="0" w:lastRow="0" w:firstColumn="0" w:lastColumn="0" w:noHBand="0" w:noVBand="0"/>
      </w:tblPr>
      <w:tblGrid>
        <w:gridCol w:w="298"/>
        <w:gridCol w:w="7363"/>
      </w:tblGrid>
      <w:tr w:rsidR="00AC2A16" w:rsidRPr="002B668C" w14:paraId="4A5C0C00" w14:textId="77777777" w:rsidTr="009D6021">
        <w:tc>
          <w:tcPr>
            <w:tcW w:w="0" w:type="auto"/>
          </w:tcPr>
          <w:p w14:paraId="4F09E34D" w14:textId="66725F78" w:rsidR="00AC2A16" w:rsidRPr="002B668C" w:rsidRDefault="00AC2A16" w:rsidP="002B668C">
            <w:pPr>
              <w:pStyle w:val="KeyText"/>
              <w:autoSpaceDE w:val="0"/>
              <w:autoSpaceDN w:val="0"/>
              <w:adjustRightInd w:val="0"/>
              <w:rPr>
                <w:i/>
              </w:rPr>
            </w:pPr>
            <w:r w:rsidRPr="002B668C">
              <w:rPr>
                <w:i/>
                <w:szCs w:val="24"/>
              </w:rPr>
              <w:t>r</w:t>
            </w:r>
          </w:p>
        </w:tc>
        <w:tc>
          <w:tcPr>
            <w:tcW w:w="7363" w:type="dxa"/>
          </w:tcPr>
          <w:p w14:paraId="4961DCAF" w14:textId="3C0BCF0A" w:rsidR="00AC2A16" w:rsidRPr="002B668C" w:rsidRDefault="00AC2A16" w:rsidP="002B668C">
            <w:pPr>
              <w:pStyle w:val="KeyText"/>
              <w:autoSpaceDE w:val="0"/>
              <w:autoSpaceDN w:val="0"/>
              <w:adjustRightInd w:val="0"/>
              <w:rPr>
                <w:lang w:val="en-GB"/>
              </w:rPr>
            </w:pPr>
            <w:r w:rsidRPr="002B668C">
              <w:rPr>
                <w:szCs w:val="24"/>
                <w:lang w:val="en-GB"/>
              </w:rPr>
              <w:t>radius of sphere middle surface;</w:t>
            </w:r>
          </w:p>
        </w:tc>
      </w:tr>
      <w:tr w:rsidR="00AC2A16" w:rsidRPr="002B668C" w14:paraId="4FF6AABC" w14:textId="77777777" w:rsidTr="009D6021">
        <w:tc>
          <w:tcPr>
            <w:tcW w:w="0" w:type="auto"/>
          </w:tcPr>
          <w:p w14:paraId="48454174" w14:textId="4ACBD3D3" w:rsidR="00AC2A16" w:rsidRPr="002B668C" w:rsidRDefault="00AC2A16" w:rsidP="002B668C">
            <w:pPr>
              <w:pStyle w:val="KeyText"/>
              <w:autoSpaceDE w:val="0"/>
              <w:autoSpaceDN w:val="0"/>
              <w:adjustRightInd w:val="0"/>
              <w:rPr>
                <w:i/>
              </w:rPr>
            </w:pPr>
            <w:r w:rsidRPr="002B668C">
              <w:rPr>
                <w:i/>
                <w:szCs w:val="24"/>
              </w:rPr>
              <w:t>t</w:t>
            </w:r>
          </w:p>
        </w:tc>
        <w:tc>
          <w:tcPr>
            <w:tcW w:w="7363" w:type="dxa"/>
          </w:tcPr>
          <w:p w14:paraId="23ECD6BC" w14:textId="4588D87D" w:rsidR="00AC2A16" w:rsidRPr="002B668C" w:rsidRDefault="00AC2A16" w:rsidP="002B668C">
            <w:pPr>
              <w:pStyle w:val="KeyText"/>
              <w:autoSpaceDE w:val="0"/>
              <w:autoSpaceDN w:val="0"/>
              <w:adjustRightInd w:val="0"/>
            </w:pPr>
            <w:r w:rsidRPr="002B668C">
              <w:rPr>
                <w:szCs w:val="24"/>
              </w:rPr>
              <w:t>thickness of shell</w:t>
            </w:r>
          </w:p>
        </w:tc>
      </w:tr>
    </w:tbl>
    <w:p w14:paraId="47FD2B4D" w14:textId="6E2C185F" w:rsidR="00AC2A16" w:rsidRPr="002B668C" w:rsidRDefault="00AC2A16" w:rsidP="002B668C">
      <w:pPr>
        <w:pStyle w:val="Figuretitle"/>
        <w:autoSpaceDE w:val="0"/>
        <w:autoSpaceDN w:val="0"/>
        <w:adjustRightInd w:val="0"/>
        <w:outlineLvl w:val="0"/>
        <w:rPr>
          <w:szCs w:val="24"/>
        </w:rPr>
      </w:pPr>
      <w:r w:rsidRPr="002B668C">
        <w:rPr>
          <w:szCs w:val="24"/>
        </w:rPr>
        <w:t>Figure A.15 — Sphere geometry and membrane stresses and stress resultants</w:t>
      </w:r>
    </w:p>
    <w:p w14:paraId="5673147E" w14:textId="77777777" w:rsidR="00AC2A16" w:rsidRPr="002B668C" w:rsidRDefault="00AC2A16" w:rsidP="002B668C">
      <w:pPr>
        <w:pStyle w:val="a3"/>
        <w:tabs>
          <w:tab w:val="left" w:pos="720"/>
        </w:tabs>
        <w:autoSpaceDE w:val="0"/>
        <w:autoSpaceDN w:val="0"/>
        <w:adjustRightInd w:val="0"/>
        <w:rPr>
          <w:szCs w:val="24"/>
        </w:rPr>
      </w:pPr>
      <w:bookmarkStart w:id="137" w:name="_Toc53413561"/>
      <w:r w:rsidRPr="002B668C">
        <w:rPr>
          <w:szCs w:val="24"/>
        </w:rPr>
        <w:t>Critical buckling stresses</w:t>
      </w:r>
      <w:bookmarkEnd w:id="137"/>
    </w:p>
    <w:p w14:paraId="17E618B7"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The following Formulae may only be used for complete spheres or spherical caps with boundary conditions BC1r or BC1f at the base edge. The external pressure results in two stress components. The check of the circumferential stress takes into account both components.</w:t>
      </w:r>
    </w:p>
    <w:p w14:paraId="714EF061"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Uniform circumferential compression in spheres or spherical caps is induced by uniform external pressure or may result from blowing action on circular silos or tank roof during download.</w:t>
      </w:r>
    </w:p>
    <w:p w14:paraId="7C68B983"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In case of circumferential compression due to uniform external pressure </w:t>
      </w:r>
      <w:r w:rsidRPr="002B668C">
        <w:rPr>
          <w:i/>
          <w:szCs w:val="24"/>
        </w:rPr>
        <w:t>p</w:t>
      </w:r>
      <w:r w:rsidRPr="002B668C">
        <w:rPr>
          <w:szCs w:val="24"/>
        </w:rPr>
        <w:t xml:space="preserve"> the corresponding stress can be evaluated from </w:t>
      </w:r>
      <w:r w:rsidRPr="002B668C">
        <w:rPr>
          <w:rStyle w:val="citeeq"/>
          <w:szCs w:val="24"/>
          <w:shd w:val="clear" w:color="auto" w:fill="auto"/>
        </w:rPr>
        <w:t>Formula (A.65)</w:t>
      </w:r>
      <w:r w:rsidRPr="002B668C">
        <w:rPr>
          <w:szCs w:val="24"/>
        </w:rPr>
        <w:t>:</w:t>
      </w:r>
    </w:p>
    <w:p w14:paraId="58A1D598" w14:textId="77777777" w:rsidR="00AC2A16" w:rsidRPr="002B668C" w:rsidRDefault="00AC2A16" w:rsidP="002B668C">
      <w:pPr>
        <w:pStyle w:val="Formula"/>
        <w:autoSpaceDE w:val="0"/>
        <w:autoSpaceDN w:val="0"/>
        <w:adjustRightInd w:val="0"/>
        <w:rPr>
          <w:szCs w:val="24"/>
        </w:rPr>
      </w:pPr>
      <w:r w:rsidRPr="002B668C">
        <w:rPr>
          <w:i/>
          <w:szCs w:val="24"/>
        </w:rPr>
        <w:t>σ</w:t>
      </w:r>
      <w:r w:rsidRPr="002B668C">
        <w:rPr>
          <w:position w:val="-6"/>
          <w:szCs w:val="24"/>
        </w:rPr>
        <w:t>θ</w:t>
      </w:r>
      <w:r w:rsidRPr="002B668C">
        <w:rPr>
          <w:szCs w:val="24"/>
        </w:rPr>
        <w:t xml:space="preserve"> = </w:t>
      </w:r>
      <w:r w:rsidRPr="002B668C">
        <w:rPr>
          <w:i/>
          <w:szCs w:val="24"/>
        </w:rPr>
        <w:t>σ</w:t>
      </w:r>
      <w:r w:rsidRPr="002B668C">
        <w:rPr>
          <w:position w:val="-6"/>
          <w:szCs w:val="24"/>
        </w:rPr>
        <w:t>φ</w:t>
      </w:r>
      <w:r w:rsidRPr="002B668C">
        <w:rPr>
          <w:szCs w:val="24"/>
        </w:rPr>
        <w:t xml:space="preserve"> = </w:t>
      </w:r>
      <w:r w:rsidRPr="002B668C">
        <w:rPr>
          <w:i/>
          <w:szCs w:val="24"/>
        </w:rPr>
        <w:t>pr</w:t>
      </w:r>
      <w:r w:rsidRPr="002B668C">
        <w:rPr>
          <w:szCs w:val="24"/>
        </w:rPr>
        <w:t>/2</w:t>
      </w:r>
      <w:r w:rsidRPr="002B668C">
        <w:rPr>
          <w:i/>
          <w:szCs w:val="24"/>
        </w:rPr>
        <w:t>t</w:t>
      </w:r>
      <w:r w:rsidRPr="002B668C">
        <w:rPr>
          <w:szCs w:val="24"/>
        </w:rPr>
        <w:tab/>
        <w:t>(A.65)</w:t>
      </w:r>
    </w:p>
    <w:p w14:paraId="538BFD90"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The critical buckling stress under uniform circumferential compression should be obtained from </w:t>
      </w:r>
      <w:r w:rsidRPr="002B668C">
        <w:rPr>
          <w:rStyle w:val="citeeq"/>
          <w:szCs w:val="24"/>
          <w:shd w:val="clear" w:color="auto" w:fill="auto"/>
        </w:rPr>
        <w:t>Formula (A.66)</w:t>
      </w:r>
      <w:r w:rsidRPr="002B668C">
        <w:rPr>
          <w:szCs w:val="24"/>
        </w:rPr>
        <w:t>:</w:t>
      </w:r>
    </w:p>
    <w:p w14:paraId="3C8B52E2" w14:textId="77777777" w:rsidR="00AC2A16" w:rsidRPr="002B668C" w:rsidRDefault="00AC2A16" w:rsidP="002B668C">
      <w:pPr>
        <w:pStyle w:val="Formula"/>
        <w:autoSpaceDE w:val="0"/>
        <w:autoSpaceDN w:val="0"/>
        <w:adjustRightInd w:val="0"/>
        <w:rPr>
          <w:szCs w:val="24"/>
          <w:lang w:val="fr-FR"/>
        </w:rPr>
      </w:pPr>
      <w:r w:rsidRPr="002B668C">
        <w:rPr>
          <w:i/>
          <w:szCs w:val="24"/>
        </w:rPr>
        <w:t>σ</w:t>
      </w:r>
      <w:r w:rsidRPr="002B668C">
        <w:rPr>
          <w:position w:val="-6"/>
          <w:szCs w:val="24"/>
        </w:rPr>
        <w:t>θ</w:t>
      </w:r>
      <w:r w:rsidRPr="002B668C">
        <w:rPr>
          <w:position w:val="-6"/>
          <w:szCs w:val="24"/>
          <w:lang w:val="fr-FR"/>
        </w:rPr>
        <w:t>,cr</w:t>
      </w:r>
      <w:r w:rsidRPr="002B668C">
        <w:rPr>
          <w:szCs w:val="24"/>
          <w:lang w:val="fr-FR"/>
        </w:rPr>
        <w:t xml:space="preserve"> = </w:t>
      </w:r>
      <w:r w:rsidRPr="002B668C">
        <w:rPr>
          <w:i/>
          <w:szCs w:val="24"/>
        </w:rPr>
        <w:t>σ</w:t>
      </w:r>
      <w:r w:rsidRPr="002B668C">
        <w:rPr>
          <w:position w:val="-6"/>
          <w:szCs w:val="24"/>
        </w:rPr>
        <w:t>φ</w:t>
      </w:r>
      <w:r w:rsidRPr="002B668C">
        <w:rPr>
          <w:position w:val="-6"/>
          <w:szCs w:val="24"/>
          <w:lang w:val="fr-FR"/>
        </w:rPr>
        <w:t>,cr</w:t>
      </w:r>
      <w:r w:rsidRPr="002B668C">
        <w:rPr>
          <w:szCs w:val="24"/>
          <w:lang w:val="fr-FR"/>
        </w:rPr>
        <w:t xml:space="preserve"> = 0,605</w:t>
      </w:r>
      <w:r w:rsidRPr="002B668C">
        <w:rPr>
          <w:i/>
          <w:szCs w:val="24"/>
          <w:lang w:val="fr-FR"/>
        </w:rPr>
        <w:t>Et</w:t>
      </w:r>
      <w:r w:rsidRPr="002B668C">
        <w:rPr>
          <w:szCs w:val="24"/>
          <w:lang w:val="fr-FR"/>
        </w:rPr>
        <w:t>/</w:t>
      </w:r>
      <w:r w:rsidRPr="002B668C">
        <w:rPr>
          <w:i/>
          <w:szCs w:val="24"/>
          <w:lang w:val="fr-FR"/>
        </w:rPr>
        <w:t>r</w:t>
      </w:r>
      <w:r w:rsidRPr="002B668C">
        <w:rPr>
          <w:szCs w:val="24"/>
          <w:lang w:val="fr-FR"/>
        </w:rPr>
        <w:tab/>
        <w:t>(A.66)</w:t>
      </w:r>
    </w:p>
    <w:p w14:paraId="47F76C36" w14:textId="77777777" w:rsidR="00AC2A16" w:rsidRPr="002B668C" w:rsidRDefault="00AC2A16" w:rsidP="002B668C">
      <w:pPr>
        <w:pStyle w:val="a3"/>
        <w:tabs>
          <w:tab w:val="left" w:pos="720"/>
        </w:tabs>
        <w:autoSpaceDE w:val="0"/>
        <w:autoSpaceDN w:val="0"/>
        <w:adjustRightInd w:val="0"/>
        <w:rPr>
          <w:szCs w:val="24"/>
        </w:rPr>
      </w:pPr>
      <w:bookmarkStart w:id="138" w:name="_Toc53413562"/>
      <w:r w:rsidRPr="002B668C">
        <w:rPr>
          <w:szCs w:val="24"/>
        </w:rPr>
        <w:t>Circumferential buckling parameter</w:t>
      </w:r>
      <w:bookmarkEnd w:id="138"/>
    </w:p>
    <w:p w14:paraId="79FF31B9"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imperfection factor should be obtained from </w:t>
      </w:r>
      <w:r w:rsidRPr="002B668C">
        <w:rPr>
          <w:rStyle w:val="citeeq"/>
          <w:szCs w:val="24"/>
          <w:shd w:val="clear" w:color="auto" w:fill="auto"/>
        </w:rPr>
        <w:t>Formula (A.67)</w:t>
      </w:r>
      <w:r w:rsidRPr="002B668C">
        <w:rPr>
          <w:szCs w:val="24"/>
        </w:rPr>
        <w:t>:</w:t>
      </w:r>
    </w:p>
    <w:p w14:paraId="4E238BCE" w14:textId="77777777" w:rsidR="00AC2A16" w:rsidRPr="002B668C" w:rsidRDefault="00AC2A16" w:rsidP="002B668C">
      <w:pPr>
        <w:pStyle w:val="Formula"/>
        <w:autoSpaceDE w:val="0"/>
        <w:autoSpaceDN w:val="0"/>
        <w:adjustRightInd w:val="0"/>
        <w:rPr>
          <w:szCs w:val="24"/>
        </w:rPr>
      </w:pPr>
      <w:r w:rsidRPr="002B668C">
        <w:rPr>
          <w:position w:val="-78"/>
          <w:szCs w:val="24"/>
        </w:rPr>
        <w:object w:dxaOrig="2420" w:dyaOrig="1140" w14:anchorId="560046F9">
          <v:shape id="_x0000_i1179" type="#_x0000_t75" style="width:120pt;height:57pt" o:ole="">
            <v:imagedata r:id="rId316" o:title=""/>
          </v:shape>
          <o:OLEObject Type="Embed" ProgID="Equation.DSMT4" ShapeID="_x0000_i1179" DrawAspect="Content" ObjectID="_1677046949" r:id="rId317"/>
        </w:object>
      </w:r>
      <w:r w:rsidRPr="002B668C">
        <w:rPr>
          <w:szCs w:val="24"/>
        </w:rPr>
        <w:t xml:space="preserve"> but </w:t>
      </w:r>
      <w:r w:rsidRPr="002B668C">
        <w:rPr>
          <w:i/>
          <w:szCs w:val="24"/>
        </w:rPr>
        <w:t>α</w:t>
      </w:r>
      <w:r w:rsidRPr="002B668C">
        <w:rPr>
          <w:position w:val="-6"/>
          <w:szCs w:val="24"/>
        </w:rPr>
        <w:t>θ</w:t>
      </w:r>
      <w:r w:rsidRPr="002B668C">
        <w:rPr>
          <w:szCs w:val="24"/>
        </w:rPr>
        <w:t xml:space="preserve"> ≤ 1,00</w:t>
      </w:r>
      <w:r w:rsidRPr="002B668C">
        <w:rPr>
          <w:szCs w:val="24"/>
        </w:rPr>
        <w:tab/>
        <w:t>(A.67)</w:t>
      </w:r>
    </w:p>
    <w:p w14:paraId="44B73294"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32B628D8" w14:textId="77777777" w:rsidTr="001000CA">
        <w:tc>
          <w:tcPr>
            <w:tcW w:w="1026" w:type="dxa"/>
          </w:tcPr>
          <w:p w14:paraId="2E28DC24" w14:textId="194152E4" w:rsidR="00AC2A16" w:rsidRPr="002B668C" w:rsidRDefault="00AC2A16" w:rsidP="002B668C">
            <w:pPr>
              <w:pStyle w:val="Tablebody"/>
              <w:autoSpaceDE w:val="0"/>
              <w:autoSpaceDN w:val="0"/>
              <w:adjustRightInd w:val="0"/>
            </w:pPr>
            <w:r w:rsidRPr="002B668C">
              <w:rPr>
                <w:position w:val="-16"/>
                <w:szCs w:val="24"/>
              </w:rPr>
              <w:object w:dxaOrig="420" w:dyaOrig="420" w14:anchorId="4C880554">
                <v:shape id="_x0000_i1180" type="#_x0000_t75" style="width:21pt;height:21pt" o:ole="">
                  <v:imagedata r:id="rId318" o:title=""/>
                </v:shape>
                <o:OLEObject Type="Embed" ProgID="Equation.DSMT4" ShapeID="_x0000_i1180" DrawAspect="Content" ObjectID="_1677046950" r:id="rId319"/>
              </w:object>
            </w:r>
          </w:p>
        </w:tc>
        <w:tc>
          <w:tcPr>
            <w:tcW w:w="7938" w:type="dxa"/>
          </w:tcPr>
          <w:p w14:paraId="70922C30" w14:textId="6FCE0334" w:rsidR="00AC2A16" w:rsidRPr="002B668C" w:rsidRDefault="00AC2A16" w:rsidP="002B668C">
            <w:pPr>
              <w:pStyle w:val="Tablebody"/>
              <w:autoSpaceDE w:val="0"/>
              <w:autoSpaceDN w:val="0"/>
              <w:adjustRightInd w:val="0"/>
            </w:pPr>
            <w:r w:rsidRPr="002B668C">
              <w:rPr>
                <w:szCs w:val="24"/>
              </w:rPr>
              <w:t>is the squash limit slenderness parameter;</w:t>
            </w:r>
          </w:p>
        </w:tc>
      </w:tr>
      <w:tr w:rsidR="00AC2A16" w:rsidRPr="002B668C" w14:paraId="10C29CB8" w14:textId="77777777" w:rsidTr="001000CA">
        <w:tc>
          <w:tcPr>
            <w:tcW w:w="1026" w:type="dxa"/>
          </w:tcPr>
          <w:p w14:paraId="1149C69B" w14:textId="1F0C008D" w:rsidR="00AC2A16" w:rsidRPr="002B668C" w:rsidRDefault="00AC2A16" w:rsidP="002B668C">
            <w:pPr>
              <w:pStyle w:val="Tablebody"/>
              <w:autoSpaceDE w:val="0"/>
              <w:autoSpaceDN w:val="0"/>
              <w:adjustRightInd w:val="0"/>
              <w:rPr>
                <w:i/>
              </w:rPr>
            </w:pPr>
            <w:r w:rsidRPr="002B668C">
              <w:rPr>
                <w:i/>
                <w:szCs w:val="24"/>
              </w:rPr>
              <w:t>Q</w:t>
            </w:r>
          </w:p>
        </w:tc>
        <w:tc>
          <w:tcPr>
            <w:tcW w:w="7938" w:type="dxa"/>
          </w:tcPr>
          <w:p w14:paraId="5654DD82" w14:textId="41D68B60" w:rsidR="00AC2A16" w:rsidRPr="002B668C" w:rsidRDefault="00AC2A16" w:rsidP="002B668C">
            <w:pPr>
              <w:pStyle w:val="Tablebody"/>
              <w:autoSpaceDE w:val="0"/>
              <w:autoSpaceDN w:val="0"/>
              <w:adjustRightInd w:val="0"/>
            </w:pPr>
            <w:r w:rsidRPr="002B668C">
              <w:rPr>
                <w:szCs w:val="24"/>
              </w:rPr>
              <w:t>is the tolerance parameter.</w:t>
            </w:r>
          </w:p>
        </w:tc>
      </w:tr>
    </w:tbl>
    <w:p w14:paraId="72A1C51F" w14:textId="3D0CFEF5" w:rsidR="00AC2A16" w:rsidRPr="002B668C" w:rsidRDefault="00AC2A16" w:rsidP="002B668C">
      <w:pPr>
        <w:pStyle w:val="BodyText"/>
        <w:autoSpaceDE w:val="0"/>
        <w:autoSpaceDN w:val="0"/>
        <w:adjustRightInd w:val="0"/>
        <w:spacing w:before="120"/>
        <w:rPr>
          <w:szCs w:val="24"/>
        </w:rPr>
      </w:pPr>
      <w:r w:rsidRPr="002B668C">
        <w:rPr>
          <w:szCs w:val="24"/>
        </w:rPr>
        <w:t>(2)</w:t>
      </w:r>
      <w:r w:rsidRPr="002B668C">
        <w:rPr>
          <w:szCs w:val="24"/>
        </w:rPr>
        <w:tab/>
        <w:t xml:space="preserve">The tolerance parameter, </w:t>
      </w:r>
      <w:r w:rsidRPr="002B668C">
        <w:rPr>
          <w:i/>
          <w:szCs w:val="24"/>
        </w:rPr>
        <w:t>Q</w:t>
      </w:r>
      <w:r w:rsidRPr="002B668C">
        <w:rPr>
          <w:szCs w:val="24"/>
        </w:rPr>
        <w:t xml:space="preserve">, should be taken from </w:t>
      </w:r>
      <w:r w:rsidRPr="002B668C">
        <w:rPr>
          <w:rStyle w:val="citetbl"/>
          <w:szCs w:val="24"/>
          <w:shd w:val="clear" w:color="auto" w:fill="auto"/>
        </w:rPr>
        <w:t>Table A.14</w:t>
      </w:r>
      <w:r w:rsidRPr="002B668C">
        <w:rPr>
          <w:szCs w:val="24"/>
        </w:rPr>
        <w:t xml:space="preserve"> for the specified tolerance class.</w:t>
      </w:r>
    </w:p>
    <w:p w14:paraId="43143B42"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alloy factor and the squash limit slenderness parameter should be taken from </w:t>
      </w:r>
      <w:r w:rsidRPr="002B668C">
        <w:rPr>
          <w:rStyle w:val="citetbl"/>
          <w:szCs w:val="24"/>
          <w:shd w:val="clear" w:color="auto" w:fill="auto"/>
        </w:rPr>
        <w:t>Table A.15</w:t>
      </w:r>
      <w:r w:rsidRPr="002B668C">
        <w:rPr>
          <w:szCs w:val="24"/>
        </w:rPr>
        <w:t xml:space="preserve"> according to the material buckling class as defined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7A323CB2" w14:textId="77777777" w:rsidR="00AC2A16" w:rsidRPr="002B668C" w:rsidRDefault="00AC2A16" w:rsidP="002B668C">
      <w:pPr>
        <w:pStyle w:val="Tabletitle"/>
        <w:autoSpaceDE w:val="0"/>
        <w:autoSpaceDN w:val="0"/>
        <w:adjustRightInd w:val="0"/>
        <w:outlineLvl w:val="0"/>
        <w:rPr>
          <w:szCs w:val="24"/>
        </w:rPr>
      </w:pPr>
      <w:r w:rsidRPr="002B668C">
        <w:rPr>
          <w:szCs w:val="24"/>
        </w:rPr>
        <w:t xml:space="preserve">Table A.14 — Tolerance parameter </w:t>
      </w:r>
      <w:r w:rsidRPr="002B668C">
        <w:rPr>
          <w:i/>
          <w:szCs w:val="24"/>
        </w:rPr>
        <w:t>Q</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134"/>
      </w:tblGrid>
      <w:tr w:rsidR="00AC2A16" w:rsidRPr="002B668C" w14:paraId="07B50A36" w14:textId="77777777" w:rsidTr="00E10BC7">
        <w:trPr>
          <w:cantSplit/>
        </w:trPr>
        <w:tc>
          <w:tcPr>
            <w:tcW w:w="3686" w:type="dxa"/>
            <w:tcBorders>
              <w:left w:val="single" w:sz="6" w:space="0" w:color="auto"/>
              <w:right w:val="single" w:sz="6" w:space="0" w:color="auto"/>
            </w:tcBorders>
            <w:vAlign w:val="center"/>
          </w:tcPr>
          <w:p w14:paraId="298EBAF2" w14:textId="1CE81EEA" w:rsidR="00AC2A16" w:rsidRPr="002B668C" w:rsidRDefault="00AC2A16" w:rsidP="002B668C">
            <w:pPr>
              <w:pStyle w:val="Tablebody"/>
              <w:autoSpaceDE w:val="0"/>
              <w:autoSpaceDN w:val="0"/>
              <w:adjustRightInd w:val="0"/>
              <w:jc w:val="center"/>
              <w:rPr>
                <w:b/>
                <w:bCs/>
              </w:rPr>
            </w:pPr>
            <w:r w:rsidRPr="002B668C">
              <w:rPr>
                <w:b/>
                <w:szCs w:val="24"/>
              </w:rPr>
              <w:t>Tolerance class</w:t>
            </w:r>
          </w:p>
        </w:tc>
        <w:tc>
          <w:tcPr>
            <w:tcW w:w="1134" w:type="dxa"/>
            <w:tcBorders>
              <w:top w:val="single" w:sz="6" w:space="0" w:color="auto"/>
              <w:left w:val="single" w:sz="6" w:space="0" w:color="auto"/>
              <w:right w:val="single" w:sz="6" w:space="0" w:color="auto"/>
            </w:tcBorders>
            <w:vAlign w:val="center"/>
          </w:tcPr>
          <w:p w14:paraId="63A68E7C" w14:textId="3C94B0D5" w:rsidR="00AC2A16" w:rsidRPr="002B668C" w:rsidRDefault="00AC2A16" w:rsidP="002B668C">
            <w:pPr>
              <w:pStyle w:val="Tablebody"/>
              <w:autoSpaceDE w:val="0"/>
              <w:autoSpaceDN w:val="0"/>
              <w:adjustRightInd w:val="0"/>
              <w:jc w:val="center"/>
              <w:rPr>
                <w:b/>
                <w:bCs/>
                <w:i/>
                <w:iCs/>
              </w:rPr>
            </w:pPr>
            <w:r w:rsidRPr="002B668C">
              <w:rPr>
                <w:b/>
                <w:i/>
                <w:szCs w:val="24"/>
              </w:rPr>
              <w:t>Q</w:t>
            </w:r>
          </w:p>
        </w:tc>
      </w:tr>
      <w:tr w:rsidR="00AC2A16" w:rsidRPr="002B668C" w14:paraId="7DCAEA6D" w14:textId="77777777" w:rsidTr="00E10BC7">
        <w:tc>
          <w:tcPr>
            <w:tcW w:w="3686" w:type="dxa"/>
            <w:vAlign w:val="center"/>
          </w:tcPr>
          <w:p w14:paraId="475560F4" w14:textId="0E072146" w:rsidR="00AC2A16" w:rsidRPr="002B668C" w:rsidRDefault="00AC2A16" w:rsidP="002B668C">
            <w:pPr>
              <w:pStyle w:val="Tablebody"/>
              <w:autoSpaceDE w:val="0"/>
              <w:autoSpaceDN w:val="0"/>
              <w:adjustRightInd w:val="0"/>
              <w:jc w:val="center"/>
            </w:pPr>
            <w:r w:rsidRPr="002B668C">
              <w:rPr>
                <w:szCs w:val="24"/>
              </w:rPr>
              <w:t>Class 1</w:t>
            </w:r>
          </w:p>
        </w:tc>
        <w:tc>
          <w:tcPr>
            <w:tcW w:w="1134" w:type="dxa"/>
            <w:vAlign w:val="center"/>
          </w:tcPr>
          <w:p w14:paraId="31755858" w14:textId="17CF308B" w:rsidR="00AC2A16" w:rsidRPr="002B668C" w:rsidRDefault="00AC2A16" w:rsidP="002B668C">
            <w:pPr>
              <w:pStyle w:val="Tablebody"/>
              <w:autoSpaceDE w:val="0"/>
              <w:autoSpaceDN w:val="0"/>
              <w:adjustRightInd w:val="0"/>
              <w:jc w:val="center"/>
            </w:pPr>
            <w:r w:rsidRPr="002B668C">
              <w:rPr>
                <w:szCs w:val="24"/>
              </w:rPr>
              <w:t>16</w:t>
            </w:r>
          </w:p>
        </w:tc>
      </w:tr>
      <w:tr w:rsidR="00AC2A16" w:rsidRPr="002B668C" w14:paraId="112EFD33" w14:textId="77777777" w:rsidTr="00E10BC7">
        <w:tc>
          <w:tcPr>
            <w:tcW w:w="3686" w:type="dxa"/>
            <w:vAlign w:val="center"/>
          </w:tcPr>
          <w:p w14:paraId="6C905C38" w14:textId="6EE9F698" w:rsidR="00AC2A16" w:rsidRPr="002B668C" w:rsidRDefault="00AC2A16" w:rsidP="002B668C">
            <w:pPr>
              <w:pStyle w:val="Tablebody"/>
              <w:autoSpaceDE w:val="0"/>
              <w:autoSpaceDN w:val="0"/>
              <w:adjustRightInd w:val="0"/>
              <w:jc w:val="center"/>
            </w:pPr>
            <w:r w:rsidRPr="002B668C">
              <w:rPr>
                <w:szCs w:val="24"/>
              </w:rPr>
              <w:t>Class 2</w:t>
            </w:r>
          </w:p>
        </w:tc>
        <w:tc>
          <w:tcPr>
            <w:tcW w:w="1134" w:type="dxa"/>
            <w:vAlign w:val="center"/>
          </w:tcPr>
          <w:p w14:paraId="792EBDA9" w14:textId="17F56C0F" w:rsidR="00AC2A16" w:rsidRPr="002B668C" w:rsidRDefault="00AC2A16" w:rsidP="002B668C">
            <w:pPr>
              <w:pStyle w:val="Tablebody"/>
              <w:autoSpaceDE w:val="0"/>
              <w:autoSpaceDN w:val="0"/>
              <w:adjustRightInd w:val="0"/>
              <w:jc w:val="center"/>
            </w:pPr>
            <w:r w:rsidRPr="002B668C">
              <w:rPr>
                <w:szCs w:val="24"/>
              </w:rPr>
              <w:t>25</w:t>
            </w:r>
          </w:p>
        </w:tc>
      </w:tr>
      <w:tr w:rsidR="00AC2A16" w:rsidRPr="002B668C" w14:paraId="48339E1A" w14:textId="77777777" w:rsidTr="00E10BC7">
        <w:tc>
          <w:tcPr>
            <w:tcW w:w="3686" w:type="dxa"/>
            <w:vAlign w:val="center"/>
          </w:tcPr>
          <w:p w14:paraId="52B44A4B" w14:textId="20416430" w:rsidR="00AC2A16" w:rsidRPr="002B668C" w:rsidRDefault="00AC2A16" w:rsidP="002B668C">
            <w:pPr>
              <w:pStyle w:val="Tablebody"/>
              <w:autoSpaceDE w:val="0"/>
              <w:autoSpaceDN w:val="0"/>
              <w:adjustRightInd w:val="0"/>
              <w:jc w:val="center"/>
            </w:pPr>
            <w:r w:rsidRPr="002B668C">
              <w:rPr>
                <w:szCs w:val="24"/>
              </w:rPr>
              <w:t>Class 3 and 4</w:t>
            </w:r>
          </w:p>
        </w:tc>
        <w:tc>
          <w:tcPr>
            <w:tcW w:w="1134" w:type="dxa"/>
            <w:vAlign w:val="center"/>
          </w:tcPr>
          <w:p w14:paraId="699304FF" w14:textId="733A3451" w:rsidR="00AC2A16" w:rsidRPr="002B668C" w:rsidRDefault="00AC2A16" w:rsidP="002B668C">
            <w:pPr>
              <w:pStyle w:val="Tablebody"/>
              <w:autoSpaceDE w:val="0"/>
              <w:autoSpaceDN w:val="0"/>
              <w:adjustRightInd w:val="0"/>
              <w:jc w:val="center"/>
            </w:pPr>
            <w:r w:rsidRPr="002B668C">
              <w:rPr>
                <w:szCs w:val="24"/>
              </w:rPr>
              <w:t>40</w:t>
            </w:r>
          </w:p>
        </w:tc>
      </w:tr>
    </w:tbl>
    <w:p w14:paraId="689D03F9" w14:textId="2F5AF533" w:rsidR="00AC2A16" w:rsidRPr="002B668C" w:rsidRDefault="00AC2A16" w:rsidP="002B668C">
      <w:pPr>
        <w:pStyle w:val="Tabletitle"/>
        <w:autoSpaceDE w:val="0"/>
        <w:autoSpaceDN w:val="0"/>
        <w:adjustRightInd w:val="0"/>
        <w:outlineLvl w:val="0"/>
        <w:rPr>
          <w:szCs w:val="24"/>
        </w:rPr>
      </w:pPr>
      <w:r w:rsidRPr="002B668C">
        <w:rPr>
          <w:szCs w:val="24"/>
        </w:rPr>
        <w:t xml:space="preserve">Table A.15 — Values of </w:t>
      </w:r>
      <w:r w:rsidRPr="002B668C">
        <w:rPr>
          <w:position w:val="-16"/>
          <w:szCs w:val="24"/>
        </w:rPr>
        <w:object w:dxaOrig="420" w:dyaOrig="420" w14:anchorId="15F6E548">
          <v:shape id="_x0000_i1181" type="#_x0000_t75" style="width:21pt;height:21pt" o:ole="">
            <v:imagedata r:id="rId320" o:title=""/>
          </v:shape>
          <o:OLEObject Type="Embed" ProgID="Equation.DSMT4" ShapeID="_x0000_i1181" DrawAspect="Content" ObjectID="_1677046951" r:id="rId321"/>
        </w:object>
      </w:r>
      <w:r w:rsidRPr="002B668C">
        <w:rPr>
          <w:szCs w:val="24"/>
        </w:rPr>
        <w:t xml:space="preserve"> and </w:t>
      </w:r>
      <w:r w:rsidRPr="002B668C">
        <w:rPr>
          <w:i/>
          <w:szCs w:val="24"/>
        </w:rPr>
        <w:t>μ</w:t>
      </w:r>
      <w:r w:rsidRPr="002B668C">
        <w:rPr>
          <w:position w:val="-6"/>
          <w:szCs w:val="24"/>
        </w:rPr>
        <w:t>θ</w:t>
      </w:r>
      <w:r w:rsidRPr="002B668C">
        <w:rPr>
          <w:szCs w:val="24"/>
        </w:rPr>
        <w:t xml:space="preserve"> for uniform circumferential compression</w:t>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6"/>
        <w:gridCol w:w="1276"/>
        <w:gridCol w:w="1134"/>
      </w:tblGrid>
      <w:tr w:rsidR="00AC2A16" w:rsidRPr="002B668C" w14:paraId="0E98D503" w14:textId="77777777" w:rsidTr="004639E5">
        <w:tc>
          <w:tcPr>
            <w:tcW w:w="2806" w:type="dxa"/>
            <w:vAlign w:val="center"/>
          </w:tcPr>
          <w:p w14:paraId="3C1F9A5B" w14:textId="4C8C3910" w:rsidR="00AC2A16" w:rsidRPr="002B668C" w:rsidRDefault="00AC2A16" w:rsidP="002B668C">
            <w:pPr>
              <w:pStyle w:val="Tablebody"/>
              <w:autoSpaceDE w:val="0"/>
              <w:autoSpaceDN w:val="0"/>
              <w:adjustRightInd w:val="0"/>
              <w:jc w:val="center"/>
              <w:rPr>
                <w:b/>
                <w:bCs/>
              </w:rPr>
            </w:pPr>
            <w:r w:rsidRPr="002B668C">
              <w:rPr>
                <w:b/>
                <w:szCs w:val="24"/>
              </w:rPr>
              <w:t>Material buckling class</w:t>
            </w:r>
          </w:p>
        </w:tc>
        <w:tc>
          <w:tcPr>
            <w:tcW w:w="1276" w:type="dxa"/>
            <w:vAlign w:val="center"/>
          </w:tcPr>
          <w:p w14:paraId="23717352" w14:textId="238EDAA3" w:rsidR="00AC2A16" w:rsidRPr="002B668C" w:rsidRDefault="00AC2A16" w:rsidP="002B668C">
            <w:pPr>
              <w:pStyle w:val="Tablebody"/>
              <w:autoSpaceDE w:val="0"/>
              <w:autoSpaceDN w:val="0"/>
              <w:adjustRightInd w:val="0"/>
              <w:jc w:val="center"/>
              <w:rPr>
                <w:bCs/>
              </w:rPr>
            </w:pPr>
            <w:r w:rsidRPr="002B668C">
              <w:rPr>
                <w:position w:val="-16"/>
                <w:szCs w:val="24"/>
              </w:rPr>
              <w:object w:dxaOrig="420" w:dyaOrig="420" w14:anchorId="436C0F2C">
                <v:shape id="_x0000_i1182" type="#_x0000_t75" style="width:21pt;height:21pt" o:ole="">
                  <v:imagedata r:id="rId322" o:title=""/>
                </v:shape>
                <o:OLEObject Type="Embed" ProgID="Equation.DSMT4" ShapeID="_x0000_i1182" DrawAspect="Content" ObjectID="_1677046952" r:id="rId323"/>
              </w:object>
            </w:r>
          </w:p>
        </w:tc>
        <w:tc>
          <w:tcPr>
            <w:tcW w:w="1134" w:type="dxa"/>
            <w:vAlign w:val="center"/>
          </w:tcPr>
          <w:p w14:paraId="5261D798" w14:textId="6C7B99C7" w:rsidR="00AC2A16" w:rsidRPr="002B668C" w:rsidRDefault="00AC2A16" w:rsidP="002B668C">
            <w:pPr>
              <w:pStyle w:val="Tablebody"/>
              <w:autoSpaceDE w:val="0"/>
              <w:autoSpaceDN w:val="0"/>
              <w:adjustRightInd w:val="0"/>
              <w:jc w:val="center"/>
              <w:rPr>
                <w:b/>
                <w:bCs/>
              </w:rPr>
            </w:pPr>
            <w:r w:rsidRPr="002B668C">
              <w:rPr>
                <w:b/>
                <w:i/>
                <w:szCs w:val="24"/>
              </w:rPr>
              <w:t>μ</w:t>
            </w:r>
            <w:r w:rsidRPr="002B668C">
              <w:rPr>
                <w:b/>
                <w:position w:val="-6"/>
                <w:szCs w:val="24"/>
              </w:rPr>
              <w:t>θ</w:t>
            </w:r>
          </w:p>
        </w:tc>
      </w:tr>
      <w:tr w:rsidR="00AC2A16" w:rsidRPr="002B668C" w14:paraId="0F4805D3" w14:textId="77777777" w:rsidTr="004639E5">
        <w:tc>
          <w:tcPr>
            <w:tcW w:w="2806" w:type="dxa"/>
            <w:vAlign w:val="center"/>
          </w:tcPr>
          <w:p w14:paraId="1830920F" w14:textId="67C638C2" w:rsidR="00AC2A16" w:rsidRPr="002B668C" w:rsidRDefault="00AC2A16" w:rsidP="002B668C">
            <w:pPr>
              <w:pStyle w:val="Tablebody"/>
              <w:autoSpaceDE w:val="0"/>
              <w:autoSpaceDN w:val="0"/>
              <w:adjustRightInd w:val="0"/>
              <w:jc w:val="center"/>
            </w:pPr>
            <w:r w:rsidRPr="002B668C">
              <w:rPr>
                <w:szCs w:val="24"/>
              </w:rPr>
              <w:t>A</w:t>
            </w:r>
          </w:p>
        </w:tc>
        <w:tc>
          <w:tcPr>
            <w:tcW w:w="1276" w:type="dxa"/>
            <w:vAlign w:val="center"/>
          </w:tcPr>
          <w:p w14:paraId="1A60053F" w14:textId="43B3B253" w:rsidR="00AC2A16" w:rsidRPr="002B668C" w:rsidRDefault="00AC2A16" w:rsidP="002B668C">
            <w:pPr>
              <w:pStyle w:val="Tablebody"/>
              <w:autoSpaceDE w:val="0"/>
              <w:autoSpaceDN w:val="0"/>
              <w:adjustRightInd w:val="0"/>
              <w:jc w:val="center"/>
            </w:pPr>
            <w:r w:rsidRPr="002B668C">
              <w:rPr>
                <w:szCs w:val="24"/>
              </w:rPr>
              <w:t>0,6</w:t>
            </w:r>
          </w:p>
        </w:tc>
        <w:tc>
          <w:tcPr>
            <w:tcW w:w="1134" w:type="dxa"/>
            <w:vAlign w:val="center"/>
          </w:tcPr>
          <w:p w14:paraId="70B5F369" w14:textId="7C4E8983" w:rsidR="00AC2A16" w:rsidRPr="002B668C" w:rsidRDefault="00AC2A16" w:rsidP="002B668C">
            <w:pPr>
              <w:pStyle w:val="Tablebody"/>
              <w:autoSpaceDE w:val="0"/>
              <w:autoSpaceDN w:val="0"/>
              <w:adjustRightInd w:val="0"/>
              <w:jc w:val="center"/>
            </w:pPr>
            <w:r w:rsidRPr="002B668C">
              <w:rPr>
                <w:szCs w:val="24"/>
              </w:rPr>
              <w:t>0,3</w:t>
            </w:r>
          </w:p>
        </w:tc>
      </w:tr>
      <w:tr w:rsidR="00AC2A16" w:rsidRPr="002B668C" w14:paraId="5DD39C9C" w14:textId="77777777" w:rsidTr="004639E5">
        <w:tc>
          <w:tcPr>
            <w:tcW w:w="2806" w:type="dxa"/>
            <w:vAlign w:val="center"/>
          </w:tcPr>
          <w:p w14:paraId="59141ABC" w14:textId="6E870652" w:rsidR="00AC2A16" w:rsidRPr="002B668C" w:rsidRDefault="00AC2A16" w:rsidP="002B668C">
            <w:pPr>
              <w:pStyle w:val="Tablebody"/>
              <w:autoSpaceDE w:val="0"/>
              <w:autoSpaceDN w:val="0"/>
              <w:adjustRightInd w:val="0"/>
              <w:jc w:val="center"/>
            </w:pPr>
            <w:r w:rsidRPr="002B668C">
              <w:rPr>
                <w:szCs w:val="24"/>
              </w:rPr>
              <w:t>B</w:t>
            </w:r>
          </w:p>
        </w:tc>
        <w:tc>
          <w:tcPr>
            <w:tcW w:w="1276" w:type="dxa"/>
            <w:vAlign w:val="center"/>
          </w:tcPr>
          <w:p w14:paraId="73528924" w14:textId="4497BE69" w:rsidR="00AC2A16" w:rsidRPr="002B668C" w:rsidRDefault="00AC2A16" w:rsidP="002B668C">
            <w:pPr>
              <w:pStyle w:val="Tablebody"/>
              <w:autoSpaceDE w:val="0"/>
              <w:autoSpaceDN w:val="0"/>
              <w:adjustRightInd w:val="0"/>
              <w:jc w:val="center"/>
            </w:pPr>
            <w:r w:rsidRPr="002B668C">
              <w:rPr>
                <w:szCs w:val="24"/>
              </w:rPr>
              <w:t>0,65</w:t>
            </w:r>
          </w:p>
        </w:tc>
        <w:tc>
          <w:tcPr>
            <w:tcW w:w="1134" w:type="dxa"/>
            <w:vAlign w:val="center"/>
          </w:tcPr>
          <w:p w14:paraId="40642B08" w14:textId="08B3713D" w:rsidR="00AC2A16" w:rsidRPr="002B668C" w:rsidRDefault="00AC2A16" w:rsidP="002B668C">
            <w:pPr>
              <w:pStyle w:val="Tablebody"/>
              <w:autoSpaceDE w:val="0"/>
              <w:autoSpaceDN w:val="0"/>
              <w:adjustRightInd w:val="0"/>
              <w:jc w:val="center"/>
            </w:pPr>
            <w:r w:rsidRPr="002B668C">
              <w:rPr>
                <w:szCs w:val="24"/>
              </w:rPr>
              <w:t>0,35</w:t>
            </w:r>
          </w:p>
        </w:tc>
      </w:tr>
      <w:tr w:rsidR="00AC2A16" w:rsidRPr="002B668C" w14:paraId="68B36E18" w14:textId="77777777" w:rsidTr="004639E5">
        <w:tc>
          <w:tcPr>
            <w:tcW w:w="2806" w:type="dxa"/>
            <w:vAlign w:val="center"/>
          </w:tcPr>
          <w:p w14:paraId="1A2BEA2F" w14:textId="6269CC76" w:rsidR="00AC2A16" w:rsidRPr="002B668C" w:rsidRDefault="00AC2A16" w:rsidP="002B668C">
            <w:pPr>
              <w:pStyle w:val="Tablebody"/>
              <w:autoSpaceDE w:val="0"/>
              <w:autoSpaceDN w:val="0"/>
              <w:adjustRightInd w:val="0"/>
              <w:jc w:val="center"/>
            </w:pPr>
            <w:r w:rsidRPr="002B668C">
              <w:rPr>
                <w:szCs w:val="24"/>
              </w:rPr>
              <w:t>C</w:t>
            </w:r>
          </w:p>
        </w:tc>
        <w:tc>
          <w:tcPr>
            <w:tcW w:w="1276" w:type="dxa"/>
            <w:vAlign w:val="center"/>
          </w:tcPr>
          <w:p w14:paraId="21C3DAED" w14:textId="3BF8B9F0" w:rsidR="00AC2A16" w:rsidRPr="002B668C" w:rsidRDefault="00AC2A16" w:rsidP="002B668C">
            <w:pPr>
              <w:pStyle w:val="Tablebody"/>
              <w:autoSpaceDE w:val="0"/>
              <w:autoSpaceDN w:val="0"/>
              <w:adjustRightInd w:val="0"/>
              <w:jc w:val="center"/>
            </w:pPr>
            <w:r w:rsidRPr="002B668C">
              <w:rPr>
                <w:szCs w:val="24"/>
              </w:rPr>
              <w:t>0,7</w:t>
            </w:r>
          </w:p>
        </w:tc>
        <w:tc>
          <w:tcPr>
            <w:tcW w:w="1134" w:type="dxa"/>
            <w:vAlign w:val="center"/>
          </w:tcPr>
          <w:p w14:paraId="71B2855E" w14:textId="5342DACA" w:rsidR="00AC2A16" w:rsidRPr="002B668C" w:rsidRDefault="00AC2A16" w:rsidP="002B668C">
            <w:pPr>
              <w:pStyle w:val="Tablebody"/>
              <w:autoSpaceDE w:val="0"/>
              <w:autoSpaceDN w:val="0"/>
              <w:adjustRightInd w:val="0"/>
              <w:jc w:val="center"/>
            </w:pPr>
            <w:r w:rsidRPr="002B668C">
              <w:rPr>
                <w:szCs w:val="24"/>
              </w:rPr>
              <w:t>0,4</w:t>
            </w:r>
          </w:p>
        </w:tc>
      </w:tr>
    </w:tbl>
    <w:p w14:paraId="787770A5" w14:textId="634EC1F8" w:rsidR="00AC2A16" w:rsidRPr="002B668C" w:rsidRDefault="00AC2A16" w:rsidP="002B668C">
      <w:pPr>
        <w:pStyle w:val="ANNEX"/>
        <w:autoSpaceDE w:val="0"/>
        <w:autoSpaceDN w:val="0"/>
        <w:adjustRightInd w:val="0"/>
        <w:rPr>
          <w:rFonts w:eastAsia="Times New Roman"/>
          <w:szCs w:val="24"/>
        </w:rPr>
      </w:pPr>
      <w:r w:rsidRPr="002B668C">
        <w:rPr>
          <w:rFonts w:eastAsia="Times New Roman"/>
          <w:szCs w:val="24"/>
        </w:rPr>
        <w:br/>
      </w:r>
      <w:r w:rsidRPr="002B668C">
        <w:rPr>
          <w:rFonts w:eastAsia="Times New Roman"/>
          <w:b w:val="0"/>
          <w:szCs w:val="24"/>
        </w:rPr>
        <w:t>(informative)</w:t>
      </w:r>
      <w:r w:rsidRPr="002B668C">
        <w:rPr>
          <w:b w:val="0"/>
          <w:szCs w:val="24"/>
        </w:rPr>
        <w:fldChar w:fldCharType="begin"/>
      </w:r>
      <w:r w:rsidRPr="002B668C">
        <w:rPr>
          <w:b w:val="0"/>
          <w:szCs w:val="24"/>
        </w:rPr>
        <w:instrText xml:space="preserve">SEQ aaa \h </w:instrText>
      </w:r>
      <w:r w:rsidRPr="002B668C">
        <w:rPr>
          <w:b w:val="0"/>
          <w:szCs w:val="24"/>
        </w:rPr>
        <w:fldChar w:fldCharType="end"/>
      </w:r>
      <w:r w:rsidRPr="002B668C">
        <w:rPr>
          <w:b w:val="0"/>
          <w:szCs w:val="24"/>
        </w:rPr>
        <w:fldChar w:fldCharType="begin"/>
      </w:r>
      <w:r w:rsidRPr="002B668C">
        <w:rPr>
          <w:b w:val="0"/>
          <w:szCs w:val="24"/>
        </w:rPr>
        <w:instrText xml:space="preserve">SEQ table \r0\h </w:instrText>
      </w:r>
      <w:r w:rsidRPr="002B668C">
        <w:rPr>
          <w:b w:val="0"/>
          <w:szCs w:val="24"/>
        </w:rPr>
        <w:fldChar w:fldCharType="end"/>
      </w:r>
      <w:r w:rsidRPr="002B668C">
        <w:rPr>
          <w:b w:val="0"/>
          <w:szCs w:val="24"/>
        </w:rPr>
        <w:fldChar w:fldCharType="begin"/>
      </w:r>
      <w:r w:rsidRPr="002B668C">
        <w:rPr>
          <w:b w:val="0"/>
          <w:szCs w:val="24"/>
        </w:rPr>
        <w:instrText xml:space="preserve">SEQ figure \r0\h </w:instrText>
      </w:r>
      <w:r w:rsidRPr="002B668C">
        <w:rPr>
          <w:b w:val="0"/>
          <w:szCs w:val="24"/>
        </w:rPr>
        <w:fldChar w:fldCharType="end"/>
      </w:r>
      <w:r w:rsidRPr="002B668C">
        <w:rPr>
          <w:b w:val="0"/>
          <w:szCs w:val="24"/>
        </w:rPr>
        <w:fldChar w:fldCharType="begin"/>
      </w:r>
      <w:r w:rsidRPr="002B668C">
        <w:rPr>
          <w:b w:val="0"/>
          <w:szCs w:val="24"/>
        </w:rPr>
        <w:instrText xml:space="preserve"> SEQ Equation_annex \r0\h </w:instrText>
      </w:r>
      <w:r w:rsidRPr="002B668C">
        <w:rPr>
          <w:b w:val="0"/>
          <w:szCs w:val="24"/>
        </w:rPr>
        <w:fldChar w:fldCharType="end"/>
      </w:r>
      <w:r w:rsidRPr="002B668C">
        <w:rPr>
          <w:rFonts w:eastAsia="Times New Roman"/>
          <w:szCs w:val="24"/>
        </w:rPr>
        <w:br/>
      </w:r>
      <w:r w:rsidRPr="002B668C">
        <w:rPr>
          <w:rFonts w:eastAsia="Times New Roman"/>
          <w:szCs w:val="24"/>
        </w:rPr>
        <w:br/>
        <w:t>Formulae for buckling analysis of tori-conical and tori-spherical shells</w:t>
      </w:r>
    </w:p>
    <w:p w14:paraId="19296739" w14:textId="77777777" w:rsidR="00AC2A16" w:rsidRPr="002B668C" w:rsidRDefault="00AC2A16" w:rsidP="002B668C">
      <w:pPr>
        <w:pStyle w:val="a2"/>
        <w:tabs>
          <w:tab w:val="left" w:pos="360"/>
        </w:tabs>
        <w:autoSpaceDE w:val="0"/>
        <w:autoSpaceDN w:val="0"/>
        <w:adjustRightInd w:val="0"/>
        <w:rPr>
          <w:szCs w:val="24"/>
        </w:rPr>
      </w:pPr>
      <w:bookmarkStart w:id="139" w:name="_Toc53413563"/>
      <w:r w:rsidRPr="002B668C">
        <w:rPr>
          <w:szCs w:val="24"/>
        </w:rPr>
        <w:t>Use of this Annex</w:t>
      </w:r>
      <w:bookmarkEnd w:id="139"/>
    </w:p>
    <w:p w14:paraId="6469C428"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This Informative Annex provides additional guidance to that given in </w:t>
      </w:r>
      <w:r w:rsidRPr="002B668C">
        <w:rPr>
          <w:rStyle w:val="citesec"/>
          <w:szCs w:val="24"/>
          <w:shd w:val="clear" w:color="auto" w:fill="auto"/>
        </w:rPr>
        <w:t>8.2.3.2</w:t>
      </w:r>
      <w:r w:rsidRPr="002B668C">
        <w:rPr>
          <w:szCs w:val="24"/>
        </w:rPr>
        <w:t>.</w:t>
      </w:r>
    </w:p>
    <w:p w14:paraId="48971330" w14:textId="77777777" w:rsidR="00AC2A16" w:rsidRPr="002B668C" w:rsidRDefault="00AC2A16" w:rsidP="002B668C">
      <w:pPr>
        <w:pStyle w:val="Note"/>
        <w:autoSpaceDE w:val="0"/>
        <w:autoSpaceDN w:val="0"/>
        <w:adjustRightInd w:val="0"/>
        <w:rPr>
          <w:szCs w:val="24"/>
        </w:rPr>
      </w:pPr>
      <w:r w:rsidRPr="002B668C">
        <w:rPr>
          <w:szCs w:val="24"/>
        </w:rPr>
        <w:t>NOTE</w:t>
      </w:r>
      <w:r w:rsidRPr="002B668C">
        <w:rPr>
          <w:szCs w:val="24"/>
        </w:rPr>
        <w:tab/>
        <w:t>National choice on the application of this informative Annex is given in the National Annex. If the National Annex contains no information on the application of this informative annex, it can be used.</w:t>
      </w:r>
    </w:p>
    <w:p w14:paraId="66C7FE6A" w14:textId="77777777" w:rsidR="00AC2A16" w:rsidRPr="002B668C" w:rsidRDefault="00AC2A16" w:rsidP="002B668C">
      <w:pPr>
        <w:pStyle w:val="a2"/>
        <w:tabs>
          <w:tab w:val="left" w:pos="360"/>
        </w:tabs>
        <w:autoSpaceDE w:val="0"/>
        <w:autoSpaceDN w:val="0"/>
        <w:adjustRightInd w:val="0"/>
        <w:rPr>
          <w:szCs w:val="24"/>
        </w:rPr>
      </w:pPr>
      <w:bookmarkStart w:id="140" w:name="_Toc53413564"/>
      <w:r w:rsidRPr="002B668C">
        <w:rPr>
          <w:szCs w:val="24"/>
        </w:rPr>
        <w:t>Scope and field of application</w:t>
      </w:r>
      <w:bookmarkEnd w:id="140"/>
    </w:p>
    <w:p w14:paraId="21780A84"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This Informative Annex applies to conical and spherical ends of cylindrical shells or equivalent structures connected by means of a torus or directly to the cylinder (</w:t>
      </w:r>
      <w:r w:rsidRPr="002B668C">
        <w:rPr>
          <w:i/>
          <w:szCs w:val="24"/>
        </w:rPr>
        <w:t>r</w:t>
      </w:r>
      <w:r w:rsidRPr="002B668C">
        <w:rPr>
          <w:position w:val="-6"/>
          <w:szCs w:val="24"/>
        </w:rPr>
        <w:t>T</w:t>
      </w:r>
      <w:r w:rsidRPr="002B668C">
        <w:rPr>
          <w:szCs w:val="24"/>
        </w:rPr>
        <w:t> = 0).</w:t>
      </w:r>
    </w:p>
    <w:p w14:paraId="153833E9" w14:textId="77777777" w:rsidR="00AC2A16" w:rsidRPr="002B668C" w:rsidRDefault="00AC2A16" w:rsidP="002B668C">
      <w:pPr>
        <w:pStyle w:val="a2"/>
        <w:tabs>
          <w:tab w:val="left" w:pos="360"/>
        </w:tabs>
        <w:autoSpaceDE w:val="0"/>
        <w:autoSpaceDN w:val="0"/>
        <w:adjustRightInd w:val="0"/>
        <w:rPr>
          <w:szCs w:val="24"/>
        </w:rPr>
      </w:pPr>
      <w:bookmarkStart w:id="141" w:name="_Toc53413565"/>
      <w:r w:rsidRPr="002B668C">
        <w:rPr>
          <w:szCs w:val="24"/>
        </w:rPr>
        <w:t>Notations and boundary conditions</w:t>
      </w:r>
      <w:bookmarkEnd w:id="141"/>
    </w:p>
    <w:p w14:paraId="282C2FD6"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In this clause the following notations are used, see </w:t>
      </w:r>
      <w:r w:rsidRPr="002B668C">
        <w:rPr>
          <w:rStyle w:val="citefig"/>
          <w:szCs w:val="24"/>
          <w:shd w:val="clear" w:color="auto" w:fill="auto"/>
        </w:rPr>
        <w:t>Figure B.1</w:t>
      </w:r>
      <w:r w:rsidRPr="002B668C">
        <w:rPr>
          <w:szCs w:val="24"/>
        </w:rPr>
        <w:t>:</w:t>
      </w:r>
    </w:p>
    <w:p w14:paraId="4233F571"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04AE7655" w14:textId="77777777" w:rsidTr="001000CA">
        <w:tc>
          <w:tcPr>
            <w:tcW w:w="1026" w:type="dxa"/>
          </w:tcPr>
          <w:p w14:paraId="0037FA35" w14:textId="7693DF68" w:rsidR="00AC2A16" w:rsidRPr="002B668C" w:rsidRDefault="00AC2A16" w:rsidP="002B668C">
            <w:pPr>
              <w:pStyle w:val="Tablebody"/>
              <w:autoSpaceDE w:val="0"/>
              <w:autoSpaceDN w:val="0"/>
              <w:adjustRightInd w:val="0"/>
              <w:rPr>
                <w:i/>
              </w:rPr>
            </w:pPr>
            <w:r w:rsidRPr="002B668C">
              <w:rPr>
                <w:i/>
                <w:szCs w:val="24"/>
              </w:rPr>
              <w:t>r</w:t>
            </w:r>
          </w:p>
        </w:tc>
        <w:tc>
          <w:tcPr>
            <w:tcW w:w="7938" w:type="dxa"/>
          </w:tcPr>
          <w:p w14:paraId="7E8663C5" w14:textId="6BB188A2" w:rsidR="00AC2A16" w:rsidRPr="002B668C" w:rsidRDefault="00AC2A16" w:rsidP="002B668C">
            <w:pPr>
              <w:pStyle w:val="Tablebody"/>
              <w:autoSpaceDE w:val="0"/>
              <w:autoSpaceDN w:val="0"/>
              <w:adjustRightInd w:val="0"/>
            </w:pPr>
            <w:r w:rsidRPr="002B668C">
              <w:rPr>
                <w:szCs w:val="24"/>
              </w:rPr>
              <w:t>radius of middle surface of the cylindrical shell;</w:t>
            </w:r>
          </w:p>
        </w:tc>
      </w:tr>
      <w:tr w:rsidR="00AC2A16" w:rsidRPr="002B668C" w14:paraId="58E176E8" w14:textId="77777777" w:rsidTr="001000CA">
        <w:tc>
          <w:tcPr>
            <w:tcW w:w="1026" w:type="dxa"/>
          </w:tcPr>
          <w:p w14:paraId="33FE3CD3" w14:textId="22F178D9" w:rsidR="00AC2A16" w:rsidRPr="002B668C" w:rsidRDefault="00AC2A16" w:rsidP="002B668C">
            <w:pPr>
              <w:pStyle w:val="Tablebody"/>
              <w:autoSpaceDE w:val="0"/>
              <w:autoSpaceDN w:val="0"/>
              <w:adjustRightInd w:val="0"/>
            </w:pPr>
            <w:r w:rsidRPr="002B668C">
              <w:rPr>
                <w:i/>
                <w:szCs w:val="24"/>
              </w:rPr>
              <w:t>r</w:t>
            </w:r>
            <w:r w:rsidRPr="002B668C">
              <w:rPr>
                <w:position w:val="-6"/>
                <w:szCs w:val="24"/>
              </w:rPr>
              <w:t>S</w:t>
            </w:r>
          </w:p>
        </w:tc>
        <w:tc>
          <w:tcPr>
            <w:tcW w:w="7938" w:type="dxa"/>
          </w:tcPr>
          <w:p w14:paraId="3B7028FE" w14:textId="186C862A" w:rsidR="00AC2A16" w:rsidRPr="002B668C" w:rsidRDefault="00AC2A16" w:rsidP="002B668C">
            <w:pPr>
              <w:pStyle w:val="Tablebody"/>
              <w:autoSpaceDE w:val="0"/>
              <w:autoSpaceDN w:val="0"/>
              <w:adjustRightInd w:val="0"/>
            </w:pPr>
            <w:r w:rsidRPr="002B668C">
              <w:rPr>
                <w:szCs w:val="24"/>
              </w:rPr>
              <w:t>radius of spherical shell;</w:t>
            </w:r>
          </w:p>
        </w:tc>
      </w:tr>
      <w:tr w:rsidR="00AC2A16" w:rsidRPr="002B668C" w14:paraId="70B62B24" w14:textId="77777777" w:rsidTr="001000CA">
        <w:tc>
          <w:tcPr>
            <w:tcW w:w="1026" w:type="dxa"/>
          </w:tcPr>
          <w:p w14:paraId="5C9B8BEE" w14:textId="7DA61E17" w:rsidR="00AC2A16" w:rsidRPr="002B668C" w:rsidRDefault="00AC2A16" w:rsidP="002B668C">
            <w:pPr>
              <w:pStyle w:val="Tablebody"/>
              <w:autoSpaceDE w:val="0"/>
              <w:autoSpaceDN w:val="0"/>
              <w:adjustRightInd w:val="0"/>
              <w:rPr>
                <w:i/>
              </w:rPr>
            </w:pPr>
            <w:r w:rsidRPr="002B668C">
              <w:rPr>
                <w:i/>
                <w:szCs w:val="24"/>
              </w:rPr>
              <w:t>α</w:t>
            </w:r>
          </w:p>
        </w:tc>
        <w:tc>
          <w:tcPr>
            <w:tcW w:w="7938" w:type="dxa"/>
          </w:tcPr>
          <w:p w14:paraId="565407A5" w14:textId="39FD489C" w:rsidR="00AC2A16" w:rsidRPr="002B668C" w:rsidRDefault="00AC2A16" w:rsidP="002B668C">
            <w:pPr>
              <w:pStyle w:val="Tablebody"/>
              <w:autoSpaceDE w:val="0"/>
              <w:autoSpaceDN w:val="0"/>
              <w:adjustRightInd w:val="0"/>
            </w:pPr>
            <w:r w:rsidRPr="002B668C">
              <w:rPr>
                <w:szCs w:val="24"/>
              </w:rPr>
              <w:t>angle of the torus shell or half apex angle of the conical shell;</w:t>
            </w:r>
          </w:p>
        </w:tc>
      </w:tr>
      <w:tr w:rsidR="00AC2A16" w:rsidRPr="002B668C" w14:paraId="30D2A6D6" w14:textId="77777777" w:rsidTr="001000CA">
        <w:tc>
          <w:tcPr>
            <w:tcW w:w="1026" w:type="dxa"/>
          </w:tcPr>
          <w:p w14:paraId="17A1FAFE" w14:textId="4B889935" w:rsidR="00AC2A16" w:rsidRPr="002B668C" w:rsidRDefault="00AC2A16" w:rsidP="002B668C">
            <w:pPr>
              <w:pStyle w:val="Tablebody"/>
              <w:autoSpaceDE w:val="0"/>
              <w:autoSpaceDN w:val="0"/>
              <w:adjustRightInd w:val="0"/>
            </w:pPr>
            <w:r w:rsidRPr="002B668C">
              <w:rPr>
                <w:i/>
                <w:szCs w:val="24"/>
              </w:rPr>
              <w:t>r</w:t>
            </w:r>
            <w:r w:rsidRPr="002B668C">
              <w:rPr>
                <w:position w:val="-6"/>
                <w:szCs w:val="24"/>
              </w:rPr>
              <w:t>T</w:t>
            </w:r>
          </w:p>
        </w:tc>
        <w:tc>
          <w:tcPr>
            <w:tcW w:w="7938" w:type="dxa"/>
          </w:tcPr>
          <w:p w14:paraId="3C269FF1" w14:textId="3DE9A0FE" w:rsidR="00AC2A16" w:rsidRPr="002B668C" w:rsidRDefault="00AC2A16" w:rsidP="002B668C">
            <w:pPr>
              <w:pStyle w:val="Tablebody"/>
              <w:autoSpaceDE w:val="0"/>
              <w:autoSpaceDN w:val="0"/>
              <w:adjustRightInd w:val="0"/>
            </w:pPr>
            <w:r w:rsidRPr="002B668C">
              <w:rPr>
                <w:szCs w:val="24"/>
              </w:rPr>
              <w:t>radius of torus;</w:t>
            </w:r>
          </w:p>
        </w:tc>
      </w:tr>
      <w:tr w:rsidR="00AC2A16" w:rsidRPr="002B668C" w14:paraId="5F873AA1" w14:textId="77777777" w:rsidTr="001000CA">
        <w:tc>
          <w:tcPr>
            <w:tcW w:w="1026" w:type="dxa"/>
          </w:tcPr>
          <w:p w14:paraId="1C5721C2" w14:textId="5B4CC44E" w:rsidR="00AC2A16" w:rsidRPr="002B668C" w:rsidRDefault="00AC2A16" w:rsidP="002B668C">
            <w:pPr>
              <w:pStyle w:val="Tablebody"/>
              <w:autoSpaceDE w:val="0"/>
              <w:autoSpaceDN w:val="0"/>
              <w:adjustRightInd w:val="0"/>
            </w:pPr>
            <w:r w:rsidRPr="002B668C">
              <w:rPr>
                <w:i/>
                <w:szCs w:val="24"/>
              </w:rPr>
              <w:t>t</w:t>
            </w:r>
            <w:r w:rsidRPr="002B668C">
              <w:rPr>
                <w:position w:val="-6"/>
                <w:szCs w:val="24"/>
              </w:rPr>
              <w:t>T</w:t>
            </w:r>
          </w:p>
        </w:tc>
        <w:tc>
          <w:tcPr>
            <w:tcW w:w="7938" w:type="dxa"/>
          </w:tcPr>
          <w:p w14:paraId="55B6C3ED" w14:textId="39AF08CE" w:rsidR="00AC2A16" w:rsidRPr="002B668C" w:rsidRDefault="00AC2A16" w:rsidP="002B668C">
            <w:pPr>
              <w:pStyle w:val="Tablebody"/>
              <w:autoSpaceDE w:val="0"/>
              <w:autoSpaceDN w:val="0"/>
              <w:adjustRightInd w:val="0"/>
            </w:pPr>
            <w:r w:rsidRPr="002B668C">
              <w:rPr>
                <w:szCs w:val="24"/>
              </w:rPr>
              <w:t>thickness of torus, cone or spherical shell;</w:t>
            </w:r>
          </w:p>
        </w:tc>
      </w:tr>
      <w:tr w:rsidR="00AC2A16" w:rsidRPr="002B668C" w14:paraId="31A493B3" w14:textId="77777777" w:rsidTr="001000CA">
        <w:tc>
          <w:tcPr>
            <w:tcW w:w="1026" w:type="dxa"/>
          </w:tcPr>
          <w:p w14:paraId="61E12307" w14:textId="37F0A441" w:rsidR="00AC2A16" w:rsidRPr="002B668C" w:rsidRDefault="00AC2A16" w:rsidP="002B668C">
            <w:pPr>
              <w:pStyle w:val="Tablebody"/>
              <w:autoSpaceDE w:val="0"/>
              <w:autoSpaceDN w:val="0"/>
              <w:adjustRightInd w:val="0"/>
              <w:rPr>
                <w:i/>
              </w:rPr>
            </w:pPr>
            <w:r w:rsidRPr="002B668C">
              <w:rPr>
                <w:i/>
                <w:szCs w:val="24"/>
              </w:rPr>
              <w:t>l</w:t>
            </w:r>
          </w:p>
        </w:tc>
        <w:tc>
          <w:tcPr>
            <w:tcW w:w="7938" w:type="dxa"/>
          </w:tcPr>
          <w:p w14:paraId="1509BD01" w14:textId="1B49DAE5" w:rsidR="00AC2A16" w:rsidRPr="002B668C" w:rsidRDefault="00AC2A16" w:rsidP="002B668C">
            <w:pPr>
              <w:pStyle w:val="Tablebody"/>
              <w:autoSpaceDE w:val="0"/>
              <w:autoSpaceDN w:val="0"/>
              <w:adjustRightInd w:val="0"/>
            </w:pPr>
            <w:r w:rsidRPr="002B668C">
              <w:rPr>
                <w:szCs w:val="24"/>
              </w:rPr>
              <w:t>length of connecting cylinder;</w:t>
            </w:r>
          </w:p>
        </w:tc>
      </w:tr>
      <w:tr w:rsidR="00AC2A16" w:rsidRPr="002B668C" w14:paraId="25E33F6C" w14:textId="77777777" w:rsidTr="001000CA">
        <w:tc>
          <w:tcPr>
            <w:tcW w:w="1026" w:type="dxa"/>
          </w:tcPr>
          <w:p w14:paraId="11C306AF" w14:textId="649496B5" w:rsidR="00AC2A16" w:rsidRPr="002B668C" w:rsidRDefault="00AC2A16" w:rsidP="002B668C">
            <w:pPr>
              <w:pStyle w:val="Tablebody"/>
              <w:autoSpaceDE w:val="0"/>
              <w:autoSpaceDN w:val="0"/>
              <w:adjustRightInd w:val="0"/>
            </w:pPr>
            <w:r w:rsidRPr="002B668C">
              <w:rPr>
                <w:i/>
                <w:szCs w:val="24"/>
              </w:rPr>
              <w:t>t</w:t>
            </w:r>
            <w:r w:rsidRPr="002B668C">
              <w:rPr>
                <w:position w:val="-6"/>
                <w:szCs w:val="24"/>
              </w:rPr>
              <w:t>C</w:t>
            </w:r>
          </w:p>
        </w:tc>
        <w:tc>
          <w:tcPr>
            <w:tcW w:w="7938" w:type="dxa"/>
          </w:tcPr>
          <w:p w14:paraId="01E41416" w14:textId="266B395A" w:rsidR="00AC2A16" w:rsidRPr="002B668C" w:rsidRDefault="00AC2A16" w:rsidP="002B668C">
            <w:pPr>
              <w:pStyle w:val="Tablebody"/>
              <w:autoSpaceDE w:val="0"/>
              <w:autoSpaceDN w:val="0"/>
              <w:adjustRightInd w:val="0"/>
            </w:pPr>
            <w:r w:rsidRPr="002B668C">
              <w:rPr>
                <w:szCs w:val="24"/>
              </w:rPr>
              <w:t>wall thickness of connecting cylinder.</w:t>
            </w:r>
          </w:p>
        </w:tc>
      </w:tr>
    </w:tbl>
    <w:p w14:paraId="75B429EF" w14:textId="0407D8B4" w:rsidR="00AC2A16" w:rsidRPr="002B668C" w:rsidRDefault="00AC2A16" w:rsidP="002B668C">
      <w:pPr>
        <w:pStyle w:val="BodyText"/>
        <w:autoSpaceDE w:val="0"/>
        <w:autoSpaceDN w:val="0"/>
        <w:adjustRightInd w:val="0"/>
        <w:spacing w:before="120"/>
        <w:rPr>
          <w:szCs w:val="24"/>
        </w:rPr>
      </w:pPr>
      <w:r w:rsidRPr="002B668C">
        <w:rPr>
          <w:szCs w:val="24"/>
        </w:rPr>
        <w:t xml:space="preserve"> (2)</w:t>
      </w:r>
      <w:r w:rsidRPr="002B668C">
        <w:rPr>
          <w:szCs w:val="24"/>
        </w:rPr>
        <w:tab/>
        <w:t>The rules are valid for constant external or internal pressure acting normal to the shell surface.</w:t>
      </w:r>
    </w:p>
    <w:p w14:paraId="1BB9A698"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range of applicability is as given by </w:t>
      </w:r>
      <w:r w:rsidRPr="002B668C">
        <w:rPr>
          <w:rStyle w:val="citeeq"/>
          <w:szCs w:val="24"/>
          <w:shd w:val="clear" w:color="auto" w:fill="auto"/>
        </w:rPr>
        <w:t>Formulae (B.1) to (B.6)</w:t>
      </w:r>
      <w:r w:rsidRPr="002B668C">
        <w:rPr>
          <w:szCs w:val="24"/>
        </w:rPr>
        <w:t>:</w:t>
      </w:r>
    </w:p>
    <w:p w14:paraId="3C38D6EE" w14:textId="77777777" w:rsidR="00AC2A16" w:rsidRPr="002B668C" w:rsidRDefault="00AC2A16" w:rsidP="002B668C">
      <w:pPr>
        <w:pStyle w:val="Formula"/>
        <w:autoSpaceDE w:val="0"/>
        <w:autoSpaceDN w:val="0"/>
        <w:adjustRightInd w:val="0"/>
        <w:rPr>
          <w:szCs w:val="24"/>
        </w:rPr>
      </w:pPr>
      <w:r w:rsidRPr="002B668C">
        <w:rPr>
          <w:i/>
          <w:szCs w:val="24"/>
        </w:rPr>
        <w:t>t</w:t>
      </w:r>
      <w:r w:rsidRPr="002B668C">
        <w:rPr>
          <w:position w:val="-6"/>
          <w:szCs w:val="24"/>
        </w:rPr>
        <w:t>T</w:t>
      </w:r>
      <w:r w:rsidRPr="002B668C">
        <w:rPr>
          <w:szCs w:val="24"/>
        </w:rPr>
        <w:t xml:space="preserve"> ≤ </w:t>
      </w:r>
      <w:r w:rsidRPr="002B668C">
        <w:rPr>
          <w:i/>
          <w:szCs w:val="24"/>
        </w:rPr>
        <w:t>t</w:t>
      </w:r>
      <w:r w:rsidRPr="002B668C">
        <w:rPr>
          <w:position w:val="-6"/>
          <w:szCs w:val="24"/>
        </w:rPr>
        <w:t>C</w:t>
      </w:r>
      <w:r w:rsidRPr="002B668C">
        <w:rPr>
          <w:szCs w:val="24"/>
        </w:rPr>
        <w:tab/>
        <w:t>(B.1)</w:t>
      </w:r>
    </w:p>
    <w:p w14:paraId="6B9A4DC3" w14:textId="77777777" w:rsidR="00AC2A16" w:rsidRPr="002B668C" w:rsidRDefault="00AC2A16" w:rsidP="002B668C">
      <w:pPr>
        <w:pStyle w:val="Formula"/>
        <w:autoSpaceDE w:val="0"/>
        <w:autoSpaceDN w:val="0"/>
        <w:adjustRightInd w:val="0"/>
        <w:rPr>
          <w:szCs w:val="24"/>
        </w:rPr>
      </w:pPr>
      <w:r w:rsidRPr="002B668C">
        <w:rPr>
          <w:szCs w:val="24"/>
        </w:rPr>
        <w:t xml:space="preserve">35 ≤ </w:t>
      </w:r>
      <w:r w:rsidRPr="002B668C">
        <w:rPr>
          <w:i/>
          <w:szCs w:val="24"/>
        </w:rPr>
        <w:t>r</w:t>
      </w:r>
      <w:r w:rsidRPr="002B668C">
        <w:rPr>
          <w:szCs w:val="24"/>
        </w:rPr>
        <w:t>/</w:t>
      </w:r>
      <w:r w:rsidRPr="002B668C">
        <w:rPr>
          <w:i/>
          <w:szCs w:val="24"/>
        </w:rPr>
        <w:t>t</w:t>
      </w:r>
      <w:r w:rsidRPr="002B668C">
        <w:rPr>
          <w:position w:val="-6"/>
          <w:szCs w:val="24"/>
        </w:rPr>
        <w:t>C</w:t>
      </w:r>
      <w:r w:rsidRPr="002B668C">
        <w:rPr>
          <w:szCs w:val="24"/>
        </w:rPr>
        <w:t xml:space="preserve"> ≤ 1250</w:t>
      </w:r>
      <w:r w:rsidRPr="002B668C">
        <w:rPr>
          <w:szCs w:val="24"/>
        </w:rPr>
        <w:tab/>
        <w:t>(B.2)</w:t>
      </w:r>
    </w:p>
    <w:p w14:paraId="19A621DC" w14:textId="77777777" w:rsidR="00AC2A16" w:rsidRPr="002B668C" w:rsidRDefault="00AC2A16" w:rsidP="002B668C">
      <w:pPr>
        <w:pStyle w:val="Formula"/>
        <w:autoSpaceDE w:val="0"/>
        <w:autoSpaceDN w:val="0"/>
        <w:adjustRightInd w:val="0"/>
        <w:rPr>
          <w:szCs w:val="24"/>
        </w:rPr>
      </w:pPr>
      <w:r w:rsidRPr="002B668C">
        <w:rPr>
          <w:szCs w:val="24"/>
        </w:rPr>
        <w:t xml:space="preserve">45° ≤ </w:t>
      </w:r>
      <w:r w:rsidRPr="002B668C">
        <w:rPr>
          <w:i/>
          <w:szCs w:val="24"/>
        </w:rPr>
        <w:t>α</w:t>
      </w:r>
      <w:r w:rsidRPr="002B668C">
        <w:rPr>
          <w:szCs w:val="24"/>
        </w:rPr>
        <w:t xml:space="preserve"> ≤ 75°</w:t>
      </w:r>
      <w:r w:rsidRPr="002B668C">
        <w:rPr>
          <w:szCs w:val="24"/>
        </w:rPr>
        <w:tab/>
        <w:t>(B.3)</w:t>
      </w:r>
    </w:p>
    <w:p w14:paraId="156DBDAE" w14:textId="77777777" w:rsidR="00AC2A16" w:rsidRPr="002B668C" w:rsidRDefault="00AC2A16" w:rsidP="002B668C">
      <w:pPr>
        <w:pStyle w:val="Formula"/>
        <w:autoSpaceDE w:val="0"/>
        <w:autoSpaceDN w:val="0"/>
        <w:adjustRightInd w:val="0"/>
        <w:rPr>
          <w:szCs w:val="24"/>
        </w:rPr>
      </w:pPr>
      <w:r w:rsidRPr="002B668C">
        <w:rPr>
          <w:szCs w:val="24"/>
        </w:rPr>
        <w:t xml:space="preserve">0 ≤ </w:t>
      </w:r>
      <w:r w:rsidRPr="002B668C">
        <w:rPr>
          <w:i/>
          <w:szCs w:val="24"/>
        </w:rPr>
        <w:t>r</w:t>
      </w:r>
      <w:r w:rsidRPr="002B668C">
        <w:rPr>
          <w:position w:val="-6"/>
          <w:szCs w:val="24"/>
        </w:rPr>
        <w:t>T</w:t>
      </w:r>
      <w:r w:rsidRPr="002B668C">
        <w:rPr>
          <w:szCs w:val="24"/>
        </w:rPr>
        <w:t>/</w:t>
      </w:r>
      <w:r w:rsidRPr="002B668C">
        <w:rPr>
          <w:i/>
          <w:szCs w:val="24"/>
        </w:rPr>
        <w:t>r</w:t>
      </w:r>
      <w:r w:rsidRPr="002B668C">
        <w:rPr>
          <w:szCs w:val="24"/>
        </w:rPr>
        <w:t xml:space="preserve"> ≤ 0,4</w:t>
      </w:r>
      <w:r w:rsidRPr="002B668C">
        <w:rPr>
          <w:szCs w:val="24"/>
        </w:rPr>
        <w:tab/>
        <w:t>(B.4)</w:t>
      </w:r>
    </w:p>
    <w:p w14:paraId="2E127E00" w14:textId="77777777" w:rsidR="00AC2A16" w:rsidRPr="002B668C" w:rsidRDefault="00AC2A16" w:rsidP="002B668C">
      <w:pPr>
        <w:pStyle w:val="Formula"/>
        <w:autoSpaceDE w:val="0"/>
        <w:autoSpaceDN w:val="0"/>
        <w:adjustRightInd w:val="0"/>
        <w:rPr>
          <w:szCs w:val="24"/>
        </w:rPr>
      </w:pPr>
      <w:r w:rsidRPr="002B668C">
        <w:rPr>
          <w:szCs w:val="24"/>
        </w:rPr>
        <w:t xml:space="preserve">1,2 ≤ </w:t>
      </w:r>
      <w:r w:rsidRPr="002B668C">
        <w:rPr>
          <w:i/>
          <w:szCs w:val="24"/>
        </w:rPr>
        <w:t>r</w:t>
      </w:r>
      <w:r w:rsidRPr="002B668C">
        <w:rPr>
          <w:position w:val="-6"/>
          <w:szCs w:val="24"/>
        </w:rPr>
        <w:t>S</w:t>
      </w:r>
      <w:r w:rsidRPr="002B668C">
        <w:rPr>
          <w:szCs w:val="24"/>
        </w:rPr>
        <w:t>/</w:t>
      </w:r>
      <w:r w:rsidRPr="002B668C">
        <w:rPr>
          <w:i/>
          <w:szCs w:val="24"/>
        </w:rPr>
        <w:t>r</w:t>
      </w:r>
      <w:r w:rsidRPr="002B668C">
        <w:rPr>
          <w:szCs w:val="24"/>
        </w:rPr>
        <w:t xml:space="preserve"> ≤ 3</w:t>
      </w:r>
      <w:r w:rsidRPr="002B668C">
        <w:rPr>
          <w:szCs w:val="24"/>
        </w:rPr>
        <w:tab/>
        <w:t>(B.5)</w:t>
      </w:r>
    </w:p>
    <w:p w14:paraId="16788BE9" w14:textId="77777777" w:rsidR="00AC2A16" w:rsidRPr="002B668C" w:rsidRDefault="00AC2A16" w:rsidP="002B668C">
      <w:pPr>
        <w:pStyle w:val="Formula"/>
        <w:autoSpaceDE w:val="0"/>
        <w:autoSpaceDN w:val="0"/>
        <w:adjustRightInd w:val="0"/>
        <w:rPr>
          <w:szCs w:val="24"/>
        </w:rPr>
      </w:pPr>
      <w:r w:rsidRPr="002B668C">
        <w:rPr>
          <w:szCs w:val="24"/>
        </w:rPr>
        <w:t>1 ≤ 1000</w:t>
      </w:r>
      <w:r w:rsidRPr="002B668C">
        <w:rPr>
          <w:i/>
          <w:szCs w:val="24"/>
        </w:rPr>
        <w:t>f</w:t>
      </w:r>
      <w:r w:rsidRPr="002B668C">
        <w:rPr>
          <w:position w:val="-6"/>
          <w:szCs w:val="24"/>
        </w:rPr>
        <w:t>o</w:t>
      </w:r>
      <w:r w:rsidRPr="002B668C">
        <w:rPr>
          <w:szCs w:val="24"/>
        </w:rPr>
        <w:t>/</w:t>
      </w:r>
      <w:r w:rsidRPr="002B668C">
        <w:rPr>
          <w:i/>
          <w:szCs w:val="24"/>
        </w:rPr>
        <w:t>E</w:t>
      </w:r>
      <w:r w:rsidRPr="002B668C">
        <w:rPr>
          <w:szCs w:val="24"/>
        </w:rPr>
        <w:t xml:space="preserve"> ≤ 4</w:t>
      </w:r>
      <w:r w:rsidRPr="002B668C">
        <w:rPr>
          <w:szCs w:val="24"/>
        </w:rPr>
        <w:tab/>
        <w:t>(B.6)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AC2A16" w:rsidRPr="002B668C" w14:paraId="6851FCDD" w14:textId="77777777" w:rsidTr="00C13970">
        <w:tc>
          <w:tcPr>
            <w:tcW w:w="9742" w:type="dxa"/>
          </w:tcPr>
          <w:p w14:paraId="67CAC0C4" w14:textId="64B257BF" w:rsidR="00AC2A16" w:rsidRPr="002B668C" w:rsidRDefault="00AC2A16" w:rsidP="002B668C">
            <w:pPr>
              <w:pStyle w:val="Tablebody"/>
              <w:keepNext/>
              <w:autoSpaceDE w:val="0"/>
              <w:autoSpaceDN w:val="0"/>
              <w:adjustRightInd w:val="0"/>
              <w:jc w:val="center"/>
            </w:pPr>
            <w:r w:rsidRPr="002B668C">
              <w:rPr>
                <w:szCs w:val="24"/>
              </w:rPr>
              <w:fldChar w:fldCharType="begin"/>
            </w:r>
            <w:r w:rsidRPr="002B668C">
              <w:rPr>
                <w:szCs w:val="24"/>
              </w:rPr>
              <w:instrText xml:space="preserve"> INCLUDEPICTURE  "Y:\\STD_MGT\\STDDEL\\PRODUCTION\\Standards\\00250\\255\\41_e_dr\\B001a.tif"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"Y:\\STD_MGT\\STDDEL\\PRODUCTION\\Standards\\00250\\255\\41_e_dr\\B001a.tif"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w:instrText>
            </w:r>
            <w:r w:rsidR="00B23C81">
              <w:rPr>
                <w:szCs w:val="24"/>
              </w:rPr>
              <w:instrText>7AF6~1.DIO\\AppData\\Local\\Temp\\Rar$DIa936.44132\\41_e_dr\\B001a.tif" \* MERGEFORMATINET</w:instrText>
            </w:r>
            <w:r w:rsidR="00B23C81">
              <w:rPr>
                <w:szCs w:val="24"/>
              </w:rPr>
              <w:instrText xml:space="preserve"> </w:instrText>
            </w:r>
            <w:r w:rsidR="00B23C81">
              <w:rPr>
                <w:szCs w:val="24"/>
              </w:rPr>
              <w:fldChar w:fldCharType="separate"/>
            </w:r>
            <w:r w:rsidR="00B23C81">
              <w:rPr>
                <w:szCs w:val="24"/>
              </w:rPr>
              <w:pict w14:anchorId="0C99006F">
                <v:shape id="_x0000_i1183" type="#_x0000_t75" style="width:345pt;height:189pt">
                  <v:imagedata r:id="rId324" r:href="rId325"/>
                </v:shape>
              </w:pict>
            </w:r>
            <w:r w:rsidR="00B23C81">
              <w:rPr>
                <w:szCs w:val="24"/>
              </w:rPr>
              <w:fldChar w:fldCharType="end"/>
            </w:r>
            <w:r w:rsidR="00DC6738">
              <w:rPr>
                <w:szCs w:val="24"/>
              </w:rPr>
              <w:fldChar w:fldCharType="end"/>
            </w:r>
            <w:r w:rsidRPr="002B668C">
              <w:rPr>
                <w:szCs w:val="24"/>
              </w:rPr>
              <w:fldChar w:fldCharType="end"/>
            </w:r>
          </w:p>
        </w:tc>
      </w:tr>
      <w:tr w:rsidR="00AC2A16" w:rsidRPr="002B668C" w14:paraId="414A4DEF" w14:textId="77777777" w:rsidTr="00C13970">
        <w:tc>
          <w:tcPr>
            <w:tcW w:w="9742" w:type="dxa"/>
          </w:tcPr>
          <w:p w14:paraId="2C5E8613" w14:textId="1AE7B5A8" w:rsidR="00AC2A16" w:rsidRPr="002B668C" w:rsidRDefault="00AC2A16" w:rsidP="002B668C">
            <w:pPr>
              <w:pStyle w:val="Tablebody"/>
              <w:keepNext/>
              <w:autoSpaceDE w:val="0"/>
              <w:autoSpaceDN w:val="0"/>
              <w:adjustRightInd w:val="0"/>
              <w:jc w:val="center"/>
              <w:rPr>
                <w:b/>
              </w:rPr>
            </w:pPr>
            <w:r w:rsidRPr="002B668C">
              <w:rPr>
                <w:b/>
                <w:szCs w:val="24"/>
              </w:rPr>
              <w:t>a) tori-conical shape</w:t>
            </w:r>
          </w:p>
        </w:tc>
      </w:tr>
      <w:tr w:rsidR="00AC2A16" w:rsidRPr="002B668C" w14:paraId="475EF57F" w14:textId="77777777" w:rsidTr="00C13970">
        <w:tc>
          <w:tcPr>
            <w:tcW w:w="9742" w:type="dxa"/>
          </w:tcPr>
          <w:p w14:paraId="5A9CAB28" w14:textId="69292B76" w:rsidR="00AC2A16" w:rsidRPr="002B668C" w:rsidRDefault="00AC2A16" w:rsidP="002B668C">
            <w:pPr>
              <w:pStyle w:val="Tablebody"/>
              <w:keepNext/>
              <w:autoSpaceDE w:val="0"/>
              <w:autoSpaceDN w:val="0"/>
              <w:adjustRightInd w:val="0"/>
              <w:jc w:val="center"/>
            </w:pPr>
            <w:r w:rsidRPr="002B668C">
              <w:rPr>
                <w:szCs w:val="24"/>
              </w:rPr>
              <w:fldChar w:fldCharType="begin"/>
            </w:r>
            <w:r w:rsidRPr="002B668C">
              <w:rPr>
                <w:szCs w:val="24"/>
              </w:rPr>
              <w:instrText xml:space="preserve"> INCLUDEPICTURE  "Y:\\STD_MGT\\STDDEL\\PRODUCTION\\Standards\\00250\\255\\41_e_dr\\B001b.tif"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"Y:\\STD_MGT\\STDDEL\\PRODUCTION\\Standards\\00250\\255\\41_e_dr\\B001b.tif"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w:instrText>
            </w:r>
            <w:r w:rsidR="00B23C81">
              <w:rPr>
                <w:szCs w:val="24"/>
              </w:rPr>
              <w:instrText>7AF6~1.DIO\\AppData\\Local\\Temp\\Rar$DIa936.44132\\41_e_dr\\B001b.tif" \* MERGEFORMATINET</w:instrText>
            </w:r>
            <w:r w:rsidR="00B23C81">
              <w:rPr>
                <w:szCs w:val="24"/>
              </w:rPr>
              <w:instrText xml:space="preserve"> </w:instrText>
            </w:r>
            <w:r w:rsidR="00B23C81">
              <w:rPr>
                <w:szCs w:val="24"/>
              </w:rPr>
              <w:fldChar w:fldCharType="separate"/>
            </w:r>
            <w:r w:rsidR="00B23C81">
              <w:rPr>
                <w:szCs w:val="24"/>
              </w:rPr>
              <w:pict w14:anchorId="0F05B624">
                <v:shape id="_x0000_i1184" type="#_x0000_t75" style="width:345pt;height:189pt">
                  <v:imagedata r:id="rId326" r:href="rId327"/>
                </v:shape>
              </w:pict>
            </w:r>
            <w:r w:rsidR="00B23C81">
              <w:rPr>
                <w:szCs w:val="24"/>
              </w:rPr>
              <w:fldChar w:fldCharType="end"/>
            </w:r>
            <w:r w:rsidR="00DC6738">
              <w:rPr>
                <w:szCs w:val="24"/>
              </w:rPr>
              <w:fldChar w:fldCharType="end"/>
            </w:r>
            <w:r w:rsidRPr="002B668C">
              <w:rPr>
                <w:szCs w:val="24"/>
              </w:rPr>
              <w:fldChar w:fldCharType="end"/>
            </w:r>
          </w:p>
        </w:tc>
      </w:tr>
      <w:tr w:rsidR="00AC2A16" w:rsidRPr="002B668C" w14:paraId="22069233" w14:textId="77777777" w:rsidTr="00C13970">
        <w:tc>
          <w:tcPr>
            <w:tcW w:w="9742" w:type="dxa"/>
          </w:tcPr>
          <w:p w14:paraId="20FCEC6B" w14:textId="23B357E4" w:rsidR="00AC2A16" w:rsidRPr="002B668C" w:rsidRDefault="00AC2A16" w:rsidP="002B668C">
            <w:pPr>
              <w:pStyle w:val="Tablebody"/>
              <w:keepNext/>
              <w:autoSpaceDE w:val="0"/>
              <w:autoSpaceDN w:val="0"/>
              <w:adjustRightInd w:val="0"/>
              <w:jc w:val="center"/>
              <w:rPr>
                <w:b/>
              </w:rPr>
            </w:pPr>
            <w:r w:rsidRPr="002B668C">
              <w:rPr>
                <w:b/>
                <w:szCs w:val="24"/>
              </w:rPr>
              <w:t>b) tori-spherical shape</w:t>
            </w:r>
          </w:p>
        </w:tc>
      </w:tr>
    </w:tbl>
    <w:p w14:paraId="06501887" w14:textId="373CA1C8" w:rsidR="00AC2A16" w:rsidRPr="002B668C" w:rsidRDefault="00AC2A16" w:rsidP="002B668C">
      <w:pPr>
        <w:pStyle w:val="Figuretitle"/>
        <w:autoSpaceDE w:val="0"/>
        <w:autoSpaceDN w:val="0"/>
        <w:adjustRightInd w:val="0"/>
        <w:outlineLvl w:val="0"/>
        <w:rPr>
          <w:szCs w:val="24"/>
        </w:rPr>
      </w:pPr>
      <w:r w:rsidRPr="002B668C">
        <w:rPr>
          <w:szCs w:val="24"/>
        </w:rPr>
        <w:t>Figure B.1 — Geometry and loads on vessel ends</w:t>
      </w:r>
    </w:p>
    <w:p w14:paraId="49C998BB" w14:textId="77777777" w:rsidR="00AC2A16" w:rsidRPr="002B668C" w:rsidRDefault="00AC2A16" w:rsidP="002B668C">
      <w:pPr>
        <w:pStyle w:val="a2"/>
        <w:tabs>
          <w:tab w:val="left" w:pos="360"/>
        </w:tabs>
        <w:autoSpaceDE w:val="0"/>
        <w:autoSpaceDN w:val="0"/>
        <w:adjustRightInd w:val="0"/>
        <w:rPr>
          <w:szCs w:val="24"/>
        </w:rPr>
      </w:pPr>
      <w:bookmarkStart w:id="142" w:name="_Toc53413566"/>
      <w:r w:rsidRPr="002B668C">
        <w:rPr>
          <w:szCs w:val="24"/>
        </w:rPr>
        <w:t>External pressure</w:t>
      </w:r>
      <w:bookmarkEnd w:id="142"/>
    </w:p>
    <w:p w14:paraId="55F525C8" w14:textId="77777777" w:rsidR="00AC2A16" w:rsidRPr="002B668C" w:rsidRDefault="00AC2A16" w:rsidP="002B668C">
      <w:pPr>
        <w:pStyle w:val="a3"/>
        <w:tabs>
          <w:tab w:val="left" w:pos="720"/>
        </w:tabs>
        <w:autoSpaceDE w:val="0"/>
        <w:autoSpaceDN w:val="0"/>
        <w:adjustRightInd w:val="0"/>
        <w:rPr>
          <w:szCs w:val="24"/>
        </w:rPr>
      </w:pPr>
      <w:bookmarkStart w:id="143" w:name="_Toc53413567"/>
      <w:r w:rsidRPr="002B668C">
        <w:rPr>
          <w:szCs w:val="24"/>
        </w:rPr>
        <w:t>Critical external pressure</w:t>
      </w:r>
      <w:bookmarkEnd w:id="143"/>
    </w:p>
    <w:p w14:paraId="38B7606B"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critical (buckling) external pressure for a tori-conical shell is given by </w:t>
      </w:r>
      <w:r w:rsidRPr="002B668C">
        <w:rPr>
          <w:rStyle w:val="citeeq"/>
          <w:szCs w:val="24"/>
          <w:shd w:val="clear" w:color="auto" w:fill="auto"/>
        </w:rPr>
        <w:t>Formula (B.7)</w:t>
      </w:r>
      <w:r w:rsidRPr="002B668C">
        <w:rPr>
          <w:szCs w:val="24"/>
        </w:rPr>
        <w:t>:</w:t>
      </w:r>
    </w:p>
    <w:p w14:paraId="6DFABEE3" w14:textId="77777777" w:rsidR="00AC2A16" w:rsidRPr="002B668C" w:rsidRDefault="00AC2A16" w:rsidP="002B668C">
      <w:pPr>
        <w:pStyle w:val="Formula"/>
        <w:autoSpaceDE w:val="0"/>
        <w:autoSpaceDN w:val="0"/>
        <w:adjustRightInd w:val="0"/>
        <w:rPr>
          <w:szCs w:val="24"/>
        </w:rPr>
      </w:pPr>
      <w:r w:rsidRPr="002B668C">
        <w:rPr>
          <w:position w:val="-32"/>
          <w:szCs w:val="24"/>
        </w:rPr>
        <w:object w:dxaOrig="3920" w:dyaOrig="820" w14:anchorId="4D15D9E6">
          <v:shape id="_x0000_i1185" type="#_x0000_t75" style="width:194.25pt;height:41.25pt" o:ole="">
            <v:imagedata r:id="rId328" o:title=""/>
          </v:shape>
          <o:OLEObject Type="Embed" ProgID="Equation.DSMT4" ShapeID="_x0000_i1185" DrawAspect="Content" ObjectID="_1677046953" r:id="rId329"/>
        </w:object>
      </w:r>
      <w:r w:rsidRPr="002B668C">
        <w:rPr>
          <w:szCs w:val="24"/>
        </w:rPr>
        <w:t xml:space="preserve"> or</w:t>
      </w:r>
      <w:r w:rsidRPr="002B668C">
        <w:rPr>
          <w:szCs w:val="24"/>
        </w:rPr>
        <w:tab/>
        <w:t>(B.7)</w:t>
      </w:r>
    </w:p>
    <w:p w14:paraId="4779F862" w14:textId="77777777" w:rsidR="00AC2A16" w:rsidRPr="002B668C" w:rsidRDefault="00AC2A16" w:rsidP="002B668C">
      <w:pPr>
        <w:pStyle w:val="Formula"/>
        <w:autoSpaceDE w:val="0"/>
        <w:autoSpaceDN w:val="0"/>
        <w:adjustRightInd w:val="0"/>
        <w:rPr>
          <w:szCs w:val="24"/>
        </w:rPr>
      </w:pPr>
      <w:r w:rsidRPr="002B668C">
        <w:rPr>
          <w:position w:val="-14"/>
          <w:szCs w:val="24"/>
        </w:rPr>
        <w:object w:dxaOrig="3400" w:dyaOrig="420" w14:anchorId="5A5534DB">
          <v:shape id="_x0000_i1186" type="#_x0000_t75" style="width:169.5pt;height:21pt" o:ole="">
            <v:imagedata r:id="rId330" o:title=""/>
          </v:shape>
          <o:OLEObject Type="Embed" ProgID="Equation.DSMT4" ShapeID="_x0000_i1186" DrawAspect="Content" ObjectID="_1677046954" r:id="rId331"/>
        </w:object>
      </w:r>
      <w:r w:rsidRPr="002B668C">
        <w:rPr>
          <w:szCs w:val="24"/>
        </w:rPr>
        <w:t xml:space="preserve"> for </w:t>
      </w:r>
      <w:r w:rsidRPr="002B668C">
        <w:rPr>
          <w:i/>
          <w:szCs w:val="24"/>
        </w:rPr>
        <w:t>ν</w:t>
      </w:r>
      <w:r w:rsidRPr="002B668C">
        <w:rPr>
          <w:szCs w:val="24"/>
        </w:rPr>
        <w:t xml:space="preserve"> = 0,3</w:t>
      </w:r>
    </w:p>
    <w:p w14:paraId="2D3AB36D" w14:textId="77777777" w:rsidR="00AC2A16" w:rsidRPr="002B668C" w:rsidRDefault="00AC2A16" w:rsidP="002B668C">
      <w:pPr>
        <w:pStyle w:val="BodyText"/>
        <w:autoSpaceDE w:val="0"/>
        <w:autoSpaceDN w:val="0"/>
        <w:adjustRightInd w:val="0"/>
        <w:rPr>
          <w:szCs w:val="24"/>
        </w:rPr>
      </w:pPr>
      <w:r w:rsidRPr="002B668C">
        <w:rPr>
          <w:szCs w:val="24"/>
        </w:rPr>
        <w:t>where</w:t>
      </w:r>
    </w:p>
    <w:p w14:paraId="40021EAF" w14:textId="77777777" w:rsidR="00AC2A16" w:rsidRPr="002B668C" w:rsidRDefault="00AC2A16" w:rsidP="002B668C">
      <w:pPr>
        <w:pStyle w:val="Formula"/>
        <w:autoSpaceDE w:val="0"/>
        <w:autoSpaceDN w:val="0"/>
        <w:adjustRightInd w:val="0"/>
        <w:rPr>
          <w:szCs w:val="24"/>
        </w:rPr>
      </w:pPr>
      <w:r w:rsidRPr="002B668C">
        <w:rPr>
          <w:position w:val="-14"/>
          <w:szCs w:val="24"/>
        </w:rPr>
        <w:object w:dxaOrig="3019" w:dyaOrig="420" w14:anchorId="11D98968">
          <v:shape id="_x0000_i1187" type="#_x0000_t75" style="width:149.25pt;height:21pt" o:ole="">
            <v:imagedata r:id="rId332" o:title=""/>
          </v:shape>
          <o:OLEObject Type="Embed" ProgID="Equation.DSMT4" ShapeID="_x0000_i1187" DrawAspect="Content" ObjectID="_1677046955" r:id="rId333"/>
        </w:object>
      </w:r>
      <w:r w:rsidRPr="002B668C">
        <w:rPr>
          <w:szCs w:val="24"/>
        </w:rPr>
        <w:t xml:space="preserve"> but </w:t>
      </w:r>
      <w:r w:rsidRPr="002B668C">
        <w:rPr>
          <w:position w:val="-4"/>
          <w:szCs w:val="24"/>
        </w:rPr>
        <w:object w:dxaOrig="520" w:dyaOrig="260" w14:anchorId="61791812">
          <v:shape id="_x0000_i1188" type="#_x0000_t75" style="width:26.25pt;height:12.75pt" o:ole="">
            <v:imagedata r:id="rId334" o:title=""/>
          </v:shape>
          <o:OLEObject Type="Embed" ProgID="Equation.DSMT4" ShapeID="_x0000_i1188" DrawAspect="Content" ObjectID="_1677046956" r:id="rId335"/>
        </w:object>
      </w:r>
    </w:p>
    <w:p w14:paraId="2C60015B"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critical buckling external pressure for a tori-spherical shell is given by </w:t>
      </w:r>
      <w:r w:rsidRPr="002B668C">
        <w:rPr>
          <w:rStyle w:val="citeeq"/>
          <w:szCs w:val="24"/>
          <w:shd w:val="clear" w:color="auto" w:fill="auto"/>
        </w:rPr>
        <w:t>Formula (B.8)</w:t>
      </w:r>
      <w:r w:rsidRPr="002B668C">
        <w:rPr>
          <w:szCs w:val="24"/>
        </w:rPr>
        <w:t>:</w:t>
      </w:r>
    </w:p>
    <w:p w14:paraId="7A20DB78" w14:textId="77777777" w:rsidR="00AC2A16" w:rsidRPr="002B668C" w:rsidRDefault="00AC2A16" w:rsidP="002B668C">
      <w:pPr>
        <w:pStyle w:val="Formula"/>
        <w:autoSpaceDE w:val="0"/>
        <w:autoSpaceDN w:val="0"/>
        <w:adjustRightInd w:val="0"/>
        <w:rPr>
          <w:szCs w:val="24"/>
        </w:rPr>
      </w:pPr>
      <w:r w:rsidRPr="002B668C">
        <w:rPr>
          <w:position w:val="-32"/>
          <w:szCs w:val="24"/>
        </w:rPr>
        <w:object w:dxaOrig="2040" w:dyaOrig="820" w14:anchorId="7D9D5AB4">
          <v:shape id="_x0000_i1189" type="#_x0000_t75" style="width:102pt;height:41.25pt" o:ole="">
            <v:imagedata r:id="rId336" o:title=""/>
          </v:shape>
          <o:OLEObject Type="Embed" ProgID="Equation.DSMT4" ShapeID="_x0000_i1189" DrawAspect="Content" ObjectID="_1677046957" r:id="rId337"/>
        </w:object>
      </w:r>
      <w:r w:rsidRPr="002B668C">
        <w:rPr>
          <w:szCs w:val="24"/>
        </w:rPr>
        <w:tab/>
        <w:t>(B.8)</w:t>
      </w:r>
    </w:p>
    <w:p w14:paraId="59907B82" w14:textId="77777777" w:rsidR="00AC2A16" w:rsidRPr="002B668C" w:rsidRDefault="00AC2A16" w:rsidP="002B668C">
      <w:pPr>
        <w:pStyle w:val="Formula"/>
        <w:autoSpaceDE w:val="0"/>
        <w:autoSpaceDN w:val="0"/>
        <w:adjustRightInd w:val="0"/>
        <w:rPr>
          <w:szCs w:val="24"/>
        </w:rPr>
      </w:pPr>
      <w:r w:rsidRPr="002B668C">
        <w:rPr>
          <w:szCs w:val="24"/>
        </w:rPr>
        <w:t xml:space="preserve">with </w:t>
      </w:r>
      <w:r w:rsidRPr="002B668C">
        <w:rPr>
          <w:position w:val="-12"/>
          <w:szCs w:val="24"/>
        </w:rPr>
        <w:object w:dxaOrig="2299" w:dyaOrig="480" w14:anchorId="18ADA860">
          <v:shape id="_x0000_i1190" type="#_x0000_t75" style="width:114pt;height:24pt" o:ole="">
            <v:imagedata r:id="rId338" o:title=""/>
          </v:shape>
          <o:OLEObject Type="Embed" ProgID="Equation.DSMT4" ShapeID="_x0000_i1190" DrawAspect="Content" ObjectID="_1677046958" r:id="rId339"/>
        </w:object>
      </w:r>
    </w:p>
    <w:p w14:paraId="16DF203E" w14:textId="77777777" w:rsidR="00AC2A16" w:rsidRPr="002B668C" w:rsidRDefault="00AC2A16" w:rsidP="002B668C">
      <w:pPr>
        <w:pStyle w:val="BodyText"/>
        <w:autoSpaceDE w:val="0"/>
        <w:autoSpaceDN w:val="0"/>
        <w:adjustRightInd w:val="0"/>
        <w:rPr>
          <w:szCs w:val="24"/>
        </w:rPr>
      </w:pPr>
      <w:r w:rsidRPr="002B668C">
        <w:rPr>
          <w:szCs w:val="24"/>
        </w:rPr>
        <w:t xml:space="preserve">where, </w:t>
      </w:r>
      <w:r w:rsidRPr="002B668C">
        <w:rPr>
          <w:i/>
          <w:szCs w:val="24"/>
        </w:rPr>
        <w:t>β,</w:t>
      </w:r>
      <w:r w:rsidRPr="002B668C">
        <w:rPr>
          <w:szCs w:val="24"/>
        </w:rPr>
        <w:t xml:space="preserve"> is the larger of </w:t>
      </w:r>
      <w:r w:rsidRPr="002B668C">
        <w:rPr>
          <w:i/>
          <w:szCs w:val="24"/>
        </w:rPr>
        <w:t>β</w:t>
      </w:r>
      <w:r w:rsidRPr="002B668C">
        <w:rPr>
          <w:szCs w:val="24"/>
        </w:rPr>
        <w:t> = 0,105(</w:t>
      </w:r>
      <w:r w:rsidRPr="002B668C">
        <w:rPr>
          <w:i/>
          <w:szCs w:val="24"/>
        </w:rPr>
        <w:t>t</w:t>
      </w:r>
      <w:r w:rsidRPr="002B668C">
        <w:rPr>
          <w:position w:val="-6"/>
          <w:szCs w:val="24"/>
        </w:rPr>
        <w:t>C</w:t>
      </w:r>
      <w:r w:rsidRPr="002B668C">
        <w:rPr>
          <w:szCs w:val="24"/>
        </w:rPr>
        <w:t>/</w:t>
      </w:r>
      <w:r w:rsidRPr="002B668C">
        <w:rPr>
          <w:i/>
          <w:szCs w:val="24"/>
        </w:rPr>
        <w:t>r</w:t>
      </w:r>
      <w:r w:rsidRPr="002B668C">
        <w:rPr>
          <w:szCs w:val="24"/>
        </w:rPr>
        <w:t>)</w:t>
      </w:r>
      <w:r w:rsidRPr="002B668C">
        <w:rPr>
          <w:position w:val="6"/>
          <w:szCs w:val="24"/>
        </w:rPr>
        <w:t>0,19</w:t>
      </w:r>
      <w:r w:rsidRPr="002B668C">
        <w:rPr>
          <w:szCs w:val="24"/>
        </w:rPr>
        <w:t xml:space="preserve"> and </w:t>
      </w:r>
      <w:r w:rsidRPr="002B668C">
        <w:rPr>
          <w:i/>
          <w:szCs w:val="24"/>
        </w:rPr>
        <w:t>β</w:t>
      </w:r>
      <w:r w:rsidRPr="002B668C">
        <w:rPr>
          <w:szCs w:val="24"/>
        </w:rPr>
        <w:t> = 0,088(</w:t>
      </w:r>
      <w:r w:rsidRPr="002B668C">
        <w:rPr>
          <w:i/>
          <w:szCs w:val="24"/>
        </w:rPr>
        <w:t>r</w:t>
      </w:r>
      <w:r w:rsidRPr="002B668C">
        <w:rPr>
          <w:position w:val="-6"/>
          <w:szCs w:val="24"/>
        </w:rPr>
        <w:t>T</w:t>
      </w:r>
      <w:r w:rsidRPr="002B668C">
        <w:rPr>
          <w:szCs w:val="24"/>
        </w:rPr>
        <w:t>/</w:t>
      </w:r>
      <w:r w:rsidRPr="002B668C">
        <w:rPr>
          <w:i/>
          <w:szCs w:val="24"/>
        </w:rPr>
        <w:t>r</w:t>
      </w:r>
      <w:r w:rsidRPr="002B668C">
        <w:rPr>
          <w:szCs w:val="24"/>
        </w:rPr>
        <w:t>)</w:t>
      </w:r>
      <w:r w:rsidRPr="002B668C">
        <w:rPr>
          <w:position w:val="6"/>
          <w:szCs w:val="24"/>
        </w:rPr>
        <w:t>0,23</w:t>
      </w:r>
      <w:r w:rsidRPr="002B668C">
        <w:rPr>
          <w:szCs w:val="24"/>
        </w:rPr>
        <w:t>.</w:t>
      </w:r>
    </w:p>
    <w:p w14:paraId="08E4A13A" w14:textId="77777777" w:rsidR="00AC2A16" w:rsidRPr="002B668C" w:rsidRDefault="00AC2A16" w:rsidP="002B668C">
      <w:pPr>
        <w:pStyle w:val="a3"/>
        <w:tabs>
          <w:tab w:val="left" w:pos="720"/>
        </w:tabs>
        <w:autoSpaceDE w:val="0"/>
        <w:autoSpaceDN w:val="0"/>
        <w:adjustRightInd w:val="0"/>
        <w:rPr>
          <w:szCs w:val="24"/>
        </w:rPr>
      </w:pPr>
      <w:bookmarkStart w:id="144" w:name="_Toc53413568"/>
      <w:r w:rsidRPr="002B668C">
        <w:rPr>
          <w:szCs w:val="24"/>
        </w:rPr>
        <w:t>Uniform squash limit external pressure</w:t>
      </w:r>
      <w:bookmarkEnd w:id="144"/>
    </w:p>
    <w:p w14:paraId="4609D21C"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uniform squash limit external pressure for tori-conical and tori-spherical shells is given by </w:t>
      </w:r>
      <w:r w:rsidRPr="002B668C">
        <w:rPr>
          <w:rStyle w:val="citeeq"/>
          <w:szCs w:val="24"/>
          <w:shd w:val="clear" w:color="auto" w:fill="auto"/>
        </w:rPr>
        <w:t>Formula (B.9)</w:t>
      </w:r>
      <w:r w:rsidRPr="002B668C">
        <w:rPr>
          <w:szCs w:val="24"/>
        </w:rPr>
        <w:t xml:space="preserve"> or may be found in the graph in </w:t>
      </w:r>
      <w:r w:rsidRPr="002B668C">
        <w:rPr>
          <w:rStyle w:val="citefig"/>
          <w:szCs w:val="24"/>
          <w:shd w:val="clear" w:color="auto" w:fill="auto"/>
        </w:rPr>
        <w:t>Figure B.2</w:t>
      </w:r>
      <w:r w:rsidRPr="002B668C">
        <w:rPr>
          <w:szCs w:val="24"/>
        </w:rPr>
        <w:t xml:space="preserve"> or may, for </w:t>
      </w:r>
      <w:r w:rsidRPr="002B668C">
        <w:rPr>
          <w:i/>
          <w:szCs w:val="24"/>
        </w:rPr>
        <w:t>r</w:t>
      </w:r>
      <w:r w:rsidRPr="002B668C">
        <w:rPr>
          <w:position w:val="-6"/>
          <w:szCs w:val="24"/>
        </w:rPr>
        <w:t>T</w:t>
      </w:r>
      <w:r w:rsidRPr="002B668C">
        <w:rPr>
          <w:szCs w:val="24"/>
        </w:rPr>
        <w:t xml:space="preserve"> = 0, be approximated by </w:t>
      </w:r>
      <w:r w:rsidRPr="002B668C">
        <w:rPr>
          <w:rStyle w:val="citeeq"/>
          <w:szCs w:val="24"/>
          <w:shd w:val="clear" w:color="auto" w:fill="auto"/>
        </w:rPr>
        <w:t>Formula (B.10) or (B.11)</w:t>
      </w:r>
    </w:p>
    <w:p w14:paraId="01CE642D" w14:textId="77777777" w:rsidR="00AC2A16" w:rsidRPr="002B668C" w:rsidRDefault="00AC2A16" w:rsidP="002B668C">
      <w:pPr>
        <w:pStyle w:val="Formula"/>
        <w:autoSpaceDE w:val="0"/>
        <w:autoSpaceDN w:val="0"/>
        <w:adjustRightInd w:val="0"/>
        <w:rPr>
          <w:szCs w:val="24"/>
        </w:rPr>
      </w:pPr>
      <w:r w:rsidRPr="002B668C">
        <w:rPr>
          <w:position w:val="-76"/>
          <w:szCs w:val="24"/>
        </w:rPr>
        <w:object w:dxaOrig="5280" w:dyaOrig="1280" w14:anchorId="59211D73">
          <v:shape id="_x0000_i1191" type="#_x0000_t75" style="width:264pt;height:63pt" o:ole="">
            <v:imagedata r:id="rId340" o:title=""/>
          </v:shape>
          <o:OLEObject Type="Embed" ProgID="Equation.DSMT4" ShapeID="_x0000_i1191" DrawAspect="Content" ObjectID="_1677046959" r:id="rId341"/>
        </w:object>
      </w:r>
      <w:r w:rsidRPr="002B668C">
        <w:rPr>
          <w:szCs w:val="24"/>
        </w:rPr>
        <w:tab/>
        <w:t>(B.9)</w:t>
      </w:r>
    </w:p>
    <w:p w14:paraId="65E5CA51"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"Y:\\STD_MGT\\STDDEL\\PRODUCTION\\Standards\\00250\\255\\41_e_dr\\B002.tif"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"Y:\\STD_MGT\\STDDEL\\PRODUCTION\\Standards\\00250\\255\\41_e_dr\\B002.tif"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"C:\\Users\\A7AF6~1.DIO\\AppData\\Local\\Temp\\Rar$DIa936.44132\\41_e_dr\\B002.tif" \* MERGEFORMATINET</w:instrText>
      </w:r>
      <w:r w:rsidR="00B23C81">
        <w:rPr>
          <w:szCs w:val="24"/>
        </w:rPr>
        <w:instrText xml:space="preserve"> </w:instrText>
      </w:r>
      <w:r w:rsidR="00B23C81">
        <w:rPr>
          <w:szCs w:val="24"/>
        </w:rPr>
        <w:fldChar w:fldCharType="separate"/>
      </w:r>
      <w:r w:rsidR="003B51C4">
        <w:rPr>
          <w:szCs w:val="24"/>
        </w:rPr>
        <w:pict w14:anchorId="6673B5EB">
          <v:shape id="_x0000_i1192" type="#_x0000_t75" style="width:376.5pt;height:483.75pt">
            <v:imagedata r:id="rId342" r:href="rId343"/>
          </v:shape>
        </w:pict>
      </w:r>
      <w:r w:rsidR="00B23C81">
        <w:rPr>
          <w:szCs w:val="24"/>
        </w:rPr>
        <w:fldChar w:fldCharType="end"/>
      </w:r>
      <w:r w:rsidR="00DC6738">
        <w:rPr>
          <w:szCs w:val="24"/>
        </w:rPr>
        <w:fldChar w:fldCharType="end"/>
      </w:r>
      <w:r w:rsidRPr="002B668C">
        <w:rPr>
          <w:szCs w:val="24"/>
        </w:rPr>
        <w:fldChar w:fldCharType="end"/>
      </w:r>
    </w:p>
    <w:p w14:paraId="3B8F7991" w14:textId="77777777" w:rsidR="00AC2A16" w:rsidRPr="002B668C" w:rsidRDefault="00AC2A16" w:rsidP="002B668C">
      <w:pPr>
        <w:pStyle w:val="Figuretitle"/>
        <w:autoSpaceDE w:val="0"/>
        <w:autoSpaceDN w:val="0"/>
        <w:adjustRightInd w:val="0"/>
        <w:outlineLvl w:val="0"/>
        <w:rPr>
          <w:szCs w:val="24"/>
        </w:rPr>
      </w:pPr>
      <w:r w:rsidRPr="002B668C">
        <w:rPr>
          <w:szCs w:val="24"/>
        </w:rPr>
        <w:t>Figure B.2 — Plastic external pressure for tori-conical and tori-spherical shells</w:t>
      </w:r>
    </w:p>
    <w:p w14:paraId="0A378EFD"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for a tori-conical shell</w:t>
      </w:r>
    </w:p>
    <w:p w14:paraId="10753530" w14:textId="77777777" w:rsidR="00AC2A16" w:rsidRPr="002B668C" w:rsidRDefault="00AC2A16" w:rsidP="002B668C">
      <w:pPr>
        <w:pStyle w:val="Formula"/>
        <w:autoSpaceDE w:val="0"/>
        <w:autoSpaceDN w:val="0"/>
        <w:adjustRightInd w:val="0"/>
        <w:rPr>
          <w:szCs w:val="24"/>
        </w:rPr>
      </w:pPr>
      <w:r w:rsidRPr="002B668C">
        <w:rPr>
          <w:position w:val="-28"/>
          <w:szCs w:val="24"/>
        </w:rPr>
        <w:object w:dxaOrig="2480" w:dyaOrig="720" w14:anchorId="0016DCDB">
          <v:shape id="_x0000_i1193" type="#_x0000_t75" style="width:123pt;height:36pt" o:ole="">
            <v:imagedata r:id="rId344" o:title=""/>
          </v:shape>
          <o:OLEObject Type="Embed" ProgID="Equation.DSMT4" ShapeID="_x0000_i1193" DrawAspect="Content" ObjectID="_1677046960" r:id="rId345"/>
        </w:object>
      </w:r>
      <w:r w:rsidRPr="002B668C">
        <w:rPr>
          <w:szCs w:val="24"/>
        </w:rPr>
        <w:tab/>
        <w:t>(B.10)</w:t>
      </w:r>
    </w:p>
    <w:p w14:paraId="7B862B88" w14:textId="77777777" w:rsidR="00AC2A16" w:rsidRPr="002B668C" w:rsidRDefault="00AC2A16" w:rsidP="002B668C">
      <w:pPr>
        <w:pStyle w:val="ListContinue1"/>
        <w:autoSpaceDE w:val="0"/>
        <w:autoSpaceDN w:val="0"/>
        <w:adjustRightInd w:val="0"/>
        <w:rPr>
          <w:szCs w:val="24"/>
          <w:lang w:val="en-GB"/>
        </w:rPr>
      </w:pPr>
      <w:r w:rsidRPr="002B668C">
        <w:rPr>
          <w:szCs w:val="24"/>
          <w:lang w:val="en-GB"/>
        </w:rPr>
        <w:t>—</w:t>
      </w:r>
      <w:r w:rsidRPr="002B668C">
        <w:rPr>
          <w:szCs w:val="24"/>
          <w:lang w:val="en-GB"/>
        </w:rPr>
        <w:tab/>
        <w:t>for a tori-spherical shell</w:t>
      </w:r>
    </w:p>
    <w:p w14:paraId="6540E9FA" w14:textId="77777777" w:rsidR="00AC2A16" w:rsidRPr="002B668C" w:rsidRDefault="00AC2A16" w:rsidP="002B668C">
      <w:pPr>
        <w:pStyle w:val="Formula"/>
        <w:autoSpaceDE w:val="0"/>
        <w:autoSpaceDN w:val="0"/>
        <w:adjustRightInd w:val="0"/>
        <w:rPr>
          <w:szCs w:val="24"/>
        </w:rPr>
      </w:pPr>
      <w:r w:rsidRPr="002B668C">
        <w:rPr>
          <w:position w:val="-30"/>
          <w:szCs w:val="24"/>
        </w:rPr>
        <w:object w:dxaOrig="1980" w:dyaOrig="740" w14:anchorId="082360EE">
          <v:shape id="_x0000_i1194" type="#_x0000_t75" style="width:99pt;height:36.75pt" o:ole="">
            <v:imagedata r:id="rId346" o:title=""/>
          </v:shape>
          <o:OLEObject Type="Embed" ProgID="Equation.DSMT4" ShapeID="_x0000_i1194" DrawAspect="Content" ObjectID="_1677046961" r:id="rId347"/>
        </w:object>
      </w:r>
      <w:r w:rsidRPr="002B668C">
        <w:rPr>
          <w:szCs w:val="24"/>
        </w:rPr>
        <w:tab/>
        <w:t>(B.11)</w:t>
      </w:r>
    </w:p>
    <w:p w14:paraId="065D197B" w14:textId="77777777" w:rsidR="00AC2A16" w:rsidRPr="002B668C" w:rsidRDefault="00AC2A16" w:rsidP="002B668C">
      <w:pPr>
        <w:pStyle w:val="a3"/>
        <w:tabs>
          <w:tab w:val="left" w:pos="720"/>
        </w:tabs>
        <w:autoSpaceDE w:val="0"/>
        <w:autoSpaceDN w:val="0"/>
        <w:adjustRightInd w:val="0"/>
        <w:rPr>
          <w:szCs w:val="24"/>
        </w:rPr>
      </w:pPr>
      <w:bookmarkStart w:id="145" w:name="_Toc53413569"/>
      <w:r w:rsidRPr="002B668C">
        <w:rPr>
          <w:szCs w:val="24"/>
        </w:rPr>
        <w:t>External pressure buckling parameter</w:t>
      </w:r>
      <w:bookmarkEnd w:id="145"/>
    </w:p>
    <w:p w14:paraId="3CA72840"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imperfection factor should be obtained from </w:t>
      </w:r>
      <w:r w:rsidRPr="002B668C">
        <w:rPr>
          <w:rStyle w:val="citeeq"/>
          <w:szCs w:val="24"/>
          <w:shd w:val="clear" w:color="auto" w:fill="auto"/>
        </w:rPr>
        <w:t>Formula (B.12)</w:t>
      </w:r>
      <w:r w:rsidRPr="002B668C">
        <w:rPr>
          <w:szCs w:val="24"/>
        </w:rPr>
        <w:t>:</w:t>
      </w:r>
    </w:p>
    <w:p w14:paraId="73BFEB4D" w14:textId="77777777" w:rsidR="00AC2A16" w:rsidRPr="002B668C" w:rsidRDefault="00AC2A16" w:rsidP="002B668C">
      <w:pPr>
        <w:pStyle w:val="Formula"/>
        <w:autoSpaceDE w:val="0"/>
        <w:autoSpaceDN w:val="0"/>
        <w:adjustRightInd w:val="0"/>
        <w:rPr>
          <w:szCs w:val="24"/>
        </w:rPr>
      </w:pPr>
      <w:r w:rsidRPr="002B668C">
        <w:rPr>
          <w:position w:val="-78"/>
          <w:szCs w:val="24"/>
        </w:rPr>
        <w:object w:dxaOrig="2560" w:dyaOrig="1140" w14:anchorId="504A33BF">
          <v:shape id="_x0000_i1195" type="#_x0000_t75" style="width:127.5pt;height:57pt" o:ole="">
            <v:imagedata r:id="rId348" o:title=""/>
          </v:shape>
          <o:OLEObject Type="Embed" ProgID="Equation.DSMT4" ShapeID="_x0000_i1195" DrawAspect="Content" ObjectID="_1677046962" r:id="rId349"/>
        </w:object>
      </w:r>
      <w:r w:rsidRPr="002B668C">
        <w:rPr>
          <w:szCs w:val="24"/>
        </w:rPr>
        <w:t xml:space="preserve"> but </w:t>
      </w:r>
      <w:r w:rsidRPr="002B668C">
        <w:rPr>
          <w:i/>
          <w:szCs w:val="24"/>
        </w:rPr>
        <w:t>α</w:t>
      </w:r>
      <w:r w:rsidRPr="002B668C">
        <w:rPr>
          <w:position w:val="-6"/>
          <w:szCs w:val="24"/>
        </w:rPr>
        <w:t>θ,x</w:t>
      </w:r>
      <w:r w:rsidRPr="002B668C">
        <w:rPr>
          <w:szCs w:val="24"/>
        </w:rPr>
        <w:t xml:space="preserve"> ≤ 1,00</w:t>
      </w:r>
      <w:r w:rsidRPr="002B668C">
        <w:rPr>
          <w:szCs w:val="24"/>
        </w:rPr>
        <w:tab/>
        <w:t>(B.12)</w:t>
      </w:r>
    </w:p>
    <w:p w14:paraId="24B2D0D3"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22C2BCA9" w14:textId="77777777" w:rsidTr="009D6021">
        <w:tc>
          <w:tcPr>
            <w:tcW w:w="1026" w:type="dxa"/>
          </w:tcPr>
          <w:p w14:paraId="16A82B7C" w14:textId="330D4C8F" w:rsidR="00AC2A16" w:rsidRPr="002B668C" w:rsidRDefault="00AC2A16" w:rsidP="002B668C">
            <w:pPr>
              <w:pStyle w:val="Tablebody"/>
              <w:autoSpaceDE w:val="0"/>
              <w:autoSpaceDN w:val="0"/>
              <w:adjustRightInd w:val="0"/>
              <w:rPr>
                <w:i/>
              </w:rPr>
            </w:pPr>
            <w:r w:rsidRPr="002B668C">
              <w:rPr>
                <w:i/>
                <w:szCs w:val="24"/>
              </w:rPr>
              <w:t>Q</w:t>
            </w:r>
          </w:p>
        </w:tc>
        <w:tc>
          <w:tcPr>
            <w:tcW w:w="7938" w:type="dxa"/>
          </w:tcPr>
          <w:p w14:paraId="4C98F383" w14:textId="39504DE2" w:rsidR="00AC2A16" w:rsidRPr="002B668C" w:rsidRDefault="00AC2A16" w:rsidP="002B668C">
            <w:pPr>
              <w:pStyle w:val="Tablebody"/>
              <w:autoSpaceDE w:val="0"/>
              <w:autoSpaceDN w:val="0"/>
              <w:adjustRightInd w:val="0"/>
            </w:pPr>
            <w:r w:rsidRPr="002B668C">
              <w:rPr>
                <w:szCs w:val="24"/>
              </w:rPr>
              <w:t>is the tolerance parameter.</w:t>
            </w:r>
          </w:p>
        </w:tc>
      </w:tr>
    </w:tbl>
    <w:p w14:paraId="33EE852A" w14:textId="6F24B3E4" w:rsidR="00AC2A16" w:rsidRPr="002B668C" w:rsidRDefault="00AC2A16" w:rsidP="002B668C">
      <w:pPr>
        <w:pStyle w:val="BodyText"/>
        <w:autoSpaceDE w:val="0"/>
        <w:autoSpaceDN w:val="0"/>
        <w:adjustRightInd w:val="0"/>
        <w:spacing w:before="120"/>
        <w:rPr>
          <w:szCs w:val="24"/>
        </w:rPr>
      </w:pPr>
      <w:r w:rsidRPr="002B668C">
        <w:rPr>
          <w:szCs w:val="24"/>
        </w:rPr>
        <w:t>(2)</w:t>
      </w:r>
      <w:r w:rsidRPr="002B668C">
        <w:rPr>
          <w:szCs w:val="24"/>
        </w:rPr>
        <w:tab/>
        <w:t xml:space="preserve">In Formula (8.17) for, </w:t>
      </w:r>
      <w:r w:rsidRPr="002B668C">
        <w:rPr>
          <w:i/>
          <w:szCs w:val="24"/>
        </w:rPr>
        <w:t>σ</w:t>
      </w:r>
      <w:r w:rsidRPr="002B668C">
        <w:rPr>
          <w:position w:val="-6"/>
          <w:szCs w:val="24"/>
        </w:rPr>
        <w:t>θ,cr</w:t>
      </w:r>
      <w:r w:rsidRPr="002B668C">
        <w:rPr>
          <w:szCs w:val="24"/>
        </w:rPr>
        <w:t xml:space="preserve">, </w:t>
      </w:r>
      <w:r w:rsidRPr="002B668C">
        <w:rPr>
          <w:rStyle w:val="citeeq"/>
          <w:szCs w:val="24"/>
          <w:shd w:val="clear" w:color="auto" w:fill="auto"/>
        </w:rPr>
        <w:t>Formula (A.10)</w:t>
      </w:r>
      <w:r w:rsidRPr="002B668C">
        <w:rPr>
          <w:szCs w:val="24"/>
        </w:rPr>
        <w:t xml:space="preserve"> should be used with, </w:t>
      </w:r>
      <w:r w:rsidRPr="002B668C">
        <w:rPr>
          <w:i/>
          <w:szCs w:val="24"/>
        </w:rPr>
        <w:t>t</w:t>
      </w:r>
      <w:r w:rsidRPr="002B668C">
        <w:rPr>
          <w:position w:val="-6"/>
          <w:szCs w:val="24"/>
        </w:rPr>
        <w:t>T</w:t>
      </w:r>
      <w:r w:rsidRPr="002B668C">
        <w:rPr>
          <w:szCs w:val="24"/>
        </w:rPr>
        <w:t>/</w:t>
      </w:r>
      <w:r w:rsidRPr="002B668C">
        <w:rPr>
          <w:i/>
          <w:szCs w:val="24"/>
        </w:rPr>
        <w:t>r</w:t>
      </w:r>
      <w:r w:rsidRPr="002B668C">
        <w:rPr>
          <w:position w:val="-6"/>
          <w:szCs w:val="24"/>
        </w:rPr>
        <w:t>s</w:t>
      </w:r>
      <w:r w:rsidRPr="002B668C">
        <w:rPr>
          <w:szCs w:val="24"/>
        </w:rPr>
        <w:t xml:space="preserve"> or </w:t>
      </w:r>
      <w:r w:rsidRPr="002B668C">
        <w:rPr>
          <w:i/>
          <w:szCs w:val="24"/>
        </w:rPr>
        <w:t>t</w:t>
      </w:r>
      <w:r w:rsidRPr="002B668C">
        <w:rPr>
          <w:position w:val="-6"/>
          <w:szCs w:val="24"/>
        </w:rPr>
        <w:t>T</w:t>
      </w:r>
      <w:r w:rsidRPr="002B668C">
        <w:rPr>
          <w:szCs w:val="24"/>
        </w:rPr>
        <w:t>/</w:t>
      </w:r>
      <w:r w:rsidRPr="002B668C">
        <w:rPr>
          <w:i/>
          <w:szCs w:val="24"/>
        </w:rPr>
        <w:t>r</w:t>
      </w:r>
      <w:r w:rsidRPr="002B668C">
        <w:rPr>
          <w:szCs w:val="24"/>
        </w:rPr>
        <w:t>, as slenderness parameter for tori-spherical and tori-conical shells respectively.</w:t>
      </w:r>
    </w:p>
    <w:p w14:paraId="60777CEA"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tolerance parameter, </w:t>
      </w:r>
      <w:r w:rsidRPr="002B668C">
        <w:rPr>
          <w:i/>
          <w:szCs w:val="24"/>
        </w:rPr>
        <w:t>Q,</w:t>
      </w:r>
      <w:r w:rsidRPr="002B668C">
        <w:rPr>
          <w:szCs w:val="24"/>
        </w:rPr>
        <w:t xml:space="preserve"> should be taken from </w:t>
      </w:r>
      <w:r w:rsidRPr="002B668C">
        <w:rPr>
          <w:rStyle w:val="citetbl"/>
          <w:szCs w:val="24"/>
          <w:shd w:val="clear" w:color="auto" w:fill="auto"/>
        </w:rPr>
        <w:t>Table B.1</w:t>
      </w:r>
      <w:r w:rsidRPr="002B668C">
        <w:rPr>
          <w:szCs w:val="24"/>
        </w:rPr>
        <w:t xml:space="preserve"> for the specified tolerance class.</w:t>
      </w:r>
    </w:p>
    <w:p w14:paraId="630002FC"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The alloy factor and the squash limit slenderness parameter should be taken from </w:t>
      </w:r>
      <w:r w:rsidRPr="002B668C">
        <w:rPr>
          <w:rStyle w:val="citetbl"/>
          <w:szCs w:val="24"/>
          <w:shd w:val="clear" w:color="auto" w:fill="auto"/>
        </w:rPr>
        <w:t>Table B.2</w:t>
      </w:r>
      <w:r w:rsidRPr="002B668C">
        <w:rPr>
          <w:szCs w:val="24"/>
        </w:rPr>
        <w:t xml:space="preserve"> according to the material buckling class as defined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127F5F8E" w14:textId="77777777" w:rsidR="00AC2A16" w:rsidRPr="002B668C" w:rsidRDefault="00AC2A16" w:rsidP="002B668C">
      <w:pPr>
        <w:pStyle w:val="Tabletitle"/>
        <w:autoSpaceDE w:val="0"/>
        <w:autoSpaceDN w:val="0"/>
        <w:adjustRightInd w:val="0"/>
        <w:outlineLvl w:val="0"/>
        <w:rPr>
          <w:szCs w:val="24"/>
        </w:rPr>
      </w:pPr>
      <w:r w:rsidRPr="002B668C">
        <w:rPr>
          <w:szCs w:val="24"/>
        </w:rPr>
        <w:t xml:space="preserve">Table B.1 — Tolerance parameter, </w:t>
      </w:r>
      <w:r w:rsidRPr="002B668C">
        <w:rPr>
          <w:i/>
          <w:szCs w:val="24"/>
        </w:rPr>
        <w:t>Q</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134"/>
      </w:tblGrid>
      <w:tr w:rsidR="00AC2A16" w:rsidRPr="002B668C" w14:paraId="2ECF2ED2" w14:textId="77777777" w:rsidTr="001B3226">
        <w:trPr>
          <w:cantSplit/>
          <w:jc w:val="center"/>
        </w:trPr>
        <w:tc>
          <w:tcPr>
            <w:tcW w:w="3686" w:type="dxa"/>
            <w:tcBorders>
              <w:left w:val="single" w:sz="6" w:space="0" w:color="auto"/>
              <w:right w:val="single" w:sz="6" w:space="0" w:color="auto"/>
            </w:tcBorders>
            <w:vAlign w:val="center"/>
          </w:tcPr>
          <w:p w14:paraId="752C56AF" w14:textId="15ED06FD" w:rsidR="00AC2A16" w:rsidRPr="002B668C" w:rsidRDefault="00AC2A16" w:rsidP="002B668C">
            <w:pPr>
              <w:pStyle w:val="Tablebody"/>
              <w:autoSpaceDE w:val="0"/>
              <w:autoSpaceDN w:val="0"/>
              <w:adjustRightInd w:val="0"/>
              <w:jc w:val="center"/>
              <w:rPr>
                <w:b/>
                <w:bCs/>
              </w:rPr>
            </w:pPr>
            <w:r w:rsidRPr="002B668C">
              <w:rPr>
                <w:b/>
                <w:szCs w:val="24"/>
              </w:rPr>
              <w:t>Tolerance class</w:t>
            </w:r>
          </w:p>
        </w:tc>
        <w:tc>
          <w:tcPr>
            <w:tcW w:w="1134" w:type="dxa"/>
            <w:tcBorders>
              <w:top w:val="single" w:sz="6" w:space="0" w:color="auto"/>
              <w:left w:val="single" w:sz="6" w:space="0" w:color="auto"/>
              <w:right w:val="single" w:sz="6" w:space="0" w:color="auto"/>
            </w:tcBorders>
            <w:vAlign w:val="center"/>
          </w:tcPr>
          <w:p w14:paraId="41066EA3" w14:textId="6DEBFEC3" w:rsidR="00AC2A16" w:rsidRPr="002B668C" w:rsidRDefault="00AC2A16" w:rsidP="002B668C">
            <w:pPr>
              <w:pStyle w:val="Tablebody"/>
              <w:autoSpaceDE w:val="0"/>
              <w:autoSpaceDN w:val="0"/>
              <w:adjustRightInd w:val="0"/>
              <w:jc w:val="center"/>
              <w:rPr>
                <w:b/>
                <w:bCs/>
                <w:i/>
                <w:iCs/>
              </w:rPr>
            </w:pPr>
            <w:r w:rsidRPr="002B668C">
              <w:rPr>
                <w:b/>
                <w:i/>
                <w:szCs w:val="24"/>
              </w:rPr>
              <w:t>Q</w:t>
            </w:r>
          </w:p>
        </w:tc>
      </w:tr>
      <w:tr w:rsidR="00AC2A16" w:rsidRPr="002B668C" w14:paraId="2FD2D659" w14:textId="77777777" w:rsidTr="001B3226">
        <w:trPr>
          <w:jc w:val="center"/>
        </w:trPr>
        <w:tc>
          <w:tcPr>
            <w:tcW w:w="3686" w:type="dxa"/>
            <w:vAlign w:val="center"/>
          </w:tcPr>
          <w:p w14:paraId="5D43EC54" w14:textId="3382AB77" w:rsidR="00AC2A16" w:rsidRPr="002B668C" w:rsidRDefault="00AC2A16" w:rsidP="002B668C">
            <w:pPr>
              <w:pStyle w:val="Tablebody"/>
              <w:autoSpaceDE w:val="0"/>
              <w:autoSpaceDN w:val="0"/>
              <w:adjustRightInd w:val="0"/>
              <w:jc w:val="center"/>
            </w:pPr>
            <w:r w:rsidRPr="002B668C">
              <w:rPr>
                <w:szCs w:val="24"/>
              </w:rPr>
              <w:t>Class 1</w:t>
            </w:r>
          </w:p>
        </w:tc>
        <w:tc>
          <w:tcPr>
            <w:tcW w:w="1134" w:type="dxa"/>
            <w:vAlign w:val="center"/>
          </w:tcPr>
          <w:p w14:paraId="11CE3BA5" w14:textId="5194209B" w:rsidR="00AC2A16" w:rsidRPr="002B668C" w:rsidRDefault="00AC2A16" w:rsidP="002B668C">
            <w:pPr>
              <w:pStyle w:val="Tablebody"/>
              <w:autoSpaceDE w:val="0"/>
              <w:autoSpaceDN w:val="0"/>
              <w:adjustRightInd w:val="0"/>
              <w:jc w:val="center"/>
            </w:pPr>
            <w:r w:rsidRPr="002B668C">
              <w:rPr>
                <w:szCs w:val="24"/>
              </w:rPr>
              <w:t>16</w:t>
            </w:r>
          </w:p>
        </w:tc>
      </w:tr>
      <w:tr w:rsidR="00AC2A16" w:rsidRPr="002B668C" w14:paraId="268AC145" w14:textId="77777777" w:rsidTr="001B3226">
        <w:trPr>
          <w:jc w:val="center"/>
        </w:trPr>
        <w:tc>
          <w:tcPr>
            <w:tcW w:w="3686" w:type="dxa"/>
            <w:vAlign w:val="center"/>
          </w:tcPr>
          <w:p w14:paraId="4675F105" w14:textId="676B2375" w:rsidR="00AC2A16" w:rsidRPr="002B668C" w:rsidRDefault="00AC2A16" w:rsidP="002B668C">
            <w:pPr>
              <w:pStyle w:val="Tablebody"/>
              <w:autoSpaceDE w:val="0"/>
              <w:autoSpaceDN w:val="0"/>
              <w:adjustRightInd w:val="0"/>
              <w:jc w:val="center"/>
            </w:pPr>
            <w:r w:rsidRPr="002B668C">
              <w:rPr>
                <w:szCs w:val="24"/>
              </w:rPr>
              <w:t>Class 2</w:t>
            </w:r>
          </w:p>
        </w:tc>
        <w:tc>
          <w:tcPr>
            <w:tcW w:w="1134" w:type="dxa"/>
            <w:vAlign w:val="center"/>
          </w:tcPr>
          <w:p w14:paraId="35AC1ABE" w14:textId="558A4412" w:rsidR="00AC2A16" w:rsidRPr="002B668C" w:rsidRDefault="00AC2A16" w:rsidP="002B668C">
            <w:pPr>
              <w:pStyle w:val="Tablebody"/>
              <w:autoSpaceDE w:val="0"/>
              <w:autoSpaceDN w:val="0"/>
              <w:adjustRightInd w:val="0"/>
              <w:jc w:val="center"/>
            </w:pPr>
            <w:r w:rsidRPr="002B668C">
              <w:rPr>
                <w:szCs w:val="24"/>
              </w:rPr>
              <w:t>25</w:t>
            </w:r>
          </w:p>
        </w:tc>
      </w:tr>
      <w:tr w:rsidR="00AC2A16" w:rsidRPr="002B668C" w14:paraId="0087B230" w14:textId="77777777" w:rsidTr="001B3226">
        <w:trPr>
          <w:jc w:val="center"/>
        </w:trPr>
        <w:tc>
          <w:tcPr>
            <w:tcW w:w="3686" w:type="dxa"/>
            <w:vAlign w:val="center"/>
          </w:tcPr>
          <w:p w14:paraId="34252A2A" w14:textId="12C38311" w:rsidR="00AC2A16" w:rsidRPr="002B668C" w:rsidRDefault="00AC2A16" w:rsidP="002B668C">
            <w:pPr>
              <w:pStyle w:val="Tablebody"/>
              <w:autoSpaceDE w:val="0"/>
              <w:autoSpaceDN w:val="0"/>
              <w:adjustRightInd w:val="0"/>
              <w:jc w:val="center"/>
            </w:pPr>
            <w:r w:rsidRPr="002B668C">
              <w:rPr>
                <w:szCs w:val="24"/>
              </w:rPr>
              <w:t>Class 3 and 4</w:t>
            </w:r>
          </w:p>
        </w:tc>
        <w:tc>
          <w:tcPr>
            <w:tcW w:w="1134" w:type="dxa"/>
            <w:vAlign w:val="center"/>
          </w:tcPr>
          <w:p w14:paraId="10CF6CA5" w14:textId="2CA70908" w:rsidR="00AC2A16" w:rsidRPr="002B668C" w:rsidRDefault="00AC2A16" w:rsidP="002B668C">
            <w:pPr>
              <w:pStyle w:val="Tablebody"/>
              <w:autoSpaceDE w:val="0"/>
              <w:autoSpaceDN w:val="0"/>
              <w:adjustRightInd w:val="0"/>
              <w:jc w:val="center"/>
            </w:pPr>
            <w:r w:rsidRPr="002B668C">
              <w:rPr>
                <w:szCs w:val="24"/>
              </w:rPr>
              <w:t>40</w:t>
            </w:r>
          </w:p>
        </w:tc>
      </w:tr>
    </w:tbl>
    <w:p w14:paraId="7F98FC4D" w14:textId="3A41EB6A" w:rsidR="00AC2A16" w:rsidRPr="002B668C" w:rsidRDefault="00AC2A16" w:rsidP="002B668C">
      <w:pPr>
        <w:pStyle w:val="Tabletitle"/>
        <w:autoSpaceDE w:val="0"/>
        <w:autoSpaceDN w:val="0"/>
        <w:adjustRightInd w:val="0"/>
        <w:outlineLvl w:val="0"/>
        <w:rPr>
          <w:szCs w:val="24"/>
        </w:rPr>
      </w:pPr>
      <w:r w:rsidRPr="002B668C">
        <w:rPr>
          <w:szCs w:val="24"/>
        </w:rPr>
        <w:t xml:space="preserve">Table B.2 — Values of </w:t>
      </w:r>
      <w:r w:rsidRPr="002B668C">
        <w:rPr>
          <w:position w:val="-16"/>
          <w:szCs w:val="24"/>
        </w:rPr>
        <w:object w:dxaOrig="420" w:dyaOrig="420" w14:anchorId="49B0111A">
          <v:shape id="_x0000_i1196" type="#_x0000_t75" style="width:21pt;height:21pt" o:ole="">
            <v:imagedata r:id="rId350" o:title=""/>
          </v:shape>
          <o:OLEObject Type="Embed" ProgID="Equation.DSMT4" ShapeID="_x0000_i1196" DrawAspect="Content" ObjectID="_1677046963" r:id="rId351"/>
        </w:object>
      </w:r>
      <w:r w:rsidRPr="002B668C">
        <w:rPr>
          <w:szCs w:val="24"/>
        </w:rPr>
        <w:t xml:space="preserve"> and </w:t>
      </w:r>
      <w:r w:rsidRPr="002B668C">
        <w:rPr>
          <w:i/>
          <w:szCs w:val="24"/>
        </w:rPr>
        <w:t>μ</w:t>
      </w:r>
      <w:r w:rsidRPr="002B668C">
        <w:rPr>
          <w:position w:val="-6"/>
          <w:szCs w:val="24"/>
        </w:rPr>
        <w:t>θ</w:t>
      </w:r>
      <w:r w:rsidRPr="002B668C">
        <w:rPr>
          <w:szCs w:val="24"/>
        </w:rPr>
        <w:t xml:space="preserve"> for external pressure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772"/>
        <w:gridCol w:w="747"/>
      </w:tblGrid>
      <w:tr w:rsidR="00AC2A16" w:rsidRPr="002B668C" w14:paraId="31238194" w14:textId="77777777" w:rsidTr="001B3226">
        <w:trPr>
          <w:jc w:val="center"/>
        </w:trPr>
        <w:tc>
          <w:tcPr>
            <w:tcW w:w="2669" w:type="dxa"/>
            <w:vAlign w:val="center"/>
          </w:tcPr>
          <w:p w14:paraId="3A8FC618" w14:textId="4CCF28A0" w:rsidR="00AC2A16" w:rsidRPr="002B668C" w:rsidRDefault="00AC2A16" w:rsidP="002B668C">
            <w:pPr>
              <w:pStyle w:val="Tablebody"/>
              <w:autoSpaceDE w:val="0"/>
              <w:autoSpaceDN w:val="0"/>
              <w:adjustRightInd w:val="0"/>
              <w:jc w:val="center"/>
              <w:rPr>
                <w:b/>
                <w:bCs/>
              </w:rPr>
            </w:pPr>
            <w:r w:rsidRPr="002B668C">
              <w:rPr>
                <w:b/>
                <w:szCs w:val="24"/>
              </w:rPr>
              <w:t>Material buckling class</w:t>
            </w:r>
          </w:p>
        </w:tc>
        <w:tc>
          <w:tcPr>
            <w:tcW w:w="772" w:type="dxa"/>
            <w:vAlign w:val="center"/>
          </w:tcPr>
          <w:p w14:paraId="38AF692D" w14:textId="5C1DF9B5" w:rsidR="00AC2A16" w:rsidRPr="002B668C" w:rsidRDefault="00AC2A16" w:rsidP="002B668C">
            <w:pPr>
              <w:pStyle w:val="Tablebody"/>
              <w:autoSpaceDE w:val="0"/>
              <w:autoSpaceDN w:val="0"/>
              <w:adjustRightInd w:val="0"/>
              <w:jc w:val="center"/>
              <w:rPr>
                <w:bCs/>
              </w:rPr>
            </w:pPr>
            <w:r w:rsidRPr="002B668C">
              <w:rPr>
                <w:position w:val="-16"/>
                <w:szCs w:val="24"/>
              </w:rPr>
              <w:object w:dxaOrig="420" w:dyaOrig="420" w14:anchorId="35676F1A">
                <v:shape id="_x0000_i1197" type="#_x0000_t75" style="width:21pt;height:21pt" o:ole="">
                  <v:imagedata r:id="rId352" o:title=""/>
                </v:shape>
                <o:OLEObject Type="Embed" ProgID="Equation.DSMT4" ShapeID="_x0000_i1197" DrawAspect="Content" ObjectID="_1677046964" r:id="rId353"/>
              </w:object>
            </w:r>
          </w:p>
        </w:tc>
        <w:tc>
          <w:tcPr>
            <w:tcW w:w="747" w:type="dxa"/>
            <w:vAlign w:val="center"/>
          </w:tcPr>
          <w:p w14:paraId="3C62B0C0" w14:textId="35C8AA44" w:rsidR="00AC2A16" w:rsidRPr="002B668C" w:rsidRDefault="00AC2A16" w:rsidP="002B668C">
            <w:pPr>
              <w:pStyle w:val="Tablebody"/>
              <w:autoSpaceDE w:val="0"/>
              <w:autoSpaceDN w:val="0"/>
              <w:adjustRightInd w:val="0"/>
              <w:jc w:val="center"/>
              <w:rPr>
                <w:b/>
                <w:bCs/>
              </w:rPr>
            </w:pPr>
            <w:r w:rsidRPr="002B668C">
              <w:rPr>
                <w:b/>
                <w:i/>
                <w:szCs w:val="24"/>
              </w:rPr>
              <w:t>μ</w:t>
            </w:r>
            <w:r w:rsidRPr="002B668C">
              <w:rPr>
                <w:b/>
                <w:position w:val="-6"/>
                <w:szCs w:val="24"/>
              </w:rPr>
              <w:t>θ</w:t>
            </w:r>
          </w:p>
        </w:tc>
      </w:tr>
      <w:tr w:rsidR="00AC2A16" w:rsidRPr="002B668C" w14:paraId="1C04F7FA" w14:textId="77777777" w:rsidTr="001B3226">
        <w:trPr>
          <w:jc w:val="center"/>
        </w:trPr>
        <w:tc>
          <w:tcPr>
            <w:tcW w:w="2669" w:type="dxa"/>
            <w:vAlign w:val="center"/>
          </w:tcPr>
          <w:p w14:paraId="3A2EDDB6" w14:textId="37BF4E85" w:rsidR="00AC2A16" w:rsidRPr="002B668C" w:rsidRDefault="00AC2A16" w:rsidP="002B668C">
            <w:pPr>
              <w:pStyle w:val="Tablebody"/>
              <w:autoSpaceDE w:val="0"/>
              <w:autoSpaceDN w:val="0"/>
              <w:adjustRightInd w:val="0"/>
              <w:jc w:val="center"/>
            </w:pPr>
            <w:r w:rsidRPr="002B668C">
              <w:rPr>
                <w:szCs w:val="24"/>
              </w:rPr>
              <w:t>A</w:t>
            </w:r>
          </w:p>
        </w:tc>
        <w:tc>
          <w:tcPr>
            <w:tcW w:w="772" w:type="dxa"/>
            <w:vAlign w:val="center"/>
          </w:tcPr>
          <w:p w14:paraId="32FC6BE1" w14:textId="4BAD972C" w:rsidR="00AC2A16" w:rsidRPr="002B668C" w:rsidRDefault="00AC2A16" w:rsidP="002B668C">
            <w:pPr>
              <w:pStyle w:val="Tablebody"/>
              <w:autoSpaceDE w:val="0"/>
              <w:autoSpaceDN w:val="0"/>
              <w:adjustRightInd w:val="0"/>
              <w:jc w:val="center"/>
            </w:pPr>
            <w:r w:rsidRPr="002B668C">
              <w:rPr>
                <w:szCs w:val="24"/>
              </w:rPr>
              <w:t>0,6</w:t>
            </w:r>
          </w:p>
        </w:tc>
        <w:tc>
          <w:tcPr>
            <w:tcW w:w="747" w:type="dxa"/>
            <w:vAlign w:val="center"/>
          </w:tcPr>
          <w:p w14:paraId="18C36BA2" w14:textId="0EB90A6A" w:rsidR="00AC2A16" w:rsidRPr="002B668C" w:rsidRDefault="00AC2A16" w:rsidP="002B668C">
            <w:pPr>
              <w:pStyle w:val="Tablebody"/>
              <w:autoSpaceDE w:val="0"/>
              <w:autoSpaceDN w:val="0"/>
              <w:adjustRightInd w:val="0"/>
              <w:jc w:val="center"/>
            </w:pPr>
            <w:r w:rsidRPr="002B668C">
              <w:rPr>
                <w:szCs w:val="24"/>
              </w:rPr>
              <w:t>0,3</w:t>
            </w:r>
          </w:p>
        </w:tc>
      </w:tr>
      <w:tr w:rsidR="00AC2A16" w:rsidRPr="002B668C" w14:paraId="3F329E32" w14:textId="77777777" w:rsidTr="001B3226">
        <w:trPr>
          <w:jc w:val="center"/>
        </w:trPr>
        <w:tc>
          <w:tcPr>
            <w:tcW w:w="2669" w:type="dxa"/>
            <w:vAlign w:val="center"/>
          </w:tcPr>
          <w:p w14:paraId="05A9E84C" w14:textId="12DD9DFF" w:rsidR="00AC2A16" w:rsidRPr="002B668C" w:rsidRDefault="00AC2A16" w:rsidP="002B668C">
            <w:pPr>
              <w:pStyle w:val="Tablebody"/>
              <w:autoSpaceDE w:val="0"/>
              <w:autoSpaceDN w:val="0"/>
              <w:adjustRightInd w:val="0"/>
              <w:jc w:val="center"/>
            </w:pPr>
            <w:r w:rsidRPr="002B668C">
              <w:rPr>
                <w:szCs w:val="24"/>
              </w:rPr>
              <w:t>B</w:t>
            </w:r>
          </w:p>
        </w:tc>
        <w:tc>
          <w:tcPr>
            <w:tcW w:w="772" w:type="dxa"/>
            <w:vAlign w:val="center"/>
          </w:tcPr>
          <w:p w14:paraId="6241611B" w14:textId="217902C3" w:rsidR="00AC2A16" w:rsidRPr="002B668C" w:rsidRDefault="00AC2A16" w:rsidP="002B668C">
            <w:pPr>
              <w:pStyle w:val="Tablebody"/>
              <w:autoSpaceDE w:val="0"/>
              <w:autoSpaceDN w:val="0"/>
              <w:adjustRightInd w:val="0"/>
              <w:jc w:val="center"/>
            </w:pPr>
            <w:r w:rsidRPr="002B668C">
              <w:rPr>
                <w:szCs w:val="24"/>
              </w:rPr>
              <w:t>0,65</w:t>
            </w:r>
          </w:p>
        </w:tc>
        <w:tc>
          <w:tcPr>
            <w:tcW w:w="747" w:type="dxa"/>
            <w:vAlign w:val="center"/>
          </w:tcPr>
          <w:p w14:paraId="01373D2D" w14:textId="5794B7F0" w:rsidR="00AC2A16" w:rsidRPr="002B668C" w:rsidRDefault="00AC2A16" w:rsidP="002B668C">
            <w:pPr>
              <w:pStyle w:val="Tablebody"/>
              <w:autoSpaceDE w:val="0"/>
              <w:autoSpaceDN w:val="0"/>
              <w:adjustRightInd w:val="0"/>
              <w:jc w:val="center"/>
            </w:pPr>
            <w:r w:rsidRPr="002B668C">
              <w:rPr>
                <w:szCs w:val="24"/>
              </w:rPr>
              <w:t>0,35</w:t>
            </w:r>
          </w:p>
        </w:tc>
      </w:tr>
      <w:tr w:rsidR="00AC2A16" w:rsidRPr="002B668C" w14:paraId="332ABED6" w14:textId="77777777" w:rsidTr="001B3226">
        <w:trPr>
          <w:jc w:val="center"/>
        </w:trPr>
        <w:tc>
          <w:tcPr>
            <w:tcW w:w="2669" w:type="dxa"/>
            <w:vAlign w:val="center"/>
          </w:tcPr>
          <w:p w14:paraId="13EBBC82" w14:textId="0E302AE9" w:rsidR="00AC2A16" w:rsidRPr="002B668C" w:rsidRDefault="00AC2A16" w:rsidP="002B668C">
            <w:pPr>
              <w:pStyle w:val="Tablebody"/>
              <w:autoSpaceDE w:val="0"/>
              <w:autoSpaceDN w:val="0"/>
              <w:adjustRightInd w:val="0"/>
              <w:jc w:val="center"/>
            </w:pPr>
            <w:r w:rsidRPr="002B668C">
              <w:rPr>
                <w:szCs w:val="24"/>
              </w:rPr>
              <w:t>C</w:t>
            </w:r>
          </w:p>
        </w:tc>
        <w:tc>
          <w:tcPr>
            <w:tcW w:w="772" w:type="dxa"/>
            <w:vAlign w:val="center"/>
          </w:tcPr>
          <w:p w14:paraId="55AB8C16" w14:textId="401616AD" w:rsidR="00AC2A16" w:rsidRPr="002B668C" w:rsidRDefault="00AC2A16" w:rsidP="002B668C">
            <w:pPr>
              <w:pStyle w:val="Tablebody"/>
              <w:autoSpaceDE w:val="0"/>
              <w:autoSpaceDN w:val="0"/>
              <w:adjustRightInd w:val="0"/>
              <w:jc w:val="center"/>
            </w:pPr>
            <w:r w:rsidRPr="002B668C">
              <w:rPr>
                <w:szCs w:val="24"/>
              </w:rPr>
              <w:t>0,7</w:t>
            </w:r>
          </w:p>
        </w:tc>
        <w:tc>
          <w:tcPr>
            <w:tcW w:w="747" w:type="dxa"/>
            <w:vAlign w:val="center"/>
          </w:tcPr>
          <w:p w14:paraId="3129FF0F" w14:textId="4F46F5E0" w:rsidR="00AC2A16" w:rsidRPr="002B668C" w:rsidRDefault="00AC2A16" w:rsidP="002B668C">
            <w:pPr>
              <w:pStyle w:val="Tablebody"/>
              <w:autoSpaceDE w:val="0"/>
              <w:autoSpaceDN w:val="0"/>
              <w:adjustRightInd w:val="0"/>
              <w:jc w:val="center"/>
            </w:pPr>
            <w:r w:rsidRPr="002B668C">
              <w:rPr>
                <w:szCs w:val="24"/>
              </w:rPr>
              <w:t>0,4</w:t>
            </w:r>
          </w:p>
        </w:tc>
      </w:tr>
    </w:tbl>
    <w:p w14:paraId="0C35798F" w14:textId="0DC5584E" w:rsidR="00AC2A16" w:rsidRPr="002B668C" w:rsidRDefault="00AC2A16" w:rsidP="002B668C">
      <w:pPr>
        <w:pStyle w:val="a2"/>
        <w:tabs>
          <w:tab w:val="left" w:pos="360"/>
        </w:tabs>
        <w:autoSpaceDE w:val="0"/>
        <w:autoSpaceDN w:val="0"/>
        <w:adjustRightInd w:val="0"/>
        <w:rPr>
          <w:szCs w:val="24"/>
        </w:rPr>
      </w:pPr>
      <w:bookmarkStart w:id="146" w:name="_Toc53413570"/>
      <w:r w:rsidRPr="002B668C">
        <w:rPr>
          <w:szCs w:val="24"/>
        </w:rPr>
        <w:t>Internal pressure</w:t>
      </w:r>
      <w:bookmarkEnd w:id="146"/>
    </w:p>
    <w:p w14:paraId="7A852555" w14:textId="77777777" w:rsidR="00AC2A16" w:rsidRPr="002B668C" w:rsidRDefault="00AC2A16" w:rsidP="002B668C">
      <w:pPr>
        <w:pStyle w:val="a3"/>
        <w:tabs>
          <w:tab w:val="left" w:pos="720"/>
        </w:tabs>
        <w:autoSpaceDE w:val="0"/>
        <w:autoSpaceDN w:val="0"/>
        <w:adjustRightInd w:val="0"/>
        <w:rPr>
          <w:szCs w:val="24"/>
        </w:rPr>
      </w:pPr>
      <w:bookmarkStart w:id="147" w:name="_Toc53413571"/>
      <w:r w:rsidRPr="002B668C">
        <w:rPr>
          <w:szCs w:val="24"/>
        </w:rPr>
        <w:t>Critical internal pressure</w:t>
      </w:r>
      <w:bookmarkEnd w:id="147"/>
    </w:p>
    <w:p w14:paraId="60F62B88"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critical (buckling) internal pressure for a tori-conical shell is given by </w:t>
      </w:r>
      <w:r w:rsidRPr="002B668C">
        <w:rPr>
          <w:rStyle w:val="citeeq"/>
          <w:szCs w:val="24"/>
          <w:shd w:val="clear" w:color="auto" w:fill="auto"/>
        </w:rPr>
        <w:t>Formulae (B.13) and (B.14)</w:t>
      </w:r>
      <w:r w:rsidRPr="002B668C">
        <w:rPr>
          <w:szCs w:val="24"/>
        </w:rPr>
        <w:t>:</w:t>
      </w:r>
    </w:p>
    <w:p w14:paraId="5EF0F1C5" w14:textId="77777777" w:rsidR="00AC2A16" w:rsidRPr="002B668C" w:rsidRDefault="00AC2A16" w:rsidP="002B668C">
      <w:pPr>
        <w:pStyle w:val="Formula"/>
        <w:autoSpaceDE w:val="0"/>
        <w:autoSpaceDN w:val="0"/>
        <w:adjustRightInd w:val="0"/>
        <w:rPr>
          <w:szCs w:val="24"/>
        </w:rPr>
      </w:pPr>
      <w:r w:rsidRPr="002B668C">
        <w:rPr>
          <w:position w:val="-30"/>
          <w:szCs w:val="24"/>
        </w:rPr>
        <w:object w:dxaOrig="3260" w:dyaOrig="760" w14:anchorId="19EC83F0">
          <v:shape id="_x0000_i1198" type="#_x0000_t75" style="width:161.25pt;height:38.25pt" o:ole="">
            <v:imagedata r:id="rId354" o:title=""/>
          </v:shape>
          <o:OLEObject Type="Embed" ProgID="Equation.DSMT4" ShapeID="_x0000_i1198" DrawAspect="Content" ObjectID="_1677046965" r:id="rId355"/>
        </w:object>
      </w:r>
      <w:r w:rsidRPr="002B668C">
        <w:rPr>
          <w:szCs w:val="24"/>
        </w:rPr>
        <w:t xml:space="preserve">     if </w:t>
      </w:r>
      <w:r w:rsidRPr="002B668C">
        <w:rPr>
          <w:i/>
          <w:szCs w:val="24"/>
        </w:rPr>
        <w:t>r</w:t>
      </w:r>
      <w:r w:rsidRPr="002B668C">
        <w:rPr>
          <w:position w:val="-6"/>
          <w:szCs w:val="24"/>
        </w:rPr>
        <w:t>T</w:t>
      </w:r>
      <w:r w:rsidRPr="002B668C">
        <w:rPr>
          <w:szCs w:val="24"/>
        </w:rPr>
        <w:t>/2</w:t>
      </w:r>
      <w:r w:rsidRPr="002B668C">
        <w:rPr>
          <w:i/>
          <w:szCs w:val="24"/>
        </w:rPr>
        <w:t>r</w:t>
      </w:r>
      <w:r w:rsidRPr="002B668C">
        <w:rPr>
          <w:szCs w:val="24"/>
        </w:rPr>
        <w:t xml:space="preserve"> = 0</w:t>
      </w:r>
      <w:r w:rsidRPr="002B668C">
        <w:rPr>
          <w:szCs w:val="24"/>
        </w:rPr>
        <w:tab/>
        <w:t>(B.13)</w:t>
      </w:r>
    </w:p>
    <w:p w14:paraId="5C780BF3" w14:textId="77777777" w:rsidR="00AC2A16" w:rsidRPr="002B668C" w:rsidRDefault="00AC2A16" w:rsidP="002B668C">
      <w:pPr>
        <w:pStyle w:val="Formula"/>
        <w:autoSpaceDE w:val="0"/>
        <w:autoSpaceDN w:val="0"/>
        <w:adjustRightInd w:val="0"/>
        <w:rPr>
          <w:szCs w:val="24"/>
        </w:rPr>
      </w:pPr>
      <w:r w:rsidRPr="002B668C">
        <w:rPr>
          <w:position w:val="-28"/>
          <w:szCs w:val="24"/>
        </w:rPr>
        <w:object w:dxaOrig="2280" w:dyaOrig="740" w14:anchorId="218E56F2">
          <v:shape id="_x0000_i1199" type="#_x0000_t75" style="width:114pt;height:36.75pt" o:ole="">
            <v:imagedata r:id="rId356" o:title=""/>
          </v:shape>
          <o:OLEObject Type="Embed" ProgID="Equation.DSMT4" ShapeID="_x0000_i1199" DrawAspect="Content" ObjectID="_1677046966" r:id="rId357"/>
        </w:object>
      </w:r>
      <w:r w:rsidRPr="002B668C">
        <w:rPr>
          <w:szCs w:val="24"/>
        </w:rPr>
        <w:t xml:space="preserve">     if </w:t>
      </w:r>
      <w:r w:rsidRPr="002B668C">
        <w:rPr>
          <w:i/>
          <w:szCs w:val="24"/>
        </w:rPr>
        <w:t>r</w:t>
      </w:r>
      <w:r w:rsidRPr="002B668C">
        <w:rPr>
          <w:position w:val="-6"/>
          <w:szCs w:val="24"/>
        </w:rPr>
        <w:t>T</w:t>
      </w:r>
      <w:r w:rsidRPr="002B668C">
        <w:rPr>
          <w:szCs w:val="24"/>
        </w:rPr>
        <w:t>/2</w:t>
      </w:r>
      <w:r w:rsidRPr="002B668C">
        <w:rPr>
          <w:i/>
          <w:szCs w:val="24"/>
        </w:rPr>
        <w:t>r</w:t>
      </w:r>
      <w:r w:rsidRPr="002B668C">
        <w:rPr>
          <w:szCs w:val="24"/>
        </w:rPr>
        <w:t xml:space="preserve"> ≠ 0</w:t>
      </w:r>
      <w:r w:rsidRPr="002B668C">
        <w:rPr>
          <w:szCs w:val="24"/>
        </w:rPr>
        <w:tab/>
        <w:t>(B.14)</w:t>
      </w:r>
    </w:p>
    <w:p w14:paraId="046F4D03" w14:textId="77777777" w:rsidR="00AC2A16" w:rsidRPr="002B668C" w:rsidRDefault="00AC2A16" w:rsidP="002B668C">
      <w:pPr>
        <w:pStyle w:val="BodyText"/>
        <w:autoSpaceDE w:val="0"/>
        <w:autoSpaceDN w:val="0"/>
        <w:adjustRightInd w:val="0"/>
        <w:rPr>
          <w:szCs w:val="24"/>
        </w:rPr>
      </w:pPr>
      <w:r w:rsidRPr="002B668C">
        <w:rPr>
          <w:szCs w:val="24"/>
        </w:rPr>
        <w:t xml:space="preserve">where parameter, </w:t>
      </w:r>
      <w:r w:rsidRPr="002B668C">
        <w:rPr>
          <w:i/>
          <w:szCs w:val="24"/>
        </w:rPr>
        <w:t>η</w:t>
      </w:r>
      <w:r w:rsidRPr="002B668C">
        <w:rPr>
          <w:szCs w:val="24"/>
        </w:rPr>
        <w:t xml:space="preserve">, should be taken from </w:t>
      </w:r>
      <w:r w:rsidRPr="002B668C">
        <w:rPr>
          <w:rStyle w:val="citefig"/>
          <w:szCs w:val="24"/>
          <w:shd w:val="clear" w:color="auto" w:fill="auto"/>
        </w:rPr>
        <w:t>Figure B.3</w:t>
      </w:r>
      <w:r w:rsidRPr="002B668C">
        <w:rPr>
          <w:szCs w:val="24"/>
        </w:rPr>
        <w:t>.</w:t>
      </w:r>
    </w:p>
    <w:p w14:paraId="3CEA1680"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"Y:\\STD_MGT\\STDDEL\\PRODUCTION\\Standards\\00250\\255\\41_e_dr\\B003.tif"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"Y:\\STD_MGT\\STDDEL\\PRODUCTION\\Standards\\00250\\255\\41_e_dr\\B003.tif"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"C:\\Users\\A7AF6~1.DIO\\AppData\\Local\\Temp\\Rar$DIa936.44132\\41_e_dr\\B003.tif" \* MERGEFORMATINET</w:instrText>
      </w:r>
      <w:r w:rsidR="00B23C81">
        <w:rPr>
          <w:szCs w:val="24"/>
        </w:rPr>
        <w:instrText xml:space="preserve"> </w:instrText>
      </w:r>
      <w:r w:rsidR="00B23C81">
        <w:rPr>
          <w:szCs w:val="24"/>
        </w:rPr>
        <w:fldChar w:fldCharType="separate"/>
      </w:r>
      <w:r w:rsidR="003B51C4">
        <w:rPr>
          <w:szCs w:val="24"/>
        </w:rPr>
        <w:pict w14:anchorId="6CAA43B3">
          <v:shape id="_x0000_i1200" type="#_x0000_t75" style="width:268.5pt;height:198.75pt">
            <v:imagedata r:id="rId358" r:href="rId359"/>
          </v:shape>
        </w:pict>
      </w:r>
      <w:r w:rsidR="00B23C81">
        <w:rPr>
          <w:szCs w:val="24"/>
        </w:rPr>
        <w:fldChar w:fldCharType="end"/>
      </w:r>
      <w:r w:rsidR="00DC6738">
        <w:rPr>
          <w:szCs w:val="24"/>
        </w:rPr>
        <w:fldChar w:fldCharType="end"/>
      </w:r>
      <w:r w:rsidRPr="002B668C">
        <w:rPr>
          <w:szCs w:val="24"/>
        </w:rPr>
        <w:fldChar w:fldCharType="end"/>
      </w:r>
    </w:p>
    <w:p w14:paraId="7B6DFEFE" w14:textId="77777777" w:rsidR="00AC2A16" w:rsidRPr="002B668C" w:rsidRDefault="00AC2A16" w:rsidP="002B668C">
      <w:pPr>
        <w:pStyle w:val="Figuretitle"/>
        <w:autoSpaceDE w:val="0"/>
        <w:autoSpaceDN w:val="0"/>
        <w:adjustRightInd w:val="0"/>
        <w:outlineLvl w:val="0"/>
        <w:rPr>
          <w:szCs w:val="24"/>
        </w:rPr>
      </w:pPr>
      <w:r w:rsidRPr="002B668C">
        <w:rPr>
          <w:szCs w:val="24"/>
        </w:rPr>
        <w:t xml:space="preserve">Figure B.3 — Parameter, </w:t>
      </w:r>
      <w:r w:rsidRPr="002B668C">
        <w:rPr>
          <w:i/>
          <w:szCs w:val="24"/>
        </w:rPr>
        <w:t>η</w:t>
      </w:r>
      <w:r w:rsidRPr="002B668C">
        <w:rPr>
          <w:szCs w:val="24"/>
        </w:rPr>
        <w:t xml:space="preserve">, for </w:t>
      </w:r>
      <w:r w:rsidRPr="002B668C">
        <w:rPr>
          <w:rStyle w:val="citeeq"/>
          <w:szCs w:val="24"/>
          <w:shd w:val="clear" w:color="auto" w:fill="auto"/>
        </w:rPr>
        <w:t>Formula (B.14)</w:t>
      </w:r>
    </w:p>
    <w:p w14:paraId="45DC55F4" w14:textId="77777777" w:rsidR="00AC2A16" w:rsidRPr="002B668C" w:rsidRDefault="00AC2A16" w:rsidP="002B668C">
      <w:pPr>
        <w:pStyle w:val="BodyText"/>
        <w:autoSpaceDE w:val="0"/>
        <w:autoSpaceDN w:val="0"/>
        <w:adjustRightInd w:val="0"/>
        <w:rPr>
          <w:szCs w:val="24"/>
        </w:rPr>
      </w:pPr>
      <w:r w:rsidRPr="002B668C">
        <w:rPr>
          <w:szCs w:val="24"/>
        </w:rPr>
        <w:t>(2)</w:t>
      </w:r>
      <w:r w:rsidRPr="002B668C">
        <w:rPr>
          <w:szCs w:val="24"/>
        </w:rPr>
        <w:tab/>
        <w:t xml:space="preserve">The critical (buckling) internal pressure for a tori-spherical shell is given by </w:t>
      </w:r>
      <w:r w:rsidRPr="002B668C">
        <w:rPr>
          <w:rStyle w:val="citeeq"/>
          <w:szCs w:val="24"/>
          <w:shd w:val="clear" w:color="auto" w:fill="auto"/>
        </w:rPr>
        <w:t>Formula (B.15)</w:t>
      </w:r>
      <w:r w:rsidRPr="002B668C">
        <w:rPr>
          <w:szCs w:val="24"/>
        </w:rPr>
        <w:t>:</w:t>
      </w:r>
    </w:p>
    <w:p w14:paraId="30DA38E6" w14:textId="77777777" w:rsidR="00AC2A16" w:rsidRPr="002B668C" w:rsidRDefault="00AC2A16" w:rsidP="002B668C">
      <w:pPr>
        <w:pStyle w:val="Formula"/>
        <w:autoSpaceDE w:val="0"/>
        <w:autoSpaceDN w:val="0"/>
        <w:adjustRightInd w:val="0"/>
        <w:rPr>
          <w:szCs w:val="24"/>
        </w:rPr>
      </w:pPr>
      <w:r w:rsidRPr="002B668C">
        <w:rPr>
          <w:position w:val="-32"/>
          <w:szCs w:val="24"/>
        </w:rPr>
        <w:object w:dxaOrig="3420" w:dyaOrig="820" w14:anchorId="5AF4164C">
          <v:shape id="_x0000_i1201" type="#_x0000_t75" style="width:171pt;height:41.25pt" o:ole="">
            <v:imagedata r:id="rId360" o:title=""/>
          </v:shape>
          <o:OLEObject Type="Embed" ProgID="Equation.DSMT4" ShapeID="_x0000_i1201" DrawAspect="Content" ObjectID="_1677046967" r:id="rId361"/>
        </w:object>
      </w:r>
      <w:r w:rsidRPr="002B668C">
        <w:rPr>
          <w:szCs w:val="24"/>
        </w:rPr>
        <w:tab/>
        <w:t>(B.15)</w:t>
      </w:r>
    </w:p>
    <w:p w14:paraId="3EC59F6E" w14:textId="77777777" w:rsidR="00AC2A16" w:rsidRPr="002B668C" w:rsidRDefault="00AC2A16" w:rsidP="002B668C">
      <w:pPr>
        <w:pStyle w:val="a3"/>
        <w:tabs>
          <w:tab w:val="left" w:pos="720"/>
        </w:tabs>
        <w:autoSpaceDE w:val="0"/>
        <w:autoSpaceDN w:val="0"/>
        <w:adjustRightInd w:val="0"/>
        <w:rPr>
          <w:szCs w:val="24"/>
        </w:rPr>
      </w:pPr>
      <w:bookmarkStart w:id="148" w:name="_Toc53413572"/>
      <w:r w:rsidRPr="002B668C">
        <w:rPr>
          <w:szCs w:val="24"/>
        </w:rPr>
        <w:t>Uniform squash limit internal pressure</w:t>
      </w:r>
      <w:bookmarkEnd w:id="148"/>
    </w:p>
    <w:p w14:paraId="3E820A90"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uniform squash limit internal pressure for tori-conical and tori-spherical shells is given by </w:t>
      </w:r>
      <w:r w:rsidRPr="002B668C">
        <w:rPr>
          <w:rStyle w:val="citeeq"/>
          <w:szCs w:val="24"/>
          <w:shd w:val="clear" w:color="auto" w:fill="auto"/>
        </w:rPr>
        <w:t>Formula (B.16)</w:t>
      </w:r>
      <w:r w:rsidRPr="002B668C">
        <w:rPr>
          <w:szCs w:val="24"/>
        </w:rPr>
        <w:t xml:space="preserve"> or may be found in the graph in </w:t>
      </w:r>
      <w:r w:rsidRPr="002B668C">
        <w:rPr>
          <w:rStyle w:val="citefig"/>
          <w:szCs w:val="24"/>
          <w:shd w:val="clear" w:color="auto" w:fill="auto"/>
        </w:rPr>
        <w:t>Figure B.4</w:t>
      </w:r>
      <w:r w:rsidRPr="002B668C">
        <w:rPr>
          <w:szCs w:val="24"/>
        </w:rPr>
        <w:t>.</w:t>
      </w:r>
    </w:p>
    <w:p w14:paraId="1DDC1AB8" w14:textId="77777777" w:rsidR="00AC2A16" w:rsidRPr="002B668C" w:rsidRDefault="00AC2A16" w:rsidP="002B668C">
      <w:pPr>
        <w:pStyle w:val="Formula"/>
        <w:autoSpaceDE w:val="0"/>
        <w:autoSpaceDN w:val="0"/>
        <w:adjustRightInd w:val="0"/>
        <w:rPr>
          <w:szCs w:val="24"/>
        </w:rPr>
      </w:pPr>
      <w:r w:rsidRPr="002B668C">
        <w:rPr>
          <w:position w:val="-76"/>
          <w:szCs w:val="24"/>
        </w:rPr>
        <w:object w:dxaOrig="5260" w:dyaOrig="1280" w14:anchorId="61084D94">
          <v:shape id="_x0000_i1202" type="#_x0000_t75" style="width:263.25pt;height:63pt" o:ole="">
            <v:imagedata r:id="rId362" o:title=""/>
          </v:shape>
          <o:OLEObject Type="Embed" ProgID="Equation.DSMT4" ShapeID="_x0000_i1202" DrawAspect="Content" ObjectID="_1677046968" r:id="rId363"/>
        </w:object>
      </w:r>
      <w:r w:rsidRPr="002B668C">
        <w:rPr>
          <w:szCs w:val="24"/>
        </w:rPr>
        <w:tab/>
        <w:t>(B.16)</w:t>
      </w:r>
    </w:p>
    <w:p w14:paraId="1FF9C79B" w14:textId="77777777" w:rsidR="00AC2A16" w:rsidRPr="002B668C" w:rsidRDefault="00AC2A16" w:rsidP="002B668C">
      <w:pPr>
        <w:pStyle w:val="FigureImage"/>
        <w:autoSpaceDE w:val="0"/>
        <w:autoSpaceDN w:val="0"/>
        <w:adjustRightInd w:val="0"/>
        <w:rPr>
          <w:szCs w:val="24"/>
        </w:rPr>
      </w:pPr>
      <w:r w:rsidRPr="002B668C">
        <w:rPr>
          <w:szCs w:val="24"/>
        </w:rPr>
        <w:fldChar w:fldCharType="begin"/>
      </w:r>
      <w:r w:rsidRPr="002B668C">
        <w:rPr>
          <w:szCs w:val="24"/>
        </w:rPr>
        <w:instrText xml:space="preserve"> INCLUDEPICTURE  "Y:\\STD_MGT\\STDDEL\\PRODUCTION\\Standards\\00250\\255\\41_e_dr\\B004.tif" \* MERGEFORMATINET </w:instrText>
      </w:r>
      <w:r w:rsidRPr="002B668C">
        <w:rPr>
          <w:szCs w:val="24"/>
        </w:rPr>
        <w:fldChar w:fldCharType="separate"/>
      </w:r>
      <w:r w:rsidR="00DC6738">
        <w:rPr>
          <w:szCs w:val="24"/>
        </w:rPr>
        <w:fldChar w:fldCharType="begin"/>
      </w:r>
      <w:r w:rsidR="00DC6738">
        <w:rPr>
          <w:szCs w:val="24"/>
        </w:rPr>
        <w:instrText xml:space="preserve"> INCLUDEPICTURE  "Y:\\STD_MGT\\STDDEL\\PRODUCTION\\Standards\\00250\\255\\41_e_dr\\B004.tif" \* MERGEFORMATINET </w:instrText>
      </w:r>
      <w:r w:rsidR="00DC6738">
        <w:rPr>
          <w:szCs w:val="24"/>
        </w:rPr>
        <w:fldChar w:fldCharType="separate"/>
      </w:r>
      <w:r w:rsidR="00B23C81">
        <w:rPr>
          <w:szCs w:val="24"/>
        </w:rPr>
        <w:fldChar w:fldCharType="begin"/>
      </w:r>
      <w:r w:rsidR="00B23C81">
        <w:rPr>
          <w:szCs w:val="24"/>
        </w:rPr>
        <w:instrText xml:space="preserve"> </w:instrText>
      </w:r>
      <w:r w:rsidR="00B23C81">
        <w:rPr>
          <w:szCs w:val="24"/>
        </w:rPr>
        <w:instrText>INCLUDEPICTURE  "C:\\Users\\A7AF6~1.DIO\\AppData\\Local\\Temp\\Rar$DIa936.44132\\41_e_dr\\B004.tif" \* MERGEFORMATINET</w:instrText>
      </w:r>
      <w:r w:rsidR="00B23C81">
        <w:rPr>
          <w:szCs w:val="24"/>
        </w:rPr>
        <w:instrText xml:space="preserve"> </w:instrText>
      </w:r>
      <w:r w:rsidR="00B23C81">
        <w:rPr>
          <w:szCs w:val="24"/>
        </w:rPr>
        <w:fldChar w:fldCharType="separate"/>
      </w:r>
      <w:r w:rsidR="003B51C4">
        <w:rPr>
          <w:szCs w:val="24"/>
        </w:rPr>
        <w:pict w14:anchorId="16951D28">
          <v:shape id="_x0000_i1203" type="#_x0000_t75" style="width:342pt;height:369.75pt">
            <v:imagedata r:id="rId364" r:href="rId365"/>
          </v:shape>
        </w:pict>
      </w:r>
      <w:r w:rsidR="00B23C81">
        <w:rPr>
          <w:szCs w:val="24"/>
        </w:rPr>
        <w:fldChar w:fldCharType="end"/>
      </w:r>
      <w:r w:rsidR="00DC6738">
        <w:rPr>
          <w:szCs w:val="24"/>
        </w:rPr>
        <w:fldChar w:fldCharType="end"/>
      </w:r>
      <w:r w:rsidRPr="002B668C">
        <w:rPr>
          <w:szCs w:val="24"/>
        </w:rPr>
        <w:fldChar w:fldCharType="end"/>
      </w:r>
    </w:p>
    <w:p w14:paraId="4C6B5914" w14:textId="77777777" w:rsidR="00AC2A16" w:rsidRPr="002B668C" w:rsidRDefault="00AC2A16" w:rsidP="002B668C">
      <w:pPr>
        <w:pStyle w:val="Figuretitle"/>
        <w:autoSpaceDE w:val="0"/>
        <w:autoSpaceDN w:val="0"/>
        <w:adjustRightInd w:val="0"/>
        <w:outlineLvl w:val="0"/>
        <w:rPr>
          <w:szCs w:val="24"/>
        </w:rPr>
      </w:pPr>
      <w:r w:rsidRPr="002B668C">
        <w:rPr>
          <w:szCs w:val="24"/>
        </w:rPr>
        <w:t>Figure B.4 — Plastic internal pressure for tori-conical and tori-spherical shells</w:t>
      </w:r>
    </w:p>
    <w:p w14:paraId="4D4530F4" w14:textId="77777777" w:rsidR="00AC2A16" w:rsidRPr="002B668C" w:rsidRDefault="00AC2A16" w:rsidP="002B668C">
      <w:pPr>
        <w:pStyle w:val="a3"/>
        <w:tabs>
          <w:tab w:val="left" w:pos="720"/>
        </w:tabs>
        <w:autoSpaceDE w:val="0"/>
        <w:autoSpaceDN w:val="0"/>
        <w:adjustRightInd w:val="0"/>
        <w:rPr>
          <w:szCs w:val="24"/>
        </w:rPr>
      </w:pPr>
      <w:bookmarkStart w:id="149" w:name="_Toc53413573"/>
      <w:r w:rsidRPr="002B668C">
        <w:rPr>
          <w:szCs w:val="24"/>
        </w:rPr>
        <w:t>Internal pressure buckling parameter</w:t>
      </w:r>
      <w:bookmarkEnd w:id="149"/>
    </w:p>
    <w:p w14:paraId="7273CE90" w14:textId="77777777" w:rsidR="00AC2A16" w:rsidRPr="002B668C" w:rsidRDefault="00AC2A16" w:rsidP="002B668C">
      <w:pPr>
        <w:pStyle w:val="BodyText"/>
        <w:autoSpaceDE w:val="0"/>
        <w:autoSpaceDN w:val="0"/>
        <w:adjustRightInd w:val="0"/>
        <w:rPr>
          <w:szCs w:val="24"/>
        </w:rPr>
      </w:pPr>
      <w:r w:rsidRPr="002B668C">
        <w:rPr>
          <w:szCs w:val="24"/>
        </w:rPr>
        <w:t>(1)</w:t>
      </w:r>
      <w:r w:rsidRPr="002B668C">
        <w:rPr>
          <w:szCs w:val="24"/>
        </w:rPr>
        <w:tab/>
        <w:t xml:space="preserve">The imperfection factor should be obtained from </w:t>
      </w:r>
      <w:r w:rsidRPr="002B668C">
        <w:rPr>
          <w:rStyle w:val="citeeq"/>
          <w:szCs w:val="24"/>
          <w:shd w:val="clear" w:color="auto" w:fill="auto"/>
        </w:rPr>
        <w:t>Formula (B.17)</w:t>
      </w:r>
      <w:r w:rsidRPr="002B668C">
        <w:rPr>
          <w:szCs w:val="24"/>
        </w:rPr>
        <w:t>:</w:t>
      </w:r>
    </w:p>
    <w:p w14:paraId="5FC866EB" w14:textId="77777777" w:rsidR="00AC2A16" w:rsidRPr="002B668C" w:rsidRDefault="00AC2A16" w:rsidP="002B668C">
      <w:pPr>
        <w:pStyle w:val="Formula"/>
        <w:autoSpaceDE w:val="0"/>
        <w:autoSpaceDN w:val="0"/>
        <w:adjustRightInd w:val="0"/>
        <w:rPr>
          <w:szCs w:val="24"/>
        </w:rPr>
      </w:pPr>
      <w:r w:rsidRPr="002B668C">
        <w:rPr>
          <w:position w:val="-78"/>
          <w:szCs w:val="24"/>
        </w:rPr>
        <w:object w:dxaOrig="2560" w:dyaOrig="1140" w14:anchorId="718C3AB4">
          <v:shape id="_x0000_i1204" type="#_x0000_t75" style="width:127.5pt;height:57pt" o:ole="">
            <v:imagedata r:id="rId366" o:title=""/>
          </v:shape>
          <o:OLEObject Type="Embed" ProgID="Equation.DSMT4" ShapeID="_x0000_i1204" DrawAspect="Content" ObjectID="_1677046969" r:id="rId367"/>
        </w:object>
      </w:r>
      <w:r w:rsidRPr="002B668C">
        <w:rPr>
          <w:szCs w:val="24"/>
        </w:rPr>
        <w:t xml:space="preserve"> but </w:t>
      </w:r>
      <w:r w:rsidRPr="002B668C">
        <w:rPr>
          <w:i/>
          <w:szCs w:val="24"/>
        </w:rPr>
        <w:t>α</w:t>
      </w:r>
      <w:r w:rsidRPr="002B668C">
        <w:rPr>
          <w:position w:val="-6"/>
          <w:szCs w:val="24"/>
        </w:rPr>
        <w:t>θ,x</w:t>
      </w:r>
      <w:r w:rsidRPr="002B668C">
        <w:rPr>
          <w:szCs w:val="24"/>
        </w:rPr>
        <w:t xml:space="preserve"> ≤ 1,00</w:t>
      </w:r>
      <w:r w:rsidRPr="002B668C">
        <w:rPr>
          <w:szCs w:val="24"/>
        </w:rPr>
        <w:tab/>
        <w:t>(B.17)</w:t>
      </w:r>
    </w:p>
    <w:p w14:paraId="262121E9" w14:textId="77777777" w:rsidR="00AC2A16" w:rsidRPr="002B668C" w:rsidRDefault="00AC2A16" w:rsidP="002B668C">
      <w:pPr>
        <w:pStyle w:val="BodyText"/>
        <w:autoSpaceDE w:val="0"/>
        <w:autoSpaceDN w:val="0"/>
        <w:adjustRightInd w:val="0"/>
        <w:rPr>
          <w:szCs w:val="24"/>
        </w:rPr>
      </w:pPr>
      <w:r w:rsidRPr="002B668C">
        <w:rPr>
          <w:szCs w:val="24"/>
        </w:rPr>
        <w:t>where</w:t>
      </w:r>
    </w:p>
    <w:tbl>
      <w:tblPr>
        <w:tblW w:w="8964" w:type="dxa"/>
        <w:tblInd w:w="534" w:type="dxa"/>
        <w:tblLook w:val="04A0" w:firstRow="1" w:lastRow="0" w:firstColumn="1" w:lastColumn="0" w:noHBand="0" w:noVBand="1"/>
      </w:tblPr>
      <w:tblGrid>
        <w:gridCol w:w="1026"/>
        <w:gridCol w:w="7938"/>
      </w:tblGrid>
      <w:tr w:rsidR="00AC2A16" w:rsidRPr="002B668C" w14:paraId="154BCD12" w14:textId="77777777" w:rsidTr="009D6021">
        <w:tc>
          <w:tcPr>
            <w:tcW w:w="1026" w:type="dxa"/>
          </w:tcPr>
          <w:p w14:paraId="1311D057" w14:textId="44BE14C4" w:rsidR="00AC2A16" w:rsidRPr="002B668C" w:rsidRDefault="00AC2A16" w:rsidP="002B668C">
            <w:pPr>
              <w:pStyle w:val="Tablebody"/>
              <w:autoSpaceDE w:val="0"/>
              <w:autoSpaceDN w:val="0"/>
              <w:adjustRightInd w:val="0"/>
              <w:rPr>
                <w:i/>
              </w:rPr>
            </w:pPr>
            <w:r w:rsidRPr="002B668C">
              <w:rPr>
                <w:i/>
                <w:szCs w:val="24"/>
              </w:rPr>
              <w:t>Q</w:t>
            </w:r>
          </w:p>
        </w:tc>
        <w:tc>
          <w:tcPr>
            <w:tcW w:w="7938" w:type="dxa"/>
          </w:tcPr>
          <w:p w14:paraId="2D724EF5" w14:textId="6A93434D" w:rsidR="00AC2A16" w:rsidRPr="002B668C" w:rsidRDefault="00AC2A16" w:rsidP="002B668C">
            <w:pPr>
              <w:pStyle w:val="Tablebody"/>
              <w:autoSpaceDE w:val="0"/>
              <w:autoSpaceDN w:val="0"/>
              <w:adjustRightInd w:val="0"/>
            </w:pPr>
            <w:r w:rsidRPr="002B668C">
              <w:rPr>
                <w:szCs w:val="24"/>
              </w:rPr>
              <w:t>is the tolerance parameter.</w:t>
            </w:r>
          </w:p>
        </w:tc>
      </w:tr>
    </w:tbl>
    <w:p w14:paraId="2C0B461C" w14:textId="00B59687" w:rsidR="00AC2A16" w:rsidRPr="002B668C" w:rsidRDefault="00AC2A16" w:rsidP="002B668C">
      <w:pPr>
        <w:pStyle w:val="BodyText"/>
        <w:autoSpaceDE w:val="0"/>
        <w:autoSpaceDN w:val="0"/>
        <w:adjustRightInd w:val="0"/>
        <w:spacing w:before="120"/>
        <w:rPr>
          <w:szCs w:val="24"/>
        </w:rPr>
      </w:pPr>
      <w:r w:rsidRPr="002B668C">
        <w:rPr>
          <w:szCs w:val="24"/>
        </w:rPr>
        <w:t>(2)</w:t>
      </w:r>
      <w:r w:rsidRPr="002B668C">
        <w:rPr>
          <w:szCs w:val="24"/>
        </w:rPr>
        <w:tab/>
        <w:t xml:space="preserve">In Formula (8).17) for, </w:t>
      </w:r>
      <w:r w:rsidRPr="002B668C">
        <w:rPr>
          <w:i/>
          <w:szCs w:val="24"/>
        </w:rPr>
        <w:t>σ</w:t>
      </w:r>
      <w:r w:rsidRPr="002B668C">
        <w:rPr>
          <w:position w:val="-6"/>
          <w:szCs w:val="24"/>
        </w:rPr>
        <w:t>θ,cr</w:t>
      </w:r>
      <w:r w:rsidRPr="002B668C">
        <w:rPr>
          <w:szCs w:val="24"/>
        </w:rPr>
        <w:t xml:space="preserve">, </w:t>
      </w:r>
      <w:r w:rsidRPr="002B668C">
        <w:rPr>
          <w:rStyle w:val="citeeq"/>
          <w:szCs w:val="24"/>
          <w:shd w:val="clear" w:color="auto" w:fill="auto"/>
        </w:rPr>
        <w:t>Formula (A.10)</w:t>
      </w:r>
      <w:r w:rsidRPr="002B668C">
        <w:rPr>
          <w:szCs w:val="24"/>
        </w:rPr>
        <w:t xml:space="preserve"> should be used with, </w:t>
      </w:r>
      <w:r w:rsidRPr="002B668C">
        <w:rPr>
          <w:i/>
          <w:szCs w:val="24"/>
        </w:rPr>
        <w:t>t</w:t>
      </w:r>
      <w:r w:rsidRPr="002B668C">
        <w:rPr>
          <w:position w:val="-6"/>
          <w:szCs w:val="24"/>
        </w:rPr>
        <w:t>T</w:t>
      </w:r>
      <w:r w:rsidRPr="002B668C">
        <w:rPr>
          <w:szCs w:val="24"/>
        </w:rPr>
        <w:t>/</w:t>
      </w:r>
      <w:r w:rsidRPr="002B668C">
        <w:rPr>
          <w:i/>
          <w:szCs w:val="24"/>
        </w:rPr>
        <w:t>r</w:t>
      </w:r>
      <w:r w:rsidRPr="002B668C">
        <w:rPr>
          <w:position w:val="-6"/>
          <w:szCs w:val="24"/>
        </w:rPr>
        <w:t>s</w:t>
      </w:r>
      <w:r w:rsidRPr="002B668C">
        <w:rPr>
          <w:szCs w:val="24"/>
        </w:rPr>
        <w:t xml:space="preserve"> or </w:t>
      </w:r>
      <w:r w:rsidRPr="002B668C">
        <w:rPr>
          <w:i/>
          <w:szCs w:val="24"/>
        </w:rPr>
        <w:t>t</w:t>
      </w:r>
      <w:r w:rsidRPr="002B668C">
        <w:rPr>
          <w:position w:val="-6"/>
          <w:szCs w:val="24"/>
        </w:rPr>
        <w:t>T</w:t>
      </w:r>
      <w:r w:rsidRPr="002B668C">
        <w:rPr>
          <w:szCs w:val="24"/>
        </w:rPr>
        <w:t>/</w:t>
      </w:r>
      <w:r w:rsidRPr="002B668C">
        <w:rPr>
          <w:i/>
          <w:szCs w:val="24"/>
        </w:rPr>
        <w:t>r</w:t>
      </w:r>
      <w:r w:rsidRPr="002B668C">
        <w:rPr>
          <w:szCs w:val="24"/>
        </w:rPr>
        <w:t>, as slenderness parameter for tori-spherical and tori-conical shells respectively.</w:t>
      </w:r>
    </w:p>
    <w:p w14:paraId="478D6329" w14:textId="77777777" w:rsidR="00AC2A16" w:rsidRPr="002B668C" w:rsidRDefault="00AC2A16" w:rsidP="002B668C">
      <w:pPr>
        <w:pStyle w:val="BodyText"/>
        <w:autoSpaceDE w:val="0"/>
        <w:autoSpaceDN w:val="0"/>
        <w:adjustRightInd w:val="0"/>
        <w:rPr>
          <w:szCs w:val="24"/>
        </w:rPr>
      </w:pPr>
      <w:r w:rsidRPr="002B668C">
        <w:rPr>
          <w:szCs w:val="24"/>
        </w:rPr>
        <w:t>(3)</w:t>
      </w:r>
      <w:r w:rsidRPr="002B668C">
        <w:rPr>
          <w:szCs w:val="24"/>
        </w:rPr>
        <w:tab/>
        <w:t xml:space="preserve">The tolerance parameter, </w:t>
      </w:r>
      <w:r w:rsidRPr="002B668C">
        <w:rPr>
          <w:i/>
          <w:szCs w:val="24"/>
        </w:rPr>
        <w:t>Q</w:t>
      </w:r>
      <w:r w:rsidRPr="002B668C">
        <w:rPr>
          <w:szCs w:val="24"/>
        </w:rPr>
        <w:t xml:space="preserve">, should be taken from </w:t>
      </w:r>
      <w:r w:rsidRPr="002B668C">
        <w:rPr>
          <w:rStyle w:val="citetbl"/>
          <w:szCs w:val="24"/>
          <w:shd w:val="clear" w:color="auto" w:fill="auto"/>
        </w:rPr>
        <w:t>Table B.3</w:t>
      </w:r>
      <w:r w:rsidRPr="002B668C">
        <w:rPr>
          <w:szCs w:val="24"/>
        </w:rPr>
        <w:t xml:space="preserve"> for the specified tolerance class.</w:t>
      </w:r>
    </w:p>
    <w:p w14:paraId="1621F536" w14:textId="77777777" w:rsidR="00AC2A16" w:rsidRPr="002B668C" w:rsidRDefault="00AC2A16" w:rsidP="002B668C">
      <w:pPr>
        <w:pStyle w:val="BodyText"/>
        <w:autoSpaceDE w:val="0"/>
        <w:autoSpaceDN w:val="0"/>
        <w:adjustRightInd w:val="0"/>
        <w:rPr>
          <w:szCs w:val="24"/>
        </w:rPr>
      </w:pPr>
      <w:r w:rsidRPr="002B668C">
        <w:rPr>
          <w:szCs w:val="24"/>
        </w:rPr>
        <w:t>(4)</w:t>
      </w:r>
      <w:r w:rsidRPr="002B668C">
        <w:rPr>
          <w:szCs w:val="24"/>
        </w:rPr>
        <w:tab/>
        <w:t xml:space="preserve">The alloy factor and the squash limit slenderness parameter should be taken from </w:t>
      </w:r>
      <w:r w:rsidRPr="002B668C">
        <w:rPr>
          <w:rStyle w:val="citetbl"/>
          <w:szCs w:val="24"/>
          <w:shd w:val="clear" w:color="auto" w:fill="auto"/>
        </w:rPr>
        <w:t>Table B.4</w:t>
      </w:r>
      <w:r w:rsidRPr="002B668C">
        <w:rPr>
          <w:szCs w:val="24"/>
        </w:rPr>
        <w:t xml:space="preserve"> according to the material buckling class as defined in </w:t>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1</w:t>
      </w:r>
      <w:r w:rsidRPr="002B668C">
        <w:rPr>
          <w:szCs w:val="24"/>
        </w:rPr>
        <w:t>.</w:t>
      </w:r>
    </w:p>
    <w:p w14:paraId="2FC8DFE0" w14:textId="77777777" w:rsidR="00AC2A16" w:rsidRPr="002B668C" w:rsidRDefault="00AC2A16" w:rsidP="002B668C">
      <w:pPr>
        <w:pStyle w:val="Tabletitle"/>
        <w:autoSpaceDE w:val="0"/>
        <w:autoSpaceDN w:val="0"/>
        <w:adjustRightInd w:val="0"/>
        <w:outlineLvl w:val="0"/>
        <w:rPr>
          <w:szCs w:val="24"/>
        </w:rPr>
      </w:pPr>
      <w:r w:rsidRPr="002B668C">
        <w:rPr>
          <w:szCs w:val="24"/>
        </w:rPr>
        <w:t xml:space="preserve">Table B.3 — Tolerance parameter, </w:t>
      </w:r>
      <w:r w:rsidRPr="002B668C">
        <w:rPr>
          <w:i/>
          <w:szCs w:val="24"/>
        </w:rPr>
        <w:t>Q</w:t>
      </w:r>
      <w:r w:rsidRPr="002B668C">
        <w:rPr>
          <w:szCs w:val="24"/>
        </w:rPr>
        <w:t>, for internal pressure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134"/>
      </w:tblGrid>
      <w:tr w:rsidR="00AC2A16" w:rsidRPr="002B668C" w14:paraId="123EAFB6" w14:textId="77777777" w:rsidTr="001B3226">
        <w:trPr>
          <w:cantSplit/>
          <w:jc w:val="center"/>
        </w:trPr>
        <w:tc>
          <w:tcPr>
            <w:tcW w:w="3686" w:type="dxa"/>
            <w:tcBorders>
              <w:left w:val="single" w:sz="6" w:space="0" w:color="auto"/>
              <w:right w:val="single" w:sz="6" w:space="0" w:color="auto"/>
            </w:tcBorders>
            <w:vAlign w:val="center"/>
          </w:tcPr>
          <w:p w14:paraId="0FAFB6DB" w14:textId="25119900" w:rsidR="00AC2A16" w:rsidRPr="002B668C" w:rsidRDefault="00AC2A16" w:rsidP="002B668C">
            <w:pPr>
              <w:pStyle w:val="Tablebody"/>
              <w:autoSpaceDE w:val="0"/>
              <w:autoSpaceDN w:val="0"/>
              <w:adjustRightInd w:val="0"/>
              <w:jc w:val="center"/>
              <w:rPr>
                <w:b/>
                <w:bCs/>
              </w:rPr>
            </w:pPr>
            <w:r w:rsidRPr="002B668C">
              <w:rPr>
                <w:b/>
                <w:szCs w:val="24"/>
              </w:rPr>
              <w:t>Tolerance class</w:t>
            </w:r>
          </w:p>
        </w:tc>
        <w:tc>
          <w:tcPr>
            <w:tcW w:w="1134" w:type="dxa"/>
            <w:tcBorders>
              <w:top w:val="single" w:sz="6" w:space="0" w:color="auto"/>
              <w:left w:val="single" w:sz="6" w:space="0" w:color="auto"/>
              <w:right w:val="single" w:sz="6" w:space="0" w:color="auto"/>
            </w:tcBorders>
            <w:vAlign w:val="center"/>
          </w:tcPr>
          <w:p w14:paraId="6306AD99" w14:textId="7EAA26A5" w:rsidR="00AC2A16" w:rsidRPr="002B668C" w:rsidRDefault="00AC2A16" w:rsidP="002B668C">
            <w:pPr>
              <w:pStyle w:val="Tablebody"/>
              <w:autoSpaceDE w:val="0"/>
              <w:autoSpaceDN w:val="0"/>
              <w:adjustRightInd w:val="0"/>
              <w:jc w:val="center"/>
              <w:rPr>
                <w:b/>
                <w:bCs/>
              </w:rPr>
            </w:pPr>
            <w:r w:rsidRPr="002B668C">
              <w:rPr>
                <w:b/>
                <w:szCs w:val="24"/>
              </w:rPr>
              <w:t>Q</w:t>
            </w:r>
          </w:p>
        </w:tc>
      </w:tr>
      <w:tr w:rsidR="00AC2A16" w:rsidRPr="002B668C" w14:paraId="088EA714" w14:textId="77777777" w:rsidTr="001B3226">
        <w:trPr>
          <w:jc w:val="center"/>
        </w:trPr>
        <w:tc>
          <w:tcPr>
            <w:tcW w:w="3686" w:type="dxa"/>
            <w:vAlign w:val="center"/>
          </w:tcPr>
          <w:p w14:paraId="09E78687" w14:textId="6B7F4CFF" w:rsidR="00AC2A16" w:rsidRPr="002B668C" w:rsidRDefault="00AC2A16" w:rsidP="002B668C">
            <w:pPr>
              <w:pStyle w:val="Tablebody"/>
              <w:autoSpaceDE w:val="0"/>
              <w:autoSpaceDN w:val="0"/>
              <w:adjustRightInd w:val="0"/>
              <w:jc w:val="center"/>
            </w:pPr>
            <w:r w:rsidRPr="002B668C">
              <w:rPr>
                <w:szCs w:val="24"/>
              </w:rPr>
              <w:t>Class 1</w:t>
            </w:r>
          </w:p>
        </w:tc>
        <w:tc>
          <w:tcPr>
            <w:tcW w:w="1134" w:type="dxa"/>
            <w:vAlign w:val="center"/>
          </w:tcPr>
          <w:p w14:paraId="12209F5E" w14:textId="5077201D" w:rsidR="00AC2A16" w:rsidRPr="002B668C" w:rsidRDefault="00AC2A16" w:rsidP="002B668C">
            <w:pPr>
              <w:pStyle w:val="Tablebody"/>
              <w:autoSpaceDE w:val="0"/>
              <w:autoSpaceDN w:val="0"/>
              <w:adjustRightInd w:val="0"/>
              <w:jc w:val="center"/>
            </w:pPr>
            <w:r w:rsidRPr="002B668C">
              <w:rPr>
                <w:szCs w:val="24"/>
              </w:rPr>
              <w:t>16</w:t>
            </w:r>
          </w:p>
        </w:tc>
      </w:tr>
      <w:tr w:rsidR="00AC2A16" w:rsidRPr="002B668C" w14:paraId="52ED924D" w14:textId="77777777" w:rsidTr="001B3226">
        <w:trPr>
          <w:jc w:val="center"/>
        </w:trPr>
        <w:tc>
          <w:tcPr>
            <w:tcW w:w="3686" w:type="dxa"/>
            <w:vAlign w:val="center"/>
          </w:tcPr>
          <w:p w14:paraId="63AC5A25" w14:textId="477FB4CE" w:rsidR="00AC2A16" w:rsidRPr="002B668C" w:rsidRDefault="00AC2A16" w:rsidP="002B668C">
            <w:pPr>
              <w:pStyle w:val="Tablebody"/>
              <w:autoSpaceDE w:val="0"/>
              <w:autoSpaceDN w:val="0"/>
              <w:adjustRightInd w:val="0"/>
              <w:jc w:val="center"/>
            </w:pPr>
            <w:r w:rsidRPr="002B668C">
              <w:rPr>
                <w:szCs w:val="24"/>
              </w:rPr>
              <w:t>Class 2</w:t>
            </w:r>
          </w:p>
        </w:tc>
        <w:tc>
          <w:tcPr>
            <w:tcW w:w="1134" w:type="dxa"/>
            <w:vAlign w:val="center"/>
          </w:tcPr>
          <w:p w14:paraId="660B19E7" w14:textId="4B0CA605" w:rsidR="00AC2A16" w:rsidRPr="002B668C" w:rsidRDefault="00AC2A16" w:rsidP="002B668C">
            <w:pPr>
              <w:pStyle w:val="Tablebody"/>
              <w:autoSpaceDE w:val="0"/>
              <w:autoSpaceDN w:val="0"/>
              <w:adjustRightInd w:val="0"/>
              <w:jc w:val="center"/>
            </w:pPr>
            <w:r w:rsidRPr="002B668C">
              <w:rPr>
                <w:szCs w:val="24"/>
              </w:rPr>
              <w:t>25</w:t>
            </w:r>
          </w:p>
        </w:tc>
      </w:tr>
      <w:tr w:rsidR="00AC2A16" w:rsidRPr="002B668C" w14:paraId="1ABDBA79" w14:textId="77777777" w:rsidTr="001B3226">
        <w:trPr>
          <w:jc w:val="center"/>
        </w:trPr>
        <w:tc>
          <w:tcPr>
            <w:tcW w:w="3686" w:type="dxa"/>
            <w:vAlign w:val="center"/>
          </w:tcPr>
          <w:p w14:paraId="7F127693" w14:textId="4F1F0C71" w:rsidR="00AC2A16" w:rsidRPr="002B668C" w:rsidRDefault="00AC2A16" w:rsidP="002B668C">
            <w:pPr>
              <w:pStyle w:val="Tablebody"/>
              <w:autoSpaceDE w:val="0"/>
              <w:autoSpaceDN w:val="0"/>
              <w:adjustRightInd w:val="0"/>
              <w:jc w:val="center"/>
            </w:pPr>
            <w:r w:rsidRPr="002B668C">
              <w:rPr>
                <w:szCs w:val="24"/>
              </w:rPr>
              <w:t>Class 3 and 4</w:t>
            </w:r>
          </w:p>
        </w:tc>
        <w:tc>
          <w:tcPr>
            <w:tcW w:w="1134" w:type="dxa"/>
            <w:vAlign w:val="center"/>
          </w:tcPr>
          <w:p w14:paraId="025BE71B" w14:textId="7E8562FB" w:rsidR="00AC2A16" w:rsidRPr="002B668C" w:rsidRDefault="00AC2A16" w:rsidP="002B668C">
            <w:pPr>
              <w:pStyle w:val="Tablebody"/>
              <w:autoSpaceDE w:val="0"/>
              <w:autoSpaceDN w:val="0"/>
              <w:adjustRightInd w:val="0"/>
              <w:jc w:val="center"/>
            </w:pPr>
            <w:r w:rsidRPr="002B668C">
              <w:rPr>
                <w:szCs w:val="24"/>
              </w:rPr>
              <w:t>40</w:t>
            </w:r>
          </w:p>
        </w:tc>
      </w:tr>
    </w:tbl>
    <w:p w14:paraId="72241B1C" w14:textId="3125A8AA" w:rsidR="00AC2A16" w:rsidRPr="002B668C" w:rsidRDefault="00AC2A16" w:rsidP="002B668C">
      <w:pPr>
        <w:pStyle w:val="Tabletitle"/>
        <w:autoSpaceDE w:val="0"/>
        <w:autoSpaceDN w:val="0"/>
        <w:adjustRightInd w:val="0"/>
        <w:outlineLvl w:val="0"/>
        <w:rPr>
          <w:szCs w:val="24"/>
        </w:rPr>
      </w:pPr>
      <w:r w:rsidRPr="002B668C">
        <w:rPr>
          <w:szCs w:val="24"/>
        </w:rPr>
        <w:t xml:space="preserve">Table B.4 — Values of </w:t>
      </w:r>
      <w:r w:rsidRPr="002B668C">
        <w:rPr>
          <w:position w:val="-16"/>
          <w:szCs w:val="24"/>
        </w:rPr>
        <w:object w:dxaOrig="420" w:dyaOrig="420" w14:anchorId="2BB50DEB">
          <v:shape id="_x0000_i1205" type="#_x0000_t75" style="width:21pt;height:21pt" o:ole="">
            <v:imagedata r:id="rId368" o:title=""/>
          </v:shape>
          <o:OLEObject Type="Embed" ProgID="Equation.DSMT4" ShapeID="_x0000_i1205" DrawAspect="Content" ObjectID="_1677046970" r:id="rId369"/>
        </w:object>
      </w:r>
      <w:r w:rsidRPr="002B668C">
        <w:rPr>
          <w:szCs w:val="24"/>
        </w:rPr>
        <w:t xml:space="preserve"> and </w:t>
      </w:r>
      <w:r w:rsidRPr="002B668C">
        <w:rPr>
          <w:i/>
          <w:szCs w:val="24"/>
        </w:rPr>
        <w:t>μ</w:t>
      </w:r>
      <w:r w:rsidRPr="002B668C">
        <w:rPr>
          <w:position w:val="-6"/>
          <w:szCs w:val="24"/>
        </w:rPr>
        <w:t>θ</w:t>
      </w:r>
      <w:r w:rsidRPr="002B668C">
        <w:rPr>
          <w:szCs w:val="24"/>
        </w:rPr>
        <w:t xml:space="preserve"> for internal pressure</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276"/>
        <w:gridCol w:w="1134"/>
      </w:tblGrid>
      <w:tr w:rsidR="00AC2A16" w:rsidRPr="002B668C" w14:paraId="2B9C32AC" w14:textId="77777777" w:rsidTr="00D25C97">
        <w:tc>
          <w:tcPr>
            <w:tcW w:w="2948" w:type="dxa"/>
            <w:vAlign w:val="center"/>
          </w:tcPr>
          <w:p w14:paraId="687078A8" w14:textId="41BE5024" w:rsidR="00AC2A16" w:rsidRPr="002B668C" w:rsidRDefault="00AC2A16" w:rsidP="002B668C">
            <w:pPr>
              <w:pStyle w:val="Tablebody"/>
              <w:autoSpaceDE w:val="0"/>
              <w:autoSpaceDN w:val="0"/>
              <w:adjustRightInd w:val="0"/>
              <w:jc w:val="center"/>
              <w:rPr>
                <w:b/>
                <w:bCs/>
              </w:rPr>
            </w:pPr>
            <w:r w:rsidRPr="002B668C">
              <w:rPr>
                <w:b/>
                <w:szCs w:val="24"/>
              </w:rPr>
              <w:t>Material buckling class</w:t>
            </w:r>
          </w:p>
        </w:tc>
        <w:tc>
          <w:tcPr>
            <w:tcW w:w="1276" w:type="dxa"/>
            <w:vAlign w:val="center"/>
          </w:tcPr>
          <w:p w14:paraId="3DD1C156" w14:textId="6CBCF891" w:rsidR="00AC2A16" w:rsidRPr="002B668C" w:rsidRDefault="00AC2A16" w:rsidP="002B668C">
            <w:pPr>
              <w:pStyle w:val="Tablebody"/>
              <w:autoSpaceDE w:val="0"/>
              <w:autoSpaceDN w:val="0"/>
              <w:adjustRightInd w:val="0"/>
              <w:jc w:val="center"/>
              <w:rPr>
                <w:bCs/>
              </w:rPr>
            </w:pPr>
            <w:r w:rsidRPr="002B668C">
              <w:rPr>
                <w:position w:val="-16"/>
                <w:szCs w:val="24"/>
              </w:rPr>
              <w:object w:dxaOrig="420" w:dyaOrig="420" w14:anchorId="58E88ED9">
                <v:shape id="_x0000_i1206" type="#_x0000_t75" style="width:21pt;height:21pt" o:ole="">
                  <v:imagedata r:id="rId370" o:title=""/>
                </v:shape>
                <o:OLEObject Type="Embed" ProgID="Equation.DSMT4" ShapeID="_x0000_i1206" DrawAspect="Content" ObjectID="_1677046971" r:id="rId371"/>
              </w:object>
            </w:r>
          </w:p>
        </w:tc>
        <w:tc>
          <w:tcPr>
            <w:tcW w:w="1134" w:type="dxa"/>
            <w:vAlign w:val="center"/>
          </w:tcPr>
          <w:p w14:paraId="32F2E732" w14:textId="2DC1D617" w:rsidR="00AC2A16" w:rsidRPr="002B668C" w:rsidRDefault="00AC2A16" w:rsidP="002B668C">
            <w:pPr>
              <w:pStyle w:val="Tablebody"/>
              <w:autoSpaceDE w:val="0"/>
              <w:autoSpaceDN w:val="0"/>
              <w:adjustRightInd w:val="0"/>
              <w:jc w:val="center"/>
              <w:rPr>
                <w:b/>
                <w:bCs/>
              </w:rPr>
            </w:pPr>
            <w:r w:rsidRPr="002B668C">
              <w:rPr>
                <w:b/>
                <w:i/>
                <w:szCs w:val="24"/>
              </w:rPr>
              <w:t>μ</w:t>
            </w:r>
            <w:r w:rsidRPr="002B668C">
              <w:rPr>
                <w:b/>
                <w:position w:val="-6"/>
                <w:szCs w:val="24"/>
              </w:rPr>
              <w:t>θ</w:t>
            </w:r>
          </w:p>
        </w:tc>
      </w:tr>
      <w:tr w:rsidR="00AC2A16" w:rsidRPr="002B668C" w14:paraId="6D850312" w14:textId="77777777" w:rsidTr="00D25C97">
        <w:tc>
          <w:tcPr>
            <w:tcW w:w="2948" w:type="dxa"/>
            <w:vAlign w:val="center"/>
          </w:tcPr>
          <w:p w14:paraId="2250AB3B" w14:textId="0F7250FA" w:rsidR="00AC2A16" w:rsidRPr="002B668C" w:rsidRDefault="00AC2A16" w:rsidP="002B668C">
            <w:pPr>
              <w:pStyle w:val="Tablebody"/>
              <w:autoSpaceDE w:val="0"/>
              <w:autoSpaceDN w:val="0"/>
              <w:adjustRightInd w:val="0"/>
              <w:jc w:val="center"/>
            </w:pPr>
            <w:r w:rsidRPr="002B668C">
              <w:rPr>
                <w:szCs w:val="24"/>
              </w:rPr>
              <w:t>A</w:t>
            </w:r>
          </w:p>
        </w:tc>
        <w:tc>
          <w:tcPr>
            <w:tcW w:w="1276" w:type="dxa"/>
            <w:vAlign w:val="center"/>
          </w:tcPr>
          <w:p w14:paraId="0BC5B97F" w14:textId="60053012" w:rsidR="00AC2A16" w:rsidRPr="002B668C" w:rsidRDefault="00AC2A16" w:rsidP="002B668C">
            <w:pPr>
              <w:pStyle w:val="Tablebody"/>
              <w:autoSpaceDE w:val="0"/>
              <w:autoSpaceDN w:val="0"/>
              <w:adjustRightInd w:val="0"/>
              <w:jc w:val="center"/>
            </w:pPr>
            <w:r w:rsidRPr="002B668C">
              <w:rPr>
                <w:szCs w:val="24"/>
              </w:rPr>
              <w:t>0,6</w:t>
            </w:r>
          </w:p>
        </w:tc>
        <w:tc>
          <w:tcPr>
            <w:tcW w:w="1134" w:type="dxa"/>
            <w:vAlign w:val="center"/>
          </w:tcPr>
          <w:p w14:paraId="3B6A066B" w14:textId="19FEB72D" w:rsidR="00AC2A16" w:rsidRPr="002B668C" w:rsidRDefault="00AC2A16" w:rsidP="002B668C">
            <w:pPr>
              <w:pStyle w:val="Tablebody"/>
              <w:autoSpaceDE w:val="0"/>
              <w:autoSpaceDN w:val="0"/>
              <w:adjustRightInd w:val="0"/>
              <w:jc w:val="center"/>
            </w:pPr>
            <w:r w:rsidRPr="002B668C">
              <w:rPr>
                <w:szCs w:val="24"/>
              </w:rPr>
              <w:t>0,3</w:t>
            </w:r>
          </w:p>
        </w:tc>
      </w:tr>
      <w:tr w:rsidR="00AC2A16" w:rsidRPr="002B668C" w14:paraId="5F171020" w14:textId="77777777" w:rsidTr="00D25C97">
        <w:tc>
          <w:tcPr>
            <w:tcW w:w="2948" w:type="dxa"/>
            <w:vAlign w:val="center"/>
          </w:tcPr>
          <w:p w14:paraId="22D3BF54" w14:textId="4182BA36" w:rsidR="00AC2A16" w:rsidRPr="002B668C" w:rsidRDefault="00AC2A16" w:rsidP="002B668C">
            <w:pPr>
              <w:pStyle w:val="Tablebody"/>
              <w:autoSpaceDE w:val="0"/>
              <w:autoSpaceDN w:val="0"/>
              <w:adjustRightInd w:val="0"/>
              <w:jc w:val="center"/>
            </w:pPr>
            <w:r w:rsidRPr="002B668C">
              <w:rPr>
                <w:szCs w:val="24"/>
              </w:rPr>
              <w:t>B</w:t>
            </w:r>
          </w:p>
        </w:tc>
        <w:tc>
          <w:tcPr>
            <w:tcW w:w="1276" w:type="dxa"/>
            <w:vAlign w:val="center"/>
          </w:tcPr>
          <w:p w14:paraId="305FC1AC" w14:textId="0BB75542" w:rsidR="00AC2A16" w:rsidRPr="002B668C" w:rsidRDefault="00AC2A16" w:rsidP="002B668C">
            <w:pPr>
              <w:pStyle w:val="Tablebody"/>
              <w:autoSpaceDE w:val="0"/>
              <w:autoSpaceDN w:val="0"/>
              <w:adjustRightInd w:val="0"/>
              <w:jc w:val="center"/>
            </w:pPr>
            <w:r w:rsidRPr="002B668C">
              <w:rPr>
                <w:szCs w:val="24"/>
              </w:rPr>
              <w:t>0,65</w:t>
            </w:r>
          </w:p>
        </w:tc>
        <w:tc>
          <w:tcPr>
            <w:tcW w:w="1134" w:type="dxa"/>
            <w:vAlign w:val="center"/>
          </w:tcPr>
          <w:p w14:paraId="6495BA40" w14:textId="1DED3C38" w:rsidR="00AC2A16" w:rsidRPr="002B668C" w:rsidRDefault="00AC2A16" w:rsidP="002B668C">
            <w:pPr>
              <w:pStyle w:val="Tablebody"/>
              <w:autoSpaceDE w:val="0"/>
              <w:autoSpaceDN w:val="0"/>
              <w:adjustRightInd w:val="0"/>
              <w:jc w:val="center"/>
            </w:pPr>
            <w:r w:rsidRPr="002B668C">
              <w:rPr>
                <w:szCs w:val="24"/>
              </w:rPr>
              <w:t>0,35</w:t>
            </w:r>
          </w:p>
        </w:tc>
      </w:tr>
      <w:tr w:rsidR="00AC2A16" w:rsidRPr="002B668C" w14:paraId="1C0E77AF" w14:textId="77777777" w:rsidTr="00D25C97">
        <w:tc>
          <w:tcPr>
            <w:tcW w:w="2948" w:type="dxa"/>
            <w:vAlign w:val="center"/>
          </w:tcPr>
          <w:p w14:paraId="12D28487" w14:textId="61F0B037" w:rsidR="00AC2A16" w:rsidRPr="002B668C" w:rsidRDefault="00AC2A16" w:rsidP="002B668C">
            <w:pPr>
              <w:pStyle w:val="Tablebody"/>
              <w:autoSpaceDE w:val="0"/>
              <w:autoSpaceDN w:val="0"/>
              <w:adjustRightInd w:val="0"/>
              <w:jc w:val="center"/>
            </w:pPr>
            <w:r w:rsidRPr="002B668C">
              <w:rPr>
                <w:szCs w:val="24"/>
              </w:rPr>
              <w:t>C</w:t>
            </w:r>
          </w:p>
        </w:tc>
        <w:tc>
          <w:tcPr>
            <w:tcW w:w="1276" w:type="dxa"/>
            <w:vAlign w:val="center"/>
          </w:tcPr>
          <w:p w14:paraId="3132EDE9" w14:textId="4B6FE413" w:rsidR="00AC2A16" w:rsidRPr="002B668C" w:rsidRDefault="00AC2A16" w:rsidP="002B668C">
            <w:pPr>
              <w:pStyle w:val="Tablebody"/>
              <w:autoSpaceDE w:val="0"/>
              <w:autoSpaceDN w:val="0"/>
              <w:adjustRightInd w:val="0"/>
              <w:jc w:val="center"/>
            </w:pPr>
            <w:r w:rsidRPr="002B668C">
              <w:rPr>
                <w:szCs w:val="24"/>
              </w:rPr>
              <w:t>0,7</w:t>
            </w:r>
          </w:p>
        </w:tc>
        <w:tc>
          <w:tcPr>
            <w:tcW w:w="1134" w:type="dxa"/>
            <w:vAlign w:val="center"/>
          </w:tcPr>
          <w:p w14:paraId="09DDC656" w14:textId="7E335E49" w:rsidR="00AC2A16" w:rsidRPr="002B668C" w:rsidRDefault="00AC2A16" w:rsidP="002B668C">
            <w:pPr>
              <w:pStyle w:val="Tablebody"/>
              <w:autoSpaceDE w:val="0"/>
              <w:autoSpaceDN w:val="0"/>
              <w:adjustRightInd w:val="0"/>
              <w:jc w:val="center"/>
            </w:pPr>
            <w:r w:rsidRPr="002B668C">
              <w:rPr>
                <w:szCs w:val="24"/>
              </w:rPr>
              <w:t>0,4</w:t>
            </w:r>
          </w:p>
        </w:tc>
      </w:tr>
    </w:tbl>
    <w:p w14:paraId="047A8A3E" w14:textId="6FAA6559" w:rsidR="00AC2A16" w:rsidRPr="002B668C" w:rsidRDefault="00AC2A16" w:rsidP="002B668C">
      <w:pPr>
        <w:pStyle w:val="BiblioTitle"/>
        <w:autoSpaceDE w:val="0"/>
        <w:autoSpaceDN w:val="0"/>
        <w:adjustRightInd w:val="0"/>
        <w:rPr>
          <w:szCs w:val="24"/>
        </w:rPr>
      </w:pPr>
      <w:bookmarkStart w:id="150" w:name="_Toc53413574"/>
      <w:r w:rsidRPr="002B668C">
        <w:rPr>
          <w:szCs w:val="24"/>
        </w:rPr>
        <w:t>Bibliography</w:t>
      </w:r>
      <w:bookmarkEnd w:id="150"/>
    </w:p>
    <w:p w14:paraId="6C16126F" w14:textId="77777777" w:rsidR="00AC2A16" w:rsidRPr="002B668C" w:rsidRDefault="00AC2A16" w:rsidP="002B668C">
      <w:pPr>
        <w:pStyle w:val="BiblioDescription"/>
        <w:autoSpaceDE w:val="0"/>
        <w:autoSpaceDN w:val="0"/>
        <w:adjustRightInd w:val="0"/>
        <w:rPr>
          <w:szCs w:val="24"/>
        </w:rPr>
      </w:pPr>
      <w:r w:rsidRPr="002B668C">
        <w:rPr>
          <w:szCs w:val="24"/>
        </w:rPr>
        <w:t>References contained in permissions (i.e. through “may” clauses)</w:t>
      </w:r>
    </w:p>
    <w:p w14:paraId="25CE2915" w14:textId="77777777" w:rsidR="00AC2A16" w:rsidRPr="002B668C" w:rsidRDefault="00AC2A16" w:rsidP="002B668C">
      <w:pPr>
        <w:pStyle w:val="BiblioDescription"/>
        <w:autoSpaceDE w:val="0"/>
        <w:autoSpaceDN w:val="0"/>
        <w:adjustRightInd w:val="0"/>
        <w:rPr>
          <w:szCs w:val="24"/>
        </w:rPr>
      </w:pPr>
      <w:r w:rsidRPr="002B668C">
        <w:rPr>
          <w:szCs w:val="24"/>
        </w:rPr>
        <w:t>The following documents are referred to in the text in such a way that some or all of their content, although not requirements strictly to be followed, expresses a course of action permissible within the limits of the Eurocodes. For dated references, only the edition cited applies. For undated references, the latest edition of the referenced document (including any amendments) applies.</w:t>
      </w:r>
    </w:p>
    <w:p w14:paraId="710ACEBC" w14:textId="77777777" w:rsidR="00AC2A16" w:rsidRPr="002B668C" w:rsidRDefault="00AC2A16" w:rsidP="002B668C">
      <w:pPr>
        <w:pStyle w:val="BiblioEntry"/>
        <w:autoSpaceDE w:val="0"/>
        <w:autoSpaceDN w:val="0"/>
        <w:adjustRightInd w:val="0"/>
        <w:rPr>
          <w:szCs w:val="24"/>
        </w:rPr>
      </w:pP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"std"</w:instrText>
      </w:r>
      <w:r w:rsidRPr="002B668C">
        <w:rPr>
          <w:szCs w:val="24"/>
        </w:rPr>
        <w:fldChar w:fldCharType="separate"/>
      </w:r>
      <w:r w:rsidRPr="002B668C">
        <w:rPr>
          <w:szCs w:val="24"/>
        </w:rPr>
        <w:instrText>std</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 AND(</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"x_a"</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 1 "</w:instrText>
      </w:r>
      <w:r w:rsidRPr="002B668C">
        <w:rPr>
          <w:szCs w:val="24"/>
        </w:rPr>
        <w:fldChar w:fldCharType="begin"/>
      </w:r>
      <w:r w:rsidRPr="002B668C">
        <w:rPr>
          <w:szCs w:val="24"/>
        </w:rPr>
        <w:instrText>QUOTE ""</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begin"/>
      </w:r>
      <w:r w:rsidRPr="002B668C">
        <w:rPr>
          <w:szCs w:val="24"/>
        </w:rPr>
        <w:instrText>QUOTE " _id=\"b3\""</w:instrText>
      </w:r>
      <w:r w:rsidRPr="002B668C">
        <w:rPr>
          <w:szCs w:val="24"/>
        </w:rPr>
        <w:fldChar w:fldCharType="separate"/>
      </w:r>
      <w:r w:rsidRPr="002B668C">
        <w:rPr>
          <w:szCs w:val="24"/>
        </w:rPr>
        <w:instrText xml:space="preserve"> _id="b3"</w:instrText>
      </w:r>
      <w:r w:rsidRPr="002B668C">
        <w:rPr>
          <w:szCs w:val="24"/>
        </w:rPr>
        <w:fldChar w:fldCharType="end"/>
      </w:r>
      <w:r w:rsidRPr="002B668C">
        <w:rPr>
          <w:szCs w:val="24"/>
        </w:rPr>
        <w:instrText>"</w:instrText>
      </w:r>
      <w:r w:rsidRPr="002B668C">
        <w:rPr>
          <w:szCs w:val="24"/>
        </w:rPr>
        <w:fldChar w:fldCharType="end"/>
      </w:r>
      <w:r w:rsidRPr="002B668C">
        <w:rPr>
          <w:szCs w:val="24"/>
        </w:rPr>
        <w:t>[</w:t>
      </w:r>
      <w:r w:rsidRPr="002B668C">
        <w:rPr>
          <w:rStyle w:val="bibnumber"/>
          <w:szCs w:val="24"/>
          <w:shd w:val="clear" w:color="auto" w:fill="auto"/>
        </w:rPr>
        <w:t>1</w:t>
      </w:r>
      <w:r w:rsidRPr="002B668C">
        <w:rPr>
          <w:szCs w:val="24"/>
        </w:rPr>
        <w:t>]</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1090</w:t>
      </w:r>
      <w:r w:rsidRPr="002B668C">
        <w:rPr>
          <w:szCs w:val="24"/>
        </w:rPr>
        <w:noBreakHyphen/>
      </w:r>
      <w:r w:rsidRPr="002B668C">
        <w:rPr>
          <w:rStyle w:val="stddocPartNumber"/>
          <w:szCs w:val="24"/>
          <w:shd w:val="clear" w:color="auto" w:fill="auto"/>
        </w:rPr>
        <w:t>3</w:t>
      </w:r>
      <w:r w:rsidRPr="002B668C">
        <w:rPr>
          <w:szCs w:val="24"/>
        </w:rPr>
        <w:t xml:space="preserve">, </w:t>
      </w:r>
      <w:r w:rsidRPr="002B668C">
        <w:rPr>
          <w:rStyle w:val="stddocTitle"/>
          <w:szCs w:val="24"/>
          <w:shd w:val="clear" w:color="auto" w:fill="auto"/>
        </w:rPr>
        <w:t>Execution of steel structures and aluminium structures - Part 3: Technical requirements for aluminium structures</w:t>
      </w: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"std"</w:instrText>
      </w:r>
      <w:r w:rsidRPr="002B668C">
        <w:rPr>
          <w:szCs w:val="24"/>
        </w:rPr>
        <w:fldChar w:fldCharType="separate"/>
      </w:r>
      <w:r w:rsidRPr="002B668C">
        <w:rPr>
          <w:szCs w:val="24"/>
        </w:rPr>
        <w:instrText>std</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end"/>
      </w:r>
    </w:p>
    <w:p w14:paraId="46AA06C5" w14:textId="77777777" w:rsidR="00AC2A16" w:rsidRPr="002B668C" w:rsidRDefault="00AC2A16" w:rsidP="002B668C">
      <w:pPr>
        <w:pStyle w:val="BiblioEntry"/>
        <w:autoSpaceDE w:val="0"/>
        <w:autoSpaceDN w:val="0"/>
        <w:adjustRightInd w:val="0"/>
        <w:rPr>
          <w:szCs w:val="24"/>
          <w:lang w:val="fr-FR"/>
        </w:rPr>
      </w:pPr>
      <w:r w:rsidRPr="002B668C">
        <w:rPr>
          <w:szCs w:val="24"/>
        </w:rPr>
        <w:fldChar w:fldCharType="begin"/>
      </w:r>
      <w:r w:rsidRPr="002B668C">
        <w:rPr>
          <w:szCs w:val="24"/>
          <w:lang w:val="fr-FR"/>
        </w:rPr>
        <w:instrText>IF "x_+3" "</w:instrText>
      </w:r>
      <w:r w:rsidRPr="002B668C">
        <w:rPr>
          <w:szCs w:val="24"/>
        </w:rPr>
        <w:fldChar w:fldCharType="begin"/>
      </w:r>
      <w:r w:rsidRPr="002B668C">
        <w:rPr>
          <w:szCs w:val="24"/>
          <w:lang w:val="fr-FR"/>
        </w:rPr>
        <w:instrText>IF</w:instrText>
      </w:r>
      <w:r w:rsidRPr="002B668C">
        <w:rPr>
          <w:szCs w:val="24"/>
        </w:rPr>
        <w:fldChar w:fldCharType="begin"/>
      </w:r>
      <w:r w:rsidRPr="002B668C">
        <w:rPr>
          <w:szCs w:val="24"/>
          <w:lang w:val="fr-FR"/>
        </w:rPr>
        <w:instrText>DOCPROPERTY "x_t"</w:instrText>
      </w:r>
      <w:r w:rsidRPr="002B668C">
        <w:rPr>
          <w:szCs w:val="24"/>
        </w:rPr>
        <w:fldChar w:fldCharType="separate"/>
      </w:r>
      <w:r w:rsidRPr="002B668C">
        <w:rPr>
          <w:szCs w:val="24"/>
          <w:lang w:val="fr-FR"/>
        </w:rPr>
        <w:instrText>N</w:instrText>
      </w:r>
      <w:r w:rsidRPr="002B668C">
        <w:rPr>
          <w:szCs w:val="24"/>
        </w:rPr>
        <w:fldChar w:fldCharType="end"/>
      </w:r>
      <w:r w:rsidRPr="002B668C">
        <w:rPr>
          <w:szCs w:val="24"/>
          <w:lang w:val="fr-FR"/>
        </w:rPr>
        <w:instrText>&lt;&gt; N "&lt;</w:instrText>
      </w:r>
      <w:r w:rsidRPr="002B668C">
        <w:rPr>
          <w:szCs w:val="24"/>
        </w:rPr>
        <w:fldChar w:fldCharType="begin"/>
      </w:r>
      <w:r w:rsidRPr="002B668C">
        <w:rPr>
          <w:szCs w:val="24"/>
          <w:lang w:val="fr-FR"/>
        </w:rPr>
        <w:instrText>QUOTE "std"</w:instrText>
      </w:r>
      <w:r w:rsidRPr="002B668C">
        <w:rPr>
          <w:szCs w:val="24"/>
        </w:rPr>
        <w:fldChar w:fldCharType="separate"/>
      </w:r>
      <w:r w:rsidRPr="002B668C">
        <w:rPr>
          <w:szCs w:val="24"/>
          <w:lang w:val="fr-FR"/>
        </w:rPr>
        <w:instrText>std</w:instrText>
      </w:r>
      <w:r w:rsidRPr="002B668C">
        <w:rPr>
          <w:szCs w:val="24"/>
        </w:rPr>
        <w:fldChar w:fldCharType="end"/>
      </w:r>
      <w:r w:rsidRPr="002B668C">
        <w:rPr>
          <w:szCs w:val="24"/>
          <w:lang w:val="fr-FR"/>
        </w:rPr>
        <w:instrText>"</w:instrText>
      </w:r>
      <w:r w:rsidRPr="002B668C">
        <w:rPr>
          <w:szCs w:val="24"/>
        </w:rPr>
        <w:fldChar w:fldCharType="end"/>
      </w:r>
      <w:r w:rsidRPr="002B668C">
        <w:rPr>
          <w:szCs w:val="24"/>
        </w:rPr>
        <w:fldChar w:fldCharType="begin"/>
      </w:r>
      <w:r w:rsidRPr="002B668C">
        <w:rPr>
          <w:szCs w:val="24"/>
          <w:lang w:val="fr-FR"/>
        </w:rPr>
        <w:instrText>IF</w:instrText>
      </w:r>
      <w:r w:rsidRPr="002B668C">
        <w:rPr>
          <w:szCs w:val="24"/>
        </w:rPr>
        <w:fldChar w:fldCharType="begin"/>
      </w:r>
      <w:r w:rsidRPr="002B668C">
        <w:rPr>
          <w:szCs w:val="24"/>
          <w:lang w:val="fr-FR"/>
        </w:rPr>
        <w:instrText>= AND(</w:instrText>
      </w:r>
      <w:r w:rsidRPr="002B668C">
        <w:rPr>
          <w:szCs w:val="24"/>
        </w:rPr>
        <w:fldChar w:fldCharType="begin"/>
      </w:r>
      <w:r w:rsidRPr="002B668C">
        <w:rPr>
          <w:szCs w:val="24"/>
          <w:lang w:val="fr-FR"/>
        </w:rPr>
        <w:instrText>COMPARE</w:instrText>
      </w:r>
      <w:r w:rsidRPr="002B668C">
        <w:rPr>
          <w:szCs w:val="24"/>
        </w:rPr>
        <w:fldChar w:fldCharType="begin"/>
      </w:r>
      <w:r w:rsidRPr="002B668C">
        <w:rPr>
          <w:szCs w:val="24"/>
          <w:lang w:val="fr-FR"/>
        </w:rPr>
        <w:instrText>DOCPROPERTY "x_t"</w:instrText>
      </w:r>
      <w:r w:rsidRPr="002B668C">
        <w:rPr>
          <w:szCs w:val="24"/>
        </w:rPr>
        <w:fldChar w:fldCharType="separate"/>
      </w:r>
      <w:r w:rsidRPr="002B668C">
        <w:rPr>
          <w:szCs w:val="24"/>
          <w:lang w:val="fr-FR"/>
        </w:rPr>
        <w:instrText>N</w:instrText>
      </w:r>
      <w:r w:rsidRPr="002B668C">
        <w:rPr>
          <w:szCs w:val="24"/>
        </w:rPr>
        <w:fldChar w:fldCharType="end"/>
      </w:r>
      <w:r w:rsidRPr="002B668C">
        <w:rPr>
          <w:szCs w:val="24"/>
          <w:lang w:val="fr-FR"/>
        </w:rPr>
        <w:instrText>&lt;&gt; N</w:instrText>
      </w:r>
      <w:r w:rsidRPr="002B668C">
        <w:rPr>
          <w:szCs w:val="24"/>
        </w:rPr>
        <w:fldChar w:fldCharType="separate"/>
      </w:r>
      <w:r w:rsidRPr="002B668C">
        <w:rPr>
          <w:szCs w:val="24"/>
          <w:lang w:val="fr-FR"/>
        </w:rPr>
        <w:instrText>0</w:instrText>
      </w:r>
      <w:r w:rsidRPr="002B668C">
        <w:rPr>
          <w:szCs w:val="24"/>
        </w:rPr>
        <w:fldChar w:fldCharType="end"/>
      </w:r>
      <w:r w:rsidRPr="002B668C">
        <w:rPr>
          <w:szCs w:val="24"/>
          <w:lang w:val="fr-FR"/>
        </w:rPr>
        <w:instrText>,</w:instrText>
      </w:r>
      <w:r w:rsidRPr="002B668C">
        <w:rPr>
          <w:szCs w:val="24"/>
        </w:rPr>
        <w:fldChar w:fldCharType="begin"/>
      </w:r>
      <w:r w:rsidRPr="002B668C">
        <w:rPr>
          <w:szCs w:val="24"/>
          <w:lang w:val="fr-FR"/>
        </w:rPr>
        <w:instrText>COMPARE</w:instrText>
      </w:r>
      <w:r w:rsidRPr="002B668C">
        <w:rPr>
          <w:szCs w:val="24"/>
        </w:rPr>
        <w:fldChar w:fldCharType="begin"/>
      </w:r>
      <w:r w:rsidRPr="002B668C">
        <w:rPr>
          <w:szCs w:val="24"/>
          <w:lang w:val="fr-FR"/>
        </w:rPr>
        <w:instrText>DOCPROPERTY "x_a"</w:instrText>
      </w:r>
      <w:r w:rsidRPr="002B668C">
        <w:rPr>
          <w:szCs w:val="24"/>
        </w:rPr>
        <w:fldChar w:fldCharType="separate"/>
      </w:r>
      <w:r w:rsidRPr="002B668C">
        <w:rPr>
          <w:szCs w:val="24"/>
          <w:lang w:val="fr-FR"/>
        </w:rPr>
        <w:instrText>N</w:instrText>
      </w:r>
      <w:r w:rsidRPr="002B668C">
        <w:rPr>
          <w:szCs w:val="24"/>
        </w:rPr>
        <w:fldChar w:fldCharType="end"/>
      </w:r>
      <w:r w:rsidRPr="002B668C">
        <w:rPr>
          <w:szCs w:val="24"/>
          <w:lang w:val="fr-FR"/>
        </w:rPr>
        <w:instrText>&lt;&gt; N</w:instrText>
      </w:r>
      <w:r w:rsidRPr="002B668C">
        <w:rPr>
          <w:szCs w:val="24"/>
        </w:rPr>
        <w:fldChar w:fldCharType="separate"/>
      </w:r>
      <w:r w:rsidRPr="002B668C">
        <w:rPr>
          <w:szCs w:val="24"/>
          <w:lang w:val="fr-FR"/>
        </w:rPr>
        <w:instrText>0</w:instrText>
      </w:r>
      <w:r w:rsidRPr="002B668C">
        <w:rPr>
          <w:szCs w:val="24"/>
        </w:rPr>
        <w:fldChar w:fldCharType="end"/>
      </w:r>
      <w:r w:rsidRPr="002B668C">
        <w:rPr>
          <w:szCs w:val="24"/>
          <w:lang w:val="fr-FR"/>
        </w:rPr>
        <w:instrText>)</w:instrText>
      </w:r>
      <w:r w:rsidRPr="002B668C">
        <w:rPr>
          <w:szCs w:val="24"/>
        </w:rPr>
        <w:fldChar w:fldCharType="separate"/>
      </w:r>
      <w:r w:rsidRPr="002B668C">
        <w:rPr>
          <w:szCs w:val="24"/>
          <w:lang w:val="fr-FR"/>
        </w:rPr>
        <w:instrText>0</w:instrText>
      </w:r>
      <w:r w:rsidRPr="002B668C">
        <w:rPr>
          <w:szCs w:val="24"/>
        </w:rPr>
        <w:fldChar w:fldCharType="end"/>
      </w:r>
      <w:r w:rsidRPr="002B668C">
        <w:rPr>
          <w:szCs w:val="24"/>
          <w:lang w:val="fr-FR"/>
        </w:rPr>
        <w:instrText>= 1 "</w:instrText>
      </w:r>
      <w:r w:rsidRPr="002B668C">
        <w:rPr>
          <w:szCs w:val="24"/>
        </w:rPr>
        <w:fldChar w:fldCharType="begin"/>
      </w:r>
      <w:r w:rsidRPr="002B668C">
        <w:rPr>
          <w:szCs w:val="24"/>
          <w:lang w:val="fr-FR"/>
        </w:rPr>
        <w:instrText>QUOTE ""</w:instrText>
      </w:r>
      <w:r w:rsidRPr="002B668C">
        <w:rPr>
          <w:szCs w:val="24"/>
        </w:rPr>
        <w:fldChar w:fldCharType="end"/>
      </w:r>
      <w:r w:rsidRPr="002B668C">
        <w:rPr>
          <w:szCs w:val="24"/>
          <w:lang w:val="fr-FR"/>
        </w:rPr>
        <w:instrText>"</w:instrText>
      </w:r>
      <w:r w:rsidRPr="002B668C">
        <w:rPr>
          <w:szCs w:val="24"/>
        </w:rPr>
        <w:fldChar w:fldCharType="end"/>
      </w:r>
      <w:r w:rsidRPr="002B668C">
        <w:rPr>
          <w:szCs w:val="24"/>
        </w:rPr>
        <w:fldChar w:fldCharType="begin"/>
      </w:r>
      <w:r w:rsidRPr="002B668C">
        <w:rPr>
          <w:szCs w:val="24"/>
          <w:lang w:val="fr-FR"/>
        </w:rPr>
        <w:instrText>IF</w:instrText>
      </w:r>
      <w:r w:rsidRPr="002B668C">
        <w:rPr>
          <w:szCs w:val="24"/>
        </w:rPr>
        <w:fldChar w:fldCharType="begin"/>
      </w:r>
      <w:r w:rsidRPr="002B668C">
        <w:rPr>
          <w:szCs w:val="24"/>
          <w:lang w:val="fr-FR"/>
        </w:rPr>
        <w:instrText>DOCPROPERTY "x_t"</w:instrText>
      </w:r>
      <w:r w:rsidRPr="002B668C">
        <w:rPr>
          <w:szCs w:val="24"/>
        </w:rPr>
        <w:fldChar w:fldCharType="separate"/>
      </w:r>
      <w:r w:rsidRPr="002B668C">
        <w:rPr>
          <w:szCs w:val="24"/>
          <w:lang w:val="fr-FR"/>
        </w:rPr>
        <w:instrText>N</w:instrText>
      </w:r>
      <w:r w:rsidRPr="002B668C">
        <w:rPr>
          <w:szCs w:val="24"/>
        </w:rPr>
        <w:fldChar w:fldCharType="end"/>
      </w:r>
      <w:r w:rsidRPr="002B668C">
        <w:rPr>
          <w:szCs w:val="24"/>
          <w:lang w:val="fr-FR"/>
        </w:rPr>
        <w:instrText>&lt;&gt; N "&gt;"</w:instrText>
      </w:r>
      <w:r w:rsidRPr="002B668C">
        <w:rPr>
          <w:szCs w:val="24"/>
        </w:rPr>
        <w:fldChar w:fldCharType="end"/>
      </w:r>
      <w:r w:rsidRPr="002B668C">
        <w:rPr>
          <w:szCs w:val="24"/>
          <w:lang w:val="fr-FR"/>
        </w:rPr>
        <w:instrText>" "</w:instrText>
      </w:r>
      <w:r w:rsidRPr="002B668C">
        <w:rPr>
          <w:szCs w:val="24"/>
        </w:rPr>
        <w:fldChar w:fldCharType="begin"/>
      </w:r>
      <w:r w:rsidRPr="002B668C">
        <w:rPr>
          <w:szCs w:val="24"/>
          <w:lang w:val="fr-FR"/>
        </w:rPr>
        <w:instrText>QUOTE " _id=\"b4\""</w:instrText>
      </w:r>
      <w:r w:rsidRPr="002B668C">
        <w:rPr>
          <w:szCs w:val="24"/>
        </w:rPr>
        <w:fldChar w:fldCharType="separate"/>
      </w:r>
      <w:r w:rsidRPr="002B668C">
        <w:rPr>
          <w:szCs w:val="24"/>
          <w:lang w:val="fr-FR"/>
        </w:rPr>
        <w:instrText xml:space="preserve"> _id="b4"</w:instrText>
      </w:r>
      <w:r w:rsidRPr="002B668C">
        <w:rPr>
          <w:szCs w:val="24"/>
        </w:rPr>
        <w:fldChar w:fldCharType="end"/>
      </w:r>
      <w:r w:rsidRPr="002B668C">
        <w:rPr>
          <w:szCs w:val="24"/>
          <w:lang w:val="fr-FR"/>
        </w:rPr>
        <w:instrText>"</w:instrText>
      </w:r>
      <w:r w:rsidRPr="002B668C">
        <w:rPr>
          <w:szCs w:val="24"/>
        </w:rPr>
        <w:fldChar w:fldCharType="end"/>
      </w:r>
      <w:r w:rsidRPr="002B668C">
        <w:rPr>
          <w:szCs w:val="24"/>
          <w:lang w:val="fr-FR"/>
        </w:rPr>
        <w:t>[</w:t>
      </w:r>
      <w:r w:rsidRPr="002B668C">
        <w:rPr>
          <w:rStyle w:val="bibnumber"/>
          <w:szCs w:val="24"/>
          <w:shd w:val="clear" w:color="auto" w:fill="auto"/>
          <w:lang w:val="fr-FR"/>
        </w:rPr>
        <w:t>2</w:t>
      </w:r>
      <w:r w:rsidRPr="002B668C">
        <w:rPr>
          <w:szCs w:val="24"/>
          <w:lang w:val="fr-FR"/>
        </w:rPr>
        <w:t>]</w:t>
      </w:r>
      <w:r w:rsidRPr="002B668C">
        <w:rPr>
          <w:szCs w:val="24"/>
          <w:lang w:val="fr-FR"/>
        </w:rPr>
        <w:tab/>
      </w:r>
      <w:r w:rsidRPr="002B668C">
        <w:rPr>
          <w:rStyle w:val="stdpublisher"/>
          <w:szCs w:val="24"/>
          <w:shd w:val="clear" w:color="auto" w:fill="auto"/>
          <w:lang w:val="fr-FR"/>
        </w:rPr>
        <w:t>EN</w:t>
      </w:r>
      <w:r w:rsidRPr="002B668C">
        <w:rPr>
          <w:szCs w:val="24"/>
          <w:lang w:val="fr-FR"/>
        </w:rPr>
        <w:t> </w:t>
      </w:r>
      <w:r w:rsidRPr="002B668C">
        <w:rPr>
          <w:rStyle w:val="stddocNumber"/>
          <w:szCs w:val="24"/>
          <w:shd w:val="clear" w:color="auto" w:fill="auto"/>
          <w:lang w:val="fr-FR"/>
        </w:rPr>
        <w:t>1991</w:t>
      </w:r>
      <w:r w:rsidRPr="002B668C">
        <w:rPr>
          <w:szCs w:val="24"/>
          <w:lang w:val="fr-FR"/>
        </w:rPr>
        <w:t xml:space="preserve"> (</w:t>
      </w:r>
      <w:r w:rsidRPr="002B668C">
        <w:rPr>
          <w:rStyle w:val="stddocPartNumber"/>
          <w:szCs w:val="24"/>
          <w:shd w:val="clear" w:color="auto" w:fill="auto"/>
          <w:lang w:val="fr-FR"/>
        </w:rPr>
        <w:t>all parts</w:t>
      </w:r>
      <w:r w:rsidRPr="002B668C">
        <w:rPr>
          <w:szCs w:val="24"/>
          <w:lang w:val="fr-FR"/>
        </w:rPr>
        <w:t xml:space="preserve">), </w:t>
      </w:r>
      <w:r w:rsidRPr="002B668C">
        <w:rPr>
          <w:rStyle w:val="stddocTitle"/>
          <w:szCs w:val="24"/>
          <w:shd w:val="clear" w:color="auto" w:fill="auto"/>
          <w:lang w:val="fr-FR"/>
        </w:rPr>
        <w:t xml:space="preserve">Eurocode 1: Actions on structures </w:t>
      </w:r>
      <w:r w:rsidRPr="002B668C">
        <w:rPr>
          <w:szCs w:val="24"/>
        </w:rPr>
        <w:fldChar w:fldCharType="begin"/>
      </w:r>
      <w:r w:rsidRPr="002B668C">
        <w:rPr>
          <w:szCs w:val="24"/>
          <w:lang w:val="fr-FR"/>
        </w:rPr>
        <w:instrText>IF "x_-3" "</w:instrText>
      </w:r>
      <w:r w:rsidRPr="002B668C">
        <w:rPr>
          <w:szCs w:val="24"/>
        </w:rPr>
        <w:fldChar w:fldCharType="begin"/>
      </w:r>
      <w:r w:rsidRPr="002B668C">
        <w:rPr>
          <w:szCs w:val="24"/>
          <w:lang w:val="fr-FR"/>
        </w:rPr>
        <w:instrText>IF</w:instrText>
      </w:r>
      <w:r w:rsidRPr="002B668C">
        <w:rPr>
          <w:szCs w:val="24"/>
        </w:rPr>
        <w:fldChar w:fldCharType="begin"/>
      </w:r>
      <w:r w:rsidRPr="002B668C">
        <w:rPr>
          <w:szCs w:val="24"/>
          <w:lang w:val="fr-FR"/>
        </w:rPr>
        <w:instrText>DOCPROPERTY "x_t"</w:instrText>
      </w:r>
      <w:r w:rsidRPr="002B668C">
        <w:rPr>
          <w:szCs w:val="24"/>
        </w:rPr>
        <w:fldChar w:fldCharType="separate"/>
      </w:r>
      <w:r w:rsidRPr="002B668C">
        <w:rPr>
          <w:szCs w:val="24"/>
          <w:lang w:val="fr-FR"/>
        </w:rPr>
        <w:instrText>N</w:instrText>
      </w:r>
      <w:r w:rsidRPr="002B668C">
        <w:rPr>
          <w:szCs w:val="24"/>
        </w:rPr>
        <w:fldChar w:fldCharType="end"/>
      </w:r>
      <w:r w:rsidRPr="002B668C">
        <w:rPr>
          <w:szCs w:val="24"/>
          <w:lang w:val="fr-FR"/>
        </w:rPr>
        <w:instrText>&lt;&gt; N "&lt;/</w:instrText>
      </w:r>
      <w:r w:rsidRPr="002B668C">
        <w:rPr>
          <w:szCs w:val="24"/>
        </w:rPr>
        <w:fldChar w:fldCharType="begin"/>
      </w:r>
      <w:r w:rsidRPr="002B668C">
        <w:rPr>
          <w:szCs w:val="24"/>
          <w:lang w:val="fr-FR"/>
        </w:rPr>
        <w:instrText>QUOTE "std"</w:instrText>
      </w:r>
      <w:r w:rsidRPr="002B668C">
        <w:rPr>
          <w:szCs w:val="24"/>
        </w:rPr>
        <w:fldChar w:fldCharType="separate"/>
      </w:r>
      <w:r w:rsidRPr="002B668C">
        <w:rPr>
          <w:szCs w:val="24"/>
          <w:lang w:val="fr-FR"/>
        </w:rPr>
        <w:instrText>std</w:instrText>
      </w:r>
      <w:r w:rsidRPr="002B668C">
        <w:rPr>
          <w:szCs w:val="24"/>
        </w:rPr>
        <w:fldChar w:fldCharType="end"/>
      </w:r>
      <w:r w:rsidRPr="002B668C">
        <w:rPr>
          <w:szCs w:val="24"/>
          <w:lang w:val="fr-FR"/>
        </w:rPr>
        <w:instrText>"</w:instrText>
      </w:r>
      <w:r w:rsidRPr="002B668C">
        <w:rPr>
          <w:szCs w:val="24"/>
        </w:rPr>
        <w:fldChar w:fldCharType="end"/>
      </w:r>
      <w:r w:rsidRPr="002B668C">
        <w:rPr>
          <w:szCs w:val="24"/>
        </w:rPr>
        <w:fldChar w:fldCharType="begin"/>
      </w:r>
      <w:r w:rsidRPr="002B668C">
        <w:rPr>
          <w:szCs w:val="24"/>
          <w:lang w:val="fr-FR"/>
        </w:rPr>
        <w:instrText>IF</w:instrText>
      </w:r>
      <w:r w:rsidRPr="002B668C">
        <w:rPr>
          <w:szCs w:val="24"/>
        </w:rPr>
        <w:fldChar w:fldCharType="begin"/>
      </w:r>
      <w:r w:rsidRPr="002B668C">
        <w:rPr>
          <w:szCs w:val="24"/>
          <w:lang w:val="fr-FR"/>
        </w:rPr>
        <w:instrText>DOCPROPERTY "x_t"</w:instrText>
      </w:r>
      <w:r w:rsidRPr="002B668C">
        <w:rPr>
          <w:szCs w:val="24"/>
        </w:rPr>
        <w:fldChar w:fldCharType="separate"/>
      </w:r>
      <w:r w:rsidRPr="002B668C">
        <w:rPr>
          <w:szCs w:val="24"/>
          <w:lang w:val="fr-FR"/>
        </w:rPr>
        <w:instrText>N</w:instrText>
      </w:r>
      <w:r w:rsidRPr="002B668C">
        <w:rPr>
          <w:szCs w:val="24"/>
        </w:rPr>
        <w:fldChar w:fldCharType="end"/>
      </w:r>
      <w:r w:rsidRPr="002B668C">
        <w:rPr>
          <w:szCs w:val="24"/>
          <w:lang w:val="fr-FR"/>
        </w:rPr>
        <w:instrText>&lt;&gt; N "&gt;"</w:instrText>
      </w:r>
      <w:r w:rsidRPr="002B668C">
        <w:rPr>
          <w:szCs w:val="24"/>
        </w:rPr>
        <w:fldChar w:fldCharType="end"/>
      </w:r>
      <w:r w:rsidRPr="002B668C">
        <w:rPr>
          <w:szCs w:val="24"/>
          <w:lang w:val="fr-FR"/>
        </w:rPr>
        <w:instrText>" ""</w:instrText>
      </w:r>
      <w:r w:rsidRPr="002B668C">
        <w:rPr>
          <w:szCs w:val="24"/>
        </w:rPr>
        <w:fldChar w:fldCharType="end"/>
      </w:r>
    </w:p>
    <w:p w14:paraId="03D292CE" w14:textId="77777777" w:rsidR="00AC2A16" w:rsidRPr="002B668C" w:rsidRDefault="00AC2A16" w:rsidP="002B668C">
      <w:pPr>
        <w:pStyle w:val="BiblioEntry"/>
        <w:autoSpaceDE w:val="0"/>
        <w:autoSpaceDN w:val="0"/>
        <w:adjustRightInd w:val="0"/>
        <w:rPr>
          <w:szCs w:val="24"/>
        </w:rPr>
      </w:pP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"std"</w:instrText>
      </w:r>
      <w:r w:rsidRPr="002B668C">
        <w:rPr>
          <w:szCs w:val="24"/>
        </w:rPr>
        <w:fldChar w:fldCharType="separate"/>
      </w:r>
      <w:r w:rsidRPr="002B668C">
        <w:rPr>
          <w:szCs w:val="24"/>
        </w:rPr>
        <w:instrText>std</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 AND(</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"x_a"</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 1 "</w:instrText>
      </w:r>
      <w:r w:rsidRPr="002B668C">
        <w:rPr>
          <w:szCs w:val="24"/>
        </w:rPr>
        <w:fldChar w:fldCharType="begin"/>
      </w:r>
      <w:r w:rsidRPr="002B668C">
        <w:rPr>
          <w:szCs w:val="24"/>
        </w:rPr>
        <w:instrText>QUOTE ""</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begin"/>
      </w:r>
      <w:r w:rsidRPr="002B668C">
        <w:rPr>
          <w:szCs w:val="24"/>
        </w:rPr>
        <w:instrText>QUOTE " _id=\"b5\""</w:instrText>
      </w:r>
      <w:r w:rsidRPr="002B668C">
        <w:rPr>
          <w:szCs w:val="24"/>
        </w:rPr>
        <w:fldChar w:fldCharType="separate"/>
      </w:r>
      <w:r w:rsidRPr="002B668C">
        <w:rPr>
          <w:szCs w:val="24"/>
        </w:rPr>
        <w:instrText xml:space="preserve"> _id="b5"</w:instrText>
      </w:r>
      <w:r w:rsidRPr="002B668C">
        <w:rPr>
          <w:szCs w:val="24"/>
        </w:rPr>
        <w:fldChar w:fldCharType="end"/>
      </w:r>
      <w:r w:rsidRPr="002B668C">
        <w:rPr>
          <w:szCs w:val="24"/>
        </w:rPr>
        <w:instrText>"</w:instrText>
      </w:r>
      <w:r w:rsidRPr="002B668C">
        <w:rPr>
          <w:szCs w:val="24"/>
        </w:rPr>
        <w:fldChar w:fldCharType="end"/>
      </w:r>
      <w:r w:rsidRPr="002B668C">
        <w:rPr>
          <w:szCs w:val="24"/>
        </w:rPr>
        <w:t>[</w:t>
      </w:r>
      <w:r w:rsidRPr="002B668C">
        <w:rPr>
          <w:rStyle w:val="bibnumber"/>
          <w:szCs w:val="24"/>
          <w:shd w:val="clear" w:color="auto" w:fill="auto"/>
        </w:rPr>
        <w:t>3</w:t>
      </w:r>
      <w:r w:rsidRPr="002B668C">
        <w:rPr>
          <w:szCs w:val="24"/>
        </w:rPr>
        <w:t>]</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1993</w:t>
      </w:r>
      <w:r w:rsidRPr="002B668C">
        <w:rPr>
          <w:szCs w:val="24"/>
        </w:rPr>
        <w:t xml:space="preserve"> (</w:t>
      </w:r>
      <w:r w:rsidRPr="002B668C">
        <w:rPr>
          <w:rStyle w:val="stddocPartNumber"/>
          <w:szCs w:val="24"/>
          <w:shd w:val="clear" w:color="auto" w:fill="auto"/>
        </w:rPr>
        <w:t>all parts</w:t>
      </w:r>
      <w:r w:rsidRPr="002B668C">
        <w:rPr>
          <w:szCs w:val="24"/>
        </w:rPr>
        <w:t xml:space="preserve">), </w:t>
      </w:r>
      <w:r w:rsidRPr="002B668C">
        <w:rPr>
          <w:rStyle w:val="stddocTitle"/>
          <w:i w:val="0"/>
          <w:szCs w:val="24"/>
          <w:shd w:val="clear" w:color="auto" w:fill="auto"/>
        </w:rPr>
        <w:t>Eurocode 3: Design of steel structures</w:t>
      </w:r>
      <w:r w:rsidRPr="002B668C">
        <w:rPr>
          <w:rStyle w:val="stddocTitle"/>
          <w:szCs w:val="24"/>
          <w:shd w:val="clear" w:color="auto" w:fill="auto"/>
        </w:rPr>
        <w:t xml:space="preserve"> </w:t>
      </w: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"std"</w:instrText>
      </w:r>
      <w:r w:rsidRPr="002B668C">
        <w:rPr>
          <w:szCs w:val="24"/>
        </w:rPr>
        <w:fldChar w:fldCharType="separate"/>
      </w:r>
      <w:r w:rsidRPr="002B668C">
        <w:rPr>
          <w:szCs w:val="24"/>
        </w:rPr>
        <w:instrText>std</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end"/>
      </w:r>
    </w:p>
    <w:p w14:paraId="40569724" w14:textId="77777777" w:rsidR="00AC2A16" w:rsidRPr="002B668C" w:rsidRDefault="00AC2A16" w:rsidP="002B668C">
      <w:pPr>
        <w:pStyle w:val="BiblioEntry"/>
        <w:autoSpaceDE w:val="0"/>
        <w:autoSpaceDN w:val="0"/>
        <w:adjustRightInd w:val="0"/>
        <w:rPr>
          <w:szCs w:val="24"/>
        </w:rPr>
      </w:pP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"std"</w:instrText>
      </w:r>
      <w:r w:rsidRPr="002B668C">
        <w:rPr>
          <w:szCs w:val="24"/>
        </w:rPr>
        <w:fldChar w:fldCharType="separate"/>
      </w:r>
      <w:r w:rsidRPr="002B668C">
        <w:rPr>
          <w:szCs w:val="24"/>
        </w:rPr>
        <w:instrText>std</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 AND(</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"x_a"</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 1 "</w:instrText>
      </w:r>
      <w:r w:rsidRPr="002B668C">
        <w:rPr>
          <w:szCs w:val="24"/>
        </w:rPr>
        <w:fldChar w:fldCharType="begin"/>
      </w:r>
      <w:r w:rsidRPr="002B668C">
        <w:rPr>
          <w:szCs w:val="24"/>
        </w:rPr>
        <w:instrText>QUOTE ""</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begin"/>
      </w:r>
      <w:r w:rsidRPr="002B668C">
        <w:rPr>
          <w:szCs w:val="24"/>
        </w:rPr>
        <w:instrText>QUOTE " _id=\"b6\""</w:instrText>
      </w:r>
      <w:r w:rsidRPr="002B668C">
        <w:rPr>
          <w:szCs w:val="24"/>
        </w:rPr>
        <w:fldChar w:fldCharType="separate"/>
      </w:r>
      <w:r w:rsidRPr="002B668C">
        <w:rPr>
          <w:szCs w:val="24"/>
        </w:rPr>
        <w:instrText xml:space="preserve"> _id="b6"</w:instrText>
      </w:r>
      <w:r w:rsidRPr="002B668C">
        <w:rPr>
          <w:szCs w:val="24"/>
        </w:rPr>
        <w:fldChar w:fldCharType="end"/>
      </w:r>
      <w:r w:rsidRPr="002B668C">
        <w:rPr>
          <w:szCs w:val="24"/>
        </w:rPr>
        <w:instrText>"</w:instrText>
      </w:r>
      <w:r w:rsidRPr="002B668C">
        <w:rPr>
          <w:szCs w:val="24"/>
        </w:rPr>
        <w:fldChar w:fldCharType="end"/>
      </w:r>
      <w:r w:rsidRPr="002B668C">
        <w:rPr>
          <w:szCs w:val="24"/>
        </w:rPr>
        <w:t>[</w:t>
      </w:r>
      <w:r w:rsidRPr="002B668C">
        <w:rPr>
          <w:rStyle w:val="bibnumber"/>
          <w:szCs w:val="24"/>
          <w:shd w:val="clear" w:color="auto" w:fill="auto"/>
        </w:rPr>
        <w:t>4</w:t>
      </w:r>
      <w:r w:rsidRPr="002B668C">
        <w:rPr>
          <w:szCs w:val="24"/>
        </w:rPr>
        <w:t>]</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4</w:t>
      </w:r>
      <w:r w:rsidRPr="002B668C">
        <w:rPr>
          <w:szCs w:val="24"/>
        </w:rPr>
        <w:t>:</w:t>
      </w:r>
      <w:r w:rsidRPr="002B668C">
        <w:rPr>
          <w:rStyle w:val="stdyear"/>
          <w:szCs w:val="24"/>
          <w:shd w:val="clear" w:color="auto" w:fill="auto"/>
        </w:rPr>
        <w:t>2007</w:t>
      </w:r>
      <w:r w:rsidRPr="002B668C">
        <w:rPr>
          <w:rFonts w:cs="Cambria"/>
          <w:szCs w:val="24"/>
        </w:rPr>
        <w:t>﻿</w:t>
      </w:r>
      <w:r w:rsidRPr="002B668C">
        <w:rPr>
          <w:rStyle w:val="FootnoteReference"/>
        </w:rPr>
        <w:footnoteReference w:id="1"/>
      </w:r>
      <w:r w:rsidRPr="002B668C">
        <w:rPr>
          <w:szCs w:val="24"/>
        </w:rPr>
        <w:t xml:space="preserve">, </w:t>
      </w:r>
      <w:r w:rsidRPr="002B668C">
        <w:rPr>
          <w:rStyle w:val="stddocTitle"/>
          <w:szCs w:val="24"/>
          <w:shd w:val="clear" w:color="auto" w:fill="auto"/>
        </w:rPr>
        <w:t>Design of aluminium structures — Part 1-4: Cold-formed structural sheeting</w:t>
      </w: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"std"</w:instrText>
      </w:r>
      <w:r w:rsidRPr="002B668C">
        <w:rPr>
          <w:szCs w:val="24"/>
        </w:rPr>
        <w:fldChar w:fldCharType="separate"/>
      </w:r>
      <w:r w:rsidRPr="002B668C">
        <w:rPr>
          <w:szCs w:val="24"/>
        </w:rPr>
        <w:instrText>std</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end"/>
      </w:r>
    </w:p>
    <w:p w14:paraId="54F123A8" w14:textId="77777777" w:rsidR="00AC2A16" w:rsidRPr="002B668C" w:rsidRDefault="00AC2A16" w:rsidP="002B668C">
      <w:pPr>
        <w:pStyle w:val="BiblioDescription"/>
        <w:autoSpaceDE w:val="0"/>
        <w:autoSpaceDN w:val="0"/>
        <w:adjustRightInd w:val="0"/>
        <w:rPr>
          <w:szCs w:val="24"/>
        </w:rPr>
      </w:pPr>
      <w:r w:rsidRPr="002B668C">
        <w:rPr>
          <w:szCs w:val="24"/>
        </w:rPr>
        <w:t>References contained as information (e.g. through “can” clauses)</w:t>
      </w:r>
    </w:p>
    <w:p w14:paraId="41F1CD3B" w14:textId="77777777" w:rsidR="00AC2A16" w:rsidRPr="002B668C" w:rsidRDefault="00AC2A16" w:rsidP="002B668C">
      <w:pPr>
        <w:pStyle w:val="BiblioEntry"/>
        <w:autoSpaceDE w:val="0"/>
        <w:autoSpaceDN w:val="0"/>
        <w:adjustRightInd w:val="0"/>
        <w:rPr>
          <w:szCs w:val="24"/>
        </w:rPr>
      </w:pP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"std"</w:instrText>
      </w:r>
      <w:r w:rsidRPr="002B668C">
        <w:rPr>
          <w:szCs w:val="24"/>
        </w:rPr>
        <w:fldChar w:fldCharType="separate"/>
      </w:r>
      <w:r w:rsidRPr="002B668C">
        <w:rPr>
          <w:szCs w:val="24"/>
        </w:rPr>
        <w:instrText>std</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 AND(</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begin"/>
      </w:r>
      <w:r w:rsidRPr="002B668C">
        <w:rPr>
          <w:szCs w:val="24"/>
        </w:rPr>
        <w:instrText>COMPARE</w:instrText>
      </w:r>
      <w:r w:rsidRPr="002B668C">
        <w:rPr>
          <w:szCs w:val="24"/>
        </w:rPr>
        <w:fldChar w:fldCharType="begin"/>
      </w:r>
      <w:r w:rsidRPr="002B668C">
        <w:rPr>
          <w:szCs w:val="24"/>
        </w:rPr>
        <w:instrText>DOCPROPERTY "x_a"</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w:instrText>
      </w:r>
      <w:r w:rsidRPr="002B668C">
        <w:rPr>
          <w:szCs w:val="24"/>
        </w:rPr>
        <w:fldChar w:fldCharType="separate"/>
      </w:r>
      <w:r w:rsidRPr="002B668C">
        <w:rPr>
          <w:szCs w:val="24"/>
        </w:rPr>
        <w:instrText>0</w:instrText>
      </w:r>
      <w:r w:rsidRPr="002B668C">
        <w:rPr>
          <w:szCs w:val="24"/>
        </w:rPr>
        <w:fldChar w:fldCharType="end"/>
      </w:r>
      <w:r w:rsidRPr="002B668C">
        <w:rPr>
          <w:szCs w:val="24"/>
        </w:rPr>
        <w:instrText>= 1 "</w:instrText>
      </w:r>
      <w:r w:rsidRPr="002B668C">
        <w:rPr>
          <w:szCs w:val="24"/>
        </w:rPr>
        <w:fldChar w:fldCharType="begin"/>
      </w:r>
      <w:r w:rsidRPr="002B668C">
        <w:rPr>
          <w:szCs w:val="24"/>
        </w:rPr>
        <w:instrText>QUOTE ""</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begin"/>
      </w:r>
      <w:r w:rsidRPr="002B668C">
        <w:rPr>
          <w:szCs w:val="24"/>
        </w:rPr>
        <w:instrText>QUOTE " _id=\"b7\""</w:instrText>
      </w:r>
      <w:r w:rsidRPr="002B668C">
        <w:rPr>
          <w:szCs w:val="24"/>
        </w:rPr>
        <w:fldChar w:fldCharType="separate"/>
      </w:r>
      <w:r w:rsidRPr="002B668C">
        <w:rPr>
          <w:szCs w:val="24"/>
        </w:rPr>
        <w:instrText xml:space="preserve"> _id="b7"</w:instrText>
      </w:r>
      <w:r w:rsidRPr="002B668C">
        <w:rPr>
          <w:szCs w:val="24"/>
        </w:rPr>
        <w:fldChar w:fldCharType="end"/>
      </w:r>
      <w:r w:rsidRPr="002B668C">
        <w:rPr>
          <w:szCs w:val="24"/>
        </w:rPr>
        <w:instrText>"</w:instrText>
      </w:r>
      <w:r w:rsidRPr="002B668C">
        <w:rPr>
          <w:szCs w:val="24"/>
        </w:rPr>
        <w:fldChar w:fldCharType="end"/>
      </w:r>
      <w:r w:rsidRPr="002B668C">
        <w:rPr>
          <w:szCs w:val="24"/>
        </w:rPr>
        <w:t>[</w:t>
      </w:r>
      <w:r w:rsidRPr="002B668C">
        <w:rPr>
          <w:rStyle w:val="bibnumber"/>
          <w:szCs w:val="24"/>
          <w:shd w:val="clear" w:color="auto" w:fill="auto"/>
        </w:rPr>
        <w:t>5</w:t>
      </w:r>
      <w:r w:rsidRPr="002B668C">
        <w:rPr>
          <w:szCs w:val="24"/>
        </w:rPr>
        <w:t>]</w:t>
      </w:r>
      <w:r w:rsidRPr="002B668C">
        <w:rPr>
          <w:szCs w:val="24"/>
        </w:rPr>
        <w:tab/>
      </w:r>
      <w:r w:rsidRPr="002B668C">
        <w:rPr>
          <w:rStyle w:val="stdpublisher"/>
          <w:szCs w:val="24"/>
          <w:shd w:val="clear" w:color="auto" w:fill="auto"/>
        </w:rPr>
        <w:t>EN</w:t>
      </w:r>
      <w:r w:rsidRPr="002B668C">
        <w:rPr>
          <w:szCs w:val="24"/>
        </w:rPr>
        <w:t> </w:t>
      </w:r>
      <w:r w:rsidRPr="002B668C">
        <w:rPr>
          <w:rStyle w:val="stddocNumber"/>
          <w:szCs w:val="24"/>
          <w:shd w:val="clear" w:color="auto" w:fill="auto"/>
        </w:rPr>
        <w:t>1999</w:t>
      </w:r>
      <w:r w:rsidRPr="002B668C">
        <w:rPr>
          <w:szCs w:val="24"/>
        </w:rPr>
        <w:noBreakHyphen/>
      </w:r>
      <w:r w:rsidRPr="002B668C">
        <w:rPr>
          <w:rStyle w:val="stddocPartNumber"/>
          <w:szCs w:val="24"/>
          <w:shd w:val="clear" w:color="auto" w:fill="auto"/>
        </w:rPr>
        <w:t>1</w:t>
      </w:r>
      <w:r w:rsidRPr="002B668C">
        <w:rPr>
          <w:rStyle w:val="stddocPartNumber"/>
          <w:szCs w:val="24"/>
          <w:shd w:val="clear" w:color="auto" w:fill="auto"/>
        </w:rPr>
        <w:noBreakHyphen/>
        <w:t>2</w:t>
      </w:r>
      <w:r w:rsidRPr="002B668C">
        <w:rPr>
          <w:szCs w:val="24"/>
        </w:rPr>
        <w:t xml:space="preserve">, </w:t>
      </w:r>
      <w:r w:rsidRPr="002B668C">
        <w:rPr>
          <w:rStyle w:val="stddocTitle"/>
          <w:szCs w:val="24"/>
          <w:shd w:val="clear" w:color="auto" w:fill="auto"/>
        </w:rPr>
        <w:t>Eurocode 9 - Design of aluminium structures - Part 1-2: Structural fire design</w:t>
      </w:r>
      <w:r w:rsidRPr="002B668C">
        <w:rPr>
          <w:szCs w:val="24"/>
        </w:rPr>
        <w:fldChar w:fldCharType="begin"/>
      </w:r>
      <w:r w:rsidRPr="002B668C">
        <w:rPr>
          <w:szCs w:val="24"/>
        </w:rPr>
        <w:instrText>IF "x_-3" "</w:instrText>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"&lt;/</w:instrText>
      </w:r>
      <w:r w:rsidRPr="002B668C">
        <w:rPr>
          <w:szCs w:val="24"/>
        </w:rPr>
        <w:fldChar w:fldCharType="begin"/>
      </w:r>
      <w:r w:rsidRPr="002B668C">
        <w:rPr>
          <w:szCs w:val="24"/>
        </w:rPr>
        <w:instrText>QUOTE "std"</w:instrText>
      </w:r>
      <w:r w:rsidRPr="002B668C">
        <w:rPr>
          <w:szCs w:val="24"/>
        </w:rPr>
        <w:fldChar w:fldCharType="separate"/>
      </w:r>
      <w:r w:rsidRPr="002B668C">
        <w:rPr>
          <w:szCs w:val="24"/>
        </w:rPr>
        <w:instrText>std</w:instrText>
      </w:r>
      <w:r w:rsidRPr="002B668C">
        <w:rPr>
          <w:szCs w:val="24"/>
        </w:rPr>
        <w:fldChar w:fldCharType="end"/>
      </w:r>
      <w:r w:rsidRPr="002B668C">
        <w:rPr>
          <w:szCs w:val="24"/>
        </w:rPr>
        <w:instrText>"</w:instrText>
      </w:r>
      <w:r w:rsidRPr="002B668C">
        <w:rPr>
          <w:szCs w:val="24"/>
        </w:rPr>
        <w:fldChar w:fldCharType="end"/>
      </w:r>
      <w:r w:rsidRPr="002B668C">
        <w:rPr>
          <w:szCs w:val="24"/>
        </w:rPr>
        <w:fldChar w:fldCharType="begin"/>
      </w:r>
      <w:r w:rsidRPr="002B668C">
        <w:rPr>
          <w:szCs w:val="24"/>
        </w:rPr>
        <w:instrText>IF</w:instrText>
      </w:r>
      <w:r w:rsidRPr="002B668C">
        <w:rPr>
          <w:szCs w:val="24"/>
        </w:rPr>
        <w:fldChar w:fldCharType="begin"/>
      </w:r>
      <w:r w:rsidRPr="002B668C">
        <w:rPr>
          <w:szCs w:val="24"/>
        </w:rPr>
        <w:instrText>DOCPROPERTY "x_t"</w:instrText>
      </w:r>
      <w:r w:rsidRPr="002B668C">
        <w:rPr>
          <w:szCs w:val="24"/>
        </w:rPr>
        <w:fldChar w:fldCharType="separate"/>
      </w:r>
      <w:r w:rsidRPr="002B668C">
        <w:rPr>
          <w:szCs w:val="24"/>
        </w:rPr>
        <w:instrText>N</w:instrText>
      </w:r>
      <w:r w:rsidRPr="002B668C">
        <w:rPr>
          <w:szCs w:val="24"/>
        </w:rPr>
        <w:fldChar w:fldCharType="end"/>
      </w:r>
      <w:r w:rsidRPr="002B668C">
        <w:rPr>
          <w:szCs w:val="24"/>
        </w:rPr>
        <w:instrText>&lt;&gt; N "&gt;"</w:instrText>
      </w:r>
      <w:r w:rsidRPr="002B668C">
        <w:rPr>
          <w:szCs w:val="24"/>
        </w:rPr>
        <w:fldChar w:fldCharType="end"/>
      </w:r>
      <w:r w:rsidRPr="002B668C">
        <w:rPr>
          <w:szCs w:val="24"/>
        </w:rPr>
        <w:instrText>" ""</w:instrText>
      </w:r>
      <w:r w:rsidRPr="002B668C">
        <w:rPr>
          <w:szCs w:val="24"/>
        </w:rPr>
        <w:fldChar w:fldCharType="end"/>
      </w:r>
    </w:p>
    <w:p w14:paraId="745B2B2B" w14:textId="77777777" w:rsidR="00AC2A16" w:rsidRPr="002B668C" w:rsidRDefault="00AC2A16" w:rsidP="002B668C">
      <w:pPr>
        <w:pStyle w:val="BiblioEntry"/>
        <w:autoSpaceDE w:val="0"/>
        <w:autoSpaceDN w:val="0"/>
        <w:adjustRightInd w:val="0"/>
        <w:rPr>
          <w:szCs w:val="24"/>
        </w:rPr>
      </w:pPr>
    </w:p>
    <w:sectPr w:rsidR="00AC2A16" w:rsidRPr="002B668C" w:rsidSect="000E5025">
      <w:headerReference w:type="even" r:id="rId372"/>
      <w:headerReference w:type="default" r:id="rId373"/>
      <w:footerReference w:type="even" r:id="rId374"/>
      <w:footerReference w:type="default" r:id="rId375"/>
      <w:pgSz w:w="11906" w:h="16838"/>
      <w:pgMar w:top="1644" w:right="737" w:bottom="1417" w:left="850"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B9936" w14:textId="77777777" w:rsidR="00B23C81" w:rsidRDefault="00B23C81">
      <w:r>
        <w:separator/>
      </w:r>
    </w:p>
  </w:endnote>
  <w:endnote w:type="continuationSeparator" w:id="0">
    <w:p w14:paraId="772A88BF" w14:textId="77777777" w:rsidR="00B23C81" w:rsidRDefault="00B23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Standard">
    <w:altName w:val="Courier Ne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03446" w14:textId="09099788" w:rsidR="00C24A59" w:rsidRPr="000E5025" w:rsidRDefault="00C24A59" w:rsidP="000E5025">
    <w:pPr>
      <w:pStyle w:val="Footer"/>
      <w:spacing w:before="283" w:after="283"/>
      <w:rPr>
        <w:b/>
        <w:sz w:val="23"/>
      </w:rPr>
    </w:pPr>
    <w:r w:rsidRPr="000E5025">
      <w:rPr>
        <w:b/>
        <w:sz w:val="23"/>
      </w:rPr>
      <w:fldChar w:fldCharType="begin"/>
    </w:r>
    <w:r w:rsidRPr="000E5025">
      <w:rPr>
        <w:b/>
        <w:sz w:val="23"/>
      </w:rPr>
      <w:instrText xml:space="preserve"> PAGE  \* MERGEFORMAT </w:instrText>
    </w:r>
    <w:r w:rsidRPr="000E5025">
      <w:rPr>
        <w:b/>
        <w:sz w:val="23"/>
      </w:rPr>
      <w:fldChar w:fldCharType="separate"/>
    </w:r>
    <w:r w:rsidR="00DC6738">
      <w:rPr>
        <w:b/>
        <w:noProof/>
        <w:sz w:val="23"/>
      </w:rPr>
      <w:t>2</w:t>
    </w:r>
    <w:r w:rsidRPr="000E5025">
      <w:rPr>
        <w:b/>
        <w:sz w:val="2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183F8" w14:textId="3763C94C" w:rsidR="00C24A59" w:rsidRPr="000E5025" w:rsidRDefault="00C24A59" w:rsidP="000E5025">
    <w:pPr>
      <w:pStyle w:val="Footer"/>
      <w:spacing w:before="283" w:after="283"/>
      <w:jc w:val="right"/>
      <w:rPr>
        <w:b/>
        <w:sz w:val="23"/>
      </w:rPr>
    </w:pPr>
    <w:r w:rsidRPr="000E5025">
      <w:rPr>
        <w:b/>
        <w:sz w:val="23"/>
      </w:rPr>
      <w:fldChar w:fldCharType="begin"/>
    </w:r>
    <w:r w:rsidRPr="000E5025">
      <w:rPr>
        <w:b/>
        <w:sz w:val="23"/>
      </w:rPr>
      <w:instrText xml:space="preserve"> PAGE  \* MERGEFORMAT </w:instrText>
    </w:r>
    <w:r w:rsidRPr="000E5025">
      <w:rPr>
        <w:b/>
        <w:sz w:val="23"/>
      </w:rPr>
      <w:fldChar w:fldCharType="separate"/>
    </w:r>
    <w:r w:rsidR="00DC6738">
      <w:rPr>
        <w:b/>
        <w:noProof/>
        <w:sz w:val="23"/>
      </w:rPr>
      <w:t>1</w:t>
    </w:r>
    <w:r w:rsidRPr="000E5025">
      <w:rPr>
        <w:b/>
        <w:sz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A7BF2" w14:textId="77777777" w:rsidR="00B23C81" w:rsidRDefault="00B23C81">
      <w:r>
        <w:separator/>
      </w:r>
    </w:p>
  </w:footnote>
  <w:footnote w:type="continuationSeparator" w:id="0">
    <w:p w14:paraId="09C60A79" w14:textId="77777777" w:rsidR="00B23C81" w:rsidRDefault="00B23C81">
      <w:r>
        <w:continuationSeparator/>
      </w:r>
    </w:p>
  </w:footnote>
  <w:footnote w:id="1">
    <w:p w14:paraId="2D5C5249" w14:textId="77777777" w:rsidR="00AC2A16" w:rsidRPr="002B668C" w:rsidRDefault="00AC2A16" w:rsidP="002B668C">
      <w:pPr>
        <w:pStyle w:val="FootnoteText"/>
      </w:pPr>
      <w:r w:rsidRPr="002B668C">
        <w:rPr>
          <w:rStyle w:val="FootnoteReference"/>
        </w:rPr>
        <w:footnoteRef/>
      </w:r>
      <w:r w:rsidRPr="002B668C">
        <w:t xml:space="preserve"> As impacted by EN 1999-1-4:2007/A1:2011 and EN 1999-1-4:2007/AC:2009.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CD4D2" w14:textId="1528546E" w:rsidR="00C24A59" w:rsidRPr="00133ED4" w:rsidRDefault="00C24A59" w:rsidP="000E5025">
    <w:pPr>
      <w:pStyle w:val="Header"/>
      <w:spacing w:after="680"/>
      <w:jc w:val="left"/>
      <w:rPr>
        <w:rFonts w:asciiTheme="majorHAnsi" w:hAnsiTheme="majorHAnsi" w:cs="Arial"/>
        <w:sz w:val="22"/>
        <w:szCs w:val="22"/>
      </w:rPr>
    </w:pPr>
    <w:r>
      <w:rPr>
        <w:rFonts w:asciiTheme="majorHAnsi" w:hAnsiTheme="majorHAnsi" w:cs="Arial"/>
        <w:noProof/>
        <w:sz w:val="22"/>
        <w:szCs w:val="22"/>
      </w:rPr>
      <w:t>prEN 1999-1-5:2021 (E)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0CC96" w14:textId="34B93583" w:rsidR="00C24A59" w:rsidRPr="00133ED4" w:rsidRDefault="00C24A59" w:rsidP="00133ED4">
    <w:pPr>
      <w:pStyle w:val="Header"/>
      <w:spacing w:after="680"/>
      <w:jc w:val="right"/>
      <w:rPr>
        <w:rFonts w:asciiTheme="majorHAnsi" w:hAnsiTheme="majorHAnsi" w:cs="Arial"/>
        <w:sz w:val="22"/>
        <w:szCs w:val="22"/>
      </w:rPr>
    </w:pPr>
    <w:r>
      <w:rPr>
        <w:rFonts w:asciiTheme="majorHAnsi" w:hAnsiTheme="majorHAnsi" w:cs="Arial"/>
        <w:noProof/>
        <w:sz w:val="22"/>
        <w:szCs w:val="22"/>
      </w:rPr>
      <w:t>prEN 1999-1-5:2021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8A3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CD1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20E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1020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B0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01F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6C3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0B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C67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4ADE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55008"/>
    <w:multiLevelType w:val="multilevel"/>
    <w:tmpl w:val="7F208A04"/>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1" w15:restartNumberingAfterBreak="0">
    <w:nsid w:val="33AC7EB8"/>
    <w:multiLevelType w:val="multilevel"/>
    <w:tmpl w:val="975087F0"/>
    <w:lvl w:ilvl="0">
      <w:start w:val="1"/>
      <w:numFmt w:val="decimal"/>
      <w:pStyle w:val="Heading1"/>
      <w:lvlText w:val="%1"/>
      <w:lvlJc w:val="left"/>
      <w:pPr>
        <w:tabs>
          <w:tab w:val="num" w:pos="432"/>
        </w:tabs>
        <w:ind w:left="432" w:hanging="432"/>
      </w:pPr>
      <w:rPr>
        <w:b/>
        <w:i w:val="0"/>
      </w:rPr>
    </w:lvl>
    <w:lvl w:ilvl="1">
      <w:start w:val="1"/>
      <w:numFmt w:val="decimal"/>
      <w:pStyle w:val="Heading2"/>
      <w:lvlText w:val="%1.%2"/>
      <w:lvlJc w:val="left"/>
      <w:pPr>
        <w:tabs>
          <w:tab w:val="num" w:pos="360"/>
        </w:tabs>
        <w:ind w:left="0" w:firstLine="0"/>
      </w:pPr>
      <w:rPr>
        <w:b/>
        <w:i w:val="0"/>
      </w:rPr>
    </w:lvl>
    <w:lvl w:ilvl="2">
      <w:start w:val="1"/>
      <w:numFmt w:val="decimal"/>
      <w:pStyle w:val="Heading3"/>
      <w:lvlText w:val="%1.%2.%3"/>
      <w:lvlJc w:val="left"/>
      <w:pPr>
        <w:tabs>
          <w:tab w:val="num" w:pos="720"/>
        </w:tabs>
        <w:ind w:left="0" w:firstLine="0"/>
      </w:pPr>
      <w:rPr>
        <w:b/>
        <w:i w:val="0"/>
      </w:rPr>
    </w:lvl>
    <w:lvl w:ilvl="3">
      <w:start w:val="1"/>
      <w:numFmt w:val="decimal"/>
      <w:pStyle w:val="Heading4"/>
      <w:lvlText w:val="%1.%2.%3.%4"/>
      <w:lvlJc w:val="left"/>
      <w:pPr>
        <w:tabs>
          <w:tab w:val="num" w:pos="1080"/>
        </w:tabs>
        <w:ind w:left="0" w:firstLine="0"/>
      </w:pPr>
      <w:rPr>
        <w:b/>
        <w:i w:val="0"/>
      </w:rPr>
    </w:lvl>
    <w:lvl w:ilvl="4">
      <w:start w:val="1"/>
      <w:numFmt w:val="decimal"/>
      <w:pStyle w:val="Heading5"/>
      <w:lvlText w:val="%1.%2.%3.%4.%5"/>
      <w:lvlJc w:val="left"/>
      <w:pPr>
        <w:tabs>
          <w:tab w:val="num" w:pos="1080"/>
        </w:tabs>
        <w:ind w:left="0" w:firstLine="0"/>
      </w:pPr>
      <w:rPr>
        <w:b/>
        <w:i w:val="0"/>
      </w:rPr>
    </w:lvl>
    <w:lvl w:ilvl="5">
      <w:start w:val="1"/>
      <w:numFmt w:val="decimal"/>
      <w:pStyle w:val="Heading6"/>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2" w15:restartNumberingAfterBreak="0">
    <w:nsid w:val="385B37D8"/>
    <w:multiLevelType w:val="multilevel"/>
    <w:tmpl w:val="7B76DA10"/>
    <w:lvl w:ilvl="0">
      <w:start w:val="1"/>
      <w:numFmt w:val="upperLetter"/>
      <w:suff w:val="nothing"/>
      <w:lvlText w:val="Annex N%1"/>
      <w:lvlJc w:val="left"/>
      <w:pPr>
        <w:ind w:left="0" w:firstLine="0"/>
      </w:pPr>
      <w:rPr>
        <w:rFonts w:hint="default"/>
        <w:b/>
        <w:i w:val="0"/>
      </w:rPr>
    </w:lvl>
    <w:lvl w:ilvl="1">
      <w:start w:val="1"/>
      <w:numFmt w:val="decimal"/>
      <w:pStyle w:val="na2"/>
      <w:lvlText w:val="N%1.%2"/>
      <w:lvlJc w:val="left"/>
      <w:pPr>
        <w:ind w:left="641" w:hanging="641"/>
      </w:pPr>
    </w:lvl>
    <w:lvl w:ilvl="2">
      <w:start w:val="1"/>
      <w:numFmt w:val="decimal"/>
      <w:lvlText w:val="N%1.%2.%3"/>
      <w:lvlJc w:val="left"/>
      <w:pPr>
        <w:ind w:left="879" w:hanging="879"/>
      </w:pPr>
    </w:lvl>
    <w:lvl w:ilvl="3">
      <w:start w:val="1"/>
      <w:numFmt w:val="decimal"/>
      <w:lvlText w:val="N%1.%2.%3.%4"/>
      <w:lvlJc w:val="left"/>
      <w:pPr>
        <w:ind w:left="1140" w:hanging="1140"/>
      </w:pPr>
    </w:lvl>
    <w:lvl w:ilvl="4">
      <w:start w:val="1"/>
      <w:numFmt w:val="decimal"/>
      <w:lvlText w:val="N%1.%2.%3.%4.%5"/>
      <w:lvlJc w:val="left"/>
      <w:pPr>
        <w:ind w:left="1304" w:hanging="1304"/>
      </w:pPr>
    </w:lvl>
    <w:lvl w:ilvl="5">
      <w:start w:val="1"/>
      <w:numFmt w:val="decimal"/>
      <w:lvlText w:val="N%1.%2.%3.%4.%5.%6"/>
      <w:lvlJc w:val="left"/>
      <w:pPr>
        <w:ind w:left="1418" w:hanging="1418"/>
      </w:pPr>
    </w:lvl>
    <w:lvl w:ilvl="6">
      <w:start w:val="1"/>
      <w:numFmt w:val="none"/>
      <w:suff w:val="nothing"/>
      <w:lvlText w:val=""/>
      <w:lvlJc w:val="left"/>
      <w:pPr>
        <w:ind w:left="1531" w:hanging="1531"/>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87D4433"/>
    <w:multiLevelType w:val="multilevel"/>
    <w:tmpl w:val="C4B28C24"/>
    <w:lvl w:ilvl="0">
      <w:start w:val="1"/>
      <w:numFmt w:val="bullet"/>
      <w:lvlText w:val="—"/>
      <w:lvlJc w:val="left"/>
      <w:pPr>
        <w:ind w:left="400" w:hanging="400"/>
      </w:pPr>
      <w:rPr>
        <w:rFonts w:ascii="Cambria" w:hAnsi="Cambria"/>
      </w:rPr>
    </w:lvl>
    <w:lvl w:ilvl="1">
      <w:start w:val="1"/>
      <w:numFmt w:val="bullet"/>
      <w:lvlText w:val="—"/>
      <w:lvlJc w:val="left"/>
      <w:pPr>
        <w:ind w:left="800" w:hanging="400"/>
      </w:pPr>
      <w:rPr>
        <w:rFonts w:ascii="Cambria" w:hAnsi="Cambria"/>
      </w:rPr>
    </w:lvl>
    <w:lvl w:ilvl="2">
      <w:start w:val="1"/>
      <w:numFmt w:val="bullet"/>
      <w:lvlText w:val="—"/>
      <w:lvlJc w:val="left"/>
      <w:pPr>
        <w:ind w:left="1200" w:hanging="400"/>
      </w:pPr>
      <w:rPr>
        <w:rFonts w:ascii="Cambria" w:hAnsi="Cambria"/>
      </w:rPr>
    </w:lvl>
    <w:lvl w:ilvl="3">
      <w:start w:val="1"/>
      <w:numFmt w:val="bullet"/>
      <w:lvlText w:val="—"/>
      <w:lvlJc w:val="left"/>
      <w:pPr>
        <w:ind w:left="1600" w:hanging="400"/>
      </w:pPr>
      <w:rPr>
        <w:rFonts w:ascii="Cambria" w:hAnsi="Cambria"/>
      </w:rPr>
    </w:lvl>
    <w:lvl w:ilvl="4">
      <w:start w:val="1"/>
      <w:numFmt w:val="bullet"/>
      <w:pStyle w:val="zzLc5"/>
      <w:lvlText w:val=" "/>
      <w:lvlJc w:val="left"/>
      <w:pPr>
        <w:ind w:left="0" w:firstLine="0"/>
      </w:pPr>
    </w:lvl>
    <w:lvl w:ilvl="5">
      <w:start w:val="1"/>
      <w:numFmt w:val="bullet"/>
      <w:pStyle w:val="zzLc6"/>
      <w:lvlText w:val=" "/>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4"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5" w15:restartNumberingAfterBreak="0">
    <w:nsid w:val="469C0951"/>
    <w:multiLevelType w:val="singleLevel"/>
    <w:tmpl w:val="327AE03E"/>
    <w:lvl w:ilvl="0">
      <w:start w:val="1"/>
      <w:numFmt w:val="decimal"/>
      <w:pStyle w:val="Clause"/>
      <w:lvlText w:val="(%1)"/>
      <w:lvlJc w:val="left"/>
      <w:pPr>
        <w:tabs>
          <w:tab w:val="num" w:pos="360"/>
        </w:tabs>
        <w:ind w:left="0" w:firstLine="0"/>
      </w:pPr>
      <w:rPr>
        <w:rFonts w:hint="default"/>
      </w:rPr>
    </w:lvl>
  </w:abstractNum>
  <w:abstractNum w:abstractNumId="16" w15:restartNumberingAfterBreak="0">
    <w:nsid w:val="4B6B11B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1213601"/>
    <w:multiLevelType w:val="multilevel"/>
    <w:tmpl w:val="03424E2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Formatvorlage1"/>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8B427D8"/>
    <w:multiLevelType w:val="multilevel"/>
    <w:tmpl w:val="8FF0667E"/>
    <w:lvl w:ilvl="0">
      <w:start w:val="1"/>
      <w:numFmt w:val="upperLetter"/>
      <w:pStyle w:val="ANNEXZZ"/>
      <w:suff w:val="nothing"/>
      <w:lvlText w:val="Annex ZZ%1"/>
      <w:lvlJc w:val="left"/>
      <w:pPr>
        <w:ind w:left="0" w:firstLine="0"/>
      </w:pPr>
      <w:rPr>
        <w:rFonts w:ascii="Cambria" w:hAnsi="Cambria" w:cs="Times New Roman" w:hint="default"/>
        <w:b/>
        <w:bCs w:val="0"/>
        <w:i w:val="0"/>
        <w:iCs w:val="0"/>
        <w:caps w:val="0"/>
        <w:strike w:val="0"/>
        <w:dstrike w:val="0"/>
        <w:outline w:val="0"/>
        <w:shadow w:val="0"/>
        <w:emboss w:val="0"/>
        <w:imprint w:val="0"/>
        <w:vanish w:val="0"/>
        <w:spacing w:val="0"/>
        <w:kern w:val="0"/>
        <w:position w:val="0"/>
        <w:sz w:val="28"/>
        <w:u w:val="none"/>
        <w:effect w:val="none"/>
        <w:vertAlign w:val="baseline"/>
        <w:em w:val="none"/>
      </w:rPr>
    </w:lvl>
    <w:lvl w:ilvl="1">
      <w:start w:val="1"/>
      <w:numFmt w:val="decimal"/>
      <w:pStyle w:val="zza2"/>
      <w:lvlText w:val="ZZ%1.%2"/>
      <w:lvlJc w:val="left"/>
      <w:pPr>
        <w:tabs>
          <w:tab w:val="num" w:pos="0"/>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2">
      <w:start w:val="1"/>
      <w:numFmt w:val="decimal"/>
      <w:pStyle w:val="zza3"/>
      <w:lvlText w:val="ZZ%1.%2.%3"/>
      <w:lvlJc w:val="left"/>
      <w:pPr>
        <w:tabs>
          <w:tab w:val="num" w:pos="794"/>
        </w:tabs>
        <w:ind w:left="0" w:firstLine="0"/>
      </w:pPr>
      <w:rPr>
        <w:rFonts w:ascii="Cambria" w:hAnsi="Cambria" w:cs="Times New Roman" w:hint="default"/>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3">
      <w:start w:val="1"/>
      <w:numFmt w:val="decimal"/>
      <w:lvlText w:val="Z%1.%2.%3.%4"/>
      <w:lvlJc w:val="left"/>
      <w:pPr>
        <w:tabs>
          <w:tab w:val="num" w:pos="1080"/>
        </w:tabs>
        <w:ind w:left="0" w:firstLine="0"/>
      </w:pPr>
      <w:rPr>
        <w:rFonts w:ascii="Arial" w:hAnsi="Arial" w:cs="Times New Roman" w:hint="default"/>
        <w:b/>
        <w:i w:val="0"/>
      </w:rPr>
    </w:lvl>
    <w:lvl w:ilvl="4">
      <w:start w:val="1"/>
      <w:numFmt w:val="decimal"/>
      <w:lvlText w:val="Z%1.%2.%3.%4.%5"/>
      <w:lvlJc w:val="left"/>
      <w:pPr>
        <w:tabs>
          <w:tab w:val="num" w:pos="108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5">
      <w:start w:val="1"/>
      <w:numFmt w:val="decimal"/>
      <w:lvlText w:val="Z%1.%2.%3.%4.%5.%6"/>
      <w:lvlJc w:val="left"/>
      <w:pPr>
        <w:tabs>
          <w:tab w:val="num" w:pos="1440"/>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9" w15:restartNumberingAfterBreak="0">
    <w:nsid w:val="6F833CC1"/>
    <w:multiLevelType w:val="hybridMultilevel"/>
    <w:tmpl w:val="BDC6FE14"/>
    <w:lvl w:ilvl="0" w:tplc="F1528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880A28"/>
    <w:multiLevelType w:val="multilevel"/>
    <w:tmpl w:val="89F87CF6"/>
    <w:lvl w:ilvl="0">
      <w:start w:val="1"/>
      <w:numFmt w:val="lowerLetter"/>
      <w:pStyle w:val="ListNumber"/>
      <w:lvlText w:val="%1)"/>
      <w:lvlJc w:val="left"/>
      <w:pPr>
        <w:ind w:left="400" w:hanging="400"/>
      </w:pPr>
    </w:lvl>
    <w:lvl w:ilvl="1">
      <w:start w:val="1"/>
      <w:numFmt w:val="decimal"/>
      <w:lvlText w:val="%2)"/>
      <w:lvlJc w:val="left"/>
      <w:pPr>
        <w:ind w:left="800" w:hanging="400"/>
      </w:pPr>
    </w:lvl>
    <w:lvl w:ilvl="2">
      <w:start w:val="1"/>
      <w:numFmt w:val="lowerRoman"/>
      <w:lvlText w:val="%3)"/>
      <w:lvlJc w:val="left"/>
      <w:pPr>
        <w:ind w:left="1200" w:hanging="400"/>
      </w:pPr>
    </w:lvl>
    <w:lvl w:ilvl="3">
      <w:start w:val="1"/>
      <w:numFmt w:val="upperRoman"/>
      <w:lvlText w:val="%4)"/>
      <w:lvlJc w:val="left"/>
      <w:pPr>
        <w:ind w:left="1600" w:hanging="400"/>
      </w:pPr>
    </w:lvl>
    <w:lvl w:ilvl="4">
      <w:start w:val="1"/>
      <w:numFmt w:val="none"/>
      <w:pStyle w:val="zzLn5"/>
      <w:suff w:val="nothing"/>
      <w:lvlText w:val=" "/>
      <w:lvlJc w:val="left"/>
      <w:pPr>
        <w:ind w:left="0" w:firstLine="0"/>
      </w:pPr>
    </w:lvl>
    <w:lvl w:ilvl="5">
      <w:start w:val="1"/>
      <w:numFmt w:val="none"/>
      <w:pStyle w:val="zzLn6"/>
      <w:suff w:val="nothing"/>
      <w:lvlText w:val=" "/>
      <w:lvlJc w:val="left"/>
      <w:pPr>
        <w:ind w:left="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7A932702"/>
    <w:multiLevelType w:val="singleLevel"/>
    <w:tmpl w:val="095679CE"/>
    <w:lvl w:ilvl="0">
      <w:start w:val="1"/>
      <w:numFmt w:val="bullet"/>
      <w:pStyle w:val="Tiret"/>
      <w:lvlText w:val="-"/>
      <w:lvlJc w:val="left"/>
      <w:pPr>
        <w:tabs>
          <w:tab w:val="num" w:pos="360"/>
        </w:tabs>
        <w:ind w:left="360" w:hanging="360"/>
      </w:pPr>
      <w:rPr>
        <w:rFonts w:hint="default"/>
      </w:rPr>
    </w:lvl>
  </w:abstractNum>
  <w:num w:numId="1">
    <w:abstractNumId w:val="10"/>
  </w:num>
  <w:num w:numId="2">
    <w:abstractNumId w:val="20"/>
  </w:num>
  <w:num w:numId="3">
    <w:abstractNumId w:val="13"/>
  </w:num>
  <w:num w:numId="4">
    <w:abstractNumId w:val="12"/>
  </w:num>
  <w:num w:numId="5">
    <w:abstractNumId w:val="11"/>
  </w:num>
  <w:num w:numId="6">
    <w:abstractNumId w:val="17"/>
  </w:num>
  <w:num w:numId="7">
    <w:abstractNumId w:val="21"/>
  </w:num>
  <w:num w:numId="8">
    <w:abstractNumId w:val="15"/>
  </w:num>
  <w:num w:numId="9">
    <w:abstractNumId w:val="14"/>
  </w:num>
  <w:num w:numId="10">
    <w:abstractNumId w:val="18"/>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0"/>
  </w:num>
  <w:num w:numId="22">
    <w:abstractNumId w:val="10"/>
  </w:num>
  <w:num w:numId="23">
    <w:abstractNumId w:val="16"/>
  </w:num>
  <w:num w:numId="2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it-IT" w:vendorID="64" w:dllVersion="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de-DE"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0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Redact State" w:val="ready"/>
    <w:docVar w:name="CCMCCommref" w:val="CEN/TC 250"/>
    <w:docVar w:name="CCMCContentLanguage" w:val="en"/>
    <w:docVar w:name="CCMCDILanguage" w:val="en"/>
    <w:docVar w:name="CCMCDIProjID" w:val="71486"/>
    <w:docVar w:name="CCMCDIProjID3DIGITS" w:val="71"/>
    <w:docVar w:name="CCMCDISdo" w:val="CEN"/>
    <w:docVar w:name="CCMCDoa" w:val="DAV + 3 months"/>
    <w:docVar w:name="CCMCDocnumber" w:val="1999"/>
    <w:docVar w:name="CCMCDoctype" w:val="EN"/>
    <w:docVar w:name="CCMCDop" w:val="DAV + 6 months"/>
    <w:docVar w:name="CCMCDor" w:val="2021-xx-xx"/>
    <w:docVar w:name="CCMCDow" w:val="DAV + 6 months"/>
    <w:docVar w:name="CCMCDRelVersion" w:val="Draft for Enquiry"/>
    <w:docVar w:name="CCMCEdition" w:val="2"/>
    <w:docVar w:name="CCMCFullDE" w:val="Eurocode 9: Bemessung und Konstruktion von Aluminiumtragwerken - Teil 1-5: Schalentragwerke"/>
    <w:docVar w:name="CCMCFullEN" w:val="Eurocode 9 - Design of aluminium structures - Part 1-5: Shell structures"/>
    <w:docVar w:name="CCMCFullFR" w:val="Eurocode 9 - Calcul des structures en aluminium - Partie 1-5 : Coques"/>
    <w:docVar w:name="CCMCICS" w:val="91.010.30, 91.080.17"/>
    <w:docVar w:name="CCMCLinkingRefs" w:val="EN 1999-1-5:2007"/>
    <w:docVar w:name="CCMCNbPages" w:val="73"/>
    <w:docVar w:name="CCMCOriginator" w:val="CEN"/>
    <w:docVar w:name="CCMCPartnumber" w:val="1"/>
    <w:docVar w:name="CCMCPublicationDate" w:val="2022-08-08"/>
    <w:docVar w:name="CCMCPublicationYear" w:val="2022"/>
    <w:docVar w:name="CCMCReleaseDate" w:val="2022-08-08"/>
    <w:docVar w:name="CCMCSecretariat" w:val="BSI"/>
    <w:docVar w:name="CCMCStdRefDated" w:val="prEN 1999-1-5"/>
    <w:docVar w:name="CCMCStdRefShort" w:val="prEN 1999-1-5"/>
    <w:docVar w:name="CCMCStdRefUndated" w:val="prEN 1999-1-5"/>
    <w:docVar w:name="CCMCStdXRefType" w:val="Revises"/>
    <w:docVar w:name="CCMCSubpart" w:val="-5"/>
    <w:docVar w:name="CCMCSupplType" w:val="MAIN"/>
    <w:docVar w:name="CCMCSurrsrv" w:val="30752209"/>
    <w:docVar w:name="CCMCTitleText" w:val="&lt;p&gt;This draft European Standard is submitted to CEN members for enquiry. It has been drawn up by the Technical Committee CEN/TC 250.&lt;/p&gt;&lt;p&gt;If this draft becomes a European Standard, CEN members are bound to comply with the CEN/CENELEC Internal Regulations which stipulate the conditions for giving this European Standard the status of a national standard without any alteration.&lt;/p&gt;&lt;p&gt;This draft European Standard was established by CEN in three official versions (English, French, German). A version in any other language made by translation under the responsibility of a CEN member into its own language and notified to the CEN-CENELEC Management Centre has the same status as the official versions.&lt;/p&gt;&lt;p&g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urkey and  United Kingdom.&lt;/p&gt;&lt;p&gt;Recipients of this draft are invited to submit, with their comments, notification of any relevant patent rights of which they are aware and to provide supporting documentation.&lt;/p&gt;"/>
    <w:docVar w:name="CCMCVersion" w:val="1"/>
    <w:docVar w:name="CCMCWINumber" w:val="00250255"/>
    <w:docVar w:name="CCMCWithoutToc" w:val="False"/>
    <w:docVar w:name="CheckHeader" w:val="F"/>
    <w:docVar w:name="ex_AddedHTMLPreformat" w:val="Cambria"/>
    <w:docVar w:name="ex_AutoRedact" w:val="APComplete"/>
    <w:docVar w:name="ex_Citations" w:val="APComplete"/>
    <w:docVar w:name="ex_CleanUp" w:val="CleanUpComplete"/>
    <w:docVar w:name="eX_DocInfoLastUpdatedDate" w:val="44257,3648726852"/>
    <w:docVar w:name="ex_eXtylesBuild" w:val="4505"/>
    <w:docVar w:name="ex_FontAudit" w:val="APComplete"/>
    <w:docVar w:name="EX_LAST_PALETTE_TAB" w:val="6"/>
    <w:docVar w:name="ex_ParseBib" w:val="APComplete"/>
    <w:docVar w:name="ex_PPCleanUp" w:val="PPCleanUpComplete"/>
    <w:docVar w:name="ex_StandardCit" w:val="APComplete"/>
    <w:docVar w:name="ex_StdValid" w:val="APComplete"/>
    <w:docVar w:name="ex_TblFnMark" w:val="APComplete"/>
    <w:docVar w:name="ex_URLCheck" w:val="APComplete"/>
    <w:docVar w:name="ex_WordVersion" w:val="15.0"/>
    <w:docVar w:name="eXtyles" w:val="active"/>
    <w:docVar w:name="eXtylesPPCSettings" w:val="optPPCSelection|False|optPPCWholeDoc|True|chkRehydrateFootnotes|0|chkRemoveParagraphShading|1|chkRemoveTextShading|1|chkConvertComments|0|comboReviews|All Reviewers|btnCommentBefore|False|btnCommentAfter|True|btnCommentEnd|False|txtCommentPrefix| [[Q%D: |txtCommentSuffix| Q%D]]|ComboCommentColor|Blue|chkBoldComments|0|chkRemoveCommentsDTP|0|chkRemoveTextHighlights|1|chkRemoveUserCharStyles|0|chkRemoveUnusedStyles|0|chkRemoveRefTags|0|ComboRefStyle1|Biblio Entry|ComboRefStyle2|RefNorm|chkRemoveHyperlinks|0|txtHyperlinkText||chkFlattenFootnotes|0|"/>
    <w:docVar w:name="ExtylesTagDescriptors" w:val="Table-|Tbl_-|Table--|Tbl_--|Table---|Tbl_---|Landscape|Landscape|Inline graphic|graphic|Unknown Reference|unknown|Standard Reference|std|Book Reference|bok|Conference Reference|conf|Edited Book Reference|edb|Electronic Reference|eref|Journal Reference|jrn|Legal Reference|lgl|Other Reference|other|Thesis Reference|ths|"/>
    <w:docVar w:name="iceFileDir" w:val="Y:\STD_MGT\STDDEL\PRODUCTION\Standards\00250\255"/>
    <w:docVar w:name="iceFileName" w:val="41_e_stf.docx"/>
    <w:docVar w:name="iceJABR" w:val="CEN-en"/>
    <w:docVar w:name="iceJournalName" w:val="CEN Standard English"/>
    <w:docVar w:name="icePublisher" w:val="CCMC"/>
    <w:docVar w:name="ltx_document_language" w:val="E"/>
    <w:docVar w:name="ltx_document_page_count" w:val="73"/>
    <w:docVar w:name="ltx_update_after_convert" w:val="1"/>
    <w:docVar w:name="PreEdit Baseline Path" w:val="Y:\STD_MGT\STDDEL\PRODUCTION\Standards\00250\255\41_e_stf_1$base.docx"/>
    <w:docVar w:name="PreEdit Baseline Timestamp" w:val="2020-10-12 11:45:37"/>
    <w:docVar w:name="PreEdit Up-Front Loss" w:val="complete"/>
    <w:docVar w:name="Publication" w:val="CEN-en:CEN Standard English"/>
    <w:docVar w:name="Publisher" w:val="CCMC"/>
    <w:docVar w:name="Type" w:val="All"/>
  </w:docVars>
  <w:rsids>
    <w:rsidRoot w:val="000E5025"/>
    <w:rsid w:val="000001BD"/>
    <w:rsid w:val="0000414C"/>
    <w:rsid w:val="00005799"/>
    <w:rsid w:val="0001036D"/>
    <w:rsid w:val="00012E56"/>
    <w:rsid w:val="0001351B"/>
    <w:rsid w:val="00013DAF"/>
    <w:rsid w:val="00014E00"/>
    <w:rsid w:val="00015415"/>
    <w:rsid w:val="00016A77"/>
    <w:rsid w:val="00020A61"/>
    <w:rsid w:val="000214A2"/>
    <w:rsid w:val="00022251"/>
    <w:rsid w:val="00025BC5"/>
    <w:rsid w:val="000267C8"/>
    <w:rsid w:val="00032004"/>
    <w:rsid w:val="0003215D"/>
    <w:rsid w:val="000327BB"/>
    <w:rsid w:val="00035B89"/>
    <w:rsid w:val="00037952"/>
    <w:rsid w:val="00040FE8"/>
    <w:rsid w:val="000435DF"/>
    <w:rsid w:val="00044A34"/>
    <w:rsid w:val="000461B8"/>
    <w:rsid w:val="000468EF"/>
    <w:rsid w:val="00050341"/>
    <w:rsid w:val="00050463"/>
    <w:rsid w:val="00052C22"/>
    <w:rsid w:val="0005448A"/>
    <w:rsid w:val="00054570"/>
    <w:rsid w:val="00057929"/>
    <w:rsid w:val="00060DD8"/>
    <w:rsid w:val="000629DF"/>
    <w:rsid w:val="000645EF"/>
    <w:rsid w:val="0006494E"/>
    <w:rsid w:val="00065FA0"/>
    <w:rsid w:val="0006617C"/>
    <w:rsid w:val="000662A3"/>
    <w:rsid w:val="00073979"/>
    <w:rsid w:val="00080401"/>
    <w:rsid w:val="000820EB"/>
    <w:rsid w:val="00083B69"/>
    <w:rsid w:val="00084687"/>
    <w:rsid w:val="0008620A"/>
    <w:rsid w:val="00086432"/>
    <w:rsid w:val="00086754"/>
    <w:rsid w:val="00087729"/>
    <w:rsid w:val="00087CB6"/>
    <w:rsid w:val="00092D21"/>
    <w:rsid w:val="00092DF7"/>
    <w:rsid w:val="00093C07"/>
    <w:rsid w:val="0009546D"/>
    <w:rsid w:val="000A1A80"/>
    <w:rsid w:val="000A3E33"/>
    <w:rsid w:val="000A6AD0"/>
    <w:rsid w:val="000A6FA8"/>
    <w:rsid w:val="000B0D2A"/>
    <w:rsid w:val="000B127E"/>
    <w:rsid w:val="000B33D9"/>
    <w:rsid w:val="000C2E40"/>
    <w:rsid w:val="000C40D7"/>
    <w:rsid w:val="000C551C"/>
    <w:rsid w:val="000D0AA8"/>
    <w:rsid w:val="000D10BD"/>
    <w:rsid w:val="000D5F9F"/>
    <w:rsid w:val="000E5025"/>
    <w:rsid w:val="000E7597"/>
    <w:rsid w:val="000E7E75"/>
    <w:rsid w:val="000F1A0F"/>
    <w:rsid w:val="000F32EA"/>
    <w:rsid w:val="001000CA"/>
    <w:rsid w:val="00102327"/>
    <w:rsid w:val="00102B0B"/>
    <w:rsid w:val="00105FCF"/>
    <w:rsid w:val="001106C4"/>
    <w:rsid w:val="0011235B"/>
    <w:rsid w:val="00112D46"/>
    <w:rsid w:val="001137F4"/>
    <w:rsid w:val="00115B3D"/>
    <w:rsid w:val="00122E98"/>
    <w:rsid w:val="001232BD"/>
    <w:rsid w:val="001233B6"/>
    <w:rsid w:val="00125032"/>
    <w:rsid w:val="00127576"/>
    <w:rsid w:val="001276C8"/>
    <w:rsid w:val="00130F93"/>
    <w:rsid w:val="00133253"/>
    <w:rsid w:val="00133ED4"/>
    <w:rsid w:val="00134FF1"/>
    <w:rsid w:val="001362B5"/>
    <w:rsid w:val="00136F8E"/>
    <w:rsid w:val="00137F87"/>
    <w:rsid w:val="001420CB"/>
    <w:rsid w:val="00143632"/>
    <w:rsid w:val="0014487A"/>
    <w:rsid w:val="0014518C"/>
    <w:rsid w:val="00147CB7"/>
    <w:rsid w:val="00150E0E"/>
    <w:rsid w:val="001545EA"/>
    <w:rsid w:val="0015470D"/>
    <w:rsid w:val="001553E3"/>
    <w:rsid w:val="00156EE0"/>
    <w:rsid w:val="00156FF1"/>
    <w:rsid w:val="00163644"/>
    <w:rsid w:val="00164FFF"/>
    <w:rsid w:val="00165FCE"/>
    <w:rsid w:val="00167B54"/>
    <w:rsid w:val="00167CF8"/>
    <w:rsid w:val="00171E08"/>
    <w:rsid w:val="00176F5A"/>
    <w:rsid w:val="001771A4"/>
    <w:rsid w:val="00180BA2"/>
    <w:rsid w:val="0018203B"/>
    <w:rsid w:val="0018459B"/>
    <w:rsid w:val="001865C3"/>
    <w:rsid w:val="00191402"/>
    <w:rsid w:val="001924C6"/>
    <w:rsid w:val="00196BD0"/>
    <w:rsid w:val="00196CBA"/>
    <w:rsid w:val="001A124E"/>
    <w:rsid w:val="001A3EC5"/>
    <w:rsid w:val="001A48B6"/>
    <w:rsid w:val="001A5FDC"/>
    <w:rsid w:val="001A6533"/>
    <w:rsid w:val="001B1E7E"/>
    <w:rsid w:val="001B3226"/>
    <w:rsid w:val="001B511E"/>
    <w:rsid w:val="001C0045"/>
    <w:rsid w:val="001C0DAE"/>
    <w:rsid w:val="001C0E30"/>
    <w:rsid w:val="001C4C61"/>
    <w:rsid w:val="001C6798"/>
    <w:rsid w:val="001C740D"/>
    <w:rsid w:val="001C79EA"/>
    <w:rsid w:val="001D3ABF"/>
    <w:rsid w:val="001D6A06"/>
    <w:rsid w:val="001E0647"/>
    <w:rsid w:val="001E1145"/>
    <w:rsid w:val="001E148B"/>
    <w:rsid w:val="001E1A7A"/>
    <w:rsid w:val="001E299C"/>
    <w:rsid w:val="001E33F1"/>
    <w:rsid w:val="001E3418"/>
    <w:rsid w:val="001F73B0"/>
    <w:rsid w:val="00200092"/>
    <w:rsid w:val="0020049C"/>
    <w:rsid w:val="0020069B"/>
    <w:rsid w:val="0020206B"/>
    <w:rsid w:val="00202115"/>
    <w:rsid w:val="00205321"/>
    <w:rsid w:val="00206BFB"/>
    <w:rsid w:val="002072F6"/>
    <w:rsid w:val="002076D6"/>
    <w:rsid w:val="00207EE1"/>
    <w:rsid w:val="00210FBE"/>
    <w:rsid w:val="002123D7"/>
    <w:rsid w:val="00215390"/>
    <w:rsid w:val="00215C75"/>
    <w:rsid w:val="0022009E"/>
    <w:rsid w:val="0022114E"/>
    <w:rsid w:val="002224E5"/>
    <w:rsid w:val="002237E5"/>
    <w:rsid w:val="0022580B"/>
    <w:rsid w:val="0022750A"/>
    <w:rsid w:val="00230DF1"/>
    <w:rsid w:val="002347F2"/>
    <w:rsid w:val="002357E8"/>
    <w:rsid w:val="0023588C"/>
    <w:rsid w:val="00240D48"/>
    <w:rsid w:val="00240ECD"/>
    <w:rsid w:val="00240FC4"/>
    <w:rsid w:val="0024147E"/>
    <w:rsid w:val="00244EEE"/>
    <w:rsid w:val="002463A9"/>
    <w:rsid w:val="0024689A"/>
    <w:rsid w:val="00246D64"/>
    <w:rsid w:val="00247D91"/>
    <w:rsid w:val="00250119"/>
    <w:rsid w:val="00251A4E"/>
    <w:rsid w:val="00251DF8"/>
    <w:rsid w:val="00252B6B"/>
    <w:rsid w:val="002550CB"/>
    <w:rsid w:val="002619A5"/>
    <w:rsid w:val="00264055"/>
    <w:rsid w:val="00266F1C"/>
    <w:rsid w:val="00267321"/>
    <w:rsid w:val="00267862"/>
    <w:rsid w:val="00270297"/>
    <w:rsid w:val="0027327B"/>
    <w:rsid w:val="00282C70"/>
    <w:rsid w:val="00285256"/>
    <w:rsid w:val="00285795"/>
    <w:rsid w:val="00287152"/>
    <w:rsid w:val="002905F7"/>
    <w:rsid w:val="00292014"/>
    <w:rsid w:val="00294215"/>
    <w:rsid w:val="002949D9"/>
    <w:rsid w:val="002952EE"/>
    <w:rsid w:val="002975BE"/>
    <w:rsid w:val="002A0BD3"/>
    <w:rsid w:val="002A0DFC"/>
    <w:rsid w:val="002A0E3D"/>
    <w:rsid w:val="002A1AE3"/>
    <w:rsid w:val="002A282B"/>
    <w:rsid w:val="002A50DF"/>
    <w:rsid w:val="002A5E83"/>
    <w:rsid w:val="002B4F30"/>
    <w:rsid w:val="002B668C"/>
    <w:rsid w:val="002B76B9"/>
    <w:rsid w:val="002C020B"/>
    <w:rsid w:val="002C184A"/>
    <w:rsid w:val="002C3921"/>
    <w:rsid w:val="002C6B41"/>
    <w:rsid w:val="002C75A7"/>
    <w:rsid w:val="002D1C7E"/>
    <w:rsid w:val="002D6CCF"/>
    <w:rsid w:val="002E0ED9"/>
    <w:rsid w:val="002E1457"/>
    <w:rsid w:val="002E4B0D"/>
    <w:rsid w:val="002F2924"/>
    <w:rsid w:val="002F3648"/>
    <w:rsid w:val="002F4BA8"/>
    <w:rsid w:val="002F50F2"/>
    <w:rsid w:val="002F5C5D"/>
    <w:rsid w:val="002F5F41"/>
    <w:rsid w:val="00300597"/>
    <w:rsid w:val="00300823"/>
    <w:rsid w:val="0030447E"/>
    <w:rsid w:val="00306B3B"/>
    <w:rsid w:val="003112D0"/>
    <w:rsid w:val="00313232"/>
    <w:rsid w:val="00313E32"/>
    <w:rsid w:val="00313FEF"/>
    <w:rsid w:val="003169DA"/>
    <w:rsid w:val="003177E6"/>
    <w:rsid w:val="00321291"/>
    <w:rsid w:val="003214B4"/>
    <w:rsid w:val="00322BD6"/>
    <w:rsid w:val="00324081"/>
    <w:rsid w:val="00331C7E"/>
    <w:rsid w:val="003328FF"/>
    <w:rsid w:val="00332E4F"/>
    <w:rsid w:val="00332ED9"/>
    <w:rsid w:val="0033360F"/>
    <w:rsid w:val="003356E5"/>
    <w:rsid w:val="0034013F"/>
    <w:rsid w:val="00342636"/>
    <w:rsid w:val="0034372A"/>
    <w:rsid w:val="00347B4B"/>
    <w:rsid w:val="003511C1"/>
    <w:rsid w:val="00351996"/>
    <w:rsid w:val="00353CD4"/>
    <w:rsid w:val="0035411A"/>
    <w:rsid w:val="00356AB5"/>
    <w:rsid w:val="003577A0"/>
    <w:rsid w:val="00360135"/>
    <w:rsid w:val="00363B28"/>
    <w:rsid w:val="00363F53"/>
    <w:rsid w:val="00363F5E"/>
    <w:rsid w:val="0036770E"/>
    <w:rsid w:val="0037375E"/>
    <w:rsid w:val="00373E39"/>
    <w:rsid w:val="00373F85"/>
    <w:rsid w:val="00377268"/>
    <w:rsid w:val="00380195"/>
    <w:rsid w:val="00381324"/>
    <w:rsid w:val="00381F0F"/>
    <w:rsid w:val="00382463"/>
    <w:rsid w:val="00383873"/>
    <w:rsid w:val="003850A2"/>
    <w:rsid w:val="00386BF6"/>
    <w:rsid w:val="003910B8"/>
    <w:rsid w:val="00393FA3"/>
    <w:rsid w:val="00395EDF"/>
    <w:rsid w:val="003A1A12"/>
    <w:rsid w:val="003A3FDC"/>
    <w:rsid w:val="003A4F70"/>
    <w:rsid w:val="003A5058"/>
    <w:rsid w:val="003A5A16"/>
    <w:rsid w:val="003A5A2B"/>
    <w:rsid w:val="003A6202"/>
    <w:rsid w:val="003B1233"/>
    <w:rsid w:val="003B13A9"/>
    <w:rsid w:val="003B20D3"/>
    <w:rsid w:val="003B226E"/>
    <w:rsid w:val="003B35D3"/>
    <w:rsid w:val="003B51C4"/>
    <w:rsid w:val="003B5379"/>
    <w:rsid w:val="003B57DF"/>
    <w:rsid w:val="003C09EE"/>
    <w:rsid w:val="003C0D23"/>
    <w:rsid w:val="003C206C"/>
    <w:rsid w:val="003C46F0"/>
    <w:rsid w:val="003D091A"/>
    <w:rsid w:val="003D1520"/>
    <w:rsid w:val="003D1A31"/>
    <w:rsid w:val="003D39BC"/>
    <w:rsid w:val="003D3D05"/>
    <w:rsid w:val="003D3F12"/>
    <w:rsid w:val="003D68DB"/>
    <w:rsid w:val="003D79B6"/>
    <w:rsid w:val="003E0513"/>
    <w:rsid w:val="003E3B29"/>
    <w:rsid w:val="003E6BA1"/>
    <w:rsid w:val="003E73A4"/>
    <w:rsid w:val="003E76C5"/>
    <w:rsid w:val="003E7937"/>
    <w:rsid w:val="003F130F"/>
    <w:rsid w:val="003F23E7"/>
    <w:rsid w:val="003F2897"/>
    <w:rsid w:val="003F57B3"/>
    <w:rsid w:val="003F653F"/>
    <w:rsid w:val="004003B1"/>
    <w:rsid w:val="00403649"/>
    <w:rsid w:val="0040543F"/>
    <w:rsid w:val="00405EBB"/>
    <w:rsid w:val="00411BB6"/>
    <w:rsid w:val="00412423"/>
    <w:rsid w:val="00412EB8"/>
    <w:rsid w:val="00413ABD"/>
    <w:rsid w:val="00413D0F"/>
    <w:rsid w:val="00420CDA"/>
    <w:rsid w:val="0042169A"/>
    <w:rsid w:val="00426667"/>
    <w:rsid w:val="00427DBF"/>
    <w:rsid w:val="00430ED4"/>
    <w:rsid w:val="00433448"/>
    <w:rsid w:val="004426A6"/>
    <w:rsid w:val="004454DD"/>
    <w:rsid w:val="00450B79"/>
    <w:rsid w:val="00452EEF"/>
    <w:rsid w:val="004546D1"/>
    <w:rsid w:val="0046093A"/>
    <w:rsid w:val="00460C41"/>
    <w:rsid w:val="00461333"/>
    <w:rsid w:val="004624FE"/>
    <w:rsid w:val="004625D5"/>
    <w:rsid w:val="004639E5"/>
    <w:rsid w:val="00464F14"/>
    <w:rsid w:val="00466418"/>
    <w:rsid w:val="004664FD"/>
    <w:rsid w:val="004712B6"/>
    <w:rsid w:val="00472248"/>
    <w:rsid w:val="00473BBF"/>
    <w:rsid w:val="004752E9"/>
    <w:rsid w:val="00477228"/>
    <w:rsid w:val="00481609"/>
    <w:rsid w:val="0048270C"/>
    <w:rsid w:val="00482CEE"/>
    <w:rsid w:val="004833AE"/>
    <w:rsid w:val="00483F0C"/>
    <w:rsid w:val="00485408"/>
    <w:rsid w:val="0048546E"/>
    <w:rsid w:val="00485AA1"/>
    <w:rsid w:val="00486D00"/>
    <w:rsid w:val="004879BF"/>
    <w:rsid w:val="00487B99"/>
    <w:rsid w:val="00490CBB"/>
    <w:rsid w:val="00491C6B"/>
    <w:rsid w:val="00497721"/>
    <w:rsid w:val="004A1F58"/>
    <w:rsid w:val="004A3636"/>
    <w:rsid w:val="004A3A47"/>
    <w:rsid w:val="004A3FCA"/>
    <w:rsid w:val="004A6782"/>
    <w:rsid w:val="004A6CD4"/>
    <w:rsid w:val="004B076F"/>
    <w:rsid w:val="004B1203"/>
    <w:rsid w:val="004B45E0"/>
    <w:rsid w:val="004C0AB3"/>
    <w:rsid w:val="004C10B9"/>
    <w:rsid w:val="004C15FC"/>
    <w:rsid w:val="004C6171"/>
    <w:rsid w:val="004C6F35"/>
    <w:rsid w:val="004D2523"/>
    <w:rsid w:val="004D64C3"/>
    <w:rsid w:val="004D7D6D"/>
    <w:rsid w:val="004E29F8"/>
    <w:rsid w:val="004E4D93"/>
    <w:rsid w:val="004E4FAC"/>
    <w:rsid w:val="004E7D6B"/>
    <w:rsid w:val="004F0E49"/>
    <w:rsid w:val="004F3636"/>
    <w:rsid w:val="004F7469"/>
    <w:rsid w:val="00502B69"/>
    <w:rsid w:val="00511AE9"/>
    <w:rsid w:val="00512B31"/>
    <w:rsid w:val="005134E8"/>
    <w:rsid w:val="00514595"/>
    <w:rsid w:val="00520B19"/>
    <w:rsid w:val="00525243"/>
    <w:rsid w:val="00527442"/>
    <w:rsid w:val="005332A8"/>
    <w:rsid w:val="00533EBE"/>
    <w:rsid w:val="00534823"/>
    <w:rsid w:val="00536031"/>
    <w:rsid w:val="00540FD3"/>
    <w:rsid w:val="00542C5A"/>
    <w:rsid w:val="00543E67"/>
    <w:rsid w:val="00544E4F"/>
    <w:rsid w:val="00545B11"/>
    <w:rsid w:val="005462D9"/>
    <w:rsid w:val="00547933"/>
    <w:rsid w:val="00552A4A"/>
    <w:rsid w:val="00556E5E"/>
    <w:rsid w:val="00557C04"/>
    <w:rsid w:val="00565B66"/>
    <w:rsid w:val="00570CA0"/>
    <w:rsid w:val="00571DA3"/>
    <w:rsid w:val="00574261"/>
    <w:rsid w:val="005802AE"/>
    <w:rsid w:val="00583273"/>
    <w:rsid w:val="0058524F"/>
    <w:rsid w:val="005878F0"/>
    <w:rsid w:val="00590B7D"/>
    <w:rsid w:val="00590CDC"/>
    <w:rsid w:val="0059139C"/>
    <w:rsid w:val="00593388"/>
    <w:rsid w:val="00594353"/>
    <w:rsid w:val="005A2548"/>
    <w:rsid w:val="005A35A4"/>
    <w:rsid w:val="005A7700"/>
    <w:rsid w:val="005A7C6D"/>
    <w:rsid w:val="005B027F"/>
    <w:rsid w:val="005B09DC"/>
    <w:rsid w:val="005B170A"/>
    <w:rsid w:val="005B225A"/>
    <w:rsid w:val="005B27B0"/>
    <w:rsid w:val="005B59A9"/>
    <w:rsid w:val="005B5B85"/>
    <w:rsid w:val="005B7A6C"/>
    <w:rsid w:val="005B7C24"/>
    <w:rsid w:val="005C0D10"/>
    <w:rsid w:val="005C3464"/>
    <w:rsid w:val="005C53C0"/>
    <w:rsid w:val="005C62DE"/>
    <w:rsid w:val="005C7292"/>
    <w:rsid w:val="005C7D41"/>
    <w:rsid w:val="005D304B"/>
    <w:rsid w:val="005D3590"/>
    <w:rsid w:val="005D5808"/>
    <w:rsid w:val="005D5C27"/>
    <w:rsid w:val="005E2F20"/>
    <w:rsid w:val="005E4E40"/>
    <w:rsid w:val="005E5FD6"/>
    <w:rsid w:val="005E7F44"/>
    <w:rsid w:val="005F4140"/>
    <w:rsid w:val="005F5413"/>
    <w:rsid w:val="005F725E"/>
    <w:rsid w:val="005F74AC"/>
    <w:rsid w:val="006020F3"/>
    <w:rsid w:val="0060342D"/>
    <w:rsid w:val="00610623"/>
    <w:rsid w:val="00610B1F"/>
    <w:rsid w:val="00610EBC"/>
    <w:rsid w:val="0061461E"/>
    <w:rsid w:val="00615BB1"/>
    <w:rsid w:val="00617E4E"/>
    <w:rsid w:val="00620CB3"/>
    <w:rsid w:val="00621F86"/>
    <w:rsid w:val="006221D5"/>
    <w:rsid w:val="006226B2"/>
    <w:rsid w:val="0062282B"/>
    <w:rsid w:val="00623EA4"/>
    <w:rsid w:val="0062413C"/>
    <w:rsid w:val="00627E5A"/>
    <w:rsid w:val="00630572"/>
    <w:rsid w:val="00630761"/>
    <w:rsid w:val="00630BCC"/>
    <w:rsid w:val="00630BFB"/>
    <w:rsid w:val="006361A3"/>
    <w:rsid w:val="006369FE"/>
    <w:rsid w:val="00637597"/>
    <w:rsid w:val="00637BC9"/>
    <w:rsid w:val="00637CF0"/>
    <w:rsid w:val="0064138C"/>
    <w:rsid w:val="0064283C"/>
    <w:rsid w:val="00643029"/>
    <w:rsid w:val="00643733"/>
    <w:rsid w:val="006451C4"/>
    <w:rsid w:val="00646C24"/>
    <w:rsid w:val="0064749C"/>
    <w:rsid w:val="00647A83"/>
    <w:rsid w:val="00647E05"/>
    <w:rsid w:val="00650AA5"/>
    <w:rsid w:val="00651AB5"/>
    <w:rsid w:val="0065231D"/>
    <w:rsid w:val="006541D8"/>
    <w:rsid w:val="00661459"/>
    <w:rsid w:val="00662EAF"/>
    <w:rsid w:val="00663BC4"/>
    <w:rsid w:val="00670D74"/>
    <w:rsid w:val="00672C0C"/>
    <w:rsid w:val="00676A6A"/>
    <w:rsid w:val="00676C98"/>
    <w:rsid w:val="0067751C"/>
    <w:rsid w:val="00677C92"/>
    <w:rsid w:val="006807E4"/>
    <w:rsid w:val="0068088D"/>
    <w:rsid w:val="00681AE6"/>
    <w:rsid w:val="00682540"/>
    <w:rsid w:val="00683B6B"/>
    <w:rsid w:val="006909D1"/>
    <w:rsid w:val="00691CAA"/>
    <w:rsid w:val="00692BF3"/>
    <w:rsid w:val="006953E5"/>
    <w:rsid w:val="006961BC"/>
    <w:rsid w:val="006A087A"/>
    <w:rsid w:val="006A1D37"/>
    <w:rsid w:val="006A3CF5"/>
    <w:rsid w:val="006A41CB"/>
    <w:rsid w:val="006B16C1"/>
    <w:rsid w:val="006B23BC"/>
    <w:rsid w:val="006B3BF6"/>
    <w:rsid w:val="006C2DE3"/>
    <w:rsid w:val="006D062C"/>
    <w:rsid w:val="006D0C0A"/>
    <w:rsid w:val="006D1E5A"/>
    <w:rsid w:val="006D3851"/>
    <w:rsid w:val="006D3D3F"/>
    <w:rsid w:val="006D3D57"/>
    <w:rsid w:val="006D5769"/>
    <w:rsid w:val="006D77EE"/>
    <w:rsid w:val="006F423A"/>
    <w:rsid w:val="006F54C9"/>
    <w:rsid w:val="006F6F19"/>
    <w:rsid w:val="00700F78"/>
    <w:rsid w:val="00703857"/>
    <w:rsid w:val="00705681"/>
    <w:rsid w:val="00712DC4"/>
    <w:rsid w:val="007238F0"/>
    <w:rsid w:val="00725603"/>
    <w:rsid w:val="007303D5"/>
    <w:rsid w:val="007305B5"/>
    <w:rsid w:val="00742F3C"/>
    <w:rsid w:val="007436D2"/>
    <w:rsid w:val="007515B3"/>
    <w:rsid w:val="00752C24"/>
    <w:rsid w:val="00755AA1"/>
    <w:rsid w:val="00755DEA"/>
    <w:rsid w:val="00757F0A"/>
    <w:rsid w:val="007606FF"/>
    <w:rsid w:val="00761E4B"/>
    <w:rsid w:val="00762702"/>
    <w:rsid w:val="00762CA2"/>
    <w:rsid w:val="0076355B"/>
    <w:rsid w:val="00765399"/>
    <w:rsid w:val="00766142"/>
    <w:rsid w:val="00767E35"/>
    <w:rsid w:val="00771FAC"/>
    <w:rsid w:val="00777273"/>
    <w:rsid w:val="00777EFD"/>
    <w:rsid w:val="007805B8"/>
    <w:rsid w:val="00780926"/>
    <w:rsid w:val="00782F85"/>
    <w:rsid w:val="00784E22"/>
    <w:rsid w:val="00784F20"/>
    <w:rsid w:val="00787415"/>
    <w:rsid w:val="007927CF"/>
    <w:rsid w:val="00796505"/>
    <w:rsid w:val="0079651F"/>
    <w:rsid w:val="0079699E"/>
    <w:rsid w:val="007A02E6"/>
    <w:rsid w:val="007A0E45"/>
    <w:rsid w:val="007A0FC0"/>
    <w:rsid w:val="007A131A"/>
    <w:rsid w:val="007A2D5F"/>
    <w:rsid w:val="007A64BC"/>
    <w:rsid w:val="007A6C81"/>
    <w:rsid w:val="007A7002"/>
    <w:rsid w:val="007A7570"/>
    <w:rsid w:val="007B0E6D"/>
    <w:rsid w:val="007B486D"/>
    <w:rsid w:val="007B4D3F"/>
    <w:rsid w:val="007B6C1A"/>
    <w:rsid w:val="007B7006"/>
    <w:rsid w:val="007C2BBF"/>
    <w:rsid w:val="007C33C7"/>
    <w:rsid w:val="007C4705"/>
    <w:rsid w:val="007C4D2D"/>
    <w:rsid w:val="007C6191"/>
    <w:rsid w:val="007D00E7"/>
    <w:rsid w:val="007D0455"/>
    <w:rsid w:val="007D1656"/>
    <w:rsid w:val="007D374A"/>
    <w:rsid w:val="007D4D35"/>
    <w:rsid w:val="007D5356"/>
    <w:rsid w:val="007D710B"/>
    <w:rsid w:val="007E0555"/>
    <w:rsid w:val="007E27D2"/>
    <w:rsid w:val="007E3CEA"/>
    <w:rsid w:val="007F1240"/>
    <w:rsid w:val="007F192A"/>
    <w:rsid w:val="007F2BBF"/>
    <w:rsid w:val="007F2CF7"/>
    <w:rsid w:val="007F4A49"/>
    <w:rsid w:val="007F4A66"/>
    <w:rsid w:val="007F5A1E"/>
    <w:rsid w:val="007F6A46"/>
    <w:rsid w:val="0080084F"/>
    <w:rsid w:val="008026C3"/>
    <w:rsid w:val="008037C6"/>
    <w:rsid w:val="00803DC3"/>
    <w:rsid w:val="008062B9"/>
    <w:rsid w:val="0081233D"/>
    <w:rsid w:val="00816286"/>
    <w:rsid w:val="0082004F"/>
    <w:rsid w:val="00823610"/>
    <w:rsid w:val="00824F4B"/>
    <w:rsid w:val="00826046"/>
    <w:rsid w:val="00826D09"/>
    <w:rsid w:val="0083028A"/>
    <w:rsid w:val="00832826"/>
    <w:rsid w:val="00834695"/>
    <w:rsid w:val="00837DD6"/>
    <w:rsid w:val="0084364D"/>
    <w:rsid w:val="00847B7F"/>
    <w:rsid w:val="008604F5"/>
    <w:rsid w:val="00862B33"/>
    <w:rsid w:val="00862CC6"/>
    <w:rsid w:val="008671DA"/>
    <w:rsid w:val="0087003E"/>
    <w:rsid w:val="008703DB"/>
    <w:rsid w:val="00871C0D"/>
    <w:rsid w:val="008725E1"/>
    <w:rsid w:val="0087722F"/>
    <w:rsid w:val="00877D7D"/>
    <w:rsid w:val="008803B6"/>
    <w:rsid w:val="0088080E"/>
    <w:rsid w:val="008818CB"/>
    <w:rsid w:val="00883200"/>
    <w:rsid w:val="00883FDF"/>
    <w:rsid w:val="008850D8"/>
    <w:rsid w:val="0088579C"/>
    <w:rsid w:val="00886BD9"/>
    <w:rsid w:val="008916FB"/>
    <w:rsid w:val="008A3E27"/>
    <w:rsid w:val="008A4D6E"/>
    <w:rsid w:val="008A4EC9"/>
    <w:rsid w:val="008B2A55"/>
    <w:rsid w:val="008B3B15"/>
    <w:rsid w:val="008B5B7E"/>
    <w:rsid w:val="008C082D"/>
    <w:rsid w:val="008C2C2D"/>
    <w:rsid w:val="008C3577"/>
    <w:rsid w:val="008C3F62"/>
    <w:rsid w:val="008C4EEE"/>
    <w:rsid w:val="008C684E"/>
    <w:rsid w:val="008C7BB2"/>
    <w:rsid w:val="008D08F8"/>
    <w:rsid w:val="008D2AD1"/>
    <w:rsid w:val="008E021A"/>
    <w:rsid w:val="008E2AFC"/>
    <w:rsid w:val="008E2C08"/>
    <w:rsid w:val="008E49E5"/>
    <w:rsid w:val="008E609F"/>
    <w:rsid w:val="008E69E9"/>
    <w:rsid w:val="008E78E5"/>
    <w:rsid w:val="008F152B"/>
    <w:rsid w:val="008F1F8E"/>
    <w:rsid w:val="008F2C53"/>
    <w:rsid w:val="008F33E9"/>
    <w:rsid w:val="009010F1"/>
    <w:rsid w:val="009025A3"/>
    <w:rsid w:val="0090359A"/>
    <w:rsid w:val="00906EC0"/>
    <w:rsid w:val="00912AA9"/>
    <w:rsid w:val="00926173"/>
    <w:rsid w:val="00926971"/>
    <w:rsid w:val="009316B1"/>
    <w:rsid w:val="00932BEF"/>
    <w:rsid w:val="00934D84"/>
    <w:rsid w:val="0093777B"/>
    <w:rsid w:val="00937D45"/>
    <w:rsid w:val="0094038D"/>
    <w:rsid w:val="00940611"/>
    <w:rsid w:val="0094081B"/>
    <w:rsid w:val="00943ED8"/>
    <w:rsid w:val="009440F8"/>
    <w:rsid w:val="009524B2"/>
    <w:rsid w:val="00952B01"/>
    <w:rsid w:val="0095416F"/>
    <w:rsid w:val="009542FC"/>
    <w:rsid w:val="00961770"/>
    <w:rsid w:val="00961E36"/>
    <w:rsid w:val="00962B22"/>
    <w:rsid w:val="00962B3C"/>
    <w:rsid w:val="00965EE5"/>
    <w:rsid w:val="0096714B"/>
    <w:rsid w:val="009707DB"/>
    <w:rsid w:val="00970BB7"/>
    <w:rsid w:val="00970FA5"/>
    <w:rsid w:val="00971481"/>
    <w:rsid w:val="00972C75"/>
    <w:rsid w:val="00974F53"/>
    <w:rsid w:val="009754AF"/>
    <w:rsid w:val="00980024"/>
    <w:rsid w:val="00981141"/>
    <w:rsid w:val="0098455B"/>
    <w:rsid w:val="00993333"/>
    <w:rsid w:val="00994F1E"/>
    <w:rsid w:val="00995879"/>
    <w:rsid w:val="009A677C"/>
    <w:rsid w:val="009B19C7"/>
    <w:rsid w:val="009B3212"/>
    <w:rsid w:val="009B4A9B"/>
    <w:rsid w:val="009B53BC"/>
    <w:rsid w:val="009B6F9C"/>
    <w:rsid w:val="009C1A2D"/>
    <w:rsid w:val="009C244B"/>
    <w:rsid w:val="009C3F8C"/>
    <w:rsid w:val="009D34E7"/>
    <w:rsid w:val="009D371C"/>
    <w:rsid w:val="009D5636"/>
    <w:rsid w:val="009D5BBB"/>
    <w:rsid w:val="009D6021"/>
    <w:rsid w:val="009D6D9E"/>
    <w:rsid w:val="009D7046"/>
    <w:rsid w:val="009D706C"/>
    <w:rsid w:val="009E33BD"/>
    <w:rsid w:val="009E3E43"/>
    <w:rsid w:val="009F09A6"/>
    <w:rsid w:val="009F1F32"/>
    <w:rsid w:val="009F1F78"/>
    <w:rsid w:val="009F396B"/>
    <w:rsid w:val="00A0268E"/>
    <w:rsid w:val="00A05AFB"/>
    <w:rsid w:val="00A10D00"/>
    <w:rsid w:val="00A12C23"/>
    <w:rsid w:val="00A148F0"/>
    <w:rsid w:val="00A151B0"/>
    <w:rsid w:val="00A16841"/>
    <w:rsid w:val="00A20486"/>
    <w:rsid w:val="00A23095"/>
    <w:rsid w:val="00A24D23"/>
    <w:rsid w:val="00A27A2A"/>
    <w:rsid w:val="00A27B97"/>
    <w:rsid w:val="00A27C6D"/>
    <w:rsid w:val="00A31653"/>
    <w:rsid w:val="00A328EE"/>
    <w:rsid w:val="00A35891"/>
    <w:rsid w:val="00A371F1"/>
    <w:rsid w:val="00A37420"/>
    <w:rsid w:val="00A41CA2"/>
    <w:rsid w:val="00A420B9"/>
    <w:rsid w:val="00A42BA5"/>
    <w:rsid w:val="00A442EB"/>
    <w:rsid w:val="00A45DEC"/>
    <w:rsid w:val="00A515F1"/>
    <w:rsid w:val="00A542C8"/>
    <w:rsid w:val="00A546AF"/>
    <w:rsid w:val="00A5479F"/>
    <w:rsid w:val="00A5554D"/>
    <w:rsid w:val="00A57969"/>
    <w:rsid w:val="00A57F74"/>
    <w:rsid w:val="00A601E6"/>
    <w:rsid w:val="00A64676"/>
    <w:rsid w:val="00A64832"/>
    <w:rsid w:val="00A65E73"/>
    <w:rsid w:val="00A67B05"/>
    <w:rsid w:val="00A70955"/>
    <w:rsid w:val="00A72843"/>
    <w:rsid w:val="00A728DA"/>
    <w:rsid w:val="00A72DCF"/>
    <w:rsid w:val="00A7685A"/>
    <w:rsid w:val="00A76B42"/>
    <w:rsid w:val="00A77BBF"/>
    <w:rsid w:val="00A80401"/>
    <w:rsid w:val="00A808FA"/>
    <w:rsid w:val="00A81837"/>
    <w:rsid w:val="00A826A9"/>
    <w:rsid w:val="00A838F6"/>
    <w:rsid w:val="00A9211B"/>
    <w:rsid w:val="00A958E4"/>
    <w:rsid w:val="00A966A9"/>
    <w:rsid w:val="00A967F0"/>
    <w:rsid w:val="00A968D0"/>
    <w:rsid w:val="00AA03D8"/>
    <w:rsid w:val="00AA0738"/>
    <w:rsid w:val="00AA17D8"/>
    <w:rsid w:val="00AA1B4B"/>
    <w:rsid w:val="00AA617E"/>
    <w:rsid w:val="00AA7145"/>
    <w:rsid w:val="00AB057C"/>
    <w:rsid w:val="00AB67AD"/>
    <w:rsid w:val="00AC0BA8"/>
    <w:rsid w:val="00AC0E3A"/>
    <w:rsid w:val="00AC0EC2"/>
    <w:rsid w:val="00AC1CD8"/>
    <w:rsid w:val="00AC1F36"/>
    <w:rsid w:val="00AC2A16"/>
    <w:rsid w:val="00AC2D95"/>
    <w:rsid w:val="00AC4086"/>
    <w:rsid w:val="00AC76F2"/>
    <w:rsid w:val="00AC7DBB"/>
    <w:rsid w:val="00AD0C00"/>
    <w:rsid w:val="00AD1218"/>
    <w:rsid w:val="00AD18CF"/>
    <w:rsid w:val="00AD4082"/>
    <w:rsid w:val="00AD4345"/>
    <w:rsid w:val="00AD4C8D"/>
    <w:rsid w:val="00AD4FB2"/>
    <w:rsid w:val="00AD6A66"/>
    <w:rsid w:val="00AD7464"/>
    <w:rsid w:val="00AE13B4"/>
    <w:rsid w:val="00AE1767"/>
    <w:rsid w:val="00AE2994"/>
    <w:rsid w:val="00AE2C0E"/>
    <w:rsid w:val="00AF09B6"/>
    <w:rsid w:val="00AF62DB"/>
    <w:rsid w:val="00AF7088"/>
    <w:rsid w:val="00AF76B2"/>
    <w:rsid w:val="00B02CEC"/>
    <w:rsid w:val="00B101FB"/>
    <w:rsid w:val="00B118D0"/>
    <w:rsid w:val="00B11A5F"/>
    <w:rsid w:val="00B137A4"/>
    <w:rsid w:val="00B13D40"/>
    <w:rsid w:val="00B2171C"/>
    <w:rsid w:val="00B23C81"/>
    <w:rsid w:val="00B2411C"/>
    <w:rsid w:val="00B30F16"/>
    <w:rsid w:val="00B33AF3"/>
    <w:rsid w:val="00B356A9"/>
    <w:rsid w:val="00B3736F"/>
    <w:rsid w:val="00B42B7D"/>
    <w:rsid w:val="00B43172"/>
    <w:rsid w:val="00B4383D"/>
    <w:rsid w:val="00B45283"/>
    <w:rsid w:val="00B47A20"/>
    <w:rsid w:val="00B554F4"/>
    <w:rsid w:val="00B55508"/>
    <w:rsid w:val="00B61037"/>
    <w:rsid w:val="00B63714"/>
    <w:rsid w:val="00B65930"/>
    <w:rsid w:val="00B66EBE"/>
    <w:rsid w:val="00B671C9"/>
    <w:rsid w:val="00B70392"/>
    <w:rsid w:val="00B70769"/>
    <w:rsid w:val="00B714E5"/>
    <w:rsid w:val="00B7319C"/>
    <w:rsid w:val="00B74ED6"/>
    <w:rsid w:val="00B75DFE"/>
    <w:rsid w:val="00B80E68"/>
    <w:rsid w:val="00B8105C"/>
    <w:rsid w:val="00B83693"/>
    <w:rsid w:val="00B85A2B"/>
    <w:rsid w:val="00B86489"/>
    <w:rsid w:val="00B90CAA"/>
    <w:rsid w:val="00B950C3"/>
    <w:rsid w:val="00BA526A"/>
    <w:rsid w:val="00BA54DD"/>
    <w:rsid w:val="00BA7BED"/>
    <w:rsid w:val="00BB5074"/>
    <w:rsid w:val="00BC32E3"/>
    <w:rsid w:val="00BC4749"/>
    <w:rsid w:val="00BC71DC"/>
    <w:rsid w:val="00BD0DA8"/>
    <w:rsid w:val="00BD1BEE"/>
    <w:rsid w:val="00BD2B6A"/>
    <w:rsid w:val="00BD30EF"/>
    <w:rsid w:val="00BD5B19"/>
    <w:rsid w:val="00BD7BCA"/>
    <w:rsid w:val="00BE370E"/>
    <w:rsid w:val="00BE4BDD"/>
    <w:rsid w:val="00BE6748"/>
    <w:rsid w:val="00BE6E32"/>
    <w:rsid w:val="00BF3936"/>
    <w:rsid w:val="00C02540"/>
    <w:rsid w:val="00C05661"/>
    <w:rsid w:val="00C130C4"/>
    <w:rsid w:val="00C13970"/>
    <w:rsid w:val="00C14B49"/>
    <w:rsid w:val="00C1642A"/>
    <w:rsid w:val="00C16BE3"/>
    <w:rsid w:val="00C20DF2"/>
    <w:rsid w:val="00C219B3"/>
    <w:rsid w:val="00C21BD9"/>
    <w:rsid w:val="00C24A59"/>
    <w:rsid w:val="00C24ECC"/>
    <w:rsid w:val="00C254D5"/>
    <w:rsid w:val="00C26534"/>
    <w:rsid w:val="00C3125D"/>
    <w:rsid w:val="00C32759"/>
    <w:rsid w:val="00C332AD"/>
    <w:rsid w:val="00C379A7"/>
    <w:rsid w:val="00C42B57"/>
    <w:rsid w:val="00C500FD"/>
    <w:rsid w:val="00C52F8E"/>
    <w:rsid w:val="00C53393"/>
    <w:rsid w:val="00C53472"/>
    <w:rsid w:val="00C63C6C"/>
    <w:rsid w:val="00C707BB"/>
    <w:rsid w:val="00C71387"/>
    <w:rsid w:val="00C723E7"/>
    <w:rsid w:val="00C72AFA"/>
    <w:rsid w:val="00C75157"/>
    <w:rsid w:val="00C76C21"/>
    <w:rsid w:val="00C778DA"/>
    <w:rsid w:val="00C809DD"/>
    <w:rsid w:val="00C824F8"/>
    <w:rsid w:val="00C85187"/>
    <w:rsid w:val="00C86B4C"/>
    <w:rsid w:val="00C87424"/>
    <w:rsid w:val="00C9749A"/>
    <w:rsid w:val="00C974B7"/>
    <w:rsid w:val="00CA45D3"/>
    <w:rsid w:val="00CA6CB5"/>
    <w:rsid w:val="00CB1469"/>
    <w:rsid w:val="00CB20EC"/>
    <w:rsid w:val="00CB3A21"/>
    <w:rsid w:val="00CB54D6"/>
    <w:rsid w:val="00CB66AA"/>
    <w:rsid w:val="00CC0C2B"/>
    <w:rsid w:val="00CC1DB5"/>
    <w:rsid w:val="00CC3189"/>
    <w:rsid w:val="00CC374B"/>
    <w:rsid w:val="00CC3B75"/>
    <w:rsid w:val="00CC4373"/>
    <w:rsid w:val="00CC4A4B"/>
    <w:rsid w:val="00CD1129"/>
    <w:rsid w:val="00CD2C86"/>
    <w:rsid w:val="00CD32E5"/>
    <w:rsid w:val="00CD3386"/>
    <w:rsid w:val="00CD3E62"/>
    <w:rsid w:val="00CD4AEB"/>
    <w:rsid w:val="00CD5085"/>
    <w:rsid w:val="00CD60EC"/>
    <w:rsid w:val="00CD64DD"/>
    <w:rsid w:val="00CE0160"/>
    <w:rsid w:val="00CE6292"/>
    <w:rsid w:val="00CF501C"/>
    <w:rsid w:val="00CF5365"/>
    <w:rsid w:val="00CF6D89"/>
    <w:rsid w:val="00D006D9"/>
    <w:rsid w:val="00D0228E"/>
    <w:rsid w:val="00D10EA9"/>
    <w:rsid w:val="00D13545"/>
    <w:rsid w:val="00D145E2"/>
    <w:rsid w:val="00D16422"/>
    <w:rsid w:val="00D16BB7"/>
    <w:rsid w:val="00D17F5E"/>
    <w:rsid w:val="00D25C97"/>
    <w:rsid w:val="00D27B60"/>
    <w:rsid w:val="00D30048"/>
    <w:rsid w:val="00D314D2"/>
    <w:rsid w:val="00D414F2"/>
    <w:rsid w:val="00D4151B"/>
    <w:rsid w:val="00D43D5B"/>
    <w:rsid w:val="00D44FEC"/>
    <w:rsid w:val="00D57BC1"/>
    <w:rsid w:val="00D612A7"/>
    <w:rsid w:val="00D64709"/>
    <w:rsid w:val="00D64FE5"/>
    <w:rsid w:val="00D659DC"/>
    <w:rsid w:val="00D67815"/>
    <w:rsid w:val="00D7092D"/>
    <w:rsid w:val="00D739FB"/>
    <w:rsid w:val="00D743C9"/>
    <w:rsid w:val="00D751CA"/>
    <w:rsid w:val="00D802DA"/>
    <w:rsid w:val="00D8192B"/>
    <w:rsid w:val="00D825FC"/>
    <w:rsid w:val="00D835F5"/>
    <w:rsid w:val="00D83DE6"/>
    <w:rsid w:val="00D8798A"/>
    <w:rsid w:val="00D90D86"/>
    <w:rsid w:val="00D91E76"/>
    <w:rsid w:val="00D92B4B"/>
    <w:rsid w:val="00D94BA2"/>
    <w:rsid w:val="00DA0376"/>
    <w:rsid w:val="00DA31A9"/>
    <w:rsid w:val="00DA3F16"/>
    <w:rsid w:val="00DB0068"/>
    <w:rsid w:val="00DB2786"/>
    <w:rsid w:val="00DB736F"/>
    <w:rsid w:val="00DC0842"/>
    <w:rsid w:val="00DC0CEC"/>
    <w:rsid w:val="00DC221F"/>
    <w:rsid w:val="00DC3287"/>
    <w:rsid w:val="00DC6738"/>
    <w:rsid w:val="00DC6B3E"/>
    <w:rsid w:val="00DD2473"/>
    <w:rsid w:val="00DD388F"/>
    <w:rsid w:val="00DD4D41"/>
    <w:rsid w:val="00DE01E2"/>
    <w:rsid w:val="00DE03A9"/>
    <w:rsid w:val="00DE58E1"/>
    <w:rsid w:val="00DF1687"/>
    <w:rsid w:val="00DF7E61"/>
    <w:rsid w:val="00E03C2F"/>
    <w:rsid w:val="00E03EAC"/>
    <w:rsid w:val="00E07F6A"/>
    <w:rsid w:val="00E1065E"/>
    <w:rsid w:val="00E10863"/>
    <w:rsid w:val="00E10AF4"/>
    <w:rsid w:val="00E10BC7"/>
    <w:rsid w:val="00E10C34"/>
    <w:rsid w:val="00E127D1"/>
    <w:rsid w:val="00E128BF"/>
    <w:rsid w:val="00E14A73"/>
    <w:rsid w:val="00E205B2"/>
    <w:rsid w:val="00E21745"/>
    <w:rsid w:val="00E22902"/>
    <w:rsid w:val="00E3217F"/>
    <w:rsid w:val="00E32C84"/>
    <w:rsid w:val="00E339C6"/>
    <w:rsid w:val="00E40A36"/>
    <w:rsid w:val="00E41FAA"/>
    <w:rsid w:val="00E43B24"/>
    <w:rsid w:val="00E46931"/>
    <w:rsid w:val="00E46A55"/>
    <w:rsid w:val="00E47666"/>
    <w:rsid w:val="00E47FE4"/>
    <w:rsid w:val="00E527C6"/>
    <w:rsid w:val="00E5367F"/>
    <w:rsid w:val="00E54932"/>
    <w:rsid w:val="00E559D1"/>
    <w:rsid w:val="00E569C8"/>
    <w:rsid w:val="00E64F77"/>
    <w:rsid w:val="00E65127"/>
    <w:rsid w:val="00E675A4"/>
    <w:rsid w:val="00E70902"/>
    <w:rsid w:val="00E71754"/>
    <w:rsid w:val="00E74687"/>
    <w:rsid w:val="00E751FC"/>
    <w:rsid w:val="00E756F4"/>
    <w:rsid w:val="00E77140"/>
    <w:rsid w:val="00E8081A"/>
    <w:rsid w:val="00E811A0"/>
    <w:rsid w:val="00E83F6C"/>
    <w:rsid w:val="00E845B8"/>
    <w:rsid w:val="00E8553F"/>
    <w:rsid w:val="00E90456"/>
    <w:rsid w:val="00E945E5"/>
    <w:rsid w:val="00E96E92"/>
    <w:rsid w:val="00E9714D"/>
    <w:rsid w:val="00E974C1"/>
    <w:rsid w:val="00EA2F58"/>
    <w:rsid w:val="00EA4D03"/>
    <w:rsid w:val="00EA5025"/>
    <w:rsid w:val="00EA7E33"/>
    <w:rsid w:val="00EB1668"/>
    <w:rsid w:val="00EB4C2E"/>
    <w:rsid w:val="00EC17F8"/>
    <w:rsid w:val="00EC46D7"/>
    <w:rsid w:val="00EC4BB3"/>
    <w:rsid w:val="00EC5742"/>
    <w:rsid w:val="00EC6813"/>
    <w:rsid w:val="00ED110F"/>
    <w:rsid w:val="00ED17A8"/>
    <w:rsid w:val="00ED2CF2"/>
    <w:rsid w:val="00ED4535"/>
    <w:rsid w:val="00ED50BE"/>
    <w:rsid w:val="00ED7323"/>
    <w:rsid w:val="00EE01B3"/>
    <w:rsid w:val="00EE0351"/>
    <w:rsid w:val="00EE0B00"/>
    <w:rsid w:val="00EE16D7"/>
    <w:rsid w:val="00EE4E25"/>
    <w:rsid w:val="00EE622A"/>
    <w:rsid w:val="00EE6DCC"/>
    <w:rsid w:val="00EF105F"/>
    <w:rsid w:val="00EF2EAF"/>
    <w:rsid w:val="00EF40B4"/>
    <w:rsid w:val="00EF6193"/>
    <w:rsid w:val="00EF739B"/>
    <w:rsid w:val="00F00441"/>
    <w:rsid w:val="00F00A0F"/>
    <w:rsid w:val="00F00C65"/>
    <w:rsid w:val="00F012B1"/>
    <w:rsid w:val="00F0382B"/>
    <w:rsid w:val="00F10FC7"/>
    <w:rsid w:val="00F12C24"/>
    <w:rsid w:val="00F13267"/>
    <w:rsid w:val="00F134AF"/>
    <w:rsid w:val="00F14B44"/>
    <w:rsid w:val="00F1508D"/>
    <w:rsid w:val="00F23041"/>
    <w:rsid w:val="00F236B5"/>
    <w:rsid w:val="00F25001"/>
    <w:rsid w:val="00F2649A"/>
    <w:rsid w:val="00F26D83"/>
    <w:rsid w:val="00F305E3"/>
    <w:rsid w:val="00F3263D"/>
    <w:rsid w:val="00F32BE1"/>
    <w:rsid w:val="00F32D76"/>
    <w:rsid w:val="00F37382"/>
    <w:rsid w:val="00F41E48"/>
    <w:rsid w:val="00F42ECB"/>
    <w:rsid w:val="00F546F2"/>
    <w:rsid w:val="00F54952"/>
    <w:rsid w:val="00F55693"/>
    <w:rsid w:val="00F566D7"/>
    <w:rsid w:val="00F62BA0"/>
    <w:rsid w:val="00F63DB2"/>
    <w:rsid w:val="00F65EDB"/>
    <w:rsid w:val="00F669F2"/>
    <w:rsid w:val="00F71A82"/>
    <w:rsid w:val="00F720EF"/>
    <w:rsid w:val="00F72F21"/>
    <w:rsid w:val="00F80F1F"/>
    <w:rsid w:val="00F8343B"/>
    <w:rsid w:val="00F85FDA"/>
    <w:rsid w:val="00F9111A"/>
    <w:rsid w:val="00F925AF"/>
    <w:rsid w:val="00F93C19"/>
    <w:rsid w:val="00F950BE"/>
    <w:rsid w:val="00F965F7"/>
    <w:rsid w:val="00F9717E"/>
    <w:rsid w:val="00FA05AC"/>
    <w:rsid w:val="00FA20F6"/>
    <w:rsid w:val="00FA62C5"/>
    <w:rsid w:val="00FA71B0"/>
    <w:rsid w:val="00FA78B4"/>
    <w:rsid w:val="00FB2289"/>
    <w:rsid w:val="00FB241F"/>
    <w:rsid w:val="00FB2865"/>
    <w:rsid w:val="00FB2A8D"/>
    <w:rsid w:val="00FB6736"/>
    <w:rsid w:val="00FD17AA"/>
    <w:rsid w:val="00FD7ACD"/>
    <w:rsid w:val="00FE0F3E"/>
    <w:rsid w:val="00FE4931"/>
    <w:rsid w:val="00FE4E0F"/>
    <w:rsid w:val="00FE5FB1"/>
    <w:rsid w:val="00FF15AA"/>
    <w:rsid w:val="00FF7E35"/>
  </w:rsids>
  <m:mathPr>
    <m:mathFont m:val="Cambria Math"/>
    <m:brkBin m:val="before"/>
    <m:brkBinSub m:val="--"/>
    <m:smallFrac m:val="0"/>
    <m:dispDef/>
    <m:lMargin m:val="0"/>
    <m:rMargin m:val="0"/>
    <m:defJc m:val="left"/>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90F1C5"/>
  <w15:docId w15:val="{EE79591C-669C-4387-B46E-523C60593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uiPriority="0"/>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738"/>
    <w:pPr>
      <w:spacing w:after="240" w:line="240" w:lineRule="atLeast"/>
      <w:jc w:val="both"/>
    </w:pPr>
    <w:rPr>
      <w:rFonts w:eastAsia="MS Mincho" w:cs="Times New Roman"/>
      <w:sz w:val="22"/>
      <w:lang w:val="en-GB" w:eastAsia="ja-JP"/>
    </w:rPr>
  </w:style>
  <w:style w:type="paragraph" w:styleId="Heading1">
    <w:name w:val="heading 1"/>
    <w:basedOn w:val="BaseHeading"/>
    <w:next w:val="Normal"/>
    <w:link w:val="Heading1Char"/>
    <w:qFormat/>
    <w:rsid w:val="00DC6738"/>
    <w:pPr>
      <w:keepNext/>
      <w:numPr>
        <w:numId w:val="5"/>
      </w:numPr>
      <w:tabs>
        <w:tab w:val="clear" w:pos="432"/>
        <w:tab w:val="left" w:pos="400"/>
        <w:tab w:val="left" w:pos="560"/>
      </w:tabs>
      <w:suppressAutoHyphens/>
      <w:spacing w:before="270" w:line="270" w:lineRule="exact"/>
      <w:ind w:left="0" w:firstLine="0"/>
    </w:pPr>
    <w:rPr>
      <w:rFonts w:eastAsia="MS Mincho"/>
      <w:b/>
      <w:sz w:val="26"/>
      <w:szCs w:val="20"/>
      <w:lang w:eastAsia="ja-JP"/>
    </w:rPr>
  </w:style>
  <w:style w:type="paragraph" w:styleId="Heading2">
    <w:name w:val="heading 2"/>
    <w:aliases w:val="ChapterTitle 2,ChapterTitle 21,ChapterTitle 22,ChapterTitle 23,ChapterTitle 24,ChapterTitle 25,ChapterTitle 211,ChapterTitle 221,ChapterTitle 231,ChapterTitle 241,ChapterTitle 26,ChapterTitle 212,ChapterTitle 222,ChapterTitle 232"/>
    <w:basedOn w:val="Heading1"/>
    <w:next w:val="Normal"/>
    <w:link w:val="Heading2Char"/>
    <w:qFormat/>
    <w:rsid w:val="00DC6738"/>
    <w:pPr>
      <w:numPr>
        <w:ilvl w:val="1"/>
      </w:numPr>
      <w:tabs>
        <w:tab w:val="clear" w:pos="360"/>
        <w:tab w:val="clear" w:pos="400"/>
        <w:tab w:val="clear" w:pos="560"/>
        <w:tab w:val="left" w:pos="540"/>
        <w:tab w:val="left" w:pos="700"/>
      </w:tabs>
      <w:spacing w:before="60" w:line="250" w:lineRule="exact"/>
      <w:outlineLvl w:val="1"/>
    </w:pPr>
    <w:rPr>
      <w:sz w:val="24"/>
    </w:rPr>
  </w:style>
  <w:style w:type="paragraph" w:styleId="Heading3">
    <w:name w:val="heading 3"/>
    <w:aliases w:val="ChapterTitle 3,ChapterTitle 31,ChapterTitle 32,ChapterTitle 33,ChapterTitle 34,ChapterTitle 35,ChapterTitle 311,ChapterTitle 321,ChapterTitle 331,ChapterTitle 341,ChapterTitle 36,ChapterTitle 312,ChapterTitle 322,ChapterTitle 332"/>
    <w:basedOn w:val="Heading1"/>
    <w:next w:val="Normal"/>
    <w:link w:val="Heading3Char"/>
    <w:qFormat/>
    <w:rsid w:val="00DC6738"/>
    <w:pPr>
      <w:numPr>
        <w:ilvl w:val="2"/>
      </w:numPr>
      <w:tabs>
        <w:tab w:val="clear" w:pos="400"/>
        <w:tab w:val="clear" w:pos="560"/>
        <w:tab w:val="left" w:pos="880"/>
      </w:tabs>
      <w:spacing w:before="60" w:line="230" w:lineRule="exact"/>
      <w:outlineLvl w:val="2"/>
    </w:pPr>
    <w:rPr>
      <w:sz w:val="22"/>
    </w:rPr>
  </w:style>
  <w:style w:type="paragraph" w:styleId="Heading4">
    <w:name w:val="heading 4"/>
    <w:aliases w:val="ChapterTitle 4,ChapterTitle 41,ChapterTitle 42,ChapterTitle 43,ChapterTitle 44,ChapterTitle 45,ChapterTitle 411,ChapterTitle 421,ChapterTitle 431,ChapterTitle 441,ChapterTitle 46,ChapterTitle 412,ChapterTitle 422,ChapterTitle 432"/>
    <w:basedOn w:val="Heading3"/>
    <w:next w:val="Normal"/>
    <w:link w:val="Heading4Char"/>
    <w:qFormat/>
    <w:rsid w:val="00DC6738"/>
    <w:pPr>
      <w:numPr>
        <w:ilvl w:val="3"/>
      </w:numPr>
      <w:tabs>
        <w:tab w:val="clear" w:pos="880"/>
        <w:tab w:val="left" w:pos="940"/>
        <w:tab w:val="left" w:pos="1140"/>
        <w:tab w:val="left" w:pos="1360"/>
      </w:tabs>
      <w:outlineLvl w:val="3"/>
    </w:pPr>
  </w:style>
  <w:style w:type="paragraph" w:styleId="Heading5">
    <w:name w:val="heading 5"/>
    <w:aliases w:val="ChapterTitle 5,ChapterTitle 51,ChapterTitle 52,ChapterTitle 53,ChapterTitle 54,ChapterTitle 55,ChapterTitle 511,ChapterTitle 521,ChapterTitle 531,ChapterTitle 541,ChapterTitle 56,ChapterTitle 512,ChapterTitle 522,ChapterTitle 532"/>
    <w:basedOn w:val="Heading4"/>
    <w:next w:val="Normal"/>
    <w:link w:val="Heading5Char"/>
    <w:qFormat/>
    <w:rsid w:val="00DC6738"/>
    <w:pPr>
      <w:numPr>
        <w:ilvl w:val="4"/>
      </w:numPr>
      <w:tabs>
        <w:tab w:val="clear" w:pos="940"/>
        <w:tab w:val="clear" w:pos="1140"/>
        <w:tab w:val="clear" w:pos="1360"/>
      </w:tabs>
      <w:outlineLvl w:val="4"/>
    </w:pPr>
  </w:style>
  <w:style w:type="paragraph" w:styleId="Heading6">
    <w:name w:val="heading 6"/>
    <w:aliases w:val="ChapterTitle 6,ChapterTitle 61,ChapterTitle 62,ChapterTitle 63,ChapterTitle 64,ChapterTitle 65,ChapterTitle 611,ChapterTitle 621,ChapterTitle 631,ChapterTitle 641,ChapterTitle 66,ChapterTitle 612,ChapterTitle 622,ChapterTitle 632"/>
    <w:basedOn w:val="Heading5"/>
    <w:next w:val="Normal"/>
    <w:link w:val="Heading6Char"/>
    <w:qFormat/>
    <w:rsid w:val="00DC6738"/>
    <w:pPr>
      <w:numPr>
        <w:ilvl w:val="5"/>
      </w:numPr>
      <w:outlineLvl w:val="5"/>
    </w:pPr>
  </w:style>
  <w:style w:type="paragraph" w:styleId="Heading7">
    <w:name w:val="heading 7"/>
    <w:basedOn w:val="Heading6"/>
    <w:next w:val="Normal"/>
    <w:link w:val="Heading7Char"/>
    <w:uiPriority w:val="9"/>
    <w:qFormat/>
    <w:rsid w:val="00E8553F"/>
    <w:pPr>
      <w:numPr>
        <w:ilvl w:val="6"/>
        <w:numId w:val="3"/>
      </w:numPr>
      <w:outlineLvl w:val="6"/>
    </w:pPr>
  </w:style>
  <w:style w:type="paragraph" w:styleId="Heading8">
    <w:name w:val="heading 8"/>
    <w:basedOn w:val="Heading6"/>
    <w:next w:val="Normal"/>
    <w:link w:val="Heading8Char"/>
    <w:uiPriority w:val="9"/>
    <w:qFormat/>
    <w:rsid w:val="00E8553F"/>
    <w:pPr>
      <w:numPr>
        <w:ilvl w:val="7"/>
        <w:numId w:val="3"/>
      </w:numPr>
      <w:outlineLvl w:val="7"/>
    </w:pPr>
  </w:style>
  <w:style w:type="paragraph" w:styleId="Heading9">
    <w:name w:val="heading 9"/>
    <w:basedOn w:val="Heading6"/>
    <w:next w:val="Normal"/>
    <w:link w:val="Heading9Char"/>
    <w:uiPriority w:val="9"/>
    <w:qFormat/>
    <w:rsid w:val="00E8553F"/>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BaseHeading"/>
    <w:next w:val="Normal"/>
    <w:rsid w:val="00DC6738"/>
    <w:pPr>
      <w:keepNext/>
      <w:numPr>
        <w:ilvl w:val="1"/>
        <w:numId w:val="1"/>
      </w:numPr>
      <w:tabs>
        <w:tab w:val="left" w:pos="500"/>
        <w:tab w:val="left" w:pos="720"/>
      </w:tabs>
      <w:spacing w:before="270" w:line="270" w:lineRule="exact"/>
    </w:pPr>
    <w:rPr>
      <w:b/>
      <w:sz w:val="26"/>
    </w:rPr>
  </w:style>
  <w:style w:type="paragraph" w:customStyle="1" w:styleId="a3">
    <w:name w:val="a3"/>
    <w:basedOn w:val="BaseHeading"/>
    <w:next w:val="Normal"/>
    <w:rsid w:val="00DC6738"/>
    <w:pPr>
      <w:keepNext/>
      <w:numPr>
        <w:ilvl w:val="2"/>
        <w:numId w:val="1"/>
      </w:numPr>
      <w:tabs>
        <w:tab w:val="left" w:pos="640"/>
      </w:tabs>
      <w:spacing w:line="250" w:lineRule="exact"/>
    </w:pPr>
    <w:rPr>
      <w:b/>
      <w:sz w:val="24"/>
    </w:rPr>
  </w:style>
  <w:style w:type="paragraph" w:customStyle="1" w:styleId="a4">
    <w:name w:val="a4"/>
    <w:basedOn w:val="BaseHeading"/>
    <w:next w:val="Normal"/>
    <w:rsid w:val="00DC6738"/>
    <w:pPr>
      <w:keepNext/>
      <w:numPr>
        <w:ilvl w:val="3"/>
        <w:numId w:val="1"/>
      </w:numPr>
      <w:tabs>
        <w:tab w:val="left" w:pos="880"/>
      </w:tabs>
    </w:pPr>
    <w:rPr>
      <w:b/>
      <w:bCs/>
      <w:iCs/>
    </w:rPr>
  </w:style>
  <w:style w:type="paragraph" w:customStyle="1" w:styleId="a5">
    <w:name w:val="a5"/>
    <w:basedOn w:val="BaseHeading"/>
    <w:next w:val="Normal"/>
    <w:rsid w:val="00DC6738"/>
    <w:pPr>
      <w:keepNext/>
      <w:numPr>
        <w:ilvl w:val="4"/>
        <w:numId w:val="1"/>
      </w:numPr>
      <w:tabs>
        <w:tab w:val="left" w:pos="1140"/>
        <w:tab w:val="left" w:pos="1360"/>
      </w:tabs>
    </w:pPr>
    <w:rPr>
      <w:b/>
      <w:bCs/>
      <w:iCs/>
    </w:rPr>
  </w:style>
  <w:style w:type="paragraph" w:customStyle="1" w:styleId="a6">
    <w:name w:val="a6"/>
    <w:basedOn w:val="BaseHeading"/>
    <w:next w:val="Normal"/>
    <w:rsid w:val="00DC6738"/>
    <w:pPr>
      <w:keepNext/>
      <w:numPr>
        <w:ilvl w:val="5"/>
        <w:numId w:val="1"/>
      </w:numPr>
      <w:tabs>
        <w:tab w:val="left" w:pos="1140"/>
        <w:tab w:val="left" w:pos="1360"/>
      </w:tabs>
    </w:pPr>
    <w:rPr>
      <w:b/>
      <w:bCs/>
    </w:rPr>
  </w:style>
  <w:style w:type="character" w:styleId="Emphasis">
    <w:name w:val="Emphasis"/>
    <w:uiPriority w:val="20"/>
    <w:qFormat/>
    <w:rsid w:val="00932BEF"/>
    <w:rPr>
      <w:i/>
      <w:noProof w:val="0"/>
      <w:lang w:val="fr-FR"/>
    </w:rPr>
  </w:style>
  <w:style w:type="paragraph" w:styleId="EnvelopeAddress">
    <w:name w:val="envelope address"/>
    <w:basedOn w:val="Normal"/>
    <w:uiPriority w:val="99"/>
    <w:rsid w:val="00932BEF"/>
    <w:pPr>
      <w:framePr w:w="7938" w:h="1985" w:hRule="exact" w:hSpace="141" w:wrap="auto" w:hAnchor="page" w:xAlign="center" w:yAlign="bottom"/>
      <w:ind w:left="2835"/>
    </w:pPr>
    <w:rPr>
      <w:sz w:val="26"/>
    </w:rPr>
  </w:style>
  <w:style w:type="paragraph" w:styleId="EnvelopeReturn">
    <w:name w:val="envelope return"/>
    <w:basedOn w:val="Normal"/>
    <w:uiPriority w:val="99"/>
    <w:rsid w:val="00932BEF"/>
  </w:style>
  <w:style w:type="paragraph" w:customStyle="1" w:styleId="ANNEX">
    <w:name w:val="ANNEX"/>
    <w:basedOn w:val="BaseHeading"/>
    <w:next w:val="Normal"/>
    <w:rsid w:val="00DC6738"/>
    <w:pPr>
      <w:keepNext/>
      <w:pageBreakBefore/>
      <w:numPr>
        <w:numId w:val="1"/>
      </w:numPr>
      <w:spacing w:after="760" w:line="310" w:lineRule="exact"/>
      <w:jc w:val="center"/>
    </w:pPr>
    <w:rPr>
      <w:rFonts w:eastAsia="MS Mincho"/>
      <w:b/>
      <w:sz w:val="28"/>
      <w:szCs w:val="20"/>
      <w:lang w:eastAsia="ja-JP"/>
    </w:rPr>
  </w:style>
  <w:style w:type="paragraph" w:customStyle="1" w:styleId="ANNEXN">
    <w:name w:val="ANNEXN"/>
    <w:basedOn w:val="ANNEX"/>
    <w:next w:val="Normal"/>
    <w:rsid w:val="006C2DE3"/>
    <w:pPr>
      <w:numPr>
        <w:numId w:val="0"/>
      </w:numPr>
      <w:tabs>
        <w:tab w:val="num" w:pos="926"/>
      </w:tabs>
    </w:pPr>
    <w:rPr>
      <w:sz w:val="30"/>
      <w:szCs w:val="30"/>
    </w:rPr>
  </w:style>
  <w:style w:type="paragraph" w:customStyle="1" w:styleId="ANNEXZ">
    <w:name w:val="ANNEXZ"/>
    <w:basedOn w:val="BaseHeading"/>
    <w:rsid w:val="00DC6738"/>
    <w:pPr>
      <w:keepNext/>
      <w:pageBreakBefore/>
      <w:numPr>
        <w:numId w:val="9"/>
      </w:numPr>
      <w:autoSpaceDE w:val="0"/>
      <w:autoSpaceDN w:val="0"/>
      <w:adjustRightInd w:val="0"/>
      <w:spacing w:after="760" w:line="310" w:lineRule="exact"/>
      <w:jc w:val="center"/>
    </w:pPr>
    <w:rPr>
      <w:b/>
      <w:sz w:val="28"/>
      <w:szCs w:val="24"/>
    </w:rPr>
  </w:style>
  <w:style w:type="character" w:styleId="EndnoteReference">
    <w:name w:val="endnote reference"/>
    <w:uiPriority w:val="99"/>
    <w:semiHidden/>
    <w:rsid w:val="00932BEF"/>
    <w:rPr>
      <w:noProof w:val="0"/>
      <w:vertAlign w:val="superscript"/>
      <w:lang w:val="fr-FR"/>
    </w:rPr>
  </w:style>
  <w:style w:type="character" w:styleId="FootnoteReference">
    <w:name w:val="footnote reference"/>
    <w:uiPriority w:val="99"/>
    <w:semiHidden/>
    <w:rsid w:val="00932BEF"/>
    <w:rPr>
      <w:noProof/>
      <w:position w:val="6"/>
      <w:sz w:val="18"/>
      <w:vertAlign w:val="baseline"/>
      <w:lang w:val="fr-FR"/>
    </w:rPr>
  </w:style>
  <w:style w:type="paragraph" w:customStyle="1" w:styleId="BiblioEntry">
    <w:name w:val="Biblio Entry"/>
    <w:basedOn w:val="BaseText"/>
    <w:link w:val="BiblioEntryChar"/>
    <w:rsid w:val="00DC6738"/>
    <w:pPr>
      <w:ind w:left="662" w:hanging="662"/>
      <w:jc w:val="left"/>
    </w:pPr>
  </w:style>
  <w:style w:type="paragraph" w:styleId="CommentText">
    <w:name w:val="annotation text"/>
    <w:basedOn w:val="Normal"/>
    <w:link w:val="CommentTextChar"/>
    <w:uiPriority w:val="99"/>
    <w:semiHidden/>
    <w:rsid w:val="00932BEF"/>
  </w:style>
  <w:style w:type="paragraph" w:styleId="BodyText">
    <w:name w:val="Body Text"/>
    <w:basedOn w:val="BaseText"/>
    <w:link w:val="BodyTextChar"/>
    <w:uiPriority w:val="99"/>
    <w:unhideWhenUsed/>
    <w:rsid w:val="00DC6738"/>
    <w:pPr>
      <w:spacing w:after="120"/>
    </w:pPr>
  </w:style>
  <w:style w:type="paragraph" w:styleId="BodyText2">
    <w:name w:val="Body Text 2"/>
    <w:basedOn w:val="Normal"/>
    <w:link w:val="BodyText2Char"/>
    <w:uiPriority w:val="99"/>
    <w:rsid w:val="00932BEF"/>
    <w:pPr>
      <w:spacing w:before="60" w:after="60" w:line="190" w:lineRule="atLeast"/>
    </w:pPr>
    <w:rPr>
      <w:sz w:val="18"/>
    </w:rPr>
  </w:style>
  <w:style w:type="paragraph" w:styleId="BodyText3">
    <w:name w:val="Body Text 3"/>
    <w:basedOn w:val="Normal"/>
    <w:link w:val="BodyText3Char"/>
    <w:uiPriority w:val="99"/>
    <w:rsid w:val="00932BEF"/>
    <w:pPr>
      <w:spacing w:before="60" w:after="60" w:line="170" w:lineRule="atLeast"/>
    </w:pPr>
    <w:rPr>
      <w:sz w:val="16"/>
    </w:rPr>
  </w:style>
  <w:style w:type="paragraph" w:styleId="Date">
    <w:name w:val="Date"/>
    <w:basedOn w:val="Normal"/>
    <w:next w:val="Normal"/>
    <w:link w:val="DateChar"/>
    <w:uiPriority w:val="99"/>
    <w:rsid w:val="00932BEF"/>
  </w:style>
  <w:style w:type="paragraph" w:customStyle="1" w:styleId="Definition">
    <w:name w:val="Definition"/>
    <w:basedOn w:val="BaseText"/>
    <w:rsid w:val="00DC6738"/>
    <w:pPr>
      <w:spacing w:line="230" w:lineRule="atLeast"/>
    </w:pPr>
  </w:style>
  <w:style w:type="character" w:customStyle="1" w:styleId="Defterms">
    <w:name w:val="Defterms"/>
    <w:rsid w:val="00932BEF"/>
    <w:rPr>
      <w:noProof/>
      <w:color w:val="auto"/>
      <w:lang w:val="fr-FR"/>
    </w:rPr>
  </w:style>
  <w:style w:type="paragraph" w:customStyle="1" w:styleId="dl">
    <w:name w:val="dl"/>
    <w:basedOn w:val="BaseText"/>
    <w:rsid w:val="00DC6738"/>
    <w:pPr>
      <w:ind w:left="806" w:hanging="403"/>
    </w:pPr>
  </w:style>
  <w:style w:type="character" w:styleId="Strong">
    <w:name w:val="Strong"/>
    <w:uiPriority w:val="22"/>
    <w:qFormat/>
    <w:rsid w:val="00932BEF"/>
    <w:rPr>
      <w:b/>
      <w:noProof w:val="0"/>
      <w:lang w:val="fr-FR"/>
    </w:rPr>
  </w:style>
  <w:style w:type="paragraph" w:styleId="Header">
    <w:name w:val="header"/>
    <w:basedOn w:val="Normal"/>
    <w:link w:val="HeaderChar"/>
    <w:uiPriority w:val="99"/>
    <w:rsid w:val="00932BEF"/>
    <w:pPr>
      <w:spacing w:after="740" w:line="220" w:lineRule="exact"/>
    </w:pPr>
    <w:rPr>
      <w:b/>
      <w:sz w:val="24"/>
    </w:rPr>
  </w:style>
  <w:style w:type="paragraph" w:styleId="MessageHeader">
    <w:name w:val="Message Header"/>
    <w:basedOn w:val="Normal"/>
    <w:link w:val="MessageHeaderChar"/>
    <w:uiPriority w:val="99"/>
    <w:rsid w:val="00932BEF"/>
    <w:pPr>
      <w:pBdr>
        <w:top w:val="single" w:sz="6" w:space="1" w:color="auto"/>
        <w:left w:val="single" w:sz="6" w:space="1" w:color="auto"/>
        <w:bottom w:val="single" w:sz="6" w:space="1" w:color="auto"/>
        <w:right w:val="single" w:sz="6" w:space="1" w:color="auto"/>
      </w:pBdr>
      <w:shd w:val="pct20" w:color="auto" w:fill="auto"/>
      <w:ind w:left="1134" w:hanging="1134"/>
    </w:pPr>
    <w:rPr>
      <w:sz w:val="26"/>
    </w:rPr>
  </w:style>
  <w:style w:type="paragraph" w:customStyle="1" w:styleId="Example">
    <w:name w:val="Example"/>
    <w:basedOn w:val="BaseText"/>
    <w:rsid w:val="00DC6738"/>
    <w:pPr>
      <w:tabs>
        <w:tab w:val="left" w:pos="1354"/>
      </w:tabs>
      <w:spacing w:line="220" w:lineRule="atLeast"/>
    </w:pPr>
    <w:rPr>
      <w:sz w:val="20"/>
    </w:rPr>
  </w:style>
  <w:style w:type="paragraph" w:styleId="DocumentMap">
    <w:name w:val="Document Map"/>
    <w:basedOn w:val="Normal"/>
    <w:link w:val="DocumentMapChar"/>
    <w:uiPriority w:val="99"/>
    <w:semiHidden/>
    <w:rsid w:val="00932BEF"/>
    <w:pPr>
      <w:shd w:val="clear" w:color="auto" w:fill="000080"/>
    </w:pPr>
  </w:style>
  <w:style w:type="character" w:customStyle="1" w:styleId="ExtXref">
    <w:name w:val="ExtXref"/>
    <w:rsid w:val="00932BEF"/>
    <w:rPr>
      <w:noProof/>
      <w:color w:val="auto"/>
      <w:lang w:val="fr-FR"/>
    </w:rPr>
  </w:style>
  <w:style w:type="paragraph" w:customStyle="1" w:styleId="Figurefootnote">
    <w:name w:val="Figure footnote"/>
    <w:basedOn w:val="Normal"/>
    <w:rsid w:val="00932BEF"/>
    <w:pPr>
      <w:keepNext/>
      <w:tabs>
        <w:tab w:val="left" w:pos="340"/>
      </w:tabs>
      <w:spacing w:after="60" w:line="210" w:lineRule="atLeast"/>
    </w:pPr>
    <w:rPr>
      <w:sz w:val="20"/>
    </w:rPr>
  </w:style>
  <w:style w:type="paragraph" w:customStyle="1" w:styleId="Figuretitle">
    <w:name w:val="Figure title"/>
    <w:basedOn w:val="BaseHeading"/>
    <w:rsid w:val="00DC6738"/>
    <w:pPr>
      <w:suppressAutoHyphens/>
      <w:spacing w:before="240" w:after="360"/>
      <w:jc w:val="center"/>
      <w:outlineLvl w:val="9"/>
    </w:pPr>
    <w:rPr>
      <w:b/>
    </w:rPr>
  </w:style>
  <w:style w:type="paragraph" w:customStyle="1" w:styleId="Foreword">
    <w:name w:val="Foreword"/>
    <w:basedOn w:val="Normal"/>
    <w:next w:val="Normal"/>
    <w:rsid w:val="00932BEF"/>
    <w:rPr>
      <w:color w:val="0000FF"/>
    </w:rPr>
  </w:style>
  <w:style w:type="paragraph" w:customStyle="1" w:styleId="Formula">
    <w:name w:val="Formula"/>
    <w:basedOn w:val="BaseText"/>
    <w:rsid w:val="00DC6738"/>
    <w:pPr>
      <w:tabs>
        <w:tab w:val="right" w:pos="9749"/>
      </w:tabs>
      <w:spacing w:after="220"/>
      <w:ind w:left="403"/>
      <w:jc w:val="left"/>
    </w:pPr>
  </w:style>
  <w:style w:type="paragraph" w:styleId="Closing">
    <w:name w:val="Closing"/>
    <w:basedOn w:val="Normal"/>
    <w:link w:val="ClosingChar"/>
    <w:uiPriority w:val="99"/>
    <w:rsid w:val="00932BEF"/>
    <w:pPr>
      <w:ind w:left="4252"/>
    </w:pPr>
  </w:style>
  <w:style w:type="paragraph" w:styleId="Index1">
    <w:name w:val="index 1"/>
    <w:basedOn w:val="Normal"/>
    <w:uiPriority w:val="99"/>
    <w:semiHidden/>
    <w:rsid w:val="00932BEF"/>
    <w:pPr>
      <w:spacing w:after="0" w:line="210" w:lineRule="atLeast"/>
      <w:ind w:left="142" w:hanging="142"/>
      <w:jc w:val="left"/>
    </w:pPr>
    <w:rPr>
      <w:b/>
      <w:sz w:val="20"/>
    </w:rPr>
  </w:style>
  <w:style w:type="paragraph" w:styleId="Index2">
    <w:name w:val="index 2"/>
    <w:basedOn w:val="Normal"/>
    <w:next w:val="Normal"/>
    <w:autoRedefine/>
    <w:uiPriority w:val="99"/>
    <w:semiHidden/>
    <w:rsid w:val="00932BEF"/>
    <w:pPr>
      <w:spacing w:line="210" w:lineRule="atLeast"/>
      <w:ind w:left="600" w:hanging="200"/>
    </w:pPr>
    <w:rPr>
      <w:b/>
      <w:sz w:val="20"/>
    </w:rPr>
  </w:style>
  <w:style w:type="paragraph" w:styleId="Index3">
    <w:name w:val="index 3"/>
    <w:basedOn w:val="Normal"/>
    <w:next w:val="Normal"/>
    <w:autoRedefine/>
    <w:uiPriority w:val="99"/>
    <w:semiHidden/>
    <w:rsid w:val="00932BEF"/>
    <w:pPr>
      <w:spacing w:line="220" w:lineRule="atLeast"/>
      <w:ind w:left="600" w:hanging="200"/>
    </w:pPr>
    <w:rPr>
      <w:b/>
    </w:rPr>
  </w:style>
  <w:style w:type="paragraph" w:styleId="Index4">
    <w:name w:val="index 4"/>
    <w:basedOn w:val="Normal"/>
    <w:next w:val="Normal"/>
    <w:autoRedefine/>
    <w:uiPriority w:val="99"/>
    <w:semiHidden/>
    <w:rsid w:val="00932BEF"/>
    <w:pPr>
      <w:spacing w:line="220" w:lineRule="atLeast"/>
      <w:ind w:left="800" w:hanging="200"/>
    </w:pPr>
    <w:rPr>
      <w:b/>
    </w:rPr>
  </w:style>
  <w:style w:type="paragraph" w:styleId="Index5">
    <w:name w:val="index 5"/>
    <w:basedOn w:val="Normal"/>
    <w:next w:val="Normal"/>
    <w:autoRedefine/>
    <w:uiPriority w:val="99"/>
    <w:semiHidden/>
    <w:rsid w:val="00932BEF"/>
    <w:pPr>
      <w:spacing w:line="220" w:lineRule="atLeast"/>
      <w:ind w:left="1000" w:hanging="200"/>
    </w:pPr>
    <w:rPr>
      <w:b/>
    </w:rPr>
  </w:style>
  <w:style w:type="paragraph" w:styleId="Index6">
    <w:name w:val="index 6"/>
    <w:basedOn w:val="Normal"/>
    <w:next w:val="Normal"/>
    <w:autoRedefine/>
    <w:uiPriority w:val="99"/>
    <w:semiHidden/>
    <w:rsid w:val="00932BEF"/>
    <w:pPr>
      <w:spacing w:line="220" w:lineRule="atLeast"/>
      <w:ind w:left="1200" w:hanging="200"/>
    </w:pPr>
    <w:rPr>
      <w:b/>
    </w:rPr>
  </w:style>
  <w:style w:type="paragraph" w:styleId="Index7">
    <w:name w:val="index 7"/>
    <w:basedOn w:val="Normal"/>
    <w:next w:val="Normal"/>
    <w:autoRedefine/>
    <w:uiPriority w:val="99"/>
    <w:semiHidden/>
    <w:rsid w:val="00932BEF"/>
    <w:pPr>
      <w:spacing w:line="220" w:lineRule="atLeast"/>
      <w:ind w:left="1400" w:hanging="200"/>
    </w:pPr>
    <w:rPr>
      <w:b/>
    </w:rPr>
  </w:style>
  <w:style w:type="paragraph" w:styleId="Index8">
    <w:name w:val="index 8"/>
    <w:basedOn w:val="Normal"/>
    <w:next w:val="Normal"/>
    <w:autoRedefine/>
    <w:uiPriority w:val="99"/>
    <w:semiHidden/>
    <w:rsid w:val="00932BEF"/>
    <w:pPr>
      <w:spacing w:line="220" w:lineRule="atLeast"/>
      <w:ind w:left="1600" w:hanging="200"/>
    </w:pPr>
    <w:rPr>
      <w:b/>
    </w:rPr>
  </w:style>
  <w:style w:type="paragraph" w:styleId="Index9">
    <w:name w:val="index 9"/>
    <w:basedOn w:val="Normal"/>
    <w:next w:val="Normal"/>
    <w:autoRedefine/>
    <w:uiPriority w:val="99"/>
    <w:semiHidden/>
    <w:rsid w:val="00932BEF"/>
    <w:pPr>
      <w:spacing w:line="220" w:lineRule="atLeast"/>
      <w:ind w:left="1800" w:hanging="200"/>
    </w:pPr>
    <w:rPr>
      <w:b/>
    </w:rPr>
  </w:style>
  <w:style w:type="paragraph" w:customStyle="1" w:styleId="Introduction">
    <w:name w:val="Introduction"/>
    <w:basedOn w:val="Normal"/>
    <w:next w:val="Normal"/>
    <w:rsid w:val="00012E56"/>
    <w:pPr>
      <w:keepNext/>
      <w:pageBreakBefore/>
      <w:framePr w:wrap="notBeside" w:vAnchor="text" w:hAnchor="text" w:y="1"/>
      <w:tabs>
        <w:tab w:val="left" w:pos="400"/>
      </w:tabs>
      <w:suppressAutoHyphens/>
      <w:spacing w:before="710" w:after="310" w:line="310" w:lineRule="exact"/>
      <w:jc w:val="left"/>
    </w:pPr>
    <w:rPr>
      <w:b/>
      <w:sz w:val="28"/>
      <w:szCs w:val="28"/>
    </w:rPr>
  </w:style>
  <w:style w:type="paragraph" w:styleId="Caption">
    <w:name w:val="caption"/>
    <w:basedOn w:val="Normal"/>
    <w:next w:val="Normal"/>
    <w:uiPriority w:val="35"/>
    <w:qFormat/>
    <w:rsid w:val="00EC5742"/>
    <w:pPr>
      <w:spacing w:before="120" w:after="120"/>
    </w:pPr>
    <w:rPr>
      <w:b/>
    </w:rPr>
  </w:style>
  <w:style w:type="character" w:styleId="Hyperlink">
    <w:name w:val="Hyperlink"/>
    <w:uiPriority w:val="99"/>
    <w:rsid w:val="00932BEF"/>
    <w:rPr>
      <w:noProof w:val="0"/>
      <w:color w:val="0000FF"/>
      <w:u w:val="single"/>
      <w:lang w:val="fr-FR"/>
    </w:rPr>
  </w:style>
  <w:style w:type="character" w:styleId="FollowedHyperlink">
    <w:name w:val="FollowedHyperlink"/>
    <w:uiPriority w:val="99"/>
    <w:rsid w:val="00932BEF"/>
    <w:rPr>
      <w:noProof w:val="0"/>
      <w:color w:val="800080"/>
      <w:u w:val="single"/>
      <w:lang w:val="fr-FR"/>
    </w:rPr>
  </w:style>
  <w:style w:type="paragraph" w:styleId="List">
    <w:name w:val="List"/>
    <w:basedOn w:val="Normal"/>
    <w:uiPriority w:val="99"/>
    <w:rsid w:val="00932BEF"/>
    <w:pPr>
      <w:ind w:left="283" w:hanging="283"/>
    </w:pPr>
  </w:style>
  <w:style w:type="paragraph" w:styleId="List2">
    <w:name w:val="List 2"/>
    <w:basedOn w:val="Normal"/>
    <w:uiPriority w:val="99"/>
    <w:rsid w:val="00932BEF"/>
    <w:pPr>
      <w:ind w:left="566" w:hanging="283"/>
    </w:pPr>
  </w:style>
  <w:style w:type="paragraph" w:styleId="List3">
    <w:name w:val="List 3"/>
    <w:basedOn w:val="Normal"/>
    <w:uiPriority w:val="99"/>
    <w:rsid w:val="00932BEF"/>
    <w:pPr>
      <w:ind w:left="849" w:hanging="283"/>
    </w:pPr>
  </w:style>
  <w:style w:type="paragraph" w:styleId="List4">
    <w:name w:val="List 4"/>
    <w:basedOn w:val="Normal"/>
    <w:uiPriority w:val="99"/>
    <w:rsid w:val="00932BEF"/>
    <w:pPr>
      <w:ind w:left="1132" w:hanging="283"/>
    </w:pPr>
  </w:style>
  <w:style w:type="paragraph" w:styleId="List5">
    <w:name w:val="List 5"/>
    <w:basedOn w:val="Normal"/>
    <w:uiPriority w:val="99"/>
    <w:rsid w:val="00932BEF"/>
    <w:pPr>
      <w:ind w:left="1415" w:hanging="283"/>
    </w:pPr>
  </w:style>
  <w:style w:type="paragraph" w:styleId="ListNumber">
    <w:name w:val="List Number"/>
    <w:basedOn w:val="Normal"/>
    <w:uiPriority w:val="99"/>
    <w:rsid w:val="00EC5742"/>
    <w:pPr>
      <w:numPr>
        <w:numId w:val="2"/>
      </w:numPr>
    </w:pPr>
  </w:style>
  <w:style w:type="paragraph" w:styleId="ListNumber2">
    <w:name w:val="List Number 2"/>
    <w:basedOn w:val="ListNumber1"/>
    <w:rsid w:val="00DC6738"/>
    <w:pPr>
      <w:tabs>
        <w:tab w:val="left" w:pos="800"/>
      </w:tabs>
      <w:ind w:left="806"/>
    </w:pPr>
  </w:style>
  <w:style w:type="paragraph" w:styleId="ListNumber3">
    <w:name w:val="List Number 3"/>
    <w:basedOn w:val="ListNumber1"/>
    <w:rsid w:val="00DC6738"/>
    <w:pPr>
      <w:tabs>
        <w:tab w:val="left" w:pos="1200"/>
      </w:tabs>
      <w:ind w:left="1209"/>
    </w:pPr>
  </w:style>
  <w:style w:type="paragraph" w:styleId="ListNumber4">
    <w:name w:val="List Number 4"/>
    <w:basedOn w:val="ListNumber1"/>
    <w:rsid w:val="00DC6738"/>
    <w:pPr>
      <w:tabs>
        <w:tab w:val="left" w:pos="1600"/>
      </w:tabs>
      <w:ind w:left="1598"/>
    </w:pPr>
  </w:style>
  <w:style w:type="paragraph" w:styleId="ListNumber5">
    <w:name w:val="List Number 5"/>
    <w:basedOn w:val="ListNumber5-"/>
    <w:uiPriority w:val="99"/>
    <w:unhideWhenUsed/>
    <w:rsid w:val="00DC6738"/>
    <w:rPr>
      <w:sz w:val="22"/>
    </w:rPr>
  </w:style>
  <w:style w:type="paragraph" w:styleId="ListBullet">
    <w:name w:val="List Bullet"/>
    <w:basedOn w:val="Normal"/>
    <w:uiPriority w:val="99"/>
    <w:rsid w:val="00D739FB"/>
    <w:pPr>
      <w:tabs>
        <w:tab w:val="num" w:pos="360"/>
      </w:tabs>
      <w:ind w:left="360" w:hanging="360"/>
    </w:pPr>
  </w:style>
  <w:style w:type="paragraph" w:styleId="ListBullet2">
    <w:name w:val="List Bullet 2"/>
    <w:basedOn w:val="Normal"/>
    <w:autoRedefine/>
    <w:uiPriority w:val="99"/>
    <w:rsid w:val="00932BEF"/>
    <w:pPr>
      <w:tabs>
        <w:tab w:val="num" w:pos="643"/>
      </w:tabs>
      <w:ind w:left="643" w:hanging="360"/>
    </w:pPr>
  </w:style>
  <w:style w:type="paragraph" w:styleId="ListBullet3">
    <w:name w:val="List Bullet 3"/>
    <w:basedOn w:val="Normal"/>
    <w:autoRedefine/>
    <w:uiPriority w:val="99"/>
    <w:rsid w:val="00932BEF"/>
    <w:pPr>
      <w:tabs>
        <w:tab w:val="num" w:pos="926"/>
      </w:tabs>
      <w:ind w:left="926" w:hanging="360"/>
    </w:pPr>
  </w:style>
  <w:style w:type="paragraph" w:styleId="ListBullet4">
    <w:name w:val="List Bullet 4"/>
    <w:basedOn w:val="Normal"/>
    <w:autoRedefine/>
    <w:uiPriority w:val="99"/>
    <w:rsid w:val="00932BEF"/>
    <w:pPr>
      <w:tabs>
        <w:tab w:val="num" w:pos="1209"/>
      </w:tabs>
      <w:ind w:left="1209" w:hanging="360"/>
    </w:pPr>
  </w:style>
  <w:style w:type="paragraph" w:styleId="ListBullet5">
    <w:name w:val="List Bullet 5"/>
    <w:basedOn w:val="Normal"/>
    <w:autoRedefine/>
    <w:uiPriority w:val="99"/>
    <w:rsid w:val="00932BEF"/>
    <w:pPr>
      <w:tabs>
        <w:tab w:val="num" w:pos="1492"/>
      </w:tabs>
      <w:ind w:left="1492" w:hanging="360"/>
    </w:pPr>
  </w:style>
  <w:style w:type="paragraph" w:styleId="ListContinue">
    <w:name w:val="List Continue"/>
    <w:basedOn w:val="Normal"/>
    <w:uiPriority w:val="99"/>
    <w:unhideWhenUsed/>
    <w:rsid w:val="00DC6738"/>
    <w:pPr>
      <w:spacing w:after="120"/>
      <w:ind w:left="360"/>
      <w:contextualSpacing/>
    </w:pPr>
  </w:style>
  <w:style w:type="paragraph" w:styleId="ListContinue2">
    <w:name w:val="List Continue 2"/>
    <w:basedOn w:val="ListContinue1"/>
    <w:rsid w:val="00DC6738"/>
    <w:pPr>
      <w:tabs>
        <w:tab w:val="left" w:pos="800"/>
      </w:tabs>
      <w:ind w:left="806"/>
    </w:pPr>
  </w:style>
  <w:style w:type="paragraph" w:styleId="ListContinue3">
    <w:name w:val="List Continue 3"/>
    <w:basedOn w:val="ListContinue1"/>
    <w:rsid w:val="00DC6738"/>
    <w:pPr>
      <w:tabs>
        <w:tab w:val="left" w:pos="1200"/>
      </w:tabs>
      <w:ind w:left="1208"/>
    </w:pPr>
  </w:style>
  <w:style w:type="paragraph" w:styleId="ListContinue4">
    <w:name w:val="List Continue 4"/>
    <w:basedOn w:val="ListContinue1"/>
    <w:rsid w:val="00DC6738"/>
    <w:pPr>
      <w:tabs>
        <w:tab w:val="left" w:pos="1600"/>
      </w:tabs>
      <w:ind w:left="1599"/>
    </w:pPr>
  </w:style>
  <w:style w:type="paragraph" w:styleId="ListContinue5">
    <w:name w:val="List Continue 5"/>
    <w:basedOn w:val="Normal"/>
    <w:uiPriority w:val="99"/>
    <w:unhideWhenUsed/>
    <w:rsid w:val="00DC6738"/>
    <w:pPr>
      <w:spacing w:after="120"/>
      <w:ind w:left="1415"/>
      <w:contextualSpacing/>
    </w:pPr>
    <w:rPr>
      <w:lang w:val="fr-FR"/>
    </w:rPr>
  </w:style>
  <w:style w:type="character" w:styleId="CommentReference">
    <w:name w:val="annotation reference"/>
    <w:uiPriority w:val="99"/>
    <w:semiHidden/>
    <w:rsid w:val="00932BEF"/>
    <w:rPr>
      <w:noProof w:val="0"/>
      <w:sz w:val="18"/>
      <w:lang w:val="fr-FR"/>
    </w:rPr>
  </w:style>
  <w:style w:type="paragraph" w:customStyle="1" w:styleId="MSDNFR">
    <w:name w:val="MSDNFR"/>
    <w:basedOn w:val="Normal"/>
    <w:next w:val="Normal"/>
    <w:rsid w:val="00932BEF"/>
    <w:pPr>
      <w:spacing w:line="220" w:lineRule="atLeast"/>
    </w:pPr>
    <w:rPr>
      <w:color w:val="0000FF"/>
    </w:rPr>
  </w:style>
  <w:style w:type="paragraph" w:customStyle="1" w:styleId="na2">
    <w:name w:val="na2"/>
    <w:basedOn w:val="a2"/>
    <w:next w:val="Normal"/>
    <w:rsid w:val="005B59A9"/>
    <w:pPr>
      <w:numPr>
        <w:numId w:val="4"/>
      </w:numPr>
    </w:pPr>
  </w:style>
  <w:style w:type="paragraph" w:customStyle="1" w:styleId="na3">
    <w:name w:val="na3"/>
    <w:basedOn w:val="a3"/>
    <w:next w:val="Normal"/>
    <w:rsid w:val="00932BEF"/>
    <w:pPr>
      <w:numPr>
        <w:ilvl w:val="0"/>
        <w:numId w:val="0"/>
      </w:numPr>
      <w:ind w:left="879" w:hanging="879"/>
    </w:pPr>
  </w:style>
  <w:style w:type="paragraph" w:customStyle="1" w:styleId="na4">
    <w:name w:val="na4"/>
    <w:basedOn w:val="a4"/>
    <w:next w:val="Normal"/>
    <w:rsid w:val="00932BEF"/>
    <w:pPr>
      <w:numPr>
        <w:ilvl w:val="0"/>
        <w:numId w:val="0"/>
      </w:numPr>
      <w:tabs>
        <w:tab w:val="left" w:pos="1060"/>
      </w:tabs>
      <w:ind w:left="1140" w:hanging="1140"/>
    </w:pPr>
  </w:style>
  <w:style w:type="paragraph" w:customStyle="1" w:styleId="na5">
    <w:name w:val="na5"/>
    <w:basedOn w:val="a5"/>
    <w:next w:val="Normal"/>
    <w:rsid w:val="00932BEF"/>
    <w:pPr>
      <w:numPr>
        <w:ilvl w:val="0"/>
        <w:numId w:val="0"/>
      </w:numPr>
      <w:ind w:left="1304" w:hanging="1304"/>
    </w:pPr>
  </w:style>
  <w:style w:type="paragraph" w:customStyle="1" w:styleId="na6">
    <w:name w:val="na6"/>
    <w:basedOn w:val="a6"/>
    <w:next w:val="Normal"/>
    <w:rsid w:val="00932BEF"/>
    <w:pPr>
      <w:numPr>
        <w:ilvl w:val="0"/>
        <w:numId w:val="0"/>
      </w:numPr>
      <w:ind w:left="1418" w:hanging="1418"/>
    </w:pPr>
  </w:style>
  <w:style w:type="paragraph" w:styleId="BlockText">
    <w:name w:val="Block Text"/>
    <w:basedOn w:val="Normal"/>
    <w:uiPriority w:val="99"/>
    <w:rsid w:val="00932BEF"/>
    <w:pPr>
      <w:spacing w:after="120"/>
      <w:ind w:left="1440" w:right="1440"/>
    </w:pPr>
  </w:style>
  <w:style w:type="paragraph" w:customStyle="1" w:styleId="Note">
    <w:name w:val="Note"/>
    <w:basedOn w:val="BaseText"/>
    <w:rsid w:val="00DC6738"/>
    <w:pPr>
      <w:tabs>
        <w:tab w:val="left" w:pos="965"/>
      </w:tabs>
      <w:spacing w:line="220" w:lineRule="atLeast"/>
    </w:pPr>
    <w:rPr>
      <w:sz w:val="20"/>
    </w:rPr>
  </w:style>
  <w:style w:type="paragraph" w:styleId="FootnoteText">
    <w:name w:val="footnote text"/>
    <w:basedOn w:val="Normal"/>
    <w:link w:val="FootnoteTextChar"/>
    <w:uiPriority w:val="99"/>
    <w:semiHidden/>
    <w:rsid w:val="00AD6A66"/>
    <w:pPr>
      <w:tabs>
        <w:tab w:val="left" w:pos="340"/>
      </w:tabs>
      <w:spacing w:after="120" w:line="210" w:lineRule="atLeast"/>
    </w:pPr>
    <w:rPr>
      <w:sz w:val="20"/>
    </w:rPr>
  </w:style>
  <w:style w:type="paragraph" w:styleId="EndnoteText">
    <w:name w:val="endnote text"/>
    <w:basedOn w:val="Normal"/>
    <w:link w:val="EndnoteTextChar"/>
    <w:uiPriority w:val="99"/>
    <w:semiHidden/>
    <w:rsid w:val="00932BEF"/>
  </w:style>
  <w:style w:type="character" w:styleId="LineNumber">
    <w:name w:val="line number"/>
    <w:uiPriority w:val="99"/>
    <w:rsid w:val="00932BEF"/>
    <w:rPr>
      <w:noProof w:val="0"/>
      <w:lang w:val="fr-FR"/>
    </w:rPr>
  </w:style>
  <w:style w:type="character" w:styleId="PageNumber">
    <w:name w:val="page number"/>
    <w:uiPriority w:val="99"/>
    <w:rsid w:val="00932BEF"/>
    <w:rPr>
      <w:noProof/>
      <w:lang w:val="fr-FR"/>
    </w:rPr>
  </w:style>
  <w:style w:type="paragraph" w:customStyle="1" w:styleId="p2">
    <w:name w:val="p2"/>
    <w:basedOn w:val="BaseText"/>
    <w:rsid w:val="00DC6738"/>
    <w:pPr>
      <w:tabs>
        <w:tab w:val="left" w:pos="562"/>
      </w:tabs>
    </w:pPr>
  </w:style>
  <w:style w:type="paragraph" w:customStyle="1" w:styleId="p3">
    <w:name w:val="p3"/>
    <w:basedOn w:val="BaseText"/>
    <w:rsid w:val="00DC6738"/>
    <w:pPr>
      <w:tabs>
        <w:tab w:val="left" w:pos="720"/>
      </w:tabs>
    </w:pPr>
  </w:style>
  <w:style w:type="paragraph" w:customStyle="1" w:styleId="p4">
    <w:name w:val="p4"/>
    <w:basedOn w:val="BaseText"/>
    <w:rsid w:val="00DC6738"/>
    <w:pPr>
      <w:tabs>
        <w:tab w:val="left" w:pos="1094"/>
      </w:tabs>
    </w:pPr>
  </w:style>
  <w:style w:type="paragraph" w:customStyle="1" w:styleId="p5">
    <w:name w:val="p5"/>
    <w:basedOn w:val="BaseText"/>
    <w:rsid w:val="00DC6738"/>
    <w:pPr>
      <w:tabs>
        <w:tab w:val="left" w:pos="1094"/>
      </w:tabs>
    </w:pPr>
  </w:style>
  <w:style w:type="paragraph" w:customStyle="1" w:styleId="p6">
    <w:name w:val="p6"/>
    <w:basedOn w:val="BaseText"/>
    <w:rsid w:val="00DC6738"/>
    <w:pPr>
      <w:tabs>
        <w:tab w:val="left" w:pos="1440"/>
      </w:tabs>
    </w:pPr>
  </w:style>
  <w:style w:type="paragraph" w:styleId="Footer">
    <w:name w:val="footer"/>
    <w:basedOn w:val="Normal"/>
    <w:link w:val="FooterChar"/>
    <w:uiPriority w:val="99"/>
    <w:rsid w:val="00DA0376"/>
    <w:pPr>
      <w:tabs>
        <w:tab w:val="right" w:pos="9752"/>
      </w:tabs>
      <w:spacing w:after="0" w:line="220" w:lineRule="exact"/>
      <w:jc w:val="left"/>
    </w:pPr>
  </w:style>
  <w:style w:type="paragraph" w:customStyle="1" w:styleId="RefNorm">
    <w:name w:val="RefNorm"/>
    <w:basedOn w:val="BaseText"/>
    <w:rsid w:val="00DC6738"/>
  </w:style>
  <w:style w:type="paragraph" w:styleId="BodyTextFirstIndent">
    <w:name w:val="Body Text First Indent"/>
    <w:basedOn w:val="BodyText"/>
    <w:link w:val="BodyTextFirstIndentChar"/>
    <w:uiPriority w:val="99"/>
    <w:rsid w:val="00932BEF"/>
    <w:pPr>
      <w:ind w:firstLine="210"/>
    </w:pPr>
  </w:style>
  <w:style w:type="paragraph" w:styleId="BodyTextIndent">
    <w:name w:val="Body Text Indent"/>
    <w:basedOn w:val="Normal"/>
    <w:link w:val="BodyTextIndentChar"/>
    <w:uiPriority w:val="99"/>
    <w:rsid w:val="00932BEF"/>
    <w:pPr>
      <w:spacing w:after="120"/>
      <w:ind w:left="283"/>
    </w:pPr>
  </w:style>
  <w:style w:type="paragraph" w:styleId="BodyTextIndent2">
    <w:name w:val="Body Text Indent 2"/>
    <w:basedOn w:val="Normal"/>
    <w:link w:val="BodyTextIndent2Char"/>
    <w:uiPriority w:val="99"/>
    <w:rsid w:val="00932BEF"/>
    <w:pPr>
      <w:spacing w:after="120" w:line="480" w:lineRule="auto"/>
      <w:ind w:left="283"/>
    </w:pPr>
  </w:style>
  <w:style w:type="paragraph" w:styleId="BodyTextIndent3">
    <w:name w:val="Body Text Indent 3"/>
    <w:basedOn w:val="Normal"/>
    <w:link w:val="BodyTextIndent3Char"/>
    <w:uiPriority w:val="99"/>
    <w:rsid w:val="00932BEF"/>
    <w:pPr>
      <w:spacing w:after="120"/>
      <w:ind w:left="283"/>
    </w:pPr>
    <w:rPr>
      <w:sz w:val="18"/>
    </w:rPr>
  </w:style>
  <w:style w:type="paragraph" w:styleId="BodyTextFirstIndent2">
    <w:name w:val="Body Text First Indent 2"/>
    <w:basedOn w:val="Normal"/>
    <w:link w:val="BodyTextFirstIndent2Char"/>
    <w:uiPriority w:val="99"/>
    <w:rsid w:val="00932BEF"/>
    <w:pPr>
      <w:ind w:firstLine="210"/>
    </w:pPr>
  </w:style>
  <w:style w:type="paragraph" w:styleId="NormalIndent">
    <w:name w:val="Normal Indent"/>
    <w:basedOn w:val="Normal"/>
    <w:uiPriority w:val="99"/>
    <w:rsid w:val="00932BEF"/>
    <w:pPr>
      <w:ind w:left="708"/>
    </w:pPr>
  </w:style>
  <w:style w:type="paragraph" w:styleId="Salutation">
    <w:name w:val="Salutation"/>
    <w:basedOn w:val="Normal"/>
    <w:next w:val="Normal"/>
    <w:link w:val="SalutationChar"/>
    <w:uiPriority w:val="99"/>
    <w:rsid w:val="00932BEF"/>
  </w:style>
  <w:style w:type="paragraph" w:styleId="Signature">
    <w:name w:val="Signature"/>
    <w:basedOn w:val="Normal"/>
    <w:link w:val="SignatureChar"/>
    <w:uiPriority w:val="99"/>
    <w:rsid w:val="00932BEF"/>
    <w:pPr>
      <w:ind w:left="4252"/>
    </w:pPr>
  </w:style>
  <w:style w:type="paragraph" w:styleId="Subtitle">
    <w:name w:val="Subtitle"/>
    <w:basedOn w:val="Normal"/>
    <w:link w:val="SubtitleChar"/>
    <w:uiPriority w:val="11"/>
    <w:qFormat/>
    <w:rsid w:val="00932BEF"/>
    <w:pPr>
      <w:spacing w:after="60"/>
      <w:jc w:val="center"/>
      <w:outlineLvl w:val="1"/>
    </w:pPr>
    <w:rPr>
      <w:sz w:val="26"/>
    </w:rPr>
  </w:style>
  <w:style w:type="paragraph" w:customStyle="1" w:styleId="Special">
    <w:name w:val="Special"/>
    <w:basedOn w:val="Normal"/>
    <w:next w:val="Normal"/>
    <w:rsid w:val="00932BEF"/>
  </w:style>
  <w:style w:type="paragraph" w:styleId="TableofFigures">
    <w:name w:val="table of figures"/>
    <w:basedOn w:val="Normal"/>
    <w:next w:val="Normal"/>
    <w:uiPriority w:val="99"/>
    <w:semiHidden/>
    <w:rsid w:val="002C3921"/>
    <w:pPr>
      <w:ind w:left="851" w:right="499" w:hanging="851"/>
    </w:pPr>
  </w:style>
  <w:style w:type="paragraph" w:styleId="TableofAuthorities">
    <w:name w:val="table of authorities"/>
    <w:basedOn w:val="Normal"/>
    <w:next w:val="Normal"/>
    <w:uiPriority w:val="99"/>
    <w:semiHidden/>
    <w:rsid w:val="00932BEF"/>
    <w:pPr>
      <w:ind w:left="200" w:hanging="200"/>
    </w:pPr>
  </w:style>
  <w:style w:type="paragraph" w:customStyle="1" w:styleId="Tablefootnote">
    <w:name w:val="Table footnote"/>
    <w:basedOn w:val="Normal"/>
    <w:rsid w:val="00DC6738"/>
    <w:pPr>
      <w:tabs>
        <w:tab w:val="left" w:pos="340"/>
      </w:tabs>
      <w:spacing w:before="60" w:after="60" w:line="190" w:lineRule="atLeast"/>
    </w:pPr>
    <w:rPr>
      <w:sz w:val="18"/>
    </w:rPr>
  </w:style>
  <w:style w:type="paragraph" w:customStyle="1" w:styleId="Tabletext10">
    <w:name w:val="Table text (10)"/>
    <w:basedOn w:val="Normal"/>
    <w:rsid w:val="00932BEF"/>
    <w:pPr>
      <w:spacing w:before="60" w:after="60"/>
    </w:pPr>
    <w:rPr>
      <w:sz w:val="20"/>
    </w:rPr>
  </w:style>
  <w:style w:type="paragraph" w:customStyle="1" w:styleId="Tabletext7">
    <w:name w:val="Table text (7)"/>
    <w:basedOn w:val="Normal"/>
    <w:rsid w:val="00D44FEC"/>
    <w:pPr>
      <w:spacing w:before="60" w:after="60" w:line="170" w:lineRule="atLeast"/>
    </w:pPr>
    <w:rPr>
      <w:sz w:val="14"/>
      <w:szCs w:val="14"/>
    </w:rPr>
  </w:style>
  <w:style w:type="paragraph" w:customStyle="1" w:styleId="Tabletext8">
    <w:name w:val="Table text (8)"/>
    <w:basedOn w:val="Normal"/>
    <w:rsid w:val="00D44FEC"/>
    <w:pPr>
      <w:spacing w:before="60" w:after="60" w:line="190" w:lineRule="atLeast"/>
    </w:pPr>
    <w:rPr>
      <w:sz w:val="16"/>
      <w:szCs w:val="16"/>
    </w:rPr>
  </w:style>
  <w:style w:type="paragraph" w:customStyle="1" w:styleId="Tabletext9">
    <w:name w:val="Table text (9)"/>
    <w:basedOn w:val="Normal"/>
    <w:rsid w:val="00D44FEC"/>
    <w:pPr>
      <w:spacing w:before="60" w:after="60" w:line="210" w:lineRule="atLeast"/>
    </w:pPr>
    <w:rPr>
      <w:sz w:val="18"/>
      <w:szCs w:val="18"/>
    </w:rPr>
  </w:style>
  <w:style w:type="paragraph" w:customStyle="1" w:styleId="Tabletitle">
    <w:name w:val="Table title"/>
    <w:basedOn w:val="Figuretitle"/>
    <w:rsid w:val="00DC6738"/>
    <w:pPr>
      <w:keepNext/>
      <w:spacing w:before="120" w:after="120"/>
    </w:pPr>
  </w:style>
  <w:style w:type="character" w:customStyle="1" w:styleId="TableFootNoteXref">
    <w:name w:val="TableFootNoteXref"/>
    <w:rsid w:val="00932BEF"/>
    <w:rPr>
      <w:noProof/>
      <w:position w:val="6"/>
      <w:sz w:val="16"/>
      <w:lang w:val="fr-FR"/>
    </w:rPr>
  </w:style>
  <w:style w:type="paragraph" w:customStyle="1" w:styleId="Terms">
    <w:name w:val="Term(s)"/>
    <w:basedOn w:val="BaseText"/>
    <w:rsid w:val="00DC6738"/>
    <w:pPr>
      <w:keepNext/>
      <w:suppressAutoHyphens/>
      <w:spacing w:after="0"/>
      <w:jc w:val="left"/>
    </w:pPr>
    <w:rPr>
      <w:b/>
    </w:rPr>
  </w:style>
  <w:style w:type="paragraph" w:customStyle="1" w:styleId="TermNum">
    <w:name w:val="TermNum"/>
    <w:basedOn w:val="BaseText"/>
    <w:rsid w:val="00DC6738"/>
    <w:pPr>
      <w:keepNext/>
      <w:spacing w:after="0"/>
    </w:pPr>
    <w:rPr>
      <w:b/>
    </w:rPr>
  </w:style>
  <w:style w:type="paragraph" w:styleId="PlainText">
    <w:name w:val="Plain Text"/>
    <w:basedOn w:val="Normal"/>
    <w:link w:val="PlainTextChar"/>
    <w:uiPriority w:val="99"/>
    <w:rsid w:val="00932BEF"/>
    <w:rPr>
      <w:rFonts w:ascii="Courier New" w:hAnsi="Courier New"/>
    </w:rPr>
  </w:style>
  <w:style w:type="paragraph" w:styleId="MacroText">
    <w:name w:val="macro"/>
    <w:link w:val="MacroTextChar"/>
    <w:uiPriority w:val="99"/>
    <w:semiHidden/>
    <w:rsid w:val="00932BEF"/>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lang w:val="en-GB" w:eastAsia="ja-JP"/>
    </w:rPr>
  </w:style>
  <w:style w:type="paragraph" w:styleId="Title">
    <w:name w:val="Title"/>
    <w:basedOn w:val="Normal"/>
    <w:link w:val="TitleChar"/>
    <w:uiPriority w:val="10"/>
    <w:qFormat/>
    <w:rsid w:val="00932BEF"/>
    <w:pPr>
      <w:spacing w:before="240" w:after="60"/>
      <w:jc w:val="center"/>
      <w:outlineLvl w:val="0"/>
    </w:pPr>
    <w:rPr>
      <w:b/>
      <w:kern w:val="28"/>
      <w:sz w:val="34"/>
    </w:rPr>
  </w:style>
  <w:style w:type="paragraph" w:styleId="NoteHeading">
    <w:name w:val="Note Heading"/>
    <w:basedOn w:val="Normal"/>
    <w:next w:val="Normal"/>
    <w:link w:val="NoteHeadingChar"/>
    <w:uiPriority w:val="99"/>
    <w:rsid w:val="00932BEF"/>
  </w:style>
  <w:style w:type="paragraph" w:styleId="IndexHeading">
    <w:name w:val="index heading"/>
    <w:basedOn w:val="Normal"/>
    <w:next w:val="Index1"/>
    <w:uiPriority w:val="99"/>
    <w:semiHidden/>
    <w:rsid w:val="00932BEF"/>
    <w:pPr>
      <w:keepNext/>
      <w:spacing w:before="400" w:after="210"/>
      <w:jc w:val="center"/>
    </w:pPr>
  </w:style>
  <w:style w:type="paragraph" w:styleId="TOAHeading">
    <w:name w:val="toa heading"/>
    <w:basedOn w:val="Normal"/>
    <w:next w:val="Normal"/>
    <w:uiPriority w:val="99"/>
    <w:semiHidden/>
    <w:rsid w:val="00932BEF"/>
    <w:pPr>
      <w:spacing w:before="120"/>
    </w:pPr>
    <w:rPr>
      <w:b/>
      <w:sz w:val="26"/>
    </w:rPr>
  </w:style>
  <w:style w:type="paragraph" w:styleId="TOC1">
    <w:name w:val="toc 1"/>
    <w:aliases w:val="ToC 1,ToC 11,ToC 12,ToC 13,ToC 14,ToC 15,ToC 111,ToC 121,ToC 131,ToC 141"/>
    <w:basedOn w:val="Normal"/>
    <w:next w:val="Normal"/>
    <w:uiPriority w:val="39"/>
    <w:rsid w:val="00EC5742"/>
    <w:pPr>
      <w:tabs>
        <w:tab w:val="left" w:pos="720"/>
        <w:tab w:val="right" w:leader="dot" w:pos="9752"/>
      </w:tabs>
      <w:suppressAutoHyphens/>
      <w:spacing w:before="120" w:after="0"/>
      <w:ind w:left="720" w:right="500" w:hanging="720"/>
      <w:jc w:val="left"/>
    </w:pPr>
    <w:rPr>
      <w:b/>
    </w:rPr>
  </w:style>
  <w:style w:type="paragraph" w:styleId="TOC2">
    <w:name w:val="toc 2"/>
    <w:aliases w:val="ToC 2,ToC 21,ToC 22,ToC 23,ToC 24,ToC 25,ToC 211,ToC 221,ToC 231,ToC 241"/>
    <w:basedOn w:val="TOC1"/>
    <w:next w:val="Normal"/>
    <w:uiPriority w:val="39"/>
    <w:rsid w:val="00EC5742"/>
    <w:pPr>
      <w:spacing w:before="0"/>
    </w:pPr>
  </w:style>
  <w:style w:type="paragraph" w:styleId="TOC3">
    <w:name w:val="toc 3"/>
    <w:aliases w:val="ToC 3,ToC 31,ToC 32,ToC 33,ToC 34,ToC 35,ToC 311,ToC 321,ToC 331,ToC 341"/>
    <w:basedOn w:val="TOC2"/>
    <w:next w:val="Normal"/>
    <w:uiPriority w:val="39"/>
    <w:rsid w:val="00EC5742"/>
  </w:style>
  <w:style w:type="paragraph" w:styleId="TOC4">
    <w:name w:val="toc 4"/>
    <w:aliases w:val="ToC 4,ToC 41,ToC 42,ToC 43,ToC 44,ToC 45,ToC 411,ToC 421,ToC 431,ToC 441"/>
    <w:basedOn w:val="TOC2"/>
    <w:next w:val="Normal"/>
    <w:uiPriority w:val="39"/>
    <w:rsid w:val="00932BEF"/>
    <w:pPr>
      <w:tabs>
        <w:tab w:val="clear" w:pos="720"/>
        <w:tab w:val="left" w:pos="1140"/>
      </w:tabs>
      <w:ind w:left="1140" w:hanging="1140"/>
    </w:pPr>
  </w:style>
  <w:style w:type="paragraph" w:styleId="TOC5">
    <w:name w:val="toc 5"/>
    <w:aliases w:val="ToC 5,ToC 51,ToC 52,ToC 53,ToC 54,ToC 55,ToC 511,ToC 521,ToC 531,ToC 541"/>
    <w:basedOn w:val="TOC4"/>
    <w:next w:val="Normal"/>
    <w:uiPriority w:val="39"/>
    <w:rsid w:val="00932BEF"/>
  </w:style>
  <w:style w:type="paragraph" w:styleId="TOC6">
    <w:name w:val="toc 6"/>
    <w:aliases w:val="ToC 6,ToC 61,ToC 62,ToC 63,ToC 64,ToC 65,ToC 611,ToC 621,ToC 631,ToC 641"/>
    <w:basedOn w:val="TOC4"/>
    <w:next w:val="Normal"/>
    <w:uiPriority w:val="39"/>
    <w:rsid w:val="00932BEF"/>
    <w:pPr>
      <w:tabs>
        <w:tab w:val="clear" w:pos="1140"/>
        <w:tab w:val="left" w:pos="1440"/>
      </w:tabs>
      <w:ind w:left="1440" w:hanging="1440"/>
    </w:pPr>
  </w:style>
  <w:style w:type="paragraph" w:styleId="TOC7">
    <w:name w:val="toc 7"/>
    <w:basedOn w:val="TOC4"/>
    <w:next w:val="Normal"/>
    <w:uiPriority w:val="39"/>
    <w:rsid w:val="00932BEF"/>
    <w:pPr>
      <w:tabs>
        <w:tab w:val="clear" w:pos="1140"/>
        <w:tab w:val="left" w:pos="1440"/>
      </w:tabs>
      <w:ind w:left="1440" w:hanging="1440"/>
    </w:pPr>
  </w:style>
  <w:style w:type="paragraph" w:styleId="TOC8">
    <w:name w:val="toc 8"/>
    <w:basedOn w:val="TOC4"/>
    <w:next w:val="Normal"/>
    <w:uiPriority w:val="39"/>
    <w:rsid w:val="00932BEF"/>
    <w:pPr>
      <w:tabs>
        <w:tab w:val="clear" w:pos="1140"/>
        <w:tab w:val="left" w:pos="1440"/>
      </w:tabs>
      <w:ind w:left="1440" w:hanging="1440"/>
    </w:pPr>
  </w:style>
  <w:style w:type="paragraph" w:styleId="TOC9">
    <w:name w:val="toc 9"/>
    <w:basedOn w:val="TOC1"/>
    <w:next w:val="Normal"/>
    <w:uiPriority w:val="39"/>
    <w:rsid w:val="00932BEF"/>
    <w:pPr>
      <w:tabs>
        <w:tab w:val="clear" w:pos="720"/>
      </w:tabs>
      <w:ind w:left="0" w:firstLine="0"/>
    </w:pPr>
  </w:style>
  <w:style w:type="paragraph" w:customStyle="1" w:styleId="zzBiblio">
    <w:name w:val="zzBiblio"/>
    <w:basedOn w:val="Normal"/>
    <w:next w:val="BiblioEntry"/>
    <w:rsid w:val="00EC5742"/>
    <w:pPr>
      <w:pageBreakBefore/>
      <w:spacing w:after="760" w:line="310" w:lineRule="exact"/>
      <w:jc w:val="center"/>
    </w:pPr>
    <w:rPr>
      <w:b/>
      <w:sz w:val="28"/>
      <w:szCs w:val="28"/>
    </w:rPr>
  </w:style>
  <w:style w:type="paragraph" w:customStyle="1" w:styleId="zzContents">
    <w:name w:val="zzContents"/>
    <w:basedOn w:val="Introduction"/>
    <w:next w:val="TOC1"/>
    <w:rsid w:val="00EC5742"/>
    <w:pPr>
      <w:framePr w:wrap="auto" w:vAnchor="margin" w:yAlign="inline"/>
      <w:tabs>
        <w:tab w:val="clear" w:pos="400"/>
      </w:tabs>
    </w:pPr>
    <w:rPr>
      <w:sz w:val="30"/>
      <w:szCs w:val="30"/>
    </w:rPr>
  </w:style>
  <w:style w:type="paragraph" w:customStyle="1" w:styleId="zzCopyright">
    <w:name w:val="zzCopyright"/>
    <w:basedOn w:val="Normal"/>
    <w:next w:val="Normal"/>
    <w:rsid w:val="00932BEF"/>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link w:val="zzCoverChar"/>
    <w:rsid w:val="00EC5742"/>
    <w:pPr>
      <w:spacing w:after="220"/>
      <w:jc w:val="right"/>
    </w:pPr>
    <w:rPr>
      <w:b/>
      <w:color w:val="000000"/>
      <w:sz w:val="26"/>
    </w:rPr>
  </w:style>
  <w:style w:type="paragraph" w:customStyle="1" w:styleId="zzForeword">
    <w:name w:val="zzForeword"/>
    <w:basedOn w:val="Introduction"/>
    <w:next w:val="Normal"/>
    <w:rsid w:val="00012E56"/>
    <w:pPr>
      <w:framePr w:wrap="notBeside"/>
      <w:tabs>
        <w:tab w:val="clear" w:pos="400"/>
      </w:tabs>
    </w:pPr>
    <w:rPr>
      <w:color w:val="0000FF"/>
    </w:rPr>
  </w:style>
  <w:style w:type="paragraph" w:customStyle="1" w:styleId="zzHelp">
    <w:name w:val="zzHelp"/>
    <w:basedOn w:val="Normal"/>
    <w:rsid w:val="00932BEF"/>
    <w:rPr>
      <w:color w:val="008000"/>
    </w:rPr>
  </w:style>
  <w:style w:type="paragraph" w:customStyle="1" w:styleId="zzIndex">
    <w:name w:val="zzIndex"/>
    <w:basedOn w:val="zzBiblio"/>
    <w:next w:val="IndexHeading"/>
    <w:rsid w:val="00012E56"/>
    <w:rPr>
      <w:sz w:val="30"/>
      <w:szCs w:val="30"/>
    </w:rPr>
  </w:style>
  <w:style w:type="paragraph" w:customStyle="1" w:styleId="zzLc5">
    <w:name w:val="zzLc5"/>
    <w:basedOn w:val="Normal"/>
    <w:next w:val="Normal"/>
    <w:rsid w:val="00932BEF"/>
    <w:pPr>
      <w:numPr>
        <w:ilvl w:val="4"/>
        <w:numId w:val="3"/>
      </w:numPr>
      <w:jc w:val="left"/>
    </w:pPr>
  </w:style>
  <w:style w:type="paragraph" w:customStyle="1" w:styleId="zzLc6">
    <w:name w:val="zzLc6"/>
    <w:basedOn w:val="Normal"/>
    <w:next w:val="Normal"/>
    <w:rsid w:val="00932BEF"/>
    <w:pPr>
      <w:numPr>
        <w:ilvl w:val="5"/>
        <w:numId w:val="3"/>
      </w:numPr>
      <w:jc w:val="left"/>
    </w:pPr>
  </w:style>
  <w:style w:type="paragraph" w:customStyle="1" w:styleId="zzLn5">
    <w:name w:val="zzLn5"/>
    <w:basedOn w:val="Normal"/>
    <w:next w:val="Normal"/>
    <w:rsid w:val="00932BEF"/>
    <w:pPr>
      <w:numPr>
        <w:ilvl w:val="4"/>
        <w:numId w:val="2"/>
      </w:numPr>
      <w:jc w:val="left"/>
    </w:pPr>
  </w:style>
  <w:style w:type="paragraph" w:customStyle="1" w:styleId="zzLn6">
    <w:name w:val="zzLn6"/>
    <w:basedOn w:val="Normal"/>
    <w:next w:val="Normal"/>
    <w:rsid w:val="00932BEF"/>
    <w:pPr>
      <w:numPr>
        <w:ilvl w:val="5"/>
        <w:numId w:val="2"/>
      </w:numPr>
      <w:jc w:val="left"/>
    </w:pPr>
  </w:style>
  <w:style w:type="paragraph" w:customStyle="1" w:styleId="zzSTDTitle">
    <w:name w:val="zzSTDTitle"/>
    <w:basedOn w:val="Normal"/>
    <w:next w:val="Normal"/>
    <w:rsid w:val="00932BEF"/>
    <w:pPr>
      <w:suppressAutoHyphens/>
      <w:spacing w:before="400" w:after="760" w:line="350" w:lineRule="exact"/>
      <w:jc w:val="left"/>
    </w:pPr>
    <w:rPr>
      <w:b/>
      <w:color w:val="0000FF"/>
      <w:sz w:val="34"/>
    </w:rPr>
  </w:style>
  <w:style w:type="paragraph" w:customStyle="1" w:styleId="zzISOforeword">
    <w:name w:val="zz ISO foreword"/>
    <w:basedOn w:val="Introduction"/>
    <w:next w:val="Normal"/>
    <w:rsid w:val="00012E56"/>
    <w:pPr>
      <w:framePr w:wrap="notBeside"/>
    </w:pPr>
    <w:rPr>
      <w:color w:val="0000FF"/>
    </w:rPr>
  </w:style>
  <w:style w:type="paragraph" w:customStyle="1" w:styleId="ISOforeword">
    <w:name w:val="ISO foreword"/>
    <w:basedOn w:val="Normal"/>
    <w:next w:val="Normal"/>
    <w:rsid w:val="003910B8"/>
    <w:rPr>
      <w:color w:val="0000FF"/>
    </w:rPr>
  </w:style>
  <w:style w:type="paragraph" w:customStyle="1" w:styleId="titreannexe">
    <w:name w:val="titre annexe"/>
    <w:basedOn w:val="Normal"/>
    <w:rsid w:val="00C32759"/>
    <w:pPr>
      <w:spacing w:line="240" w:lineRule="auto"/>
      <w:jc w:val="center"/>
    </w:pPr>
    <w:rPr>
      <w:rFonts w:eastAsia="Cambria"/>
      <w:b/>
      <w:sz w:val="26"/>
    </w:rPr>
  </w:style>
  <w:style w:type="table" w:styleId="DarkList">
    <w:name w:val="Dark List"/>
    <w:basedOn w:val="TableNormal"/>
    <w:uiPriority w:val="70"/>
    <w:rsid w:val="00450B7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50B7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450B7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450B7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450B7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450B7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450B7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uiPriority w:val="99"/>
    <w:rsid w:val="00450B79"/>
    <w:pPr>
      <w:spacing w:after="0" w:line="240" w:lineRule="auto"/>
    </w:pPr>
  </w:style>
  <w:style w:type="character" w:customStyle="1" w:styleId="E-mailSignatureChar">
    <w:name w:val="E-mail Signature Char"/>
    <w:basedOn w:val="DefaultParagraphFont"/>
    <w:link w:val="E-mailSignature"/>
    <w:uiPriority w:val="99"/>
    <w:rsid w:val="00450B79"/>
    <w:rPr>
      <w:rFonts w:eastAsia="MS Mincho"/>
      <w:sz w:val="22"/>
      <w:lang w:val="en-GB" w:eastAsia="fr-FR"/>
    </w:rPr>
  </w:style>
  <w:style w:type="table" w:styleId="ColorfulList">
    <w:name w:val="Colorful List"/>
    <w:basedOn w:val="TableNormal"/>
    <w:uiPriority w:val="72"/>
    <w:rsid w:val="00450B7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50B7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450B7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450B7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450B7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450B7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450B7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50B7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50B7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450B7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50B7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50B7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450B7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
    <w:name w:val="Light List"/>
    <w:basedOn w:val="TableNormal"/>
    <w:uiPriority w:val="61"/>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450B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50B7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50B7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50B7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50B7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450B7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50B7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450B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50B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450B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450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450B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450B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450B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Address">
    <w:name w:val="HTML Address"/>
    <w:basedOn w:val="Normal"/>
    <w:link w:val="HTMLAddressChar"/>
    <w:uiPriority w:val="99"/>
    <w:rsid w:val="00450B79"/>
    <w:pPr>
      <w:spacing w:after="0" w:line="240" w:lineRule="auto"/>
    </w:pPr>
    <w:rPr>
      <w:i/>
      <w:iCs/>
    </w:rPr>
  </w:style>
  <w:style w:type="character" w:customStyle="1" w:styleId="HTMLAddressChar">
    <w:name w:val="HTML Address Char"/>
    <w:basedOn w:val="DefaultParagraphFont"/>
    <w:link w:val="HTMLAddress"/>
    <w:uiPriority w:val="99"/>
    <w:rsid w:val="00450B79"/>
    <w:rPr>
      <w:rFonts w:eastAsia="MS Mincho"/>
      <w:i/>
      <w:iCs/>
      <w:sz w:val="22"/>
      <w:lang w:val="en-GB" w:eastAsia="fr-FR"/>
    </w:rPr>
  </w:style>
  <w:style w:type="paragraph" w:styleId="HTMLPreformatted">
    <w:name w:val="HTML Preformatted"/>
    <w:basedOn w:val="Normal"/>
    <w:link w:val="HTMLPreformattedChar"/>
    <w:uiPriority w:val="99"/>
    <w:rsid w:val="00450B79"/>
    <w:pPr>
      <w:spacing w:after="0" w:line="240" w:lineRule="auto"/>
    </w:pPr>
  </w:style>
  <w:style w:type="character" w:customStyle="1" w:styleId="HTMLPreformattedChar">
    <w:name w:val="HTML Preformatted Char"/>
    <w:basedOn w:val="DefaultParagraphFont"/>
    <w:link w:val="HTMLPreformatted"/>
    <w:uiPriority w:val="99"/>
    <w:rsid w:val="00450B79"/>
    <w:rPr>
      <w:rFonts w:eastAsia="MS Mincho"/>
      <w:sz w:val="22"/>
      <w:lang w:val="en-GB" w:eastAsia="fr-FR"/>
    </w:rPr>
  </w:style>
  <w:style w:type="paragraph" w:styleId="TOCHeading">
    <w:name w:val="TOC Heading"/>
    <w:basedOn w:val="Heading1"/>
    <w:next w:val="Normal"/>
    <w:uiPriority w:val="39"/>
    <w:unhideWhenUsed/>
    <w:qFormat/>
    <w:rsid w:val="00EC5742"/>
    <w:pPr>
      <w:keepLines/>
      <w:numPr>
        <w:numId w:val="0"/>
      </w:numPr>
      <w:suppressAutoHyphens w:val="0"/>
      <w:spacing w:before="480" w:after="0" w:line="230" w:lineRule="atLeast"/>
      <w:jc w:val="both"/>
      <w:outlineLvl w:val="9"/>
    </w:pPr>
    <w:rPr>
      <w:rFonts w:asciiTheme="majorHAnsi" w:eastAsiaTheme="majorEastAsia" w:hAnsiTheme="majorHAnsi" w:cstheme="majorBidi"/>
      <w:bCs/>
      <w:color w:val="365F91" w:themeColor="accent1" w:themeShade="BF"/>
      <w:sz w:val="30"/>
      <w:szCs w:val="30"/>
    </w:rPr>
  </w:style>
  <w:style w:type="paragraph" w:styleId="IntenseQuote">
    <w:name w:val="Intense Quote"/>
    <w:basedOn w:val="Normal"/>
    <w:next w:val="Normal"/>
    <w:link w:val="IntenseQuoteChar"/>
    <w:uiPriority w:val="30"/>
    <w:qFormat/>
    <w:rsid w:val="00450B7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0B79"/>
    <w:rPr>
      <w:rFonts w:eastAsia="MS Mincho"/>
      <w:b/>
      <w:bCs/>
      <w:i/>
      <w:iCs/>
      <w:color w:val="4F81BD" w:themeColor="accent1"/>
      <w:sz w:val="22"/>
      <w:lang w:val="en-GB" w:eastAsia="fr-FR"/>
    </w:rPr>
  </w:style>
  <w:style w:type="paragraph" w:styleId="NoSpacing">
    <w:name w:val="No Spacing"/>
    <w:uiPriority w:val="1"/>
    <w:qFormat/>
    <w:rsid w:val="00450B79"/>
    <w:pPr>
      <w:jc w:val="both"/>
    </w:pPr>
    <w:rPr>
      <w:rFonts w:eastAsia="MS Mincho"/>
      <w:lang w:val="en-GB" w:eastAsia="fr-FR"/>
    </w:rPr>
  </w:style>
  <w:style w:type="paragraph" w:styleId="CommentSubject">
    <w:name w:val="annotation subject"/>
    <w:basedOn w:val="CommentText"/>
    <w:next w:val="CommentText"/>
    <w:link w:val="CommentSubjectChar"/>
    <w:uiPriority w:val="99"/>
    <w:rsid w:val="00450B79"/>
    <w:pPr>
      <w:spacing w:line="240" w:lineRule="auto"/>
    </w:pPr>
    <w:rPr>
      <w:b/>
      <w:bCs/>
    </w:rPr>
  </w:style>
  <w:style w:type="character" w:customStyle="1" w:styleId="CommentTextChar">
    <w:name w:val="Comment Text Char"/>
    <w:basedOn w:val="DefaultParagraphFont"/>
    <w:link w:val="CommentText"/>
    <w:uiPriority w:val="99"/>
    <w:semiHidden/>
    <w:rsid w:val="00450B79"/>
    <w:rPr>
      <w:rFonts w:eastAsia="MS Mincho"/>
      <w:sz w:val="22"/>
      <w:lang w:val="en-GB" w:eastAsia="fr-FR"/>
    </w:rPr>
  </w:style>
  <w:style w:type="character" w:customStyle="1" w:styleId="CommentSubjectChar">
    <w:name w:val="Comment Subject Char"/>
    <w:basedOn w:val="CommentTextChar"/>
    <w:link w:val="CommentSubject"/>
    <w:uiPriority w:val="99"/>
    <w:rsid w:val="00450B79"/>
    <w:rPr>
      <w:rFonts w:eastAsia="MS Mincho"/>
      <w:b/>
      <w:bCs/>
      <w:sz w:val="22"/>
      <w:lang w:val="en-GB" w:eastAsia="fr-FR"/>
    </w:rPr>
  </w:style>
  <w:style w:type="paragraph" w:styleId="ListParagraph">
    <w:name w:val="List Paragraph"/>
    <w:basedOn w:val="Normal"/>
    <w:uiPriority w:val="34"/>
    <w:qFormat/>
    <w:rsid w:val="00450B79"/>
    <w:pPr>
      <w:ind w:left="720"/>
      <w:contextualSpacing/>
    </w:pPr>
  </w:style>
  <w:style w:type="paragraph" w:styleId="Bibliography">
    <w:name w:val="Bibliography"/>
    <w:basedOn w:val="Normal"/>
    <w:next w:val="Normal"/>
    <w:uiPriority w:val="37"/>
    <w:semiHidden/>
    <w:unhideWhenUsed/>
    <w:rsid w:val="00450B79"/>
  </w:style>
  <w:style w:type="table" w:styleId="MediumList1">
    <w:name w:val="Medium List 1"/>
    <w:basedOn w:val="TableNormal"/>
    <w:uiPriority w:val="65"/>
    <w:rsid w:val="00450B7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50B7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450B7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450B7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450B7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450B7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450B7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6"/>
        <w:szCs w:val="26"/>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6"/>
        <w:szCs w:val="26"/>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6"/>
        <w:szCs w:val="26"/>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6"/>
        <w:szCs w:val="26"/>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6"/>
        <w:szCs w:val="26"/>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6"/>
        <w:szCs w:val="26"/>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6"/>
        <w:szCs w:val="26"/>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50B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450B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450B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450B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450B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450B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450B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450B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50B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450B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alloonText">
    <w:name w:val="Balloon Text"/>
    <w:basedOn w:val="Normal"/>
    <w:link w:val="BalloonTextChar"/>
    <w:uiPriority w:val="99"/>
    <w:rsid w:val="00450B79"/>
    <w:pPr>
      <w:spacing w:after="0" w:line="240" w:lineRule="auto"/>
    </w:pPr>
    <w:rPr>
      <w:sz w:val="18"/>
      <w:szCs w:val="18"/>
    </w:rPr>
  </w:style>
  <w:style w:type="character" w:customStyle="1" w:styleId="BalloonTextChar">
    <w:name w:val="Balloon Text Char"/>
    <w:basedOn w:val="DefaultParagraphFont"/>
    <w:link w:val="BalloonText"/>
    <w:uiPriority w:val="99"/>
    <w:rsid w:val="00450B79"/>
    <w:rPr>
      <w:rFonts w:eastAsia="MS Mincho"/>
      <w:sz w:val="18"/>
      <w:szCs w:val="18"/>
      <w:lang w:val="en-GB" w:eastAsia="fr-FR"/>
    </w:rPr>
  </w:style>
  <w:style w:type="paragraph" w:styleId="NormalWeb">
    <w:name w:val="Normal (Web)"/>
    <w:basedOn w:val="Normal"/>
    <w:uiPriority w:val="99"/>
    <w:rsid w:val="00450B79"/>
    <w:rPr>
      <w:sz w:val="26"/>
      <w:szCs w:val="26"/>
    </w:rPr>
  </w:style>
  <w:style w:type="table" w:styleId="Table3Deffects1">
    <w:name w:val="Table 3D effects 1"/>
    <w:basedOn w:val="TableNormal"/>
    <w:uiPriority w:val="99"/>
    <w:rsid w:val="00450B79"/>
    <w:pPr>
      <w:spacing w:after="240" w:line="23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450B79"/>
    <w:pPr>
      <w:spacing w:after="240" w:line="23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450B79"/>
    <w:pPr>
      <w:spacing w:after="240" w:line="23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450B79"/>
    <w:pPr>
      <w:spacing w:after="240" w:line="23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uiPriority w:val="99"/>
    <w:rsid w:val="00450B79"/>
    <w:pPr>
      <w:spacing w:after="240" w:line="23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450B79"/>
    <w:pPr>
      <w:spacing w:after="240" w:line="23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450B79"/>
    <w:pPr>
      <w:spacing w:after="240" w:line="23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rsid w:val="00450B79"/>
    <w:pPr>
      <w:spacing w:after="240" w:line="23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450B79"/>
    <w:pPr>
      <w:spacing w:after="240" w:line="23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450B79"/>
    <w:pPr>
      <w:spacing w:after="240" w:line="23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450B79"/>
    <w:pPr>
      <w:spacing w:after="240" w:line="23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450B79"/>
    <w:pPr>
      <w:spacing w:after="240" w:line="23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450B79"/>
    <w:pPr>
      <w:spacing w:after="240" w:line="23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uiPriority w:val="99"/>
    <w:rsid w:val="00450B79"/>
    <w:pPr>
      <w:spacing w:after="240" w:line="23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450B79"/>
    <w:pPr>
      <w:spacing w:after="240" w:line="23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450B79"/>
    <w:pPr>
      <w:spacing w:after="240" w:line="23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450B79"/>
    <w:pPr>
      <w:spacing w:after="240" w:line="23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450B79"/>
    <w:pPr>
      <w:spacing w:after="240" w:line="23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uiPriority w:val="99"/>
    <w:rsid w:val="00450B79"/>
    <w:pPr>
      <w:spacing w:after="240" w:line="23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450B79"/>
    <w:pPr>
      <w:spacing w:after="240" w:line="23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450B79"/>
    <w:pPr>
      <w:spacing w:after="240" w:line="23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450B79"/>
    <w:pPr>
      <w:spacing w:after="240" w:line="23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450B79"/>
    <w:pPr>
      <w:spacing w:after="240" w:line="23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450B79"/>
    <w:pPr>
      <w:spacing w:after="240" w:line="23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450B79"/>
    <w:pPr>
      <w:spacing w:after="240" w:line="23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uiPriority w:val="99"/>
    <w:rsid w:val="00450B79"/>
    <w:pPr>
      <w:spacing w:after="240" w:line="23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450B79"/>
    <w:pPr>
      <w:spacing w:after="240" w:line="23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450B79"/>
    <w:pPr>
      <w:spacing w:after="240" w:line="23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450B79"/>
    <w:pPr>
      <w:spacing w:after="240" w:line="23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450B79"/>
    <w:pPr>
      <w:spacing w:after="240" w:line="23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uiPriority w:val="99"/>
    <w:rsid w:val="00450B79"/>
    <w:pPr>
      <w:spacing w:after="240" w:line="23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450B79"/>
    <w:pPr>
      <w:spacing w:after="240" w:line="23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rsid w:val="00450B79"/>
    <w:pPr>
      <w:spacing w:after="240" w:line="23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450B79"/>
    <w:pPr>
      <w:spacing w:after="240" w:line="23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450B79"/>
    <w:pPr>
      <w:spacing w:after="240" w:line="23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iPriority w:val="99"/>
    <w:rsid w:val="00450B79"/>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5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50B79"/>
    <w:rPr>
      <w:i/>
      <w:iCs/>
      <w:color w:val="000000" w:themeColor="text1"/>
    </w:rPr>
  </w:style>
  <w:style w:type="character" w:customStyle="1" w:styleId="QuoteChar">
    <w:name w:val="Quote Char"/>
    <w:basedOn w:val="DefaultParagraphFont"/>
    <w:link w:val="Quote"/>
    <w:uiPriority w:val="29"/>
    <w:rsid w:val="00450B79"/>
    <w:rPr>
      <w:rFonts w:eastAsia="MS Mincho"/>
      <w:i/>
      <w:iCs/>
      <w:color w:val="000000" w:themeColor="text1"/>
      <w:sz w:val="22"/>
      <w:lang w:val="en-GB" w:eastAsia="fr-FR"/>
    </w:rPr>
  </w:style>
  <w:style w:type="character" w:styleId="PlaceholderText">
    <w:name w:val="Placeholder Text"/>
    <w:basedOn w:val="DefaultParagraphFont"/>
    <w:uiPriority w:val="99"/>
    <w:semiHidden/>
    <w:rsid w:val="003F57B3"/>
    <w:rPr>
      <w:color w:val="808080"/>
    </w:rPr>
  </w:style>
  <w:style w:type="paragraph" w:customStyle="1" w:styleId="ForewordText">
    <w:name w:val="Foreword Text"/>
    <w:basedOn w:val="BaseText"/>
    <w:rsid w:val="00DC6738"/>
  </w:style>
  <w:style w:type="table" w:customStyle="1" w:styleId="TableFormula">
    <w:name w:val="Table_Formula"/>
    <w:basedOn w:val="TableNormal"/>
    <w:uiPriority w:val="99"/>
    <w:locked/>
    <w:rsid w:val="00D802DA"/>
    <w:tblPr>
      <w:tblInd w:w="403" w:type="dxa"/>
      <w:tblCellMar>
        <w:top w:w="28" w:type="dxa"/>
        <w:left w:w="403" w:type="dxa"/>
        <w:bottom w:w="28" w:type="dxa"/>
        <w:right w:w="0" w:type="dxa"/>
      </w:tblCellMar>
    </w:tblPr>
  </w:style>
  <w:style w:type="paragraph" w:customStyle="1" w:styleId="1sarkaint1">
    <w:name w:val="1 sarkain  (t1)"/>
    <w:basedOn w:val="Normal"/>
    <w:rsid w:val="00E10BC7"/>
    <w:pPr>
      <w:ind w:left="1298"/>
    </w:pPr>
    <w:rPr>
      <w:rFonts w:ascii="Arial" w:eastAsia="Times New Roman" w:hAnsi="Arial"/>
      <w:lang w:eastAsia="en-US"/>
    </w:rPr>
  </w:style>
  <w:style w:type="paragraph" w:customStyle="1" w:styleId="Clause">
    <w:name w:val="Clause"/>
    <w:basedOn w:val="Normal"/>
    <w:rsid w:val="00E10BC7"/>
    <w:pPr>
      <w:numPr>
        <w:numId w:val="8"/>
      </w:numPr>
      <w:tabs>
        <w:tab w:val="left" w:pos="567"/>
      </w:tabs>
      <w:spacing w:before="220" w:after="0" w:line="240" w:lineRule="auto"/>
    </w:pPr>
    <w:rPr>
      <w:rFonts w:eastAsia="Times New Roman"/>
      <w:lang w:eastAsia="en-US"/>
    </w:rPr>
  </w:style>
  <w:style w:type="paragraph" w:customStyle="1" w:styleId="DraftNote">
    <w:name w:val="Draft Note"/>
    <w:basedOn w:val="Normal"/>
    <w:rsid w:val="00E10BC7"/>
    <w:pPr>
      <w:widowControl w:val="0"/>
      <w:pBdr>
        <w:top w:val="single" w:sz="4" w:space="1" w:color="auto" w:shadow="1"/>
        <w:left w:val="single" w:sz="4" w:space="4" w:color="auto" w:shadow="1"/>
        <w:bottom w:val="single" w:sz="4" w:space="1" w:color="auto" w:shadow="1"/>
        <w:right w:val="single" w:sz="4" w:space="4" w:color="auto" w:shadow="1"/>
      </w:pBdr>
      <w:tabs>
        <w:tab w:val="left" w:pos="1134"/>
      </w:tabs>
      <w:spacing w:after="0" w:line="240" w:lineRule="auto"/>
      <w:ind w:left="1134" w:hanging="1134"/>
    </w:pPr>
    <w:rPr>
      <w:rFonts w:eastAsia="Times New Roman"/>
      <w:snapToGrid w:val="0"/>
      <w:lang w:eastAsia="en-US"/>
    </w:rPr>
  </w:style>
  <w:style w:type="paragraph" w:customStyle="1" w:styleId="Foreword1">
    <w:name w:val="Foreword1"/>
    <w:basedOn w:val="Foreword"/>
    <w:rsid w:val="00E10BC7"/>
    <w:pPr>
      <w:widowControl w:val="0"/>
      <w:spacing w:after="0" w:line="240" w:lineRule="auto"/>
    </w:pPr>
    <w:rPr>
      <w:rFonts w:ascii="Arial" w:eastAsia="Times New Roman" w:hAnsi="Arial"/>
      <w:b/>
      <w:snapToGrid w:val="0"/>
      <w:color w:val="auto"/>
      <w:sz w:val="25"/>
      <w:lang w:eastAsia="en-US"/>
    </w:rPr>
  </w:style>
  <w:style w:type="paragraph" w:customStyle="1" w:styleId="Formatvorlage1">
    <w:name w:val="Formatvorlage1"/>
    <w:basedOn w:val="Heading4"/>
    <w:rsid w:val="00E10BC7"/>
    <w:pPr>
      <w:numPr>
        <w:numId w:val="6"/>
      </w:numPr>
      <w:suppressAutoHyphens w:val="0"/>
      <w:spacing w:before="240" w:after="60" w:line="240" w:lineRule="auto"/>
      <w:jc w:val="both"/>
    </w:pPr>
    <w:rPr>
      <w:rFonts w:ascii="Arial" w:eastAsia="Times New Roman" w:hAnsi="Arial"/>
      <w:lang w:eastAsia="de-DE"/>
    </w:rPr>
  </w:style>
  <w:style w:type="character" w:customStyle="1" w:styleId="StandTab">
    <w:name w:val="Stand Tab"/>
    <w:basedOn w:val="DefaultParagraphFont"/>
    <w:rsid w:val="00E10BC7"/>
  </w:style>
  <w:style w:type="paragraph" w:customStyle="1" w:styleId="standards">
    <w:name w:val="standards"/>
    <w:basedOn w:val="Normal"/>
    <w:rsid w:val="00E10BC7"/>
    <w:pPr>
      <w:widowControl w:val="0"/>
      <w:tabs>
        <w:tab w:val="left" w:pos="2410"/>
      </w:tabs>
      <w:spacing w:before="120" w:after="0" w:line="240" w:lineRule="auto"/>
      <w:ind w:left="2410" w:hanging="2410"/>
    </w:pPr>
    <w:rPr>
      <w:rFonts w:eastAsia="Times New Roman"/>
      <w:snapToGrid w:val="0"/>
      <w:lang w:eastAsia="en-US"/>
    </w:rPr>
  </w:style>
  <w:style w:type="paragraph" w:customStyle="1" w:styleId="Tabledescription">
    <w:name w:val="Table description"/>
    <w:basedOn w:val="Tabletitle"/>
    <w:rsid w:val="00DC6738"/>
    <w:pPr>
      <w:shd w:val="pct10" w:color="auto" w:fill="auto"/>
    </w:pPr>
    <w:rPr>
      <w:szCs w:val="24"/>
    </w:rPr>
  </w:style>
  <w:style w:type="character" w:customStyle="1" w:styleId="Tableheader">
    <w:name w:val="Table header"/>
    <w:rsid w:val="00EC5742"/>
    <w:rPr>
      <w:rFonts w:asciiTheme="majorHAnsi" w:eastAsia="Times New Roman" w:hAnsiTheme="majorHAnsi"/>
      <w:b/>
      <w:szCs w:val="24"/>
    </w:rPr>
  </w:style>
  <w:style w:type="paragraph" w:customStyle="1" w:styleId="Tiret">
    <w:name w:val="Tiret"/>
    <w:basedOn w:val="Normal"/>
    <w:rsid w:val="00E10BC7"/>
    <w:pPr>
      <w:widowControl w:val="0"/>
      <w:numPr>
        <w:numId w:val="7"/>
      </w:numPr>
      <w:tabs>
        <w:tab w:val="clear" w:pos="360"/>
        <w:tab w:val="num" w:pos="1134"/>
      </w:tabs>
      <w:spacing w:before="120" w:after="0" w:line="240" w:lineRule="auto"/>
      <w:ind w:left="1134" w:hanging="425"/>
    </w:pPr>
    <w:rPr>
      <w:rFonts w:eastAsia="Times New Roman"/>
      <w:snapToGrid w:val="0"/>
      <w:lang w:eastAsia="en-US"/>
    </w:rPr>
  </w:style>
  <w:style w:type="paragraph" w:customStyle="1" w:styleId="annex1">
    <w:name w:val="annex1"/>
    <w:basedOn w:val="Normal"/>
    <w:rsid w:val="00E10BC7"/>
    <w:pPr>
      <w:keepNext/>
      <w:tabs>
        <w:tab w:val="left" w:pos="851"/>
      </w:tabs>
      <w:spacing w:before="120" w:after="120" w:line="240" w:lineRule="auto"/>
      <w:jc w:val="left"/>
    </w:pPr>
    <w:rPr>
      <w:rFonts w:ascii="Arial" w:eastAsia="Times New Roman" w:hAnsi="Arial"/>
      <w:b/>
      <w:sz w:val="25"/>
      <w:lang w:eastAsia="en-US"/>
    </w:rPr>
  </w:style>
  <w:style w:type="paragraph" w:customStyle="1" w:styleId="annex2">
    <w:name w:val="annex2"/>
    <w:basedOn w:val="Normal"/>
    <w:rsid w:val="00E10BC7"/>
    <w:pPr>
      <w:spacing w:after="0" w:line="240" w:lineRule="auto"/>
    </w:pPr>
    <w:rPr>
      <w:rFonts w:ascii="Arial" w:eastAsia="Times New Roman" w:hAnsi="Arial"/>
      <w:b/>
      <w:lang w:eastAsia="en-US"/>
    </w:rPr>
  </w:style>
  <w:style w:type="paragraph" w:customStyle="1" w:styleId="annex3">
    <w:name w:val="annex3"/>
    <w:basedOn w:val="Normal"/>
    <w:rsid w:val="00E10BC7"/>
    <w:pPr>
      <w:spacing w:after="0" w:line="240" w:lineRule="auto"/>
    </w:pPr>
    <w:rPr>
      <w:rFonts w:eastAsia="Times New Roman"/>
      <w:b/>
      <w:lang w:eastAsia="en-US"/>
    </w:rPr>
  </w:style>
  <w:style w:type="paragraph" w:customStyle="1" w:styleId="annex0">
    <w:name w:val="annex"/>
    <w:basedOn w:val="Normal"/>
    <w:rsid w:val="00E10BC7"/>
    <w:pPr>
      <w:spacing w:after="0" w:line="240" w:lineRule="auto"/>
    </w:pPr>
    <w:rPr>
      <w:rFonts w:ascii="Arial" w:eastAsia="Times New Roman" w:hAnsi="Arial"/>
      <w:b/>
      <w:sz w:val="28"/>
      <w:lang w:eastAsia="en-US"/>
    </w:rPr>
  </w:style>
  <w:style w:type="paragraph" w:customStyle="1" w:styleId="annex-figure">
    <w:name w:val="annex-figure"/>
    <w:basedOn w:val="Normal"/>
    <w:rsid w:val="00E10BC7"/>
    <w:pPr>
      <w:spacing w:after="0" w:line="240" w:lineRule="auto"/>
      <w:jc w:val="center"/>
    </w:pPr>
    <w:rPr>
      <w:rFonts w:ascii="Arial" w:eastAsia="Times New Roman" w:hAnsi="Arial"/>
      <w:b/>
      <w:sz w:val="25"/>
      <w:lang w:eastAsia="en-US"/>
    </w:rPr>
  </w:style>
  <w:style w:type="paragraph" w:customStyle="1" w:styleId="annex-table">
    <w:name w:val="annex-table"/>
    <w:basedOn w:val="Normal"/>
    <w:rsid w:val="00E10BC7"/>
    <w:pPr>
      <w:spacing w:after="100" w:line="240" w:lineRule="auto"/>
      <w:jc w:val="center"/>
    </w:pPr>
    <w:rPr>
      <w:rFonts w:ascii="Arial" w:eastAsia="Times New Roman" w:hAnsi="Arial"/>
      <w:b/>
      <w:sz w:val="25"/>
      <w:lang w:eastAsia="en-US"/>
    </w:rPr>
  </w:style>
  <w:style w:type="character" w:customStyle="1" w:styleId="EquationCaption">
    <w:name w:val="_Equation Caption"/>
    <w:rsid w:val="00E10BC7"/>
  </w:style>
  <w:style w:type="paragraph" w:customStyle="1" w:styleId="toa">
    <w:name w:val="toa"/>
    <w:basedOn w:val="Normal"/>
    <w:rsid w:val="00E10BC7"/>
    <w:pPr>
      <w:tabs>
        <w:tab w:val="left" w:pos="9000"/>
        <w:tab w:val="right" w:pos="9360"/>
      </w:tabs>
      <w:suppressAutoHyphens/>
      <w:spacing w:after="0" w:line="240" w:lineRule="auto"/>
      <w:jc w:val="left"/>
    </w:pPr>
    <w:rPr>
      <w:rFonts w:ascii="Arial" w:eastAsia="Times New Roman" w:hAnsi="Arial"/>
      <w:sz w:val="20"/>
      <w:lang w:eastAsia="en-US"/>
    </w:rPr>
  </w:style>
  <w:style w:type="paragraph" w:customStyle="1" w:styleId="toa1">
    <w:name w:val="toa1"/>
    <w:basedOn w:val="Normal"/>
    <w:rsid w:val="00E10BC7"/>
    <w:pPr>
      <w:tabs>
        <w:tab w:val="left" w:pos="9000"/>
        <w:tab w:val="right" w:pos="9360"/>
      </w:tabs>
      <w:suppressAutoHyphens/>
      <w:spacing w:after="0" w:line="240" w:lineRule="auto"/>
      <w:jc w:val="left"/>
    </w:pPr>
    <w:rPr>
      <w:rFonts w:ascii="Courier" w:eastAsia="Times New Roman" w:hAnsi="Courier"/>
      <w:sz w:val="24"/>
      <w:lang w:eastAsia="en-US"/>
    </w:rPr>
  </w:style>
  <w:style w:type="character" w:customStyle="1" w:styleId="DefaultParagraphFo">
    <w:name w:val="Default Paragraph Fo"/>
    <w:basedOn w:val="DefaultParagraphFont"/>
    <w:rsid w:val="00E10BC7"/>
  </w:style>
  <w:style w:type="character" w:customStyle="1" w:styleId="EquationCaption1">
    <w:name w:val="_Equation Caption1"/>
    <w:rsid w:val="00E10BC7"/>
  </w:style>
  <w:style w:type="character" w:customStyle="1" w:styleId="StandForm01">
    <w:name w:val="Stand Form01"/>
    <w:rsid w:val="00E10BC7"/>
  </w:style>
  <w:style w:type="paragraph" w:customStyle="1" w:styleId="Legal2">
    <w:name w:val="Legal 2"/>
    <w:basedOn w:val="Normal"/>
    <w:rsid w:val="00E10BC7"/>
    <w:pPr>
      <w:widowControl w:val="0"/>
      <w:tabs>
        <w:tab w:val="left" w:pos="850"/>
      </w:tabs>
      <w:spacing w:after="120" w:line="240" w:lineRule="auto"/>
      <w:jc w:val="left"/>
    </w:pPr>
    <w:rPr>
      <w:rFonts w:ascii="Arial Standard" w:eastAsia="Times New Roman" w:hAnsi="Arial Standard"/>
      <w:b/>
      <w:sz w:val="25"/>
      <w:lang w:eastAsia="de-DE"/>
    </w:rPr>
  </w:style>
  <w:style w:type="paragraph" w:customStyle="1" w:styleId="StandNote">
    <w:name w:val="Stand Note"/>
    <w:basedOn w:val="Normal"/>
    <w:rsid w:val="00E10BC7"/>
    <w:pPr>
      <w:spacing w:after="0" w:line="240" w:lineRule="auto"/>
      <w:jc w:val="left"/>
    </w:pPr>
    <w:rPr>
      <w:rFonts w:eastAsia="Times New Roman"/>
      <w:color w:val="000000"/>
      <w:sz w:val="24"/>
      <w:lang w:eastAsia="de-DE"/>
    </w:rPr>
  </w:style>
  <w:style w:type="paragraph" w:customStyle="1" w:styleId="wherelast">
    <w:name w:val="where_last"/>
    <w:basedOn w:val="Normal"/>
    <w:rsid w:val="00E10BC7"/>
    <w:pPr>
      <w:spacing w:after="0" w:line="240" w:lineRule="auto"/>
      <w:jc w:val="left"/>
    </w:pPr>
    <w:rPr>
      <w:rFonts w:eastAsia="Times New Roman"/>
      <w:sz w:val="24"/>
      <w:lang w:eastAsia="de-DE"/>
    </w:rPr>
  </w:style>
  <w:style w:type="paragraph" w:customStyle="1" w:styleId="where">
    <w:name w:val="where"/>
    <w:basedOn w:val="Normal"/>
    <w:rsid w:val="00E10BC7"/>
    <w:pPr>
      <w:spacing w:after="0" w:line="240" w:lineRule="auto"/>
      <w:jc w:val="left"/>
    </w:pPr>
    <w:rPr>
      <w:rFonts w:eastAsia="Times New Roman"/>
      <w:sz w:val="24"/>
      <w:lang w:eastAsia="de-DE"/>
    </w:rPr>
  </w:style>
  <w:style w:type="character" w:customStyle="1" w:styleId="FormatInh8">
    <w:name w:val="FormatInh 8"/>
    <w:basedOn w:val="DefaultParagraphFont"/>
    <w:rsid w:val="00E10BC7"/>
  </w:style>
  <w:style w:type="character" w:customStyle="1" w:styleId="FormatInh6">
    <w:name w:val="FormatInh 6"/>
    <w:basedOn w:val="DefaultParagraphFont"/>
    <w:rsid w:val="00E10BC7"/>
  </w:style>
  <w:style w:type="character" w:customStyle="1" w:styleId="Bblgraphie">
    <w:name w:val="Bblgraphie"/>
    <w:basedOn w:val="DefaultParagraphFont"/>
    <w:rsid w:val="00E10BC7"/>
  </w:style>
  <w:style w:type="paragraph" w:customStyle="1" w:styleId="toa2">
    <w:name w:val="toa2"/>
    <w:basedOn w:val="Normal"/>
    <w:rsid w:val="00E10BC7"/>
    <w:pPr>
      <w:tabs>
        <w:tab w:val="left" w:pos="9000"/>
        <w:tab w:val="right" w:pos="9360"/>
      </w:tabs>
      <w:suppressAutoHyphens/>
      <w:spacing w:after="0" w:line="240" w:lineRule="auto"/>
      <w:jc w:val="left"/>
    </w:pPr>
    <w:rPr>
      <w:rFonts w:ascii="Courier" w:eastAsia="Times New Roman" w:hAnsi="Courier"/>
      <w:sz w:val="24"/>
      <w:lang w:eastAsia="de-DE"/>
    </w:rPr>
  </w:style>
  <w:style w:type="paragraph" w:customStyle="1" w:styleId="Formula1">
    <w:name w:val="Formula1"/>
    <w:basedOn w:val="Normal"/>
    <w:rsid w:val="00E10BC7"/>
    <w:pPr>
      <w:spacing w:after="0" w:line="240" w:lineRule="auto"/>
      <w:jc w:val="left"/>
    </w:pPr>
    <w:rPr>
      <w:rFonts w:eastAsia="Times New Roman"/>
      <w:sz w:val="24"/>
      <w:lang w:eastAsia="de-DE"/>
    </w:rPr>
  </w:style>
  <w:style w:type="paragraph" w:customStyle="1" w:styleId="Formatvorlage11">
    <w:name w:val="Formatvorlage11"/>
    <w:basedOn w:val="Heading4"/>
    <w:rsid w:val="00E10BC7"/>
    <w:pPr>
      <w:numPr>
        <w:ilvl w:val="0"/>
        <w:numId w:val="0"/>
      </w:numPr>
      <w:tabs>
        <w:tab w:val="num" w:pos="360"/>
      </w:tabs>
      <w:suppressAutoHyphens w:val="0"/>
      <w:spacing w:before="240" w:after="60" w:line="240" w:lineRule="auto"/>
      <w:jc w:val="both"/>
    </w:pPr>
    <w:rPr>
      <w:rFonts w:ascii="Arial" w:eastAsia="Times New Roman" w:hAnsi="Arial"/>
      <w:lang w:eastAsia="de-DE"/>
    </w:rPr>
  </w:style>
  <w:style w:type="paragraph" w:customStyle="1" w:styleId="Tiret1">
    <w:name w:val="Tiret1"/>
    <w:basedOn w:val="Normal"/>
    <w:rsid w:val="00E10BC7"/>
    <w:pPr>
      <w:widowControl w:val="0"/>
      <w:tabs>
        <w:tab w:val="num" w:pos="1134"/>
      </w:tabs>
      <w:spacing w:before="120" w:after="0" w:line="240" w:lineRule="auto"/>
      <w:ind w:left="1134" w:hanging="425"/>
    </w:pPr>
    <w:rPr>
      <w:rFonts w:eastAsia="Times New Roman"/>
      <w:snapToGrid w:val="0"/>
      <w:lang w:eastAsia="en-US"/>
    </w:rPr>
  </w:style>
  <w:style w:type="paragraph" w:customStyle="1" w:styleId="Clause1">
    <w:name w:val="Clause1"/>
    <w:basedOn w:val="Normal"/>
    <w:rsid w:val="00E10BC7"/>
    <w:pPr>
      <w:tabs>
        <w:tab w:val="num" w:pos="360"/>
        <w:tab w:val="left" w:pos="567"/>
      </w:tabs>
      <w:spacing w:before="220" w:after="0" w:line="240" w:lineRule="auto"/>
      <w:ind w:left="360" w:hanging="360"/>
    </w:pPr>
    <w:rPr>
      <w:rFonts w:eastAsia="Times New Roman"/>
      <w:lang w:eastAsia="en-US"/>
    </w:rPr>
  </w:style>
  <w:style w:type="paragraph" w:customStyle="1" w:styleId="Formatvorlage12">
    <w:name w:val="Formatvorlage12"/>
    <w:basedOn w:val="Heading4"/>
    <w:rsid w:val="00E10BC7"/>
    <w:pPr>
      <w:numPr>
        <w:ilvl w:val="0"/>
        <w:numId w:val="0"/>
      </w:numPr>
      <w:tabs>
        <w:tab w:val="num" w:pos="360"/>
      </w:tabs>
      <w:suppressAutoHyphens w:val="0"/>
      <w:spacing w:before="240" w:after="60" w:line="240" w:lineRule="auto"/>
      <w:jc w:val="both"/>
    </w:pPr>
    <w:rPr>
      <w:rFonts w:ascii="Arial" w:eastAsia="Times New Roman" w:hAnsi="Arial"/>
      <w:lang w:eastAsia="de-DE"/>
    </w:rPr>
  </w:style>
  <w:style w:type="paragraph" w:customStyle="1" w:styleId="Tiret2">
    <w:name w:val="Tiret2"/>
    <w:basedOn w:val="Normal"/>
    <w:rsid w:val="00E10BC7"/>
    <w:pPr>
      <w:widowControl w:val="0"/>
      <w:tabs>
        <w:tab w:val="num" w:pos="1134"/>
      </w:tabs>
      <w:spacing w:before="120" w:after="0" w:line="240" w:lineRule="auto"/>
      <w:ind w:left="1134" w:hanging="425"/>
    </w:pPr>
    <w:rPr>
      <w:rFonts w:eastAsia="Times New Roman"/>
      <w:snapToGrid w:val="0"/>
      <w:lang w:eastAsia="en-US"/>
    </w:rPr>
  </w:style>
  <w:style w:type="paragraph" w:customStyle="1" w:styleId="Clause2">
    <w:name w:val="Clause2"/>
    <w:basedOn w:val="Normal"/>
    <w:rsid w:val="00E10BC7"/>
    <w:pPr>
      <w:tabs>
        <w:tab w:val="num" w:pos="360"/>
        <w:tab w:val="left" w:pos="567"/>
      </w:tabs>
      <w:spacing w:before="220" w:after="0" w:line="240" w:lineRule="auto"/>
    </w:pPr>
    <w:rPr>
      <w:rFonts w:eastAsia="Times New Roman"/>
      <w:lang w:eastAsia="en-US"/>
    </w:rPr>
  </w:style>
  <w:style w:type="paragraph" w:customStyle="1" w:styleId="Clause3">
    <w:name w:val="Clause3"/>
    <w:basedOn w:val="Normal"/>
    <w:rsid w:val="00E10BC7"/>
    <w:pPr>
      <w:tabs>
        <w:tab w:val="num" w:pos="360"/>
        <w:tab w:val="left" w:pos="567"/>
      </w:tabs>
      <w:spacing w:before="220" w:after="0" w:line="240" w:lineRule="auto"/>
    </w:pPr>
    <w:rPr>
      <w:rFonts w:eastAsia="Times New Roman"/>
      <w:lang w:eastAsia="en-US"/>
    </w:rPr>
  </w:style>
  <w:style w:type="paragraph" w:customStyle="1" w:styleId="Formatvorlage13">
    <w:name w:val="Formatvorlage13"/>
    <w:basedOn w:val="Heading4"/>
    <w:rsid w:val="00E10BC7"/>
    <w:pPr>
      <w:numPr>
        <w:ilvl w:val="0"/>
        <w:numId w:val="0"/>
      </w:numPr>
      <w:tabs>
        <w:tab w:val="num" w:pos="864"/>
      </w:tabs>
      <w:suppressAutoHyphens w:val="0"/>
      <w:spacing w:before="240" w:after="60" w:line="240" w:lineRule="auto"/>
      <w:ind w:left="864" w:hanging="864"/>
      <w:jc w:val="both"/>
    </w:pPr>
    <w:rPr>
      <w:rFonts w:ascii="Arial" w:eastAsia="Times New Roman" w:hAnsi="Arial"/>
      <w:lang w:eastAsia="de-DE"/>
    </w:rPr>
  </w:style>
  <w:style w:type="paragraph" w:customStyle="1" w:styleId="Tiret3">
    <w:name w:val="Tiret3"/>
    <w:basedOn w:val="Normal"/>
    <w:rsid w:val="00E10BC7"/>
    <w:pPr>
      <w:widowControl w:val="0"/>
      <w:tabs>
        <w:tab w:val="num" w:pos="1134"/>
      </w:tabs>
      <w:spacing w:before="120" w:after="0" w:line="240" w:lineRule="auto"/>
      <w:ind w:left="1134" w:hanging="425"/>
    </w:pPr>
    <w:rPr>
      <w:rFonts w:eastAsia="Times New Roman"/>
      <w:snapToGrid w:val="0"/>
      <w:lang w:eastAsia="en-US"/>
    </w:rPr>
  </w:style>
  <w:style w:type="paragraph" w:customStyle="1" w:styleId="Formatvorlage14">
    <w:name w:val="Formatvorlage14"/>
    <w:basedOn w:val="Heading4"/>
    <w:rsid w:val="00E10BC7"/>
    <w:pPr>
      <w:numPr>
        <w:ilvl w:val="0"/>
        <w:numId w:val="0"/>
      </w:numPr>
      <w:tabs>
        <w:tab w:val="num" w:pos="864"/>
      </w:tabs>
      <w:suppressAutoHyphens w:val="0"/>
      <w:spacing w:before="240" w:after="60" w:line="240" w:lineRule="auto"/>
      <w:ind w:left="864" w:hanging="864"/>
      <w:jc w:val="both"/>
    </w:pPr>
    <w:rPr>
      <w:rFonts w:ascii="Arial" w:eastAsia="Times New Roman" w:hAnsi="Arial"/>
      <w:lang w:eastAsia="de-DE"/>
    </w:rPr>
  </w:style>
  <w:style w:type="paragraph" w:customStyle="1" w:styleId="Tiret4">
    <w:name w:val="Tiret4"/>
    <w:basedOn w:val="Normal"/>
    <w:rsid w:val="00E10BC7"/>
    <w:pPr>
      <w:widowControl w:val="0"/>
      <w:tabs>
        <w:tab w:val="num" w:pos="1134"/>
      </w:tabs>
      <w:spacing w:before="120" w:after="0" w:line="240" w:lineRule="auto"/>
      <w:ind w:left="1134" w:hanging="425"/>
    </w:pPr>
    <w:rPr>
      <w:rFonts w:eastAsia="Times New Roman"/>
      <w:snapToGrid w:val="0"/>
      <w:lang w:eastAsia="en-US"/>
    </w:rPr>
  </w:style>
  <w:style w:type="paragraph" w:customStyle="1" w:styleId="Clause4">
    <w:name w:val="Clause4"/>
    <w:basedOn w:val="Normal"/>
    <w:rsid w:val="00E10BC7"/>
    <w:pPr>
      <w:tabs>
        <w:tab w:val="num" w:pos="360"/>
        <w:tab w:val="left" w:pos="567"/>
      </w:tabs>
      <w:spacing w:before="220" w:after="0" w:line="240" w:lineRule="auto"/>
      <w:ind w:left="360" w:hanging="360"/>
    </w:pPr>
    <w:rPr>
      <w:rFonts w:eastAsia="Times New Roman"/>
      <w:lang w:eastAsia="en-US"/>
    </w:rPr>
  </w:style>
  <w:style w:type="paragraph" w:customStyle="1" w:styleId="Tabledescription1">
    <w:name w:val="Table description1"/>
    <w:basedOn w:val="Caption"/>
    <w:next w:val="BodyText"/>
    <w:rsid w:val="00E10BC7"/>
    <w:pPr>
      <w:keepNext/>
      <w:tabs>
        <w:tab w:val="left" w:pos="425"/>
        <w:tab w:val="left" w:pos="993"/>
        <w:tab w:val="right" w:pos="9639"/>
      </w:tabs>
      <w:spacing w:line="260" w:lineRule="exact"/>
      <w:jc w:val="center"/>
      <w:outlineLvl w:val="0"/>
    </w:pPr>
    <w:rPr>
      <w:rFonts w:ascii="Arial" w:eastAsia="Times New Roman" w:hAnsi="Arial"/>
      <w:lang w:eastAsia="en-US"/>
    </w:rPr>
  </w:style>
  <w:style w:type="paragraph" w:customStyle="1" w:styleId="toa3">
    <w:name w:val="toa3"/>
    <w:basedOn w:val="Normal"/>
    <w:rsid w:val="00E10BC7"/>
    <w:pPr>
      <w:tabs>
        <w:tab w:val="left" w:pos="9000"/>
        <w:tab w:val="right" w:pos="9360"/>
      </w:tabs>
      <w:suppressAutoHyphens/>
      <w:spacing w:after="0" w:line="240" w:lineRule="auto"/>
      <w:jc w:val="left"/>
    </w:pPr>
    <w:rPr>
      <w:rFonts w:ascii="Arial" w:eastAsia="Times New Roman" w:hAnsi="Arial"/>
      <w:sz w:val="20"/>
      <w:lang w:eastAsia="en-US"/>
    </w:rPr>
  </w:style>
  <w:style w:type="paragraph" w:customStyle="1" w:styleId="Tabledescription2">
    <w:name w:val="Table description2"/>
    <w:basedOn w:val="Caption"/>
    <w:next w:val="BodyText"/>
    <w:rsid w:val="00E10BC7"/>
    <w:pPr>
      <w:keepNext/>
      <w:tabs>
        <w:tab w:val="left" w:pos="425"/>
        <w:tab w:val="left" w:pos="993"/>
        <w:tab w:val="right" w:pos="9639"/>
      </w:tabs>
      <w:spacing w:line="260" w:lineRule="exact"/>
      <w:jc w:val="center"/>
      <w:outlineLvl w:val="0"/>
    </w:pPr>
    <w:rPr>
      <w:rFonts w:ascii="Arial" w:eastAsia="Times New Roman" w:hAnsi="Arial"/>
      <w:lang w:eastAsia="en-US"/>
    </w:rPr>
  </w:style>
  <w:style w:type="paragraph" w:customStyle="1" w:styleId="Tabledescription3">
    <w:name w:val="Table description3"/>
    <w:basedOn w:val="Caption"/>
    <w:next w:val="BodyText"/>
    <w:rsid w:val="00E10BC7"/>
    <w:pPr>
      <w:keepNext/>
      <w:tabs>
        <w:tab w:val="left" w:pos="425"/>
        <w:tab w:val="left" w:pos="993"/>
        <w:tab w:val="right" w:pos="9639"/>
      </w:tabs>
      <w:spacing w:line="260" w:lineRule="exact"/>
      <w:jc w:val="center"/>
      <w:outlineLvl w:val="0"/>
    </w:pPr>
    <w:rPr>
      <w:rFonts w:ascii="Arial" w:eastAsia="Times New Roman" w:hAnsi="Arial"/>
      <w:lang w:eastAsia="en-US"/>
    </w:rPr>
  </w:style>
  <w:style w:type="paragraph" w:customStyle="1" w:styleId="Tabledescription4">
    <w:name w:val="Table description4"/>
    <w:basedOn w:val="Caption"/>
    <w:next w:val="BodyText"/>
    <w:rsid w:val="00E10BC7"/>
    <w:pPr>
      <w:keepNext/>
      <w:tabs>
        <w:tab w:val="left" w:pos="425"/>
        <w:tab w:val="left" w:pos="993"/>
        <w:tab w:val="right" w:pos="9639"/>
      </w:tabs>
      <w:spacing w:line="260" w:lineRule="exact"/>
      <w:jc w:val="center"/>
      <w:outlineLvl w:val="0"/>
    </w:pPr>
    <w:rPr>
      <w:rFonts w:ascii="Arial" w:eastAsia="Times New Roman" w:hAnsi="Arial"/>
      <w:lang w:eastAsia="en-US"/>
    </w:rPr>
  </w:style>
  <w:style w:type="paragraph" w:customStyle="1" w:styleId="toa5">
    <w:name w:val="toa5"/>
    <w:basedOn w:val="Normal"/>
    <w:rsid w:val="00E10BC7"/>
    <w:pPr>
      <w:tabs>
        <w:tab w:val="left" w:pos="9000"/>
        <w:tab w:val="right" w:pos="9360"/>
      </w:tabs>
      <w:suppressAutoHyphens/>
      <w:spacing w:after="0" w:line="240" w:lineRule="auto"/>
      <w:jc w:val="left"/>
    </w:pPr>
    <w:rPr>
      <w:rFonts w:ascii="Courier" w:eastAsia="Times New Roman" w:hAnsi="Courier"/>
      <w:sz w:val="24"/>
      <w:lang w:eastAsia="en-US"/>
    </w:rPr>
  </w:style>
  <w:style w:type="paragraph" w:customStyle="1" w:styleId="StandNote1">
    <w:name w:val="Stand Note1"/>
    <w:basedOn w:val="Normal"/>
    <w:rsid w:val="00E10BC7"/>
    <w:pPr>
      <w:spacing w:after="0" w:line="240" w:lineRule="auto"/>
      <w:jc w:val="left"/>
    </w:pPr>
    <w:rPr>
      <w:rFonts w:eastAsia="Times New Roman"/>
      <w:color w:val="000000"/>
      <w:sz w:val="24"/>
      <w:lang w:eastAsia="de-DE"/>
    </w:rPr>
  </w:style>
  <w:style w:type="paragraph" w:customStyle="1" w:styleId="toa21">
    <w:name w:val="toa21"/>
    <w:basedOn w:val="Normal"/>
    <w:rsid w:val="00E10BC7"/>
    <w:pPr>
      <w:tabs>
        <w:tab w:val="left" w:pos="9000"/>
        <w:tab w:val="right" w:pos="9360"/>
      </w:tabs>
      <w:suppressAutoHyphens/>
      <w:spacing w:after="0" w:line="240" w:lineRule="auto"/>
      <w:jc w:val="left"/>
    </w:pPr>
    <w:rPr>
      <w:rFonts w:ascii="Courier" w:eastAsia="Times New Roman" w:hAnsi="Courier"/>
      <w:sz w:val="24"/>
      <w:lang w:eastAsia="de-DE"/>
    </w:rPr>
  </w:style>
  <w:style w:type="paragraph" w:customStyle="1" w:styleId="Formula11">
    <w:name w:val="Formula11"/>
    <w:basedOn w:val="Normal"/>
    <w:rsid w:val="00E10BC7"/>
    <w:pPr>
      <w:spacing w:after="0" w:line="240" w:lineRule="auto"/>
      <w:jc w:val="left"/>
    </w:pPr>
    <w:rPr>
      <w:rFonts w:eastAsia="Times New Roman"/>
      <w:sz w:val="24"/>
      <w:lang w:eastAsia="de-DE"/>
    </w:rPr>
  </w:style>
  <w:style w:type="paragraph" w:customStyle="1" w:styleId="where1">
    <w:name w:val="where1"/>
    <w:basedOn w:val="Normal"/>
    <w:rsid w:val="00E10BC7"/>
    <w:pPr>
      <w:spacing w:after="0" w:line="240" w:lineRule="auto"/>
      <w:jc w:val="left"/>
    </w:pPr>
    <w:rPr>
      <w:rFonts w:eastAsia="Times New Roman"/>
      <w:sz w:val="24"/>
      <w:lang w:eastAsia="de-DE"/>
    </w:rPr>
  </w:style>
  <w:style w:type="paragraph" w:customStyle="1" w:styleId="wherelast1">
    <w:name w:val="where_last1"/>
    <w:basedOn w:val="Normal"/>
    <w:rsid w:val="00E10BC7"/>
    <w:pPr>
      <w:spacing w:after="0" w:line="240" w:lineRule="auto"/>
      <w:jc w:val="left"/>
    </w:pPr>
    <w:rPr>
      <w:rFonts w:eastAsia="Times New Roman"/>
      <w:sz w:val="24"/>
      <w:lang w:eastAsia="de-DE"/>
    </w:rPr>
  </w:style>
  <w:style w:type="paragraph" w:customStyle="1" w:styleId="Formatvorlage15">
    <w:name w:val="Formatvorlage15"/>
    <w:basedOn w:val="Heading4"/>
    <w:rsid w:val="00E10BC7"/>
    <w:pPr>
      <w:numPr>
        <w:ilvl w:val="0"/>
        <w:numId w:val="0"/>
      </w:numPr>
      <w:tabs>
        <w:tab w:val="num" w:pos="864"/>
      </w:tabs>
      <w:suppressAutoHyphens w:val="0"/>
      <w:spacing w:before="240" w:after="60" w:line="240" w:lineRule="auto"/>
      <w:ind w:left="864" w:hanging="864"/>
      <w:jc w:val="both"/>
    </w:pPr>
    <w:rPr>
      <w:rFonts w:ascii="Arial" w:eastAsia="Times New Roman" w:hAnsi="Arial"/>
      <w:lang w:eastAsia="de-DE"/>
    </w:rPr>
  </w:style>
  <w:style w:type="paragraph" w:customStyle="1" w:styleId="Tiret5">
    <w:name w:val="Tiret5"/>
    <w:basedOn w:val="Normal"/>
    <w:rsid w:val="00E10BC7"/>
    <w:pPr>
      <w:widowControl w:val="0"/>
      <w:tabs>
        <w:tab w:val="num" w:pos="1134"/>
      </w:tabs>
      <w:spacing w:before="120" w:after="0" w:line="240" w:lineRule="auto"/>
      <w:ind w:left="1134" w:hanging="425"/>
    </w:pPr>
    <w:rPr>
      <w:rFonts w:eastAsia="Times New Roman"/>
      <w:snapToGrid w:val="0"/>
      <w:lang w:eastAsia="en-US"/>
    </w:rPr>
  </w:style>
  <w:style w:type="paragraph" w:customStyle="1" w:styleId="Clause5">
    <w:name w:val="Clause5"/>
    <w:basedOn w:val="Normal"/>
    <w:rsid w:val="00E10BC7"/>
    <w:pPr>
      <w:tabs>
        <w:tab w:val="num" w:pos="360"/>
        <w:tab w:val="left" w:pos="567"/>
      </w:tabs>
      <w:spacing w:before="220" w:after="0" w:line="240" w:lineRule="auto"/>
      <w:ind w:left="360" w:hanging="360"/>
    </w:pPr>
    <w:rPr>
      <w:rFonts w:eastAsia="Times New Roman"/>
      <w:lang w:eastAsia="en-US"/>
    </w:rPr>
  </w:style>
  <w:style w:type="paragraph" w:customStyle="1" w:styleId="Clause41">
    <w:name w:val="Clause41"/>
    <w:basedOn w:val="Normal"/>
    <w:rsid w:val="00E10BC7"/>
    <w:pPr>
      <w:tabs>
        <w:tab w:val="num" w:pos="360"/>
        <w:tab w:val="left" w:pos="567"/>
      </w:tabs>
      <w:spacing w:before="220" w:after="0" w:line="240" w:lineRule="auto"/>
      <w:ind w:left="360" w:hanging="360"/>
    </w:pPr>
    <w:rPr>
      <w:rFonts w:eastAsia="Times New Roman"/>
      <w:lang w:eastAsia="en-US"/>
    </w:rPr>
  </w:style>
  <w:style w:type="paragraph" w:customStyle="1" w:styleId="Tabledescription41">
    <w:name w:val="Table description41"/>
    <w:basedOn w:val="Caption"/>
    <w:next w:val="BodyText"/>
    <w:rsid w:val="00E10BC7"/>
    <w:pPr>
      <w:keepNext/>
      <w:tabs>
        <w:tab w:val="left" w:pos="425"/>
        <w:tab w:val="left" w:pos="993"/>
        <w:tab w:val="right" w:pos="9639"/>
      </w:tabs>
      <w:spacing w:line="260" w:lineRule="exact"/>
      <w:jc w:val="center"/>
      <w:outlineLvl w:val="0"/>
    </w:pPr>
    <w:rPr>
      <w:rFonts w:ascii="Arial" w:eastAsia="Times New Roman" w:hAnsi="Arial"/>
      <w:lang w:eastAsia="en-US"/>
    </w:rPr>
  </w:style>
  <w:style w:type="paragraph" w:customStyle="1" w:styleId="Clause11">
    <w:name w:val="Clause11"/>
    <w:basedOn w:val="Normal"/>
    <w:rsid w:val="00E10BC7"/>
    <w:pPr>
      <w:tabs>
        <w:tab w:val="num" w:pos="360"/>
        <w:tab w:val="left" w:pos="567"/>
      </w:tabs>
      <w:spacing w:before="220" w:after="0" w:line="240" w:lineRule="auto"/>
      <w:ind w:left="360" w:hanging="360"/>
    </w:pPr>
    <w:rPr>
      <w:rFonts w:eastAsia="Times New Roman"/>
      <w:lang w:eastAsia="en-US"/>
    </w:rPr>
  </w:style>
  <w:style w:type="paragraph" w:customStyle="1" w:styleId="Tabledescription5">
    <w:name w:val="Table description5"/>
    <w:basedOn w:val="Caption"/>
    <w:next w:val="BodyText"/>
    <w:rsid w:val="00E10BC7"/>
    <w:pPr>
      <w:keepNext/>
      <w:tabs>
        <w:tab w:val="left" w:pos="425"/>
        <w:tab w:val="left" w:pos="993"/>
        <w:tab w:val="right" w:pos="9639"/>
      </w:tabs>
      <w:spacing w:line="260" w:lineRule="exact"/>
      <w:jc w:val="center"/>
      <w:outlineLvl w:val="0"/>
    </w:pPr>
    <w:rPr>
      <w:rFonts w:ascii="Arial" w:eastAsia="Times New Roman" w:hAnsi="Arial"/>
      <w:lang w:eastAsia="en-US"/>
    </w:rPr>
  </w:style>
  <w:style w:type="paragraph" w:customStyle="1" w:styleId="Clause6">
    <w:name w:val="Clause6"/>
    <w:basedOn w:val="Normal"/>
    <w:rsid w:val="00E10BC7"/>
    <w:pPr>
      <w:tabs>
        <w:tab w:val="num" w:pos="360"/>
        <w:tab w:val="left" w:pos="567"/>
      </w:tabs>
      <w:spacing w:before="220" w:after="0" w:line="240" w:lineRule="auto"/>
    </w:pPr>
    <w:rPr>
      <w:rFonts w:eastAsia="Times New Roman"/>
      <w:lang w:eastAsia="en-US"/>
    </w:rPr>
  </w:style>
  <w:style w:type="paragraph" w:customStyle="1" w:styleId="Tabledescription42">
    <w:name w:val="Table description42"/>
    <w:basedOn w:val="Caption"/>
    <w:next w:val="BodyText"/>
    <w:rsid w:val="00E10BC7"/>
    <w:pPr>
      <w:keepNext/>
      <w:tabs>
        <w:tab w:val="left" w:pos="425"/>
        <w:tab w:val="left" w:pos="993"/>
        <w:tab w:val="right" w:pos="9639"/>
      </w:tabs>
      <w:spacing w:line="260" w:lineRule="exact"/>
      <w:jc w:val="center"/>
      <w:outlineLvl w:val="0"/>
    </w:pPr>
    <w:rPr>
      <w:rFonts w:ascii="Arial" w:eastAsia="Times New Roman" w:hAnsi="Arial"/>
      <w:lang w:eastAsia="en-US"/>
    </w:rPr>
  </w:style>
  <w:style w:type="paragraph" w:customStyle="1" w:styleId="StandNote11">
    <w:name w:val="Stand Note11"/>
    <w:basedOn w:val="Normal"/>
    <w:rsid w:val="00E10BC7"/>
    <w:pPr>
      <w:spacing w:after="0" w:line="240" w:lineRule="auto"/>
      <w:jc w:val="left"/>
    </w:pPr>
    <w:rPr>
      <w:rFonts w:eastAsia="Times New Roman"/>
      <w:color w:val="000000"/>
      <w:lang w:eastAsia="de-DE"/>
    </w:rPr>
  </w:style>
  <w:style w:type="paragraph" w:customStyle="1" w:styleId="toa211">
    <w:name w:val="toa211"/>
    <w:basedOn w:val="Normal"/>
    <w:rsid w:val="00E10BC7"/>
    <w:pPr>
      <w:tabs>
        <w:tab w:val="left" w:pos="9000"/>
        <w:tab w:val="right" w:pos="9360"/>
      </w:tabs>
      <w:suppressAutoHyphens/>
      <w:spacing w:after="0" w:line="240" w:lineRule="auto"/>
      <w:jc w:val="left"/>
    </w:pPr>
    <w:rPr>
      <w:rFonts w:eastAsia="Times New Roman"/>
      <w:lang w:eastAsia="de-DE"/>
    </w:rPr>
  </w:style>
  <w:style w:type="paragraph" w:customStyle="1" w:styleId="Formula111">
    <w:name w:val="Formula111"/>
    <w:basedOn w:val="Normal"/>
    <w:rsid w:val="00E10BC7"/>
    <w:pPr>
      <w:spacing w:after="0" w:line="240" w:lineRule="auto"/>
      <w:jc w:val="left"/>
    </w:pPr>
    <w:rPr>
      <w:rFonts w:eastAsia="Times New Roman"/>
      <w:lang w:eastAsia="de-DE"/>
    </w:rPr>
  </w:style>
  <w:style w:type="paragraph" w:customStyle="1" w:styleId="where11">
    <w:name w:val="where11"/>
    <w:basedOn w:val="Normal"/>
    <w:rsid w:val="00E10BC7"/>
    <w:pPr>
      <w:spacing w:after="0" w:line="240" w:lineRule="auto"/>
      <w:jc w:val="left"/>
    </w:pPr>
    <w:rPr>
      <w:rFonts w:eastAsia="Times New Roman"/>
      <w:lang w:eastAsia="de-DE"/>
    </w:rPr>
  </w:style>
  <w:style w:type="paragraph" w:customStyle="1" w:styleId="wherelast11">
    <w:name w:val="where_last11"/>
    <w:basedOn w:val="Normal"/>
    <w:rsid w:val="00E10BC7"/>
    <w:pPr>
      <w:spacing w:after="0" w:line="240" w:lineRule="auto"/>
      <w:jc w:val="left"/>
    </w:pPr>
    <w:rPr>
      <w:rFonts w:eastAsia="Times New Roman"/>
      <w:lang w:eastAsia="de-DE"/>
    </w:rPr>
  </w:style>
  <w:style w:type="paragraph" w:customStyle="1" w:styleId="Tabledescription411">
    <w:name w:val="Table description411"/>
    <w:basedOn w:val="Caption"/>
    <w:next w:val="BodyText"/>
    <w:rsid w:val="00E10BC7"/>
    <w:pPr>
      <w:keepNext/>
      <w:tabs>
        <w:tab w:val="left" w:pos="425"/>
        <w:tab w:val="left" w:pos="993"/>
        <w:tab w:val="right" w:pos="9639"/>
      </w:tabs>
      <w:spacing w:line="260" w:lineRule="exact"/>
      <w:jc w:val="center"/>
      <w:outlineLvl w:val="0"/>
    </w:pPr>
    <w:rPr>
      <w:rFonts w:ascii="Arial" w:eastAsia="Times New Roman" w:hAnsi="Arial"/>
      <w:lang w:eastAsia="en-US"/>
    </w:rPr>
  </w:style>
  <w:style w:type="paragraph" w:customStyle="1" w:styleId="Clause411">
    <w:name w:val="Clause411"/>
    <w:basedOn w:val="Normal"/>
    <w:rsid w:val="00E10BC7"/>
    <w:pPr>
      <w:tabs>
        <w:tab w:val="num" w:pos="360"/>
        <w:tab w:val="left" w:pos="567"/>
      </w:tabs>
      <w:spacing w:before="220" w:after="0" w:line="240" w:lineRule="auto"/>
      <w:ind w:left="360" w:hanging="360"/>
    </w:pPr>
    <w:rPr>
      <w:rFonts w:eastAsia="Times New Roman"/>
      <w:lang w:eastAsia="en-US"/>
    </w:rPr>
  </w:style>
  <w:style w:type="paragraph" w:customStyle="1" w:styleId="Clause42">
    <w:name w:val="Clause42"/>
    <w:basedOn w:val="Normal"/>
    <w:rsid w:val="00E10BC7"/>
    <w:pPr>
      <w:tabs>
        <w:tab w:val="num" w:pos="360"/>
        <w:tab w:val="left" w:pos="567"/>
      </w:tabs>
      <w:spacing w:before="220" w:after="0" w:line="240" w:lineRule="auto"/>
      <w:ind w:left="360" w:hanging="360"/>
    </w:pPr>
    <w:rPr>
      <w:rFonts w:eastAsia="Times New Roman"/>
      <w:lang w:eastAsia="en-US"/>
    </w:rPr>
  </w:style>
  <w:style w:type="paragraph" w:customStyle="1" w:styleId="annex11">
    <w:name w:val="annex11"/>
    <w:basedOn w:val="Normal"/>
    <w:rsid w:val="00E10BC7"/>
    <w:pPr>
      <w:keepNext/>
      <w:tabs>
        <w:tab w:val="left" w:pos="851"/>
      </w:tabs>
      <w:spacing w:before="120" w:after="120" w:line="240" w:lineRule="auto"/>
    </w:pPr>
    <w:rPr>
      <w:rFonts w:ascii="Arial" w:eastAsia="Times New Roman" w:hAnsi="Arial" w:cs="Arial"/>
      <w:b/>
      <w:bCs/>
      <w:szCs w:val="28"/>
      <w:lang w:eastAsia="en-US"/>
    </w:rPr>
  </w:style>
  <w:style w:type="paragraph" w:customStyle="1" w:styleId="annex111">
    <w:name w:val="annex111"/>
    <w:basedOn w:val="Normal"/>
    <w:rsid w:val="00EC5742"/>
    <w:pPr>
      <w:keepNext/>
      <w:tabs>
        <w:tab w:val="left" w:pos="851"/>
      </w:tabs>
      <w:spacing w:before="120" w:after="120" w:line="240" w:lineRule="auto"/>
    </w:pPr>
    <w:rPr>
      <w:rFonts w:eastAsia="Times New Roman" w:cs="Arial"/>
      <w:b/>
      <w:bCs/>
      <w:szCs w:val="28"/>
      <w:lang w:eastAsia="en-US"/>
    </w:rPr>
  </w:style>
  <w:style w:type="paragraph" w:customStyle="1" w:styleId="Style">
    <w:name w:val="Style"/>
    <w:rsid w:val="00E10BC7"/>
    <w:pPr>
      <w:widowControl w:val="0"/>
      <w:autoSpaceDE w:val="0"/>
      <w:autoSpaceDN w:val="0"/>
      <w:adjustRightInd w:val="0"/>
    </w:pPr>
    <w:rPr>
      <w:rFonts w:ascii="Times New Roman" w:eastAsia="Times New Roman" w:hAnsi="Times New Roman" w:cs="Times New Roman"/>
      <w:sz w:val="24"/>
      <w:szCs w:val="24"/>
      <w:lang w:val="en-GB" w:eastAsia="en-US"/>
    </w:rPr>
  </w:style>
  <w:style w:type="paragraph" w:customStyle="1" w:styleId="Figure">
    <w:name w:val="Figure"/>
    <w:basedOn w:val="BodyText"/>
    <w:rsid w:val="00EC5742"/>
    <w:pPr>
      <w:keepNext/>
      <w:tabs>
        <w:tab w:val="left" w:pos="425"/>
        <w:tab w:val="left" w:pos="993"/>
        <w:tab w:val="right" w:pos="9639"/>
      </w:tabs>
      <w:spacing w:after="0" w:line="240" w:lineRule="auto"/>
      <w:jc w:val="center"/>
    </w:pPr>
    <w:rPr>
      <w:rFonts w:eastAsia="Times New Roman"/>
    </w:rPr>
  </w:style>
  <w:style w:type="paragraph" w:customStyle="1" w:styleId="Notations">
    <w:name w:val="Notations"/>
    <w:basedOn w:val="BodyText"/>
    <w:rsid w:val="00EC5742"/>
    <w:pPr>
      <w:tabs>
        <w:tab w:val="left" w:pos="567"/>
        <w:tab w:val="left" w:pos="992"/>
        <w:tab w:val="right" w:pos="9639"/>
      </w:tabs>
      <w:spacing w:before="40" w:after="40" w:line="260" w:lineRule="exact"/>
      <w:ind w:left="1134" w:hanging="567"/>
      <w:jc w:val="left"/>
    </w:pPr>
    <w:rPr>
      <w:rFonts w:eastAsia="Times New Roman"/>
    </w:rPr>
  </w:style>
  <w:style w:type="paragraph" w:customStyle="1" w:styleId="NOTE0">
    <w:name w:val="NOTE"/>
    <w:basedOn w:val="BodyText"/>
    <w:rsid w:val="00EC5742"/>
    <w:pPr>
      <w:tabs>
        <w:tab w:val="left" w:pos="425"/>
        <w:tab w:val="left" w:pos="737"/>
        <w:tab w:val="left" w:pos="851"/>
        <w:tab w:val="right" w:pos="9639"/>
      </w:tabs>
      <w:spacing w:before="120" w:line="240" w:lineRule="exact"/>
    </w:pPr>
    <w:rPr>
      <w:rFonts w:eastAsia="Times New Roman"/>
    </w:rPr>
  </w:style>
  <w:style w:type="paragraph" w:customStyle="1" w:styleId="StyleBodyTextLinespacingsingle">
    <w:name w:val="Style Body Text + Line spacing:  single"/>
    <w:basedOn w:val="BodyText"/>
    <w:rsid w:val="00EC5742"/>
    <w:pPr>
      <w:tabs>
        <w:tab w:val="left" w:pos="425"/>
        <w:tab w:val="left" w:pos="993"/>
        <w:tab w:val="right" w:pos="9639"/>
      </w:tabs>
      <w:spacing w:before="40" w:after="40" w:line="240" w:lineRule="auto"/>
    </w:pPr>
    <w:rPr>
      <w:rFonts w:eastAsia="Times New Roman"/>
    </w:rPr>
  </w:style>
  <w:style w:type="paragraph" w:customStyle="1" w:styleId="Styleannex1Before12ptAfter6pt">
    <w:name w:val="Style annex1 + Before:  12 pt After:  6 pt"/>
    <w:basedOn w:val="annex1"/>
    <w:rsid w:val="00E10BC7"/>
    <w:pPr>
      <w:spacing w:before="240"/>
    </w:pPr>
    <w:rPr>
      <w:bCs/>
    </w:rPr>
  </w:style>
  <w:style w:type="paragraph" w:customStyle="1" w:styleId="StyleNotationsLeft1cmHanging15cm">
    <w:name w:val="Style Notations + Left:  1 cm Hanging:  1.5 cm"/>
    <w:basedOn w:val="Notations"/>
    <w:rsid w:val="00E10BC7"/>
    <w:pPr>
      <w:ind w:left="1418" w:hanging="851"/>
      <w:jc w:val="both"/>
    </w:pPr>
  </w:style>
  <w:style w:type="paragraph" w:customStyle="1" w:styleId="PublikationBrdtext">
    <w:name w:val="Publikation Brödtext"/>
    <w:basedOn w:val="Normal"/>
    <w:rsid w:val="00E10BC7"/>
    <w:pPr>
      <w:spacing w:before="120" w:after="120" w:line="240" w:lineRule="auto"/>
      <w:jc w:val="left"/>
    </w:pPr>
    <w:rPr>
      <w:rFonts w:eastAsia="Times New Roman"/>
      <w:sz w:val="24"/>
      <w:szCs w:val="24"/>
      <w:lang w:eastAsia="sv-SE"/>
    </w:rPr>
  </w:style>
  <w:style w:type="paragraph" w:customStyle="1" w:styleId="StyleBodyTextBefore0ptLinespacingsingle">
    <w:name w:val="Style Body Text + Before:  0 pt Line spacing:  single"/>
    <w:basedOn w:val="BodyText"/>
    <w:rsid w:val="00E10BC7"/>
    <w:pPr>
      <w:tabs>
        <w:tab w:val="left" w:pos="425"/>
        <w:tab w:val="left" w:pos="993"/>
        <w:tab w:val="right" w:pos="9639"/>
      </w:tabs>
      <w:spacing w:after="0" w:line="240" w:lineRule="auto"/>
    </w:pPr>
    <w:rPr>
      <w:rFonts w:eastAsia="Times New Roman"/>
    </w:rPr>
  </w:style>
  <w:style w:type="paragraph" w:customStyle="1" w:styleId="StyleBodyTextBold">
    <w:name w:val="Style Body Text + Bold"/>
    <w:basedOn w:val="BodyText"/>
    <w:rsid w:val="00E10BC7"/>
    <w:pPr>
      <w:keepNext/>
      <w:tabs>
        <w:tab w:val="left" w:pos="425"/>
        <w:tab w:val="left" w:pos="993"/>
        <w:tab w:val="right" w:pos="9639"/>
      </w:tabs>
      <w:spacing w:before="120" w:line="260" w:lineRule="exact"/>
    </w:pPr>
    <w:rPr>
      <w:rFonts w:eastAsia="Times New Roman"/>
      <w:b/>
      <w:bCs/>
    </w:rPr>
  </w:style>
  <w:style w:type="paragraph" w:customStyle="1" w:styleId="strike">
    <w:name w:val="strike"/>
    <w:basedOn w:val="BlockText"/>
    <w:rsid w:val="00E10BC7"/>
    <w:pPr>
      <w:spacing w:before="120" w:line="240" w:lineRule="auto"/>
      <w:ind w:left="567" w:right="0"/>
    </w:pPr>
    <w:rPr>
      <w:rFonts w:ascii="Arial" w:eastAsia="Times New Roman" w:hAnsi="Arial"/>
      <w:b/>
      <w:strike/>
      <w:sz w:val="24"/>
      <w:lang w:eastAsia="en-US"/>
    </w:rPr>
  </w:style>
  <w:style w:type="paragraph" w:customStyle="1" w:styleId="A">
    <w:name w:val="(A"/>
    <w:basedOn w:val="Caption"/>
    <w:rsid w:val="00E10BC7"/>
    <w:pPr>
      <w:keepNext/>
      <w:tabs>
        <w:tab w:val="left" w:pos="425"/>
        <w:tab w:val="left" w:pos="993"/>
        <w:tab w:val="right" w:pos="9639"/>
      </w:tabs>
      <w:spacing w:before="80" w:after="80" w:line="260" w:lineRule="exact"/>
      <w:jc w:val="right"/>
      <w:outlineLvl w:val="0"/>
    </w:pPr>
    <w:rPr>
      <w:rFonts w:ascii="Times New Roman" w:eastAsia="Times New Roman" w:hAnsi="Times New Roman"/>
      <w:b w:val="0"/>
      <w:bCs/>
      <w:lang w:eastAsia="en-US"/>
    </w:rPr>
  </w:style>
  <w:style w:type="paragraph" w:customStyle="1" w:styleId="Normalleft">
    <w:name w:val="Normalleft"/>
    <w:basedOn w:val="Normal"/>
    <w:rsid w:val="00E10BC7"/>
    <w:pPr>
      <w:tabs>
        <w:tab w:val="left" w:pos="0"/>
        <w:tab w:val="left" w:pos="567"/>
        <w:tab w:val="left" w:pos="1134"/>
        <w:tab w:val="left" w:pos="1985"/>
        <w:tab w:val="left" w:pos="2835"/>
        <w:tab w:val="left" w:pos="3969"/>
      </w:tabs>
      <w:suppressAutoHyphens/>
      <w:spacing w:after="0" w:line="240" w:lineRule="auto"/>
    </w:pPr>
    <w:rPr>
      <w:rFonts w:eastAsia="Times New Roman"/>
      <w:sz w:val="20"/>
      <w:lang w:eastAsia="it-IT"/>
    </w:rPr>
  </w:style>
  <w:style w:type="paragraph" w:customStyle="1" w:styleId="Normalclause">
    <w:name w:val="Normalclause"/>
    <w:basedOn w:val="Normal"/>
    <w:rsid w:val="00E10BC7"/>
    <w:pPr>
      <w:tabs>
        <w:tab w:val="left" w:pos="567"/>
      </w:tabs>
      <w:spacing w:after="0" w:line="240" w:lineRule="auto"/>
    </w:pPr>
    <w:rPr>
      <w:rFonts w:eastAsia="Times New Roman"/>
      <w:sz w:val="20"/>
      <w:lang w:eastAsia="it-IT"/>
    </w:rPr>
  </w:style>
  <w:style w:type="paragraph" w:customStyle="1" w:styleId="Normalvarlist">
    <w:name w:val="Normalvarlist"/>
    <w:basedOn w:val="Normalleft"/>
    <w:rsid w:val="00E10BC7"/>
    <w:pPr>
      <w:tabs>
        <w:tab w:val="clear" w:pos="0"/>
        <w:tab w:val="clear" w:pos="567"/>
        <w:tab w:val="clear" w:pos="1134"/>
        <w:tab w:val="left" w:pos="1560"/>
        <w:tab w:val="left" w:pos="2127"/>
      </w:tabs>
      <w:ind w:left="1985" w:hanging="1134"/>
    </w:pPr>
  </w:style>
  <w:style w:type="paragraph" w:customStyle="1" w:styleId="Equation">
    <w:name w:val="Equation"/>
    <w:basedOn w:val="Normalvarlist"/>
    <w:rsid w:val="00E10BC7"/>
    <w:pPr>
      <w:tabs>
        <w:tab w:val="clear" w:pos="1560"/>
        <w:tab w:val="clear" w:pos="2127"/>
        <w:tab w:val="clear" w:pos="2835"/>
        <w:tab w:val="clear" w:pos="3969"/>
        <w:tab w:val="left" w:pos="1701"/>
        <w:tab w:val="left" w:pos="7938"/>
      </w:tabs>
      <w:spacing w:before="240" w:after="240"/>
      <w:ind w:left="1134" w:firstLine="0"/>
    </w:pPr>
  </w:style>
  <w:style w:type="paragraph" w:customStyle="1" w:styleId="sty1">
    <w:name w:val="sty1"/>
    <w:basedOn w:val="Heading1"/>
    <w:rsid w:val="00E10BC7"/>
    <w:pPr>
      <w:tabs>
        <w:tab w:val="clear" w:pos="560"/>
        <w:tab w:val="left" w:pos="567"/>
      </w:tabs>
      <w:suppressAutoHyphens w:val="0"/>
      <w:spacing w:before="0" w:after="0" w:line="240" w:lineRule="auto"/>
      <w:outlineLvl w:val="9"/>
    </w:pPr>
    <w:rPr>
      <w:rFonts w:ascii="Times New Roman" w:eastAsia="Times New Roman" w:hAnsi="Times New Roman"/>
      <w:kern w:val="28"/>
      <w:sz w:val="28"/>
      <w:lang w:eastAsia="it-IT"/>
    </w:rPr>
  </w:style>
  <w:style w:type="paragraph" w:customStyle="1" w:styleId="sty2">
    <w:name w:val="sty2"/>
    <w:basedOn w:val="Heading2"/>
    <w:rsid w:val="00E10BC7"/>
    <w:pPr>
      <w:tabs>
        <w:tab w:val="left" w:pos="567"/>
      </w:tabs>
      <w:suppressAutoHyphens w:val="0"/>
      <w:spacing w:before="200" w:after="100" w:line="240" w:lineRule="auto"/>
      <w:outlineLvl w:val="9"/>
    </w:pPr>
    <w:rPr>
      <w:rFonts w:ascii="Times New Roman" w:eastAsia="Times New Roman" w:hAnsi="Times New Roman"/>
      <w:kern w:val="28"/>
      <w:lang w:eastAsia="it-IT"/>
    </w:rPr>
  </w:style>
  <w:style w:type="paragraph" w:customStyle="1" w:styleId="Title1">
    <w:name w:val="Title1"/>
    <w:basedOn w:val="Normal"/>
    <w:rsid w:val="00E10BC7"/>
    <w:pPr>
      <w:tabs>
        <w:tab w:val="left" w:pos="567"/>
        <w:tab w:val="right" w:pos="9636"/>
      </w:tabs>
      <w:suppressAutoHyphens/>
      <w:spacing w:after="0" w:line="240" w:lineRule="auto"/>
    </w:pPr>
    <w:rPr>
      <w:rFonts w:eastAsia="Times New Roman"/>
      <w:spacing w:val="-4"/>
      <w:sz w:val="36"/>
      <w:lang w:eastAsia="it-IT"/>
    </w:rPr>
  </w:style>
  <w:style w:type="paragraph" w:customStyle="1" w:styleId="Title2">
    <w:name w:val="Title2"/>
    <w:basedOn w:val="Normal"/>
    <w:rsid w:val="00E10BC7"/>
    <w:pPr>
      <w:tabs>
        <w:tab w:val="left" w:pos="0"/>
        <w:tab w:val="left" w:pos="564"/>
        <w:tab w:val="left" w:pos="1132"/>
        <w:tab w:val="left" w:pos="1698"/>
        <w:tab w:val="left" w:pos="2262"/>
        <w:tab w:val="left" w:pos="2831"/>
        <w:tab w:val="left" w:pos="3396"/>
        <w:tab w:val="left" w:pos="3964"/>
        <w:tab w:val="left" w:pos="4530"/>
        <w:tab w:val="left" w:pos="5094"/>
        <w:tab w:val="left" w:pos="5663"/>
        <w:tab w:val="left" w:pos="6228"/>
        <w:tab w:val="left" w:pos="6796"/>
        <w:tab w:val="left" w:pos="7362"/>
        <w:tab w:val="left" w:pos="7926"/>
        <w:tab w:val="left" w:pos="8495"/>
        <w:tab w:val="left" w:pos="9060"/>
        <w:tab w:val="left" w:pos="9628"/>
      </w:tabs>
      <w:suppressAutoHyphens/>
      <w:spacing w:after="0" w:line="240" w:lineRule="auto"/>
    </w:pPr>
    <w:rPr>
      <w:rFonts w:eastAsia="Times New Roman"/>
      <w:spacing w:val="-4"/>
      <w:sz w:val="32"/>
      <w:lang w:eastAsia="it-IT"/>
    </w:rPr>
  </w:style>
  <w:style w:type="paragraph" w:customStyle="1" w:styleId="Listing2">
    <w:name w:val="Listing2"/>
    <w:basedOn w:val="Normal"/>
    <w:next w:val="Normal"/>
    <w:rsid w:val="00E10BC7"/>
    <w:pPr>
      <w:tabs>
        <w:tab w:val="left" w:pos="569"/>
      </w:tabs>
      <w:suppressAutoHyphens/>
      <w:spacing w:after="0" w:line="360" w:lineRule="auto"/>
      <w:ind w:left="1701" w:hanging="1701"/>
    </w:pPr>
    <w:rPr>
      <w:rFonts w:eastAsia="Times New Roman"/>
      <w:spacing w:val="-2"/>
      <w:lang w:eastAsia="en-US"/>
    </w:rPr>
  </w:style>
  <w:style w:type="character" w:customStyle="1" w:styleId="BodyTextChar">
    <w:name w:val="Body Text Char"/>
    <w:link w:val="BodyText"/>
    <w:uiPriority w:val="99"/>
    <w:rsid w:val="00DC6738"/>
    <w:rPr>
      <w:rFonts w:eastAsia="Calibri" w:cs="Times New Roman"/>
      <w:sz w:val="22"/>
      <w:szCs w:val="22"/>
      <w:lang w:val="en-GB" w:eastAsia="en-US"/>
    </w:rPr>
  </w:style>
  <w:style w:type="paragraph" w:styleId="Revision">
    <w:name w:val="Revision"/>
    <w:hidden/>
    <w:uiPriority w:val="99"/>
    <w:semiHidden/>
    <w:rsid w:val="009D6D9E"/>
    <w:rPr>
      <w:rFonts w:eastAsia="MS Mincho"/>
      <w:sz w:val="22"/>
      <w:lang w:val="en-GB" w:eastAsia="fr-FR"/>
    </w:rPr>
  </w:style>
  <w:style w:type="paragraph" w:customStyle="1" w:styleId="ForewordTitle">
    <w:name w:val="Foreword Title"/>
    <w:basedOn w:val="BaseHeading"/>
    <w:link w:val="ForewordTitleChar"/>
    <w:rsid w:val="00DC6738"/>
    <w:pPr>
      <w:keepNext/>
      <w:pageBreakBefore/>
      <w:suppressAutoHyphens/>
      <w:spacing w:before="310" w:after="310" w:line="310" w:lineRule="atLeast"/>
    </w:pPr>
    <w:rPr>
      <w:b/>
      <w:sz w:val="28"/>
    </w:rPr>
  </w:style>
  <w:style w:type="table" w:styleId="ListTable1Light">
    <w:name w:val="List Table 1 Light"/>
    <w:basedOn w:val="TableNormal"/>
    <w:uiPriority w:val="46"/>
    <w:rsid w:val="00E4693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4693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E46931"/>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E46931"/>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E46931"/>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E46931"/>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E46931"/>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E4693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46931"/>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E46931"/>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E46931"/>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E46931"/>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E46931"/>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E46931"/>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E4693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4693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E469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E46931"/>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E46931"/>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E46931"/>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E46931"/>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E4693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4693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E4693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E4693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E4693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E4693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E4693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E4693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46931"/>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46931"/>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46931"/>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46931"/>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46931"/>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46931"/>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4693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46931"/>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E46931"/>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E4693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E46931"/>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E46931"/>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E46931"/>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E4693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46931"/>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46931"/>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46931"/>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46931"/>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46931"/>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46931"/>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E4693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4693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46931"/>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4693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46931"/>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46931"/>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4693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4693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4693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E46931"/>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E46931"/>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E46931"/>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E46931"/>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E46931"/>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E4693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4693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E4693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E4693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E4693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E4693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E4693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E4693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4693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E4693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E4693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E4693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E4693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E4693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E469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469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E469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E469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E469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E469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E469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E4693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4693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E46931"/>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E4693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E46931"/>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E46931"/>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E46931"/>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E4693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4693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E46931"/>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E4693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E46931"/>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E46931"/>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E46931"/>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eGridLight">
    <w:name w:val="Grid Table Light"/>
    <w:basedOn w:val="TableNormal"/>
    <w:uiPriority w:val="40"/>
    <w:rsid w:val="00E4693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469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4693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4693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4693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4693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KeyTitle">
    <w:name w:val="Key Title"/>
    <w:basedOn w:val="KeyText"/>
    <w:next w:val="KeyText"/>
    <w:rsid w:val="00DC6738"/>
    <w:pPr>
      <w:keepNext/>
      <w:jc w:val="left"/>
    </w:pPr>
    <w:rPr>
      <w:b/>
    </w:rPr>
  </w:style>
  <w:style w:type="paragraph" w:customStyle="1" w:styleId="KeyText">
    <w:name w:val="Key Text"/>
    <w:basedOn w:val="BodyText-"/>
    <w:rsid w:val="00DC6738"/>
    <w:pPr>
      <w:tabs>
        <w:tab w:val="left" w:pos="346"/>
      </w:tabs>
      <w:spacing w:after="60"/>
      <w:ind w:left="346" w:hanging="346"/>
    </w:pPr>
    <w:rPr>
      <w:lang w:val="fr-FR"/>
    </w:rPr>
  </w:style>
  <w:style w:type="paragraph" w:customStyle="1" w:styleId="Tablebody">
    <w:name w:val="Table body"/>
    <w:basedOn w:val="BaseText"/>
    <w:link w:val="TablebodyChar"/>
    <w:rsid w:val="00DC6738"/>
    <w:pPr>
      <w:spacing w:before="60" w:after="60" w:line="210" w:lineRule="atLeast"/>
      <w:jc w:val="left"/>
    </w:pPr>
  </w:style>
  <w:style w:type="character" w:customStyle="1" w:styleId="TablebodyChar">
    <w:name w:val="Table body Char"/>
    <w:link w:val="Tablebody"/>
    <w:locked/>
    <w:rsid w:val="00EC5742"/>
    <w:rPr>
      <w:rFonts w:eastAsia="Calibri" w:cs="Times New Roman"/>
      <w:sz w:val="22"/>
      <w:szCs w:val="22"/>
      <w:lang w:val="en-GB" w:eastAsia="en-US"/>
    </w:rPr>
  </w:style>
  <w:style w:type="character" w:customStyle="1" w:styleId="aubase">
    <w:name w:val="au_base"/>
    <w:rsid w:val="00DC6738"/>
    <w:rPr>
      <w:rFonts w:ascii="Cambria" w:hAnsi="Cambria"/>
    </w:rPr>
  </w:style>
  <w:style w:type="character" w:customStyle="1" w:styleId="zzCoverChar">
    <w:name w:val="zzCover Char"/>
    <w:basedOn w:val="DefaultParagraphFont"/>
    <w:link w:val="zzCover"/>
    <w:rsid w:val="00EC5742"/>
    <w:rPr>
      <w:rFonts w:eastAsia="MS Mincho"/>
      <w:b/>
      <w:color w:val="000000"/>
      <w:sz w:val="26"/>
      <w:lang w:val="en-GB" w:eastAsia="fr-FR"/>
    </w:rPr>
  </w:style>
  <w:style w:type="character" w:customStyle="1" w:styleId="bibbase">
    <w:name w:val="bib_base"/>
    <w:rsid w:val="00DC6738"/>
    <w:rPr>
      <w:rFonts w:ascii="Arial" w:hAnsi="Arial"/>
    </w:rPr>
  </w:style>
  <w:style w:type="character" w:customStyle="1" w:styleId="Heading1Char">
    <w:name w:val="Heading 1 Char"/>
    <w:basedOn w:val="DefaultParagraphFont"/>
    <w:link w:val="Heading1"/>
    <w:rsid w:val="00EC5742"/>
    <w:rPr>
      <w:rFonts w:eastAsia="MS Mincho" w:cs="Times New Roman"/>
      <w:b/>
      <w:sz w:val="26"/>
      <w:lang w:val="en-GB" w:eastAsia="ja-JP"/>
    </w:rPr>
  </w:style>
  <w:style w:type="character" w:customStyle="1" w:styleId="Heading2Char">
    <w:name w:val="Heading 2 Char"/>
    <w:aliases w:val="ChapterTitle 2 Char,ChapterTitle 21 Char,ChapterTitle 22 Char,ChapterTitle 23 Char,ChapterTitle 24 Char,ChapterTitle 25 Char,ChapterTitle 211 Char,ChapterTitle 221 Char,ChapterTitle 231 Char,ChapterTitle 241 Char,ChapterTitle 26 Char"/>
    <w:basedOn w:val="DefaultParagraphFont"/>
    <w:link w:val="Heading2"/>
    <w:rsid w:val="00EC5742"/>
    <w:rPr>
      <w:rFonts w:eastAsia="MS Mincho" w:cs="Times New Roman"/>
      <w:b/>
      <w:sz w:val="24"/>
      <w:lang w:val="en-GB" w:eastAsia="ja-JP"/>
    </w:rPr>
  </w:style>
  <w:style w:type="character" w:customStyle="1" w:styleId="Heading3Char">
    <w:name w:val="Heading 3 Char"/>
    <w:aliases w:val="ChapterTitle 3 Char,ChapterTitle 31 Char,ChapterTitle 32 Char,ChapterTitle 33 Char,ChapterTitle 34 Char,ChapterTitle 35 Char,ChapterTitle 311 Char,ChapterTitle 321 Char,ChapterTitle 331 Char,ChapterTitle 341 Char,ChapterTitle 36 Char"/>
    <w:basedOn w:val="DefaultParagraphFont"/>
    <w:link w:val="Heading3"/>
    <w:rsid w:val="00EC5742"/>
    <w:rPr>
      <w:rFonts w:eastAsia="MS Mincho" w:cs="Times New Roman"/>
      <w:b/>
      <w:sz w:val="22"/>
      <w:lang w:val="en-GB" w:eastAsia="ja-JP"/>
    </w:rPr>
  </w:style>
  <w:style w:type="character" w:customStyle="1" w:styleId="Heading4Char">
    <w:name w:val="Heading 4 Char"/>
    <w:aliases w:val="ChapterTitle 4 Char,ChapterTitle 41 Char,ChapterTitle 42 Char,ChapterTitle 43 Char,ChapterTitle 44 Char,ChapterTitle 45 Char,ChapterTitle 411 Char,ChapterTitle 421 Char,ChapterTitle 431 Char,ChapterTitle 441 Char,ChapterTitle 46 Char"/>
    <w:basedOn w:val="DefaultParagraphFont"/>
    <w:link w:val="Heading4"/>
    <w:rsid w:val="00EC5742"/>
    <w:rPr>
      <w:rFonts w:eastAsia="MS Mincho" w:cs="Times New Roman"/>
      <w:b/>
      <w:sz w:val="22"/>
      <w:lang w:val="en-GB" w:eastAsia="ja-JP"/>
    </w:rPr>
  </w:style>
  <w:style w:type="character" w:customStyle="1" w:styleId="Heading5Char">
    <w:name w:val="Heading 5 Char"/>
    <w:aliases w:val="ChapterTitle 5 Char,ChapterTitle 51 Char,ChapterTitle 52 Char,ChapterTitle 53 Char,ChapterTitle 54 Char,ChapterTitle 55 Char,ChapterTitle 511 Char,ChapterTitle 521 Char,ChapterTitle 531 Char,ChapterTitle 541 Char,ChapterTitle 56 Char"/>
    <w:basedOn w:val="DefaultParagraphFont"/>
    <w:link w:val="Heading5"/>
    <w:rsid w:val="00EC5742"/>
    <w:rPr>
      <w:rFonts w:eastAsia="MS Mincho" w:cs="Times New Roman"/>
      <w:b/>
      <w:sz w:val="22"/>
      <w:lang w:val="en-GB" w:eastAsia="ja-JP"/>
    </w:rPr>
  </w:style>
  <w:style w:type="character" w:customStyle="1" w:styleId="Heading6Char">
    <w:name w:val="Heading 6 Char"/>
    <w:aliases w:val="ChapterTitle 6 Char,ChapterTitle 61 Char,ChapterTitle 62 Char,ChapterTitle 63 Char,ChapterTitle 64 Char,ChapterTitle 65 Char,ChapterTitle 611 Char,ChapterTitle 621 Char,ChapterTitle 631 Char,ChapterTitle 641 Char,ChapterTitle 66 Char"/>
    <w:basedOn w:val="DefaultParagraphFont"/>
    <w:link w:val="Heading6"/>
    <w:rsid w:val="00EC5742"/>
    <w:rPr>
      <w:rFonts w:eastAsia="MS Mincho" w:cs="Times New Roman"/>
      <w:b/>
      <w:sz w:val="22"/>
      <w:lang w:val="en-GB" w:eastAsia="ja-JP"/>
    </w:rPr>
  </w:style>
  <w:style w:type="character" w:customStyle="1" w:styleId="Heading7Char">
    <w:name w:val="Heading 7 Char"/>
    <w:basedOn w:val="DefaultParagraphFont"/>
    <w:link w:val="Heading7"/>
    <w:uiPriority w:val="9"/>
    <w:rsid w:val="00EC5742"/>
    <w:rPr>
      <w:rFonts w:eastAsia="MS Mincho" w:cs="Times New Roman"/>
      <w:b/>
      <w:sz w:val="22"/>
      <w:lang w:val="en-GB" w:eastAsia="ja-JP"/>
    </w:rPr>
  </w:style>
  <w:style w:type="character" w:customStyle="1" w:styleId="Heading8Char">
    <w:name w:val="Heading 8 Char"/>
    <w:basedOn w:val="DefaultParagraphFont"/>
    <w:link w:val="Heading8"/>
    <w:uiPriority w:val="9"/>
    <w:rsid w:val="00EC5742"/>
    <w:rPr>
      <w:rFonts w:eastAsia="MS Mincho" w:cs="Times New Roman"/>
      <w:b/>
      <w:sz w:val="22"/>
      <w:lang w:val="en-GB" w:eastAsia="ja-JP"/>
    </w:rPr>
  </w:style>
  <w:style w:type="character" w:customStyle="1" w:styleId="Heading9Char">
    <w:name w:val="Heading 9 Char"/>
    <w:basedOn w:val="DefaultParagraphFont"/>
    <w:link w:val="Heading9"/>
    <w:uiPriority w:val="9"/>
    <w:rsid w:val="00EC5742"/>
    <w:rPr>
      <w:rFonts w:eastAsia="MS Mincho" w:cs="Times New Roman"/>
      <w:b/>
      <w:sz w:val="22"/>
      <w:lang w:val="en-GB" w:eastAsia="ja-JP"/>
    </w:rPr>
  </w:style>
  <w:style w:type="character" w:customStyle="1" w:styleId="BodyText2Char">
    <w:name w:val="Body Text 2 Char"/>
    <w:basedOn w:val="DefaultParagraphFont"/>
    <w:link w:val="BodyText2"/>
    <w:uiPriority w:val="99"/>
    <w:rsid w:val="00EC5742"/>
    <w:rPr>
      <w:rFonts w:eastAsia="MS Mincho"/>
      <w:sz w:val="18"/>
      <w:lang w:val="en-GB" w:eastAsia="fr-FR"/>
    </w:rPr>
  </w:style>
  <w:style w:type="character" w:customStyle="1" w:styleId="BodyText3Char">
    <w:name w:val="Body Text 3 Char"/>
    <w:basedOn w:val="DefaultParagraphFont"/>
    <w:link w:val="BodyText3"/>
    <w:uiPriority w:val="99"/>
    <w:rsid w:val="00EC5742"/>
    <w:rPr>
      <w:rFonts w:eastAsia="MS Mincho"/>
      <w:sz w:val="16"/>
      <w:lang w:val="en-GB" w:eastAsia="fr-FR"/>
    </w:rPr>
  </w:style>
  <w:style w:type="character" w:customStyle="1" w:styleId="DateChar">
    <w:name w:val="Date Char"/>
    <w:basedOn w:val="DefaultParagraphFont"/>
    <w:link w:val="Date"/>
    <w:uiPriority w:val="99"/>
    <w:rsid w:val="00EC5742"/>
    <w:rPr>
      <w:rFonts w:eastAsia="MS Mincho"/>
      <w:sz w:val="22"/>
      <w:lang w:val="en-GB" w:eastAsia="fr-FR"/>
    </w:rPr>
  </w:style>
  <w:style w:type="character" w:customStyle="1" w:styleId="HeaderChar">
    <w:name w:val="Header Char"/>
    <w:basedOn w:val="DefaultParagraphFont"/>
    <w:link w:val="Header"/>
    <w:uiPriority w:val="99"/>
    <w:rsid w:val="00EC5742"/>
    <w:rPr>
      <w:rFonts w:eastAsia="MS Mincho"/>
      <w:b/>
      <w:sz w:val="24"/>
      <w:lang w:val="en-GB" w:eastAsia="fr-FR"/>
    </w:rPr>
  </w:style>
  <w:style w:type="character" w:customStyle="1" w:styleId="MessageHeaderChar">
    <w:name w:val="Message Header Char"/>
    <w:basedOn w:val="DefaultParagraphFont"/>
    <w:link w:val="MessageHeader"/>
    <w:uiPriority w:val="99"/>
    <w:rsid w:val="00EC5742"/>
    <w:rPr>
      <w:rFonts w:eastAsia="MS Mincho"/>
      <w:sz w:val="26"/>
      <w:shd w:val="pct20" w:color="auto" w:fill="auto"/>
      <w:lang w:val="en-GB" w:eastAsia="fr-FR"/>
    </w:rPr>
  </w:style>
  <w:style w:type="character" w:customStyle="1" w:styleId="DocumentMapChar">
    <w:name w:val="Document Map Char"/>
    <w:basedOn w:val="DefaultParagraphFont"/>
    <w:link w:val="DocumentMap"/>
    <w:uiPriority w:val="99"/>
    <w:semiHidden/>
    <w:rsid w:val="00EC5742"/>
    <w:rPr>
      <w:rFonts w:eastAsia="MS Mincho"/>
      <w:sz w:val="22"/>
      <w:shd w:val="clear" w:color="auto" w:fill="000080"/>
      <w:lang w:val="en-GB" w:eastAsia="fr-FR"/>
    </w:rPr>
  </w:style>
  <w:style w:type="character" w:customStyle="1" w:styleId="ClosingChar">
    <w:name w:val="Closing Char"/>
    <w:basedOn w:val="DefaultParagraphFont"/>
    <w:link w:val="Closing"/>
    <w:uiPriority w:val="99"/>
    <w:rsid w:val="00EC5742"/>
    <w:rPr>
      <w:rFonts w:eastAsia="MS Mincho"/>
      <w:sz w:val="22"/>
      <w:lang w:val="en-GB" w:eastAsia="fr-FR"/>
    </w:rPr>
  </w:style>
  <w:style w:type="character" w:customStyle="1" w:styleId="FootnoteTextChar">
    <w:name w:val="Footnote Text Char"/>
    <w:basedOn w:val="DefaultParagraphFont"/>
    <w:link w:val="FootnoteText"/>
    <w:uiPriority w:val="99"/>
    <w:semiHidden/>
    <w:rsid w:val="00EC5742"/>
    <w:rPr>
      <w:rFonts w:eastAsia="MS Mincho"/>
      <w:lang w:val="en-GB" w:eastAsia="fr-FR"/>
    </w:rPr>
  </w:style>
  <w:style w:type="character" w:customStyle="1" w:styleId="EndnoteTextChar">
    <w:name w:val="Endnote Text Char"/>
    <w:basedOn w:val="DefaultParagraphFont"/>
    <w:link w:val="EndnoteText"/>
    <w:uiPriority w:val="99"/>
    <w:semiHidden/>
    <w:rsid w:val="00EC5742"/>
    <w:rPr>
      <w:rFonts w:eastAsia="MS Mincho"/>
      <w:sz w:val="22"/>
      <w:lang w:val="en-GB" w:eastAsia="fr-FR"/>
    </w:rPr>
  </w:style>
  <w:style w:type="character" w:customStyle="1" w:styleId="FooterChar">
    <w:name w:val="Footer Char"/>
    <w:basedOn w:val="DefaultParagraphFont"/>
    <w:link w:val="Footer"/>
    <w:uiPriority w:val="99"/>
    <w:rsid w:val="00EC5742"/>
    <w:rPr>
      <w:rFonts w:eastAsia="MS Mincho"/>
      <w:sz w:val="22"/>
      <w:lang w:val="en-GB" w:eastAsia="fr-FR"/>
    </w:rPr>
  </w:style>
  <w:style w:type="character" w:customStyle="1" w:styleId="BodyTextFirstIndentChar">
    <w:name w:val="Body Text First Indent Char"/>
    <w:basedOn w:val="BodyTextChar"/>
    <w:link w:val="BodyTextFirstIndent"/>
    <w:uiPriority w:val="99"/>
    <w:rsid w:val="00EC5742"/>
    <w:rPr>
      <w:rFonts w:eastAsia="Calibri" w:cs="Times New Roman"/>
      <w:sz w:val="22"/>
      <w:szCs w:val="22"/>
      <w:lang w:val="en-GB" w:eastAsia="en-US"/>
    </w:rPr>
  </w:style>
  <w:style w:type="character" w:customStyle="1" w:styleId="BodyTextIndentChar">
    <w:name w:val="Body Text Indent Char"/>
    <w:basedOn w:val="DefaultParagraphFont"/>
    <w:link w:val="BodyTextIndent"/>
    <w:uiPriority w:val="99"/>
    <w:rsid w:val="00EC5742"/>
    <w:rPr>
      <w:rFonts w:eastAsia="MS Mincho"/>
      <w:sz w:val="22"/>
      <w:lang w:val="en-GB" w:eastAsia="fr-FR"/>
    </w:rPr>
  </w:style>
  <w:style w:type="character" w:customStyle="1" w:styleId="BodyTextIndent2Char">
    <w:name w:val="Body Text Indent 2 Char"/>
    <w:basedOn w:val="DefaultParagraphFont"/>
    <w:link w:val="BodyTextIndent2"/>
    <w:uiPriority w:val="99"/>
    <w:rsid w:val="00EC5742"/>
    <w:rPr>
      <w:rFonts w:eastAsia="MS Mincho"/>
      <w:sz w:val="22"/>
      <w:lang w:val="en-GB" w:eastAsia="fr-FR"/>
    </w:rPr>
  </w:style>
  <w:style w:type="character" w:customStyle="1" w:styleId="BodyTextIndent3Char">
    <w:name w:val="Body Text Indent 3 Char"/>
    <w:basedOn w:val="DefaultParagraphFont"/>
    <w:link w:val="BodyTextIndent3"/>
    <w:uiPriority w:val="99"/>
    <w:rsid w:val="00EC5742"/>
    <w:rPr>
      <w:rFonts w:eastAsia="MS Mincho"/>
      <w:sz w:val="18"/>
      <w:lang w:val="en-GB" w:eastAsia="fr-FR"/>
    </w:rPr>
  </w:style>
  <w:style w:type="character" w:customStyle="1" w:styleId="BodyTextFirstIndent2Char">
    <w:name w:val="Body Text First Indent 2 Char"/>
    <w:basedOn w:val="BodyTextIndentChar"/>
    <w:link w:val="BodyTextFirstIndent2"/>
    <w:uiPriority w:val="99"/>
    <w:rsid w:val="00EC5742"/>
    <w:rPr>
      <w:rFonts w:eastAsia="MS Mincho"/>
      <w:sz w:val="22"/>
      <w:lang w:val="en-GB" w:eastAsia="fr-FR"/>
    </w:rPr>
  </w:style>
  <w:style w:type="character" w:customStyle="1" w:styleId="SalutationChar">
    <w:name w:val="Salutation Char"/>
    <w:basedOn w:val="DefaultParagraphFont"/>
    <w:link w:val="Salutation"/>
    <w:uiPriority w:val="99"/>
    <w:rsid w:val="00EC5742"/>
    <w:rPr>
      <w:rFonts w:eastAsia="MS Mincho"/>
      <w:sz w:val="22"/>
      <w:lang w:val="en-GB" w:eastAsia="fr-FR"/>
    </w:rPr>
  </w:style>
  <w:style w:type="character" w:customStyle="1" w:styleId="SignatureChar">
    <w:name w:val="Signature Char"/>
    <w:basedOn w:val="DefaultParagraphFont"/>
    <w:link w:val="Signature"/>
    <w:uiPriority w:val="99"/>
    <w:rsid w:val="00EC5742"/>
    <w:rPr>
      <w:rFonts w:eastAsia="MS Mincho"/>
      <w:sz w:val="22"/>
      <w:lang w:val="en-GB" w:eastAsia="fr-FR"/>
    </w:rPr>
  </w:style>
  <w:style w:type="character" w:customStyle="1" w:styleId="SubtitleChar">
    <w:name w:val="Subtitle Char"/>
    <w:basedOn w:val="DefaultParagraphFont"/>
    <w:link w:val="Subtitle"/>
    <w:uiPriority w:val="11"/>
    <w:rsid w:val="00EC5742"/>
    <w:rPr>
      <w:rFonts w:eastAsia="MS Mincho"/>
      <w:sz w:val="26"/>
      <w:lang w:val="en-GB" w:eastAsia="fr-FR"/>
    </w:rPr>
  </w:style>
  <w:style w:type="character" w:customStyle="1" w:styleId="PlainTextChar">
    <w:name w:val="Plain Text Char"/>
    <w:basedOn w:val="DefaultParagraphFont"/>
    <w:link w:val="PlainText"/>
    <w:uiPriority w:val="99"/>
    <w:rsid w:val="00EC5742"/>
    <w:rPr>
      <w:rFonts w:ascii="Courier New" w:eastAsia="MS Mincho" w:hAnsi="Courier New"/>
      <w:sz w:val="22"/>
      <w:lang w:val="en-GB" w:eastAsia="fr-FR"/>
    </w:rPr>
  </w:style>
  <w:style w:type="character" w:customStyle="1" w:styleId="MacroTextChar">
    <w:name w:val="Macro Text Char"/>
    <w:basedOn w:val="DefaultParagraphFont"/>
    <w:link w:val="MacroText"/>
    <w:uiPriority w:val="99"/>
    <w:semiHidden/>
    <w:rsid w:val="00EC5742"/>
    <w:rPr>
      <w:rFonts w:ascii="Courier New" w:eastAsia="MS Mincho" w:hAnsi="Courier New"/>
      <w:lang w:val="en-GB" w:eastAsia="ja-JP"/>
    </w:rPr>
  </w:style>
  <w:style w:type="character" w:customStyle="1" w:styleId="TitleChar">
    <w:name w:val="Title Char"/>
    <w:basedOn w:val="DefaultParagraphFont"/>
    <w:link w:val="Title"/>
    <w:uiPriority w:val="10"/>
    <w:rsid w:val="00EC5742"/>
    <w:rPr>
      <w:rFonts w:eastAsia="MS Mincho"/>
      <w:b/>
      <w:kern w:val="28"/>
      <w:sz w:val="34"/>
      <w:lang w:val="en-GB" w:eastAsia="fr-FR"/>
    </w:rPr>
  </w:style>
  <w:style w:type="character" w:customStyle="1" w:styleId="NoteHeadingChar">
    <w:name w:val="Note Heading Char"/>
    <w:basedOn w:val="DefaultParagraphFont"/>
    <w:link w:val="NoteHeading"/>
    <w:uiPriority w:val="99"/>
    <w:rsid w:val="00EC5742"/>
    <w:rPr>
      <w:rFonts w:eastAsia="MS Mincho"/>
      <w:sz w:val="22"/>
      <w:lang w:val="en-GB" w:eastAsia="fr-FR"/>
    </w:rPr>
  </w:style>
  <w:style w:type="character" w:customStyle="1" w:styleId="citebase">
    <w:name w:val="cite_base"/>
    <w:rsid w:val="00DC6738"/>
    <w:rPr>
      <w:rFonts w:ascii="Cambria" w:hAnsi="Cambria"/>
    </w:rPr>
  </w:style>
  <w:style w:type="character" w:customStyle="1" w:styleId="stdbase">
    <w:name w:val="std_base"/>
    <w:rsid w:val="00DC6738"/>
    <w:rPr>
      <w:rFonts w:ascii="Cambria" w:hAnsi="Cambria"/>
    </w:rPr>
  </w:style>
  <w:style w:type="character" w:customStyle="1" w:styleId="aucollab">
    <w:name w:val="au_collab"/>
    <w:rsid w:val="00DC6738"/>
    <w:rPr>
      <w:rFonts w:ascii="Arial" w:hAnsi="Arial"/>
      <w:sz w:val="20"/>
      <w:bdr w:val="none" w:sz="0" w:space="0" w:color="auto"/>
      <w:shd w:val="clear" w:color="auto" w:fill="C0C0C0"/>
    </w:rPr>
  </w:style>
  <w:style w:type="character" w:customStyle="1" w:styleId="audeg">
    <w:name w:val="au_deg"/>
    <w:rsid w:val="00DC6738"/>
    <w:rPr>
      <w:rFonts w:ascii="Arial" w:hAnsi="Arial"/>
      <w:sz w:val="20"/>
      <w:bdr w:val="none" w:sz="0" w:space="0" w:color="auto"/>
      <w:shd w:val="clear" w:color="auto" w:fill="FFFF00"/>
    </w:rPr>
  </w:style>
  <w:style w:type="character" w:customStyle="1" w:styleId="aufname">
    <w:name w:val="au_fname"/>
    <w:rsid w:val="00DC6738"/>
    <w:rPr>
      <w:rFonts w:ascii="Arial" w:hAnsi="Arial"/>
      <w:sz w:val="20"/>
      <w:bdr w:val="none" w:sz="0" w:space="0" w:color="auto"/>
      <w:shd w:val="clear" w:color="auto" w:fill="FFFFCC"/>
    </w:rPr>
  </w:style>
  <w:style w:type="character" w:customStyle="1" w:styleId="aumember">
    <w:name w:val="au_member"/>
    <w:rsid w:val="00DC6738"/>
    <w:rPr>
      <w:rFonts w:ascii="Arial" w:hAnsi="Arial"/>
      <w:sz w:val="20"/>
      <w:bdr w:val="none" w:sz="0" w:space="0" w:color="auto"/>
      <w:shd w:val="clear" w:color="auto" w:fill="FF99CC"/>
    </w:rPr>
  </w:style>
  <w:style w:type="character" w:customStyle="1" w:styleId="auprefix">
    <w:name w:val="au_prefix"/>
    <w:rsid w:val="00DC6738"/>
    <w:rPr>
      <w:rFonts w:ascii="Arial" w:hAnsi="Arial"/>
      <w:sz w:val="20"/>
      <w:bdr w:val="none" w:sz="0" w:space="0" w:color="auto"/>
      <w:shd w:val="clear" w:color="auto" w:fill="FFCC99"/>
    </w:rPr>
  </w:style>
  <w:style w:type="character" w:customStyle="1" w:styleId="aurole">
    <w:name w:val="au_role"/>
    <w:rsid w:val="00DC6738"/>
    <w:rPr>
      <w:rFonts w:ascii="Cambria" w:hAnsi="Cambria"/>
      <w:sz w:val="22"/>
      <w:bdr w:val="none" w:sz="0" w:space="0" w:color="auto"/>
      <w:shd w:val="clear" w:color="auto" w:fill="808000"/>
    </w:rPr>
  </w:style>
  <w:style w:type="character" w:customStyle="1" w:styleId="ausuffix">
    <w:name w:val="au_suffix"/>
    <w:rsid w:val="00DC6738"/>
    <w:rPr>
      <w:rFonts w:ascii="Arial" w:hAnsi="Arial"/>
      <w:sz w:val="20"/>
      <w:bdr w:val="none" w:sz="0" w:space="0" w:color="auto"/>
      <w:shd w:val="clear" w:color="auto" w:fill="FF00FF"/>
    </w:rPr>
  </w:style>
  <w:style w:type="character" w:customStyle="1" w:styleId="ausurname">
    <w:name w:val="au_surname"/>
    <w:rsid w:val="00DC6738"/>
    <w:rPr>
      <w:rFonts w:ascii="Arial" w:hAnsi="Arial"/>
      <w:sz w:val="20"/>
      <w:bdr w:val="none" w:sz="0" w:space="0" w:color="auto"/>
      <w:shd w:val="clear" w:color="auto" w:fill="CCFF99"/>
    </w:rPr>
  </w:style>
  <w:style w:type="character" w:customStyle="1" w:styleId="bibalt-year">
    <w:name w:val="bib_alt-year"/>
    <w:rsid w:val="00DC6738"/>
    <w:rPr>
      <w:rFonts w:ascii="Arial" w:hAnsi="Arial"/>
      <w:szCs w:val="24"/>
      <w:bdr w:val="none" w:sz="0" w:space="0" w:color="auto"/>
      <w:shd w:val="clear" w:color="auto" w:fill="CC99FF"/>
    </w:rPr>
  </w:style>
  <w:style w:type="character" w:customStyle="1" w:styleId="bibarticle">
    <w:name w:val="bib_article"/>
    <w:rsid w:val="00DC6738"/>
    <w:rPr>
      <w:rFonts w:ascii="Arial" w:hAnsi="Arial"/>
      <w:bdr w:val="none" w:sz="0" w:space="0" w:color="auto"/>
      <w:shd w:val="clear" w:color="auto" w:fill="CCFFFF"/>
    </w:rPr>
  </w:style>
  <w:style w:type="character" w:customStyle="1" w:styleId="bibbook">
    <w:name w:val="bib_book"/>
    <w:rsid w:val="00DC6738"/>
    <w:rPr>
      <w:rFonts w:ascii="Arial" w:hAnsi="Arial"/>
      <w:bdr w:val="none" w:sz="0" w:space="0" w:color="auto"/>
      <w:shd w:val="clear" w:color="auto" w:fill="99CCFF"/>
    </w:rPr>
  </w:style>
  <w:style w:type="character" w:customStyle="1" w:styleId="bibchapterno">
    <w:name w:val="bib_chapterno"/>
    <w:rsid w:val="00DC6738"/>
    <w:rPr>
      <w:rFonts w:ascii="Arial" w:hAnsi="Arial"/>
      <w:bdr w:val="none" w:sz="0" w:space="0" w:color="auto"/>
      <w:shd w:val="clear" w:color="auto" w:fill="D9D9D9"/>
    </w:rPr>
  </w:style>
  <w:style w:type="character" w:customStyle="1" w:styleId="bibchaptertitle">
    <w:name w:val="bib_chaptertitle"/>
    <w:rsid w:val="00DC6738"/>
    <w:rPr>
      <w:rFonts w:ascii="Arial" w:hAnsi="Arial"/>
      <w:bdr w:val="none" w:sz="0" w:space="0" w:color="auto"/>
      <w:shd w:val="clear" w:color="auto" w:fill="FF9D5B"/>
    </w:rPr>
  </w:style>
  <w:style w:type="character" w:customStyle="1" w:styleId="bibcomment">
    <w:name w:val="bib_comment"/>
    <w:rsid w:val="00DC6738"/>
  </w:style>
  <w:style w:type="character" w:customStyle="1" w:styleId="bibdeg">
    <w:name w:val="bib_deg"/>
    <w:basedOn w:val="bibbase"/>
    <w:rsid w:val="00DC6738"/>
    <w:rPr>
      <w:rFonts w:ascii="Arial" w:hAnsi="Arial"/>
    </w:rPr>
  </w:style>
  <w:style w:type="character" w:customStyle="1" w:styleId="bibdoi">
    <w:name w:val="bib_doi"/>
    <w:rsid w:val="00DC6738"/>
    <w:rPr>
      <w:rFonts w:ascii="Cambria" w:hAnsi="Cambria"/>
      <w:bdr w:val="none" w:sz="0" w:space="0" w:color="auto"/>
      <w:shd w:val="clear" w:color="auto" w:fill="CCFFCC"/>
    </w:rPr>
  </w:style>
  <w:style w:type="character" w:customStyle="1" w:styleId="bibed-etal">
    <w:name w:val="bib_ed-etal"/>
    <w:rsid w:val="00DC6738"/>
    <w:rPr>
      <w:rFonts w:ascii="Arial" w:hAnsi="Arial"/>
      <w:sz w:val="20"/>
      <w:bdr w:val="none" w:sz="0" w:space="0" w:color="auto"/>
      <w:shd w:val="clear" w:color="auto" w:fill="00F4EE"/>
    </w:rPr>
  </w:style>
  <w:style w:type="character" w:customStyle="1" w:styleId="bibed-fname">
    <w:name w:val="bib_ed-fname"/>
    <w:rsid w:val="00DC6738"/>
    <w:rPr>
      <w:rFonts w:ascii="Arial" w:hAnsi="Arial"/>
      <w:sz w:val="20"/>
      <w:bdr w:val="none" w:sz="0" w:space="0" w:color="auto"/>
      <w:shd w:val="clear" w:color="auto" w:fill="FFFFB7"/>
    </w:rPr>
  </w:style>
  <w:style w:type="character" w:customStyle="1" w:styleId="bibeditionno">
    <w:name w:val="bib_editionno"/>
    <w:rsid w:val="00DC6738"/>
    <w:rPr>
      <w:rFonts w:ascii="Arial" w:hAnsi="Arial"/>
      <w:sz w:val="20"/>
      <w:bdr w:val="none" w:sz="0" w:space="0" w:color="auto"/>
      <w:shd w:val="clear" w:color="auto" w:fill="FFCC00"/>
    </w:rPr>
  </w:style>
  <w:style w:type="character" w:customStyle="1" w:styleId="bibed-organization">
    <w:name w:val="bib_ed-organization"/>
    <w:rsid w:val="00DC6738"/>
    <w:rPr>
      <w:rFonts w:ascii="Arial" w:hAnsi="Arial"/>
      <w:sz w:val="20"/>
      <w:bdr w:val="none" w:sz="0" w:space="0" w:color="auto"/>
      <w:shd w:val="clear" w:color="auto" w:fill="FCAAC3"/>
    </w:rPr>
  </w:style>
  <w:style w:type="character" w:customStyle="1" w:styleId="bibed-suffix">
    <w:name w:val="bib_ed-suffix"/>
    <w:rsid w:val="00DC6738"/>
    <w:rPr>
      <w:rFonts w:ascii="Arial" w:hAnsi="Arial"/>
      <w:sz w:val="20"/>
      <w:bdr w:val="none" w:sz="0" w:space="0" w:color="auto"/>
      <w:shd w:val="clear" w:color="auto" w:fill="CCFFCC"/>
    </w:rPr>
  </w:style>
  <w:style w:type="character" w:customStyle="1" w:styleId="bibed-surname">
    <w:name w:val="bib_ed-surname"/>
    <w:rsid w:val="00DC6738"/>
    <w:rPr>
      <w:rFonts w:ascii="Arial" w:hAnsi="Arial"/>
      <w:sz w:val="20"/>
      <w:bdr w:val="none" w:sz="0" w:space="0" w:color="auto"/>
      <w:shd w:val="clear" w:color="auto" w:fill="FFFF00"/>
    </w:rPr>
  </w:style>
  <w:style w:type="character" w:customStyle="1" w:styleId="bibetal">
    <w:name w:val="bib_etal"/>
    <w:rsid w:val="00DC6738"/>
    <w:rPr>
      <w:rFonts w:ascii="Arial" w:hAnsi="Arial"/>
      <w:sz w:val="20"/>
      <w:bdr w:val="none" w:sz="0" w:space="0" w:color="auto"/>
      <w:shd w:val="clear" w:color="auto" w:fill="CCFF99"/>
    </w:rPr>
  </w:style>
  <w:style w:type="character" w:customStyle="1" w:styleId="bibextlink">
    <w:name w:val="bib_extlink"/>
    <w:rsid w:val="00DC6738"/>
    <w:rPr>
      <w:rFonts w:ascii="Cambria" w:hAnsi="Cambria"/>
      <w:bdr w:val="none" w:sz="0" w:space="0" w:color="auto"/>
      <w:shd w:val="clear" w:color="auto" w:fill="6CCE9D"/>
    </w:rPr>
  </w:style>
  <w:style w:type="character" w:customStyle="1" w:styleId="bibfname">
    <w:name w:val="bib_fname"/>
    <w:rsid w:val="00DC6738"/>
    <w:rPr>
      <w:rFonts w:ascii="Arial" w:hAnsi="Arial"/>
      <w:sz w:val="20"/>
      <w:bdr w:val="none" w:sz="0" w:space="0" w:color="auto"/>
      <w:shd w:val="clear" w:color="auto" w:fill="FFFFCC"/>
    </w:rPr>
  </w:style>
  <w:style w:type="character" w:customStyle="1" w:styleId="bibfpage">
    <w:name w:val="bib_fpage"/>
    <w:rsid w:val="00DC6738"/>
    <w:rPr>
      <w:rFonts w:ascii="Arial" w:hAnsi="Arial"/>
      <w:sz w:val="20"/>
      <w:bdr w:val="none" w:sz="0" w:space="0" w:color="auto"/>
      <w:shd w:val="clear" w:color="auto" w:fill="E6E6E6"/>
    </w:rPr>
  </w:style>
  <w:style w:type="character" w:customStyle="1" w:styleId="bibinstitution">
    <w:name w:val="bib_institution"/>
    <w:rsid w:val="00DC6738"/>
    <w:rPr>
      <w:rFonts w:ascii="Arial" w:hAnsi="Arial"/>
      <w:sz w:val="20"/>
      <w:bdr w:val="none" w:sz="0" w:space="0" w:color="auto"/>
      <w:shd w:val="clear" w:color="auto" w:fill="CCFFCC"/>
    </w:rPr>
  </w:style>
  <w:style w:type="character" w:customStyle="1" w:styleId="bibisbn">
    <w:name w:val="bib_isbn"/>
    <w:rsid w:val="00DC6738"/>
    <w:rPr>
      <w:rFonts w:ascii="Cambria" w:hAnsi="Cambria"/>
      <w:shd w:val="clear" w:color="auto" w:fill="D9D9D9"/>
    </w:rPr>
  </w:style>
  <w:style w:type="character" w:customStyle="1" w:styleId="bibissue">
    <w:name w:val="bib_issue"/>
    <w:rsid w:val="00DC6738"/>
    <w:rPr>
      <w:rFonts w:ascii="Arial" w:hAnsi="Arial"/>
      <w:sz w:val="20"/>
      <w:bdr w:val="none" w:sz="0" w:space="0" w:color="auto"/>
      <w:shd w:val="clear" w:color="auto" w:fill="FFFFAB"/>
    </w:rPr>
  </w:style>
  <w:style w:type="character" w:customStyle="1" w:styleId="bibjournal">
    <w:name w:val="bib_journal"/>
    <w:rsid w:val="00DC6738"/>
    <w:rPr>
      <w:rFonts w:ascii="Cambria" w:hAnsi="Cambria"/>
      <w:bdr w:val="none" w:sz="0" w:space="0" w:color="auto"/>
      <w:shd w:val="clear" w:color="auto" w:fill="F9DECF"/>
    </w:rPr>
  </w:style>
  <w:style w:type="character" w:customStyle="1" w:styleId="biblocation">
    <w:name w:val="bib_location"/>
    <w:rsid w:val="00DC6738"/>
    <w:rPr>
      <w:rFonts w:ascii="Arial" w:hAnsi="Arial"/>
      <w:sz w:val="20"/>
      <w:bdr w:val="none" w:sz="0" w:space="0" w:color="auto"/>
      <w:shd w:val="clear" w:color="auto" w:fill="FFCCCC"/>
    </w:rPr>
  </w:style>
  <w:style w:type="character" w:customStyle="1" w:styleId="biblpage">
    <w:name w:val="bib_lpage"/>
    <w:rsid w:val="00DC6738"/>
    <w:rPr>
      <w:rFonts w:ascii="Arial" w:hAnsi="Arial"/>
      <w:sz w:val="20"/>
      <w:bdr w:val="none" w:sz="0" w:space="0" w:color="auto"/>
      <w:shd w:val="clear" w:color="auto" w:fill="D9D9D9"/>
    </w:rPr>
  </w:style>
  <w:style w:type="character" w:customStyle="1" w:styleId="bibmedline">
    <w:name w:val="bib_medline"/>
    <w:basedOn w:val="bibbase"/>
    <w:rsid w:val="00DC6738"/>
    <w:rPr>
      <w:rFonts w:ascii="Arial" w:hAnsi="Arial"/>
    </w:rPr>
  </w:style>
  <w:style w:type="character" w:customStyle="1" w:styleId="bibnumber">
    <w:name w:val="bib_number"/>
    <w:rsid w:val="00DC6738"/>
    <w:rPr>
      <w:rFonts w:ascii="Cambria" w:hAnsi="Cambria"/>
      <w:bdr w:val="none" w:sz="0" w:space="0" w:color="auto"/>
      <w:shd w:val="clear" w:color="auto" w:fill="CCCCFF"/>
    </w:rPr>
  </w:style>
  <w:style w:type="character" w:customStyle="1" w:styleId="biborganization">
    <w:name w:val="bib_organization"/>
    <w:rsid w:val="00DC6738"/>
    <w:rPr>
      <w:rFonts w:ascii="Arial" w:hAnsi="Arial"/>
      <w:sz w:val="20"/>
      <w:bdr w:val="none" w:sz="0" w:space="0" w:color="auto"/>
      <w:shd w:val="clear" w:color="auto" w:fill="CCFF99"/>
    </w:rPr>
  </w:style>
  <w:style w:type="character" w:customStyle="1" w:styleId="bibpagecount">
    <w:name w:val="bib_pagecount"/>
    <w:rsid w:val="00DC6738"/>
    <w:rPr>
      <w:rFonts w:ascii="Arial" w:hAnsi="Arial"/>
      <w:sz w:val="20"/>
      <w:bdr w:val="none" w:sz="0" w:space="0" w:color="auto"/>
      <w:shd w:val="clear" w:color="auto" w:fill="00FF00"/>
    </w:rPr>
  </w:style>
  <w:style w:type="character" w:customStyle="1" w:styleId="bibpatent">
    <w:name w:val="bib_patent"/>
    <w:rsid w:val="00DC6738"/>
    <w:rPr>
      <w:rFonts w:ascii="Arial" w:hAnsi="Arial"/>
      <w:sz w:val="20"/>
      <w:bdr w:val="none" w:sz="0" w:space="0" w:color="auto"/>
      <w:shd w:val="clear" w:color="auto" w:fill="66FFCC"/>
    </w:rPr>
  </w:style>
  <w:style w:type="character" w:customStyle="1" w:styleId="bibpublisher">
    <w:name w:val="bib_publisher"/>
    <w:rsid w:val="00DC6738"/>
    <w:rPr>
      <w:rFonts w:ascii="Arial" w:hAnsi="Arial"/>
      <w:sz w:val="20"/>
      <w:bdr w:val="none" w:sz="0" w:space="0" w:color="auto"/>
      <w:shd w:val="clear" w:color="auto" w:fill="FF99CC"/>
    </w:rPr>
  </w:style>
  <w:style w:type="character" w:customStyle="1" w:styleId="bibreportnum">
    <w:name w:val="bib_reportnum"/>
    <w:rsid w:val="00DC6738"/>
    <w:rPr>
      <w:rFonts w:ascii="Cambria" w:hAnsi="Cambria"/>
      <w:bdr w:val="none" w:sz="0" w:space="0" w:color="auto"/>
      <w:shd w:val="clear" w:color="auto" w:fill="CCCCFF"/>
    </w:rPr>
  </w:style>
  <w:style w:type="character" w:customStyle="1" w:styleId="bibschool">
    <w:name w:val="bib_school"/>
    <w:rsid w:val="00DC6738"/>
    <w:rPr>
      <w:rFonts w:ascii="Arial" w:hAnsi="Arial"/>
      <w:sz w:val="20"/>
      <w:bdr w:val="none" w:sz="0" w:space="0" w:color="auto"/>
      <w:shd w:val="clear" w:color="auto" w:fill="FFCC66"/>
    </w:rPr>
  </w:style>
  <w:style w:type="character" w:customStyle="1" w:styleId="bibseries">
    <w:name w:val="bib_series"/>
    <w:rsid w:val="00DC6738"/>
    <w:rPr>
      <w:rFonts w:ascii="Arial" w:hAnsi="Arial"/>
      <w:sz w:val="20"/>
      <w:shd w:val="clear" w:color="auto" w:fill="FFCC99"/>
    </w:rPr>
  </w:style>
  <w:style w:type="character" w:customStyle="1" w:styleId="bibseriesno">
    <w:name w:val="bib_seriesno"/>
    <w:rsid w:val="00DC6738"/>
    <w:rPr>
      <w:rFonts w:ascii="Arial" w:hAnsi="Arial"/>
      <w:sz w:val="20"/>
      <w:shd w:val="clear" w:color="auto" w:fill="FFFF99"/>
    </w:rPr>
  </w:style>
  <w:style w:type="character" w:customStyle="1" w:styleId="bibsuffix">
    <w:name w:val="bib_suffix"/>
    <w:rsid w:val="00DC6738"/>
  </w:style>
  <w:style w:type="character" w:customStyle="1" w:styleId="bibsuppl">
    <w:name w:val="bib_suppl"/>
    <w:rsid w:val="00DC6738"/>
    <w:rPr>
      <w:rFonts w:ascii="Arial" w:hAnsi="Arial"/>
      <w:sz w:val="20"/>
      <w:bdr w:val="none" w:sz="0" w:space="0" w:color="auto"/>
      <w:shd w:val="clear" w:color="auto" w:fill="FFCC66"/>
    </w:rPr>
  </w:style>
  <w:style w:type="character" w:customStyle="1" w:styleId="bibsurname">
    <w:name w:val="bib_surname"/>
    <w:rsid w:val="00DC6738"/>
    <w:rPr>
      <w:rFonts w:ascii="Arial" w:hAnsi="Arial"/>
      <w:sz w:val="20"/>
      <w:bdr w:val="none" w:sz="0" w:space="0" w:color="auto"/>
      <w:shd w:val="clear" w:color="auto" w:fill="CCFF99"/>
    </w:rPr>
  </w:style>
  <w:style w:type="character" w:customStyle="1" w:styleId="bibtrans">
    <w:name w:val="bib_trans"/>
    <w:rsid w:val="00DC6738"/>
    <w:rPr>
      <w:rFonts w:ascii="Arial" w:hAnsi="Arial"/>
      <w:sz w:val="20"/>
      <w:shd w:val="clear" w:color="auto" w:fill="99CC00"/>
    </w:rPr>
  </w:style>
  <w:style w:type="character" w:customStyle="1" w:styleId="bibunpubl">
    <w:name w:val="bib_unpubl"/>
    <w:rsid w:val="00DC6738"/>
  </w:style>
  <w:style w:type="character" w:customStyle="1" w:styleId="biburl">
    <w:name w:val="bib_url"/>
    <w:rsid w:val="00DC6738"/>
    <w:rPr>
      <w:rFonts w:ascii="Cambria" w:hAnsi="Cambria"/>
      <w:bdr w:val="none" w:sz="0" w:space="0" w:color="auto"/>
      <w:shd w:val="clear" w:color="auto" w:fill="CCFF66"/>
    </w:rPr>
  </w:style>
  <w:style w:type="character" w:customStyle="1" w:styleId="bibvolume">
    <w:name w:val="bib_volume"/>
    <w:rsid w:val="00DC6738"/>
    <w:rPr>
      <w:rFonts w:ascii="Cambria" w:hAnsi="Cambria"/>
      <w:bdr w:val="none" w:sz="0" w:space="0" w:color="auto"/>
      <w:shd w:val="clear" w:color="auto" w:fill="CCECFF"/>
    </w:rPr>
  </w:style>
  <w:style w:type="character" w:customStyle="1" w:styleId="bibyear">
    <w:name w:val="bib_year"/>
    <w:rsid w:val="00DC6738"/>
    <w:rPr>
      <w:rFonts w:ascii="Arial" w:hAnsi="Arial"/>
      <w:sz w:val="20"/>
      <w:bdr w:val="none" w:sz="0" w:space="0" w:color="auto"/>
      <w:shd w:val="clear" w:color="auto" w:fill="FFCCFF"/>
    </w:rPr>
  </w:style>
  <w:style w:type="character" w:customStyle="1" w:styleId="citeapp">
    <w:name w:val="cite_app"/>
    <w:rsid w:val="00DC6738"/>
    <w:rPr>
      <w:rFonts w:ascii="Cambria" w:hAnsi="Cambria"/>
      <w:bdr w:val="none" w:sz="0" w:space="0" w:color="auto"/>
      <w:shd w:val="clear" w:color="auto" w:fill="CCFF33"/>
    </w:rPr>
  </w:style>
  <w:style w:type="character" w:customStyle="1" w:styleId="citebib">
    <w:name w:val="cite_bib"/>
    <w:rsid w:val="00DC6738"/>
    <w:rPr>
      <w:rFonts w:ascii="Cambria" w:hAnsi="Cambria"/>
      <w:bdr w:val="none" w:sz="0" w:space="0" w:color="auto"/>
      <w:shd w:val="clear" w:color="auto" w:fill="CCFFFF"/>
    </w:rPr>
  </w:style>
  <w:style w:type="character" w:customStyle="1" w:styleId="citebox">
    <w:name w:val="cite_box"/>
    <w:basedOn w:val="citebase"/>
    <w:rsid w:val="00DC6738"/>
    <w:rPr>
      <w:rFonts w:ascii="Cambria" w:hAnsi="Cambria"/>
    </w:rPr>
  </w:style>
  <w:style w:type="character" w:customStyle="1" w:styleId="citeen">
    <w:name w:val="cite_en"/>
    <w:rsid w:val="00DC6738"/>
    <w:rPr>
      <w:rFonts w:ascii="Cambria" w:hAnsi="Cambria"/>
      <w:bdr w:val="none" w:sz="0" w:space="0" w:color="auto"/>
      <w:shd w:val="clear" w:color="auto" w:fill="FFFF99"/>
      <w:vertAlign w:val="superscript"/>
    </w:rPr>
  </w:style>
  <w:style w:type="character" w:customStyle="1" w:styleId="citeeq">
    <w:name w:val="cite_eq"/>
    <w:rsid w:val="00DC6738"/>
    <w:rPr>
      <w:rFonts w:ascii="Cambria" w:hAnsi="Cambria"/>
      <w:bdr w:val="none" w:sz="0" w:space="0" w:color="auto"/>
      <w:shd w:val="clear" w:color="auto" w:fill="FFAE37"/>
    </w:rPr>
  </w:style>
  <w:style w:type="character" w:customStyle="1" w:styleId="citefig">
    <w:name w:val="cite_fig"/>
    <w:rsid w:val="00DC6738"/>
    <w:rPr>
      <w:rFonts w:ascii="Cambria" w:hAnsi="Cambria"/>
      <w:color w:val="auto"/>
      <w:bdr w:val="none" w:sz="0" w:space="0" w:color="auto"/>
      <w:shd w:val="clear" w:color="auto" w:fill="CCFFCC"/>
    </w:rPr>
  </w:style>
  <w:style w:type="character" w:customStyle="1" w:styleId="citefn">
    <w:name w:val="cite_fn"/>
    <w:rsid w:val="00DC6738"/>
    <w:rPr>
      <w:rFonts w:ascii="Cambria" w:hAnsi="Cambria"/>
      <w:color w:val="auto"/>
      <w:sz w:val="22"/>
      <w:bdr w:val="none" w:sz="0" w:space="0" w:color="auto"/>
      <w:shd w:val="clear" w:color="auto" w:fill="FF99CC"/>
      <w:vertAlign w:val="baseline"/>
    </w:rPr>
  </w:style>
  <w:style w:type="character" w:customStyle="1" w:styleId="citesec">
    <w:name w:val="cite_sec"/>
    <w:rsid w:val="00DC6738"/>
    <w:rPr>
      <w:rFonts w:ascii="Cambria" w:hAnsi="Cambria"/>
      <w:bdr w:val="none" w:sz="0" w:space="0" w:color="auto"/>
      <w:shd w:val="clear" w:color="auto" w:fill="FFCCCC"/>
    </w:rPr>
  </w:style>
  <w:style w:type="character" w:customStyle="1" w:styleId="citetbl">
    <w:name w:val="cite_tbl"/>
    <w:rsid w:val="00DC6738"/>
    <w:rPr>
      <w:rFonts w:ascii="Cambria" w:hAnsi="Cambria"/>
      <w:color w:val="auto"/>
      <w:bdr w:val="none" w:sz="0" w:space="0" w:color="auto"/>
      <w:shd w:val="clear" w:color="auto" w:fill="FF9999"/>
    </w:rPr>
  </w:style>
  <w:style w:type="character" w:customStyle="1" w:styleId="citetfn">
    <w:name w:val="cite_tfn"/>
    <w:rsid w:val="00DC6738"/>
    <w:rPr>
      <w:rFonts w:ascii="Cambria" w:hAnsi="Cambria"/>
      <w:bdr w:val="none" w:sz="0" w:space="0" w:color="auto"/>
      <w:shd w:val="clear" w:color="auto" w:fill="FBBA79"/>
    </w:rPr>
  </w:style>
  <w:style w:type="character" w:customStyle="1" w:styleId="stddocNumber">
    <w:name w:val="std_docNumber"/>
    <w:rsid w:val="00DC6738"/>
    <w:rPr>
      <w:rFonts w:ascii="Cambria" w:hAnsi="Cambria"/>
      <w:bdr w:val="none" w:sz="0" w:space="0" w:color="auto"/>
      <w:shd w:val="clear" w:color="auto" w:fill="F2DBDB"/>
    </w:rPr>
  </w:style>
  <w:style w:type="character" w:customStyle="1" w:styleId="stddocPartNumber">
    <w:name w:val="std_docPartNumber"/>
    <w:rsid w:val="00DC6738"/>
    <w:rPr>
      <w:rFonts w:ascii="Cambria" w:hAnsi="Cambria"/>
      <w:bdr w:val="none" w:sz="0" w:space="0" w:color="auto"/>
      <w:shd w:val="clear" w:color="auto" w:fill="EAF1DD"/>
    </w:rPr>
  </w:style>
  <w:style w:type="character" w:customStyle="1" w:styleId="stddocTitle">
    <w:name w:val="std_docTitle"/>
    <w:rsid w:val="00DC6738"/>
    <w:rPr>
      <w:rFonts w:ascii="Cambria" w:hAnsi="Cambria"/>
      <w:i/>
      <w:bdr w:val="none" w:sz="0" w:space="0" w:color="auto"/>
      <w:shd w:val="clear" w:color="auto" w:fill="FDE9D9"/>
    </w:rPr>
  </w:style>
  <w:style w:type="character" w:customStyle="1" w:styleId="stddocumentType">
    <w:name w:val="std_documentType"/>
    <w:rsid w:val="00DC6738"/>
    <w:rPr>
      <w:rFonts w:ascii="Cambria" w:hAnsi="Cambria"/>
      <w:bdr w:val="none" w:sz="0" w:space="0" w:color="auto"/>
      <w:shd w:val="clear" w:color="auto" w:fill="7DE1DF"/>
    </w:rPr>
  </w:style>
  <w:style w:type="character" w:customStyle="1" w:styleId="stdfootnote">
    <w:name w:val="std_footnote"/>
    <w:rsid w:val="00DC6738"/>
    <w:rPr>
      <w:rFonts w:ascii="Cambria" w:hAnsi="Cambria"/>
      <w:bdr w:val="none" w:sz="0" w:space="0" w:color="auto"/>
      <w:shd w:val="clear" w:color="auto" w:fill="F2F2F2"/>
    </w:rPr>
  </w:style>
  <w:style w:type="character" w:customStyle="1" w:styleId="stdpublisher">
    <w:name w:val="std_publisher"/>
    <w:rsid w:val="00DC6738"/>
    <w:rPr>
      <w:rFonts w:ascii="Cambria" w:hAnsi="Cambria"/>
      <w:bdr w:val="none" w:sz="0" w:space="0" w:color="auto"/>
      <w:shd w:val="clear" w:color="auto" w:fill="C6D9F1"/>
    </w:rPr>
  </w:style>
  <w:style w:type="character" w:customStyle="1" w:styleId="stdsection">
    <w:name w:val="std_section"/>
    <w:rsid w:val="00DC6738"/>
    <w:rPr>
      <w:rFonts w:ascii="Cambria" w:hAnsi="Cambria"/>
      <w:bdr w:val="none" w:sz="0" w:space="0" w:color="auto"/>
      <w:shd w:val="clear" w:color="auto" w:fill="E5DFEC"/>
    </w:rPr>
  </w:style>
  <w:style w:type="character" w:customStyle="1" w:styleId="stdsuppl">
    <w:name w:val="std_suppl"/>
    <w:rsid w:val="00DC6738"/>
    <w:rPr>
      <w:rFonts w:ascii="Cambria" w:hAnsi="Cambria"/>
      <w:bdr w:val="none" w:sz="0" w:space="0" w:color="auto"/>
      <w:shd w:val="clear" w:color="auto" w:fill="F6FBB5"/>
    </w:rPr>
  </w:style>
  <w:style w:type="character" w:customStyle="1" w:styleId="stdyear">
    <w:name w:val="std_year"/>
    <w:rsid w:val="00DC6738"/>
    <w:rPr>
      <w:rFonts w:ascii="Cambria" w:hAnsi="Cambria"/>
      <w:bdr w:val="none" w:sz="0" w:space="0" w:color="auto"/>
      <w:shd w:val="clear" w:color="auto" w:fill="DAEEF3"/>
    </w:rPr>
  </w:style>
  <w:style w:type="paragraph" w:customStyle="1" w:styleId="BaseHeading">
    <w:name w:val="Base_Heading"/>
    <w:link w:val="BaseHeadingChar"/>
    <w:qFormat/>
    <w:rsid w:val="00DC6738"/>
    <w:pPr>
      <w:spacing w:after="240" w:line="240" w:lineRule="atLeast"/>
      <w:outlineLvl w:val="0"/>
    </w:pPr>
    <w:rPr>
      <w:rFonts w:eastAsia="Calibri" w:cs="Times New Roman"/>
      <w:sz w:val="22"/>
      <w:szCs w:val="22"/>
      <w:lang w:val="en-GB" w:eastAsia="en-US"/>
    </w:rPr>
  </w:style>
  <w:style w:type="paragraph" w:customStyle="1" w:styleId="BaseText">
    <w:name w:val="Base_Text"/>
    <w:link w:val="BaseTextChar"/>
    <w:qFormat/>
    <w:rsid w:val="00DC6738"/>
    <w:pPr>
      <w:spacing w:after="240" w:line="240" w:lineRule="atLeast"/>
      <w:jc w:val="both"/>
    </w:pPr>
    <w:rPr>
      <w:rFonts w:eastAsia="Calibri" w:cs="Times New Roman"/>
      <w:sz w:val="22"/>
      <w:szCs w:val="22"/>
      <w:lang w:val="en-GB" w:eastAsia="en-US"/>
    </w:rPr>
  </w:style>
  <w:style w:type="paragraph" w:customStyle="1" w:styleId="BiblioTitle">
    <w:name w:val="Biblio Title"/>
    <w:basedOn w:val="BaseHeading"/>
    <w:rsid w:val="00DC6738"/>
    <w:pPr>
      <w:pageBreakBefore/>
      <w:spacing w:after="760" w:line="280" w:lineRule="atLeast"/>
      <w:jc w:val="center"/>
    </w:pPr>
    <w:rPr>
      <w:b/>
      <w:sz w:val="28"/>
    </w:rPr>
  </w:style>
  <w:style w:type="paragraph" w:customStyle="1" w:styleId="BodyText-">
    <w:name w:val="Body Text (-)"/>
    <w:basedOn w:val="BaseText"/>
    <w:rsid w:val="00DC6738"/>
    <w:pPr>
      <w:spacing w:line="220" w:lineRule="atLeast"/>
    </w:pPr>
    <w:rPr>
      <w:sz w:val="20"/>
      <w:lang w:val="de-DE"/>
    </w:rPr>
  </w:style>
  <w:style w:type="paragraph" w:customStyle="1" w:styleId="BodyTextindent1">
    <w:name w:val="Body Text indent 1"/>
    <w:basedOn w:val="BaseText"/>
    <w:rsid w:val="00DC6738"/>
    <w:pPr>
      <w:ind w:left="403"/>
    </w:pPr>
  </w:style>
  <w:style w:type="paragraph" w:customStyle="1" w:styleId="BodyTextindent1-">
    <w:name w:val="Body Text indent 1 (-)"/>
    <w:basedOn w:val="BodyTextindent1"/>
    <w:rsid w:val="00DC6738"/>
    <w:pPr>
      <w:spacing w:line="220" w:lineRule="atLeast"/>
    </w:pPr>
    <w:rPr>
      <w:sz w:val="20"/>
      <w:lang w:val="de-DE"/>
    </w:rPr>
  </w:style>
  <w:style w:type="paragraph" w:customStyle="1" w:styleId="BodyTextIndent21">
    <w:name w:val="Body Text Indent 21"/>
    <w:basedOn w:val="Normal"/>
    <w:rsid w:val="00EC5742"/>
    <w:pPr>
      <w:ind w:left="805"/>
    </w:pPr>
  </w:style>
  <w:style w:type="paragraph" w:customStyle="1" w:styleId="BodyTextindent2-">
    <w:name w:val="Body Text indent 2 (-)"/>
    <w:basedOn w:val="BodyTextIndent24"/>
    <w:rsid w:val="00DC6738"/>
    <w:pPr>
      <w:spacing w:line="220" w:lineRule="atLeast"/>
    </w:pPr>
    <w:rPr>
      <w:sz w:val="20"/>
      <w:lang w:val="de-DE"/>
    </w:rPr>
  </w:style>
  <w:style w:type="paragraph" w:customStyle="1" w:styleId="BodyTextIndent31">
    <w:name w:val="Body Text Indent 31"/>
    <w:basedOn w:val="BodyTextIndent21"/>
    <w:rsid w:val="00EC5742"/>
    <w:pPr>
      <w:ind w:left="1202"/>
    </w:pPr>
  </w:style>
  <w:style w:type="paragraph" w:customStyle="1" w:styleId="BodyTextindent3-">
    <w:name w:val="Body Text indent 3 (-)"/>
    <w:basedOn w:val="BodyTextIndent34"/>
    <w:rsid w:val="00DC6738"/>
    <w:pPr>
      <w:spacing w:line="220" w:lineRule="atLeast"/>
    </w:pPr>
    <w:rPr>
      <w:sz w:val="20"/>
      <w:lang w:val="de-DE"/>
    </w:rPr>
  </w:style>
  <w:style w:type="paragraph" w:customStyle="1" w:styleId="BodyTextindent4">
    <w:name w:val="Body Text indent 4"/>
    <w:basedOn w:val="BodyTextIndent34"/>
    <w:rsid w:val="00DC6738"/>
    <w:pPr>
      <w:ind w:left="1605"/>
    </w:pPr>
  </w:style>
  <w:style w:type="paragraph" w:customStyle="1" w:styleId="BodyTextindent4-">
    <w:name w:val="Body Text indent 4 (-)"/>
    <w:basedOn w:val="BodyTextindent4"/>
    <w:rsid w:val="00DC6738"/>
    <w:pPr>
      <w:spacing w:line="220" w:lineRule="atLeast"/>
    </w:pPr>
    <w:rPr>
      <w:sz w:val="20"/>
      <w:lang w:val="de-DE"/>
    </w:rPr>
  </w:style>
  <w:style w:type="paragraph" w:customStyle="1" w:styleId="BodyTextCenter">
    <w:name w:val="Body Text_Center"/>
    <w:basedOn w:val="BaseText"/>
    <w:rsid w:val="00DC6738"/>
    <w:pPr>
      <w:jc w:val="center"/>
    </w:pPr>
  </w:style>
  <w:style w:type="paragraph" w:customStyle="1" w:styleId="Code">
    <w:name w:val="Code"/>
    <w:basedOn w:val="BaseText"/>
    <w:rsid w:val="00DC6738"/>
    <w:pPr>
      <w:spacing w:after="0"/>
      <w:jc w:val="left"/>
    </w:pPr>
    <w:rPr>
      <w:rFonts w:ascii="Courier New" w:hAnsi="Courier New"/>
    </w:rPr>
  </w:style>
  <w:style w:type="paragraph" w:customStyle="1" w:styleId="Code-">
    <w:name w:val="Code (-)"/>
    <w:basedOn w:val="Code"/>
    <w:rsid w:val="00DC6738"/>
    <w:pPr>
      <w:spacing w:line="220" w:lineRule="atLeast"/>
    </w:pPr>
    <w:rPr>
      <w:sz w:val="18"/>
    </w:rPr>
  </w:style>
  <w:style w:type="paragraph" w:customStyle="1" w:styleId="Code--">
    <w:name w:val="Code (--)"/>
    <w:basedOn w:val="Code"/>
    <w:rsid w:val="00DC6738"/>
    <w:pPr>
      <w:spacing w:line="200" w:lineRule="atLeast"/>
    </w:pPr>
    <w:rPr>
      <w:sz w:val="16"/>
    </w:rPr>
  </w:style>
  <w:style w:type="paragraph" w:customStyle="1" w:styleId="CoverTitleA1">
    <w:name w:val="Cover Title_A1"/>
    <w:basedOn w:val="BaseHeading"/>
    <w:rsid w:val="00DC6738"/>
    <w:pPr>
      <w:spacing w:line="360" w:lineRule="exact"/>
      <w:outlineLvl w:val="9"/>
    </w:pPr>
    <w:rPr>
      <w:b/>
      <w:sz w:val="32"/>
    </w:rPr>
  </w:style>
  <w:style w:type="paragraph" w:customStyle="1" w:styleId="CoverTitleA2">
    <w:name w:val="Cover Title_A2"/>
    <w:basedOn w:val="CoverTitleA1"/>
    <w:rsid w:val="00DC6738"/>
  </w:style>
  <w:style w:type="paragraph" w:customStyle="1" w:styleId="CoverTitleA3">
    <w:name w:val="Cover Title_A3"/>
    <w:basedOn w:val="CoverTitleA1"/>
    <w:rsid w:val="00DC6738"/>
    <w:rPr>
      <w:b w:val="0"/>
    </w:rPr>
  </w:style>
  <w:style w:type="paragraph" w:customStyle="1" w:styleId="CoverTitleB">
    <w:name w:val="Cover Title_B"/>
    <w:basedOn w:val="BaseHeading"/>
    <w:rsid w:val="00DC6738"/>
    <w:pPr>
      <w:outlineLvl w:val="9"/>
    </w:pPr>
    <w:rPr>
      <w:i/>
      <w:lang w:val="fr-FR"/>
    </w:rPr>
  </w:style>
  <w:style w:type="paragraph" w:customStyle="1" w:styleId="Dimension100">
    <w:name w:val="Dimension_100"/>
    <w:basedOn w:val="BaseText"/>
    <w:rsid w:val="00DC6738"/>
    <w:pPr>
      <w:keepNext/>
      <w:spacing w:after="60" w:line="220" w:lineRule="atLeast"/>
      <w:jc w:val="right"/>
    </w:pPr>
    <w:rPr>
      <w:sz w:val="20"/>
      <w:lang w:val="fr-FR"/>
    </w:rPr>
  </w:style>
  <w:style w:type="paragraph" w:customStyle="1" w:styleId="Dimension50">
    <w:name w:val="Dimension_50"/>
    <w:basedOn w:val="Dimension100"/>
    <w:rsid w:val="00DC6738"/>
    <w:pPr>
      <w:ind w:right="2432"/>
    </w:pPr>
  </w:style>
  <w:style w:type="paragraph" w:customStyle="1" w:styleId="Dimension75">
    <w:name w:val="Dimension_75"/>
    <w:basedOn w:val="Dimension100"/>
    <w:rsid w:val="00DC6738"/>
    <w:pPr>
      <w:ind w:right="1253"/>
    </w:pPr>
  </w:style>
  <w:style w:type="paragraph" w:customStyle="1" w:styleId="Examplecontinued">
    <w:name w:val="Example continued"/>
    <w:basedOn w:val="Example"/>
    <w:rsid w:val="00DC6738"/>
  </w:style>
  <w:style w:type="paragraph" w:customStyle="1" w:styleId="Exampleindent">
    <w:name w:val="Example indent"/>
    <w:basedOn w:val="Example"/>
    <w:rsid w:val="00DC6738"/>
    <w:pPr>
      <w:tabs>
        <w:tab w:val="clear" w:pos="1354"/>
        <w:tab w:val="left" w:pos="1757"/>
      </w:tabs>
      <w:ind w:left="403"/>
    </w:pPr>
  </w:style>
  <w:style w:type="paragraph" w:customStyle="1" w:styleId="Exampleindentcontinued">
    <w:name w:val="Example indent continued"/>
    <w:basedOn w:val="Exampleindent"/>
    <w:rsid w:val="00DC6738"/>
  </w:style>
  <w:style w:type="paragraph" w:customStyle="1" w:styleId="Figureexample">
    <w:name w:val="Figure example"/>
    <w:basedOn w:val="Example"/>
    <w:rsid w:val="00DC6738"/>
  </w:style>
  <w:style w:type="paragraph" w:customStyle="1" w:styleId="FigureGraphic">
    <w:name w:val="Figure Graphic"/>
    <w:basedOn w:val="BaseText"/>
    <w:link w:val="FigureGraphicChar"/>
    <w:rsid w:val="00DC6738"/>
    <w:pPr>
      <w:spacing w:before="240" w:after="120"/>
      <w:jc w:val="center"/>
    </w:pPr>
  </w:style>
  <w:style w:type="paragraph" w:customStyle="1" w:styleId="Figurenote">
    <w:name w:val="Figure note"/>
    <w:basedOn w:val="Note"/>
    <w:rsid w:val="00DC6738"/>
  </w:style>
  <w:style w:type="paragraph" w:customStyle="1" w:styleId="Figuresubtitle">
    <w:name w:val="Figure subtitle"/>
    <w:basedOn w:val="BaseText"/>
    <w:rsid w:val="00DC6738"/>
    <w:pPr>
      <w:spacing w:before="120" w:after="120"/>
      <w:jc w:val="center"/>
    </w:pPr>
    <w:rPr>
      <w:b/>
    </w:rPr>
  </w:style>
  <w:style w:type="paragraph" w:customStyle="1" w:styleId="IntroTitle">
    <w:name w:val="Intro Title"/>
    <w:basedOn w:val="ForewordTitle"/>
    <w:link w:val="IntroTitleChar"/>
    <w:rsid w:val="00DC6738"/>
  </w:style>
  <w:style w:type="paragraph" w:customStyle="1" w:styleId="ListContinue1">
    <w:name w:val="List Continue 1"/>
    <w:basedOn w:val="BaseText"/>
    <w:link w:val="ListContinue1Char"/>
    <w:rsid w:val="00DC6738"/>
    <w:pPr>
      <w:ind w:left="403" w:hanging="403"/>
    </w:pPr>
    <w:rPr>
      <w:lang w:val="fr-FR"/>
    </w:rPr>
  </w:style>
  <w:style w:type="paragraph" w:customStyle="1" w:styleId="ListContinue1-">
    <w:name w:val="List Continue 1 (-)"/>
    <w:basedOn w:val="ListContinue1"/>
    <w:rsid w:val="00DC6738"/>
    <w:pPr>
      <w:spacing w:line="210" w:lineRule="atLeast"/>
    </w:pPr>
    <w:rPr>
      <w:sz w:val="20"/>
    </w:rPr>
  </w:style>
  <w:style w:type="paragraph" w:customStyle="1" w:styleId="ListContinue2-">
    <w:name w:val="List Continue 2 (-)"/>
    <w:basedOn w:val="ListContinue2"/>
    <w:rsid w:val="00DC6738"/>
    <w:rPr>
      <w:sz w:val="20"/>
    </w:rPr>
  </w:style>
  <w:style w:type="paragraph" w:customStyle="1" w:styleId="ListContinue3-">
    <w:name w:val="List Continue 3 (-)"/>
    <w:basedOn w:val="ListContinue1-"/>
    <w:rsid w:val="00DC6738"/>
    <w:pPr>
      <w:ind w:left="1209"/>
    </w:pPr>
  </w:style>
  <w:style w:type="paragraph" w:customStyle="1" w:styleId="ListContinue4-">
    <w:name w:val="List Continue 4 (-)"/>
    <w:basedOn w:val="ListContinue1-"/>
    <w:rsid w:val="00DC6738"/>
    <w:pPr>
      <w:ind w:left="1598"/>
    </w:pPr>
  </w:style>
  <w:style w:type="paragraph" w:customStyle="1" w:styleId="ListNumber1">
    <w:name w:val="List Number 1"/>
    <w:basedOn w:val="BaseText"/>
    <w:rsid w:val="00DC6738"/>
    <w:pPr>
      <w:tabs>
        <w:tab w:val="left" w:pos="403"/>
      </w:tabs>
      <w:ind w:left="403" w:hanging="403"/>
    </w:pPr>
    <w:rPr>
      <w:lang w:val="fr-FR"/>
    </w:rPr>
  </w:style>
  <w:style w:type="paragraph" w:customStyle="1" w:styleId="ListNumber1-">
    <w:name w:val="List Number 1 (-)"/>
    <w:basedOn w:val="ListNumber1"/>
    <w:rsid w:val="00DC6738"/>
    <w:pPr>
      <w:spacing w:line="210" w:lineRule="atLeast"/>
    </w:pPr>
    <w:rPr>
      <w:sz w:val="20"/>
    </w:rPr>
  </w:style>
  <w:style w:type="paragraph" w:customStyle="1" w:styleId="ListNumber2-">
    <w:name w:val="List Number 2 (-)"/>
    <w:basedOn w:val="ListNumber1-"/>
    <w:qFormat/>
    <w:rsid w:val="00DC6738"/>
    <w:pPr>
      <w:ind w:left="806"/>
    </w:pPr>
  </w:style>
  <w:style w:type="paragraph" w:customStyle="1" w:styleId="ListNumber3-">
    <w:name w:val="List Number 3 (-)"/>
    <w:basedOn w:val="ListNumber1-"/>
    <w:rsid w:val="00DC6738"/>
    <w:pPr>
      <w:ind w:left="1209"/>
    </w:pPr>
  </w:style>
  <w:style w:type="paragraph" w:customStyle="1" w:styleId="ListNumber4-">
    <w:name w:val="List Number 4 (-)"/>
    <w:basedOn w:val="ListNumber1-"/>
    <w:rsid w:val="00DC6738"/>
    <w:pPr>
      <w:ind w:left="1598"/>
    </w:pPr>
  </w:style>
  <w:style w:type="paragraph" w:customStyle="1" w:styleId="Tablebody-">
    <w:name w:val="Table body (-)"/>
    <w:basedOn w:val="Tablebody"/>
    <w:rsid w:val="00DC6738"/>
    <w:rPr>
      <w:sz w:val="20"/>
    </w:rPr>
  </w:style>
  <w:style w:type="paragraph" w:customStyle="1" w:styleId="Tablebody--">
    <w:name w:val="Table body (--)"/>
    <w:basedOn w:val="Tablebody"/>
    <w:rsid w:val="00DC6738"/>
    <w:rPr>
      <w:sz w:val="18"/>
    </w:rPr>
  </w:style>
  <w:style w:type="paragraph" w:customStyle="1" w:styleId="Tablebody0">
    <w:name w:val="Table body (+)"/>
    <w:basedOn w:val="Tablebody"/>
    <w:rsid w:val="00DC6738"/>
    <w:pPr>
      <w:spacing w:line="230" w:lineRule="atLeast"/>
    </w:pPr>
    <w:rPr>
      <w:sz w:val="24"/>
    </w:rPr>
  </w:style>
  <w:style w:type="paragraph" w:customStyle="1" w:styleId="Tablefooter">
    <w:name w:val="Table footer"/>
    <w:basedOn w:val="BaseText"/>
    <w:rsid w:val="00DC6738"/>
    <w:pPr>
      <w:tabs>
        <w:tab w:val="left" w:pos="346"/>
      </w:tabs>
      <w:spacing w:before="60" w:after="60" w:line="200" w:lineRule="atLeast"/>
    </w:pPr>
    <w:rPr>
      <w:sz w:val="20"/>
    </w:rPr>
  </w:style>
  <w:style w:type="paragraph" w:customStyle="1" w:styleId="Tableheader-">
    <w:name w:val="Table header (-)"/>
    <w:basedOn w:val="Tablebody-"/>
    <w:rsid w:val="00DC6738"/>
  </w:style>
  <w:style w:type="paragraph" w:customStyle="1" w:styleId="Tableheader--">
    <w:name w:val="Table header (--)"/>
    <w:basedOn w:val="Tablebody--"/>
    <w:rsid w:val="00DC6738"/>
  </w:style>
  <w:style w:type="paragraph" w:customStyle="1" w:styleId="Tableheader0">
    <w:name w:val="Table header (+)"/>
    <w:basedOn w:val="Tablebody0"/>
    <w:rsid w:val="00DC6738"/>
  </w:style>
  <w:style w:type="paragraph" w:customStyle="1" w:styleId="Notice">
    <w:name w:val="Notice"/>
    <w:basedOn w:val="BaseText"/>
    <w:rsid w:val="00DC6738"/>
  </w:style>
  <w:style w:type="paragraph" w:customStyle="1" w:styleId="Notecontinued">
    <w:name w:val="Note continued"/>
    <w:basedOn w:val="Note"/>
    <w:rsid w:val="00DC6738"/>
  </w:style>
  <w:style w:type="paragraph" w:customStyle="1" w:styleId="Noteindent">
    <w:name w:val="Note indent"/>
    <w:basedOn w:val="Note"/>
    <w:rsid w:val="00DC6738"/>
    <w:pPr>
      <w:tabs>
        <w:tab w:val="clear" w:pos="965"/>
        <w:tab w:val="left" w:pos="1368"/>
      </w:tabs>
      <w:ind w:left="403"/>
    </w:pPr>
  </w:style>
  <w:style w:type="paragraph" w:customStyle="1" w:styleId="Noteindentcontinued">
    <w:name w:val="Note indent continued"/>
    <w:basedOn w:val="Noteindent"/>
    <w:qFormat/>
    <w:rsid w:val="00DC6738"/>
  </w:style>
  <w:style w:type="paragraph" w:customStyle="1" w:styleId="MainTitle1">
    <w:name w:val="Main Title 1"/>
    <w:basedOn w:val="CoverTitleA1"/>
    <w:rsid w:val="00DC6738"/>
    <w:pPr>
      <w:spacing w:before="400"/>
    </w:pPr>
  </w:style>
  <w:style w:type="paragraph" w:customStyle="1" w:styleId="MainTitle2">
    <w:name w:val="Main Title 2"/>
    <w:basedOn w:val="CoverTitleA2"/>
    <w:rsid w:val="00DC6738"/>
    <w:pPr>
      <w:outlineLvl w:val="1"/>
    </w:pPr>
  </w:style>
  <w:style w:type="paragraph" w:customStyle="1" w:styleId="MainTitle3">
    <w:name w:val="Main Title 3"/>
    <w:basedOn w:val="CoverTitleA3"/>
    <w:rsid w:val="00DC6738"/>
    <w:pPr>
      <w:outlineLvl w:val="2"/>
    </w:pPr>
  </w:style>
  <w:style w:type="paragraph" w:customStyle="1" w:styleId="TableGraphic">
    <w:name w:val="Table Graphic"/>
    <w:basedOn w:val="FigureGraphic"/>
    <w:rsid w:val="00DC6738"/>
  </w:style>
  <w:style w:type="character" w:customStyle="1" w:styleId="Courier">
    <w:name w:val="Courier"/>
    <w:rsid w:val="00DC6738"/>
    <w:rPr>
      <w:rFonts w:ascii="Courier New" w:hAnsi="Courier New"/>
    </w:rPr>
  </w:style>
  <w:style w:type="paragraph" w:customStyle="1" w:styleId="BiblioDescription">
    <w:name w:val="Biblio Description"/>
    <w:basedOn w:val="BaseText"/>
    <w:next w:val="BiblioEntry"/>
    <w:rsid w:val="00DC6738"/>
  </w:style>
  <w:style w:type="paragraph" w:customStyle="1" w:styleId="ListNumber5-">
    <w:name w:val="List Number 5 (-)"/>
    <w:basedOn w:val="ListNumber1-"/>
    <w:qFormat/>
    <w:rsid w:val="00DC6738"/>
    <w:pPr>
      <w:ind w:left="1821"/>
    </w:pPr>
  </w:style>
  <w:style w:type="paragraph" w:customStyle="1" w:styleId="ListContinue5-">
    <w:name w:val="List Continue 5 (-)"/>
    <w:basedOn w:val="ListContinue5"/>
    <w:qFormat/>
    <w:rsid w:val="00DC6738"/>
    <w:pPr>
      <w:ind w:left="1821" w:hanging="403"/>
    </w:pPr>
    <w:rPr>
      <w:sz w:val="20"/>
    </w:rPr>
  </w:style>
  <w:style w:type="paragraph" w:customStyle="1" w:styleId="BiblioText">
    <w:name w:val="Biblio Text"/>
    <w:basedOn w:val="BaseText"/>
    <w:qFormat/>
    <w:rsid w:val="00DC6738"/>
  </w:style>
  <w:style w:type="paragraph" w:customStyle="1" w:styleId="FigureImage">
    <w:name w:val="Figure Image"/>
    <w:basedOn w:val="FigureGraphic"/>
    <w:link w:val="FigureImageChar"/>
    <w:rsid w:val="00DC6738"/>
    <w:pPr>
      <w:keepNext/>
    </w:pPr>
  </w:style>
  <w:style w:type="paragraph" w:customStyle="1" w:styleId="Figuredescription">
    <w:name w:val="Figure description"/>
    <w:basedOn w:val="Figuretitle"/>
    <w:rsid w:val="00DC6738"/>
    <w:pPr>
      <w:shd w:val="pct10" w:color="auto" w:fill="auto"/>
    </w:pPr>
    <w:rPr>
      <w:szCs w:val="24"/>
    </w:rPr>
  </w:style>
  <w:style w:type="paragraph" w:customStyle="1" w:styleId="Formuladescription">
    <w:name w:val="Formula description"/>
    <w:basedOn w:val="Formula"/>
    <w:rsid w:val="00DC6738"/>
    <w:pPr>
      <w:shd w:val="pct10" w:color="auto" w:fill="auto"/>
    </w:pPr>
    <w:rPr>
      <w:szCs w:val="24"/>
    </w:rPr>
  </w:style>
  <w:style w:type="paragraph" w:customStyle="1" w:styleId="Box-begin">
    <w:name w:val="Box-begin"/>
    <w:basedOn w:val="BaseText"/>
    <w:rsid w:val="00DC6738"/>
    <w:pPr>
      <w:shd w:val="clear" w:color="auto" w:fill="D9D9D9"/>
      <w:jc w:val="left"/>
    </w:pPr>
    <w:rPr>
      <w:szCs w:val="24"/>
    </w:rPr>
  </w:style>
  <w:style w:type="paragraph" w:customStyle="1" w:styleId="Box-end">
    <w:name w:val="Box-end"/>
    <w:basedOn w:val="BaseText"/>
    <w:rsid w:val="00DC6738"/>
    <w:pPr>
      <w:shd w:val="clear" w:color="auto" w:fill="D9D9D9"/>
      <w:jc w:val="left"/>
    </w:pPr>
    <w:rPr>
      <w:szCs w:val="24"/>
    </w:rPr>
  </w:style>
  <w:style w:type="paragraph" w:customStyle="1" w:styleId="Box-title">
    <w:name w:val="Box-title"/>
    <w:basedOn w:val="BaseHeading"/>
    <w:rsid w:val="00DC6738"/>
    <w:pPr>
      <w:shd w:val="clear" w:color="auto" w:fill="E6E6E6"/>
    </w:pPr>
    <w:rPr>
      <w:b/>
      <w:sz w:val="26"/>
      <w:szCs w:val="24"/>
    </w:rPr>
  </w:style>
  <w:style w:type="character" w:customStyle="1" w:styleId="CodeCharacter">
    <w:name w:val="CodeCharacter"/>
    <w:uiPriority w:val="1"/>
    <w:rsid w:val="00DC6738"/>
    <w:rPr>
      <w:rFonts w:ascii="Courier New" w:hAnsi="Courier New"/>
      <w:sz w:val="20"/>
      <w:bdr w:val="none" w:sz="0" w:space="0" w:color="auto"/>
      <w:shd w:val="clear" w:color="auto" w:fill="auto"/>
    </w:rPr>
  </w:style>
  <w:style w:type="character" w:customStyle="1" w:styleId="CodeCharacter-">
    <w:name w:val="CodeCharacter (-)"/>
    <w:uiPriority w:val="1"/>
    <w:rsid w:val="00DC6738"/>
    <w:rPr>
      <w:rFonts w:ascii="Courier New" w:hAnsi="Courier New"/>
      <w:sz w:val="18"/>
      <w:bdr w:val="none" w:sz="0" w:space="0" w:color="auto"/>
      <w:shd w:val="clear" w:color="auto" w:fill="auto"/>
    </w:rPr>
  </w:style>
  <w:style w:type="character" w:customStyle="1" w:styleId="CodeCharacter--">
    <w:name w:val="CodeCharacter (--)"/>
    <w:uiPriority w:val="1"/>
    <w:rsid w:val="00DC6738"/>
    <w:rPr>
      <w:rFonts w:ascii="Courier New" w:hAnsi="Courier New"/>
      <w:sz w:val="16"/>
      <w:bdr w:val="none" w:sz="0" w:space="0" w:color="auto"/>
      <w:shd w:val="clear" w:color="auto" w:fill="auto"/>
    </w:rPr>
  </w:style>
  <w:style w:type="paragraph" w:customStyle="1" w:styleId="EndorsementTitle">
    <w:name w:val="Endorsement Title"/>
    <w:basedOn w:val="BaseHeading"/>
    <w:rsid w:val="00DC6738"/>
    <w:pPr>
      <w:keepNext/>
      <w:suppressAutoHyphens/>
      <w:spacing w:before="310" w:after="310" w:line="310" w:lineRule="atLeast"/>
      <w:jc w:val="center"/>
    </w:pPr>
    <w:rPr>
      <w:b/>
      <w:sz w:val="28"/>
    </w:rPr>
  </w:style>
  <w:style w:type="paragraph" w:customStyle="1" w:styleId="FigureText">
    <w:name w:val="Figure Text"/>
    <w:basedOn w:val="BaseText"/>
    <w:rsid w:val="00DC6738"/>
  </w:style>
  <w:style w:type="paragraph" w:customStyle="1" w:styleId="FigureTextCenter">
    <w:name w:val="Figure Text_Center"/>
    <w:basedOn w:val="BaseText"/>
    <w:rsid w:val="00DC6738"/>
    <w:pPr>
      <w:jc w:val="center"/>
    </w:pPr>
  </w:style>
  <w:style w:type="paragraph" w:customStyle="1" w:styleId="FigureTextRight">
    <w:name w:val="Figure Text_Right"/>
    <w:basedOn w:val="BaseText"/>
    <w:rsid w:val="00DC6738"/>
    <w:pPr>
      <w:jc w:val="right"/>
    </w:pPr>
  </w:style>
  <w:style w:type="paragraph" w:customStyle="1" w:styleId="IndexHead">
    <w:name w:val="Index Head"/>
    <w:basedOn w:val="BaseHeading"/>
    <w:rsid w:val="00DC6738"/>
    <w:pPr>
      <w:spacing w:before="270" w:line="270" w:lineRule="exact"/>
    </w:pPr>
    <w:rPr>
      <w:b/>
      <w:sz w:val="26"/>
      <w:szCs w:val="28"/>
    </w:rPr>
  </w:style>
  <w:style w:type="paragraph" w:customStyle="1" w:styleId="RefNormOthers">
    <w:name w:val="RefNorm Others"/>
    <w:basedOn w:val="RefNorm"/>
    <w:link w:val="RefNormOthersChar"/>
    <w:qFormat/>
    <w:rsid w:val="00DC6738"/>
  </w:style>
  <w:style w:type="character" w:customStyle="1" w:styleId="RefNormOthersChar">
    <w:name w:val="RefNorm Others Char"/>
    <w:link w:val="RefNormOthers"/>
    <w:rsid w:val="00DC6738"/>
    <w:rPr>
      <w:rFonts w:eastAsia="Calibri" w:cs="Times New Roman"/>
      <w:sz w:val="22"/>
      <w:szCs w:val="22"/>
      <w:lang w:val="en-GB" w:eastAsia="en-US"/>
    </w:rPr>
  </w:style>
  <w:style w:type="paragraph" w:customStyle="1" w:styleId="Tablefooter-">
    <w:name w:val="Table footer (-)"/>
    <w:basedOn w:val="BaseText"/>
    <w:rsid w:val="00DC6738"/>
    <w:pPr>
      <w:tabs>
        <w:tab w:val="left" w:pos="346"/>
      </w:tabs>
      <w:spacing w:before="60" w:after="60" w:line="200" w:lineRule="atLeast"/>
    </w:pPr>
    <w:rPr>
      <w:sz w:val="18"/>
    </w:rPr>
  </w:style>
  <w:style w:type="character" w:customStyle="1" w:styleId="XMLattribute">
    <w:name w:val="XML attribute"/>
    <w:rsid w:val="00DC6738"/>
    <w:rPr>
      <w:rFonts w:ascii="Courier New" w:hAnsi="Courier New" w:cs="Courier New"/>
      <w:color w:val="FF0000"/>
      <w:sz w:val="16"/>
      <w:szCs w:val="16"/>
    </w:rPr>
  </w:style>
  <w:style w:type="character" w:customStyle="1" w:styleId="XMLelement">
    <w:name w:val="XML element"/>
    <w:rsid w:val="00DC6738"/>
    <w:rPr>
      <w:rFonts w:ascii="Courier New" w:hAnsi="Courier New" w:cs="Courier New"/>
      <w:color w:val="800000"/>
      <w:sz w:val="16"/>
      <w:szCs w:val="16"/>
    </w:rPr>
  </w:style>
  <w:style w:type="character" w:customStyle="1" w:styleId="XMLtagbracket">
    <w:name w:val="XMLtag bracket"/>
    <w:uiPriority w:val="1"/>
    <w:qFormat/>
    <w:rsid w:val="00DC6738"/>
    <w:rPr>
      <w:rFonts w:ascii="Courier New" w:hAnsi="Courier New"/>
      <w:color w:val="0000FF"/>
      <w:sz w:val="16"/>
    </w:rPr>
  </w:style>
  <w:style w:type="paragraph" w:customStyle="1" w:styleId="za2">
    <w:name w:val="za2"/>
    <w:basedOn w:val="BaseHeading"/>
    <w:next w:val="BodyText"/>
    <w:rsid w:val="00DC6738"/>
    <w:pPr>
      <w:keepNext/>
      <w:numPr>
        <w:ilvl w:val="1"/>
        <w:numId w:val="9"/>
      </w:numPr>
      <w:tabs>
        <w:tab w:val="left" w:pos="499"/>
        <w:tab w:val="left" w:pos="720"/>
      </w:tabs>
      <w:spacing w:before="270" w:line="270" w:lineRule="exact"/>
    </w:pPr>
    <w:rPr>
      <w:b/>
      <w:sz w:val="26"/>
    </w:rPr>
  </w:style>
  <w:style w:type="paragraph" w:customStyle="1" w:styleId="za3">
    <w:name w:val="za3"/>
    <w:basedOn w:val="BaseHeading"/>
    <w:rsid w:val="00DC6738"/>
    <w:pPr>
      <w:keepNext/>
      <w:numPr>
        <w:ilvl w:val="2"/>
        <w:numId w:val="9"/>
      </w:numPr>
      <w:tabs>
        <w:tab w:val="left" w:pos="851"/>
      </w:tabs>
      <w:spacing w:line="250" w:lineRule="exact"/>
    </w:pPr>
    <w:rPr>
      <w:b/>
      <w:sz w:val="24"/>
    </w:rPr>
  </w:style>
  <w:style w:type="paragraph" w:customStyle="1" w:styleId="za4">
    <w:name w:val="za4"/>
    <w:basedOn w:val="BaseHeading"/>
    <w:rsid w:val="00DC6738"/>
    <w:pPr>
      <w:keepNext/>
      <w:numPr>
        <w:ilvl w:val="3"/>
        <w:numId w:val="9"/>
      </w:numPr>
      <w:tabs>
        <w:tab w:val="left" w:pos="992"/>
      </w:tabs>
    </w:pPr>
    <w:rPr>
      <w:b/>
    </w:rPr>
  </w:style>
  <w:style w:type="paragraph" w:customStyle="1" w:styleId="za5">
    <w:name w:val="za5"/>
    <w:basedOn w:val="BaseHeading"/>
    <w:rsid w:val="00DC6738"/>
    <w:pPr>
      <w:keepNext/>
      <w:numPr>
        <w:ilvl w:val="4"/>
        <w:numId w:val="9"/>
      </w:numPr>
      <w:tabs>
        <w:tab w:val="left" w:pos="1106"/>
      </w:tabs>
    </w:pPr>
    <w:rPr>
      <w:b/>
    </w:rPr>
  </w:style>
  <w:style w:type="paragraph" w:customStyle="1" w:styleId="za6">
    <w:name w:val="za6"/>
    <w:basedOn w:val="BaseHeading"/>
    <w:next w:val="BodyText"/>
    <w:rsid w:val="00DC6738"/>
    <w:pPr>
      <w:keepNext/>
      <w:numPr>
        <w:ilvl w:val="5"/>
        <w:numId w:val="9"/>
      </w:numPr>
      <w:tabs>
        <w:tab w:val="left" w:pos="1219"/>
      </w:tabs>
    </w:pPr>
    <w:rPr>
      <w:b/>
    </w:rPr>
  </w:style>
  <w:style w:type="paragraph" w:customStyle="1" w:styleId="Tablefootercontinued">
    <w:name w:val="Table footer continued"/>
    <w:basedOn w:val="Tablefooter"/>
    <w:qFormat/>
    <w:rsid w:val="00DC6738"/>
  </w:style>
  <w:style w:type="paragraph" w:customStyle="1" w:styleId="Tablefooternote">
    <w:name w:val="Table footer note"/>
    <w:basedOn w:val="Tablefooter"/>
    <w:qFormat/>
    <w:rsid w:val="00DC6738"/>
  </w:style>
  <w:style w:type="paragraph" w:customStyle="1" w:styleId="Tablefootertext">
    <w:name w:val="Table footer text"/>
    <w:basedOn w:val="Tablefooter"/>
    <w:qFormat/>
    <w:rsid w:val="00DC6738"/>
  </w:style>
  <w:style w:type="character" w:customStyle="1" w:styleId="CCMCvariable">
    <w:name w:val="CCMCvariable"/>
    <w:rsid w:val="00DC6738"/>
    <w:rPr>
      <w:rFonts w:ascii="Cambria" w:hAnsi="Cambria"/>
    </w:rPr>
  </w:style>
  <w:style w:type="character" w:customStyle="1" w:styleId="CCMCvariableitalic">
    <w:name w:val="CCMCvariable_italic"/>
    <w:uiPriority w:val="1"/>
    <w:rsid w:val="00DC6738"/>
    <w:rPr>
      <w:rFonts w:ascii="Cambria" w:hAnsi="Cambria"/>
      <w:i/>
    </w:rPr>
  </w:style>
  <w:style w:type="character" w:customStyle="1" w:styleId="CCMCvariableitalicsubscript">
    <w:name w:val="CCMCvariable_italic_subscript"/>
    <w:uiPriority w:val="1"/>
    <w:rsid w:val="00DC6738"/>
    <w:rPr>
      <w:rFonts w:ascii="Cambria" w:hAnsi="Cambria"/>
      <w:i/>
      <w:vertAlign w:val="subscript"/>
    </w:rPr>
  </w:style>
  <w:style w:type="character" w:customStyle="1" w:styleId="CCMCvariableitalicsuperscript">
    <w:name w:val="CCMCvariable_italic_superscript"/>
    <w:uiPriority w:val="1"/>
    <w:rsid w:val="00DC6738"/>
    <w:rPr>
      <w:rFonts w:ascii="Cambria" w:hAnsi="Cambria"/>
      <w:i/>
      <w:vertAlign w:val="superscript"/>
    </w:rPr>
  </w:style>
  <w:style w:type="character" w:customStyle="1" w:styleId="CCMCvariablesubscript">
    <w:name w:val="CCMCvariable_subscript"/>
    <w:uiPriority w:val="1"/>
    <w:rsid w:val="00DC6738"/>
    <w:rPr>
      <w:rFonts w:ascii="Cambria" w:hAnsi="Cambria"/>
      <w:vertAlign w:val="subscript"/>
    </w:rPr>
  </w:style>
  <w:style w:type="character" w:customStyle="1" w:styleId="CCMCvariablesuperscript">
    <w:name w:val="CCMCvariable_superscript"/>
    <w:uiPriority w:val="1"/>
    <w:rsid w:val="00DC6738"/>
    <w:rPr>
      <w:rFonts w:ascii="Cambria" w:hAnsi="Cambria"/>
      <w:vertAlign w:val="superscript"/>
    </w:rPr>
  </w:style>
  <w:style w:type="paragraph" w:customStyle="1" w:styleId="Exampleindent2">
    <w:name w:val="Example indent 2"/>
    <w:basedOn w:val="Example"/>
    <w:rsid w:val="00DC6738"/>
    <w:pPr>
      <w:tabs>
        <w:tab w:val="clear" w:pos="1354"/>
        <w:tab w:val="left" w:pos="2160"/>
      </w:tabs>
      <w:ind w:left="805"/>
    </w:pPr>
  </w:style>
  <w:style w:type="paragraph" w:customStyle="1" w:styleId="Exampleindent2continued">
    <w:name w:val="Example indent 2 continued"/>
    <w:basedOn w:val="Examplecontinued"/>
    <w:rsid w:val="00DC6738"/>
    <w:pPr>
      <w:tabs>
        <w:tab w:val="clear" w:pos="1354"/>
        <w:tab w:val="left" w:pos="2160"/>
      </w:tabs>
      <w:ind w:left="805"/>
    </w:pPr>
  </w:style>
  <w:style w:type="paragraph" w:customStyle="1" w:styleId="Noteindent2">
    <w:name w:val="Note indent 2"/>
    <w:basedOn w:val="Note"/>
    <w:rsid w:val="00DC6738"/>
    <w:pPr>
      <w:tabs>
        <w:tab w:val="clear" w:pos="965"/>
        <w:tab w:val="left" w:pos="2160"/>
      </w:tabs>
      <w:ind w:left="805"/>
    </w:pPr>
  </w:style>
  <w:style w:type="paragraph" w:customStyle="1" w:styleId="Noteindent2continued">
    <w:name w:val="Note indent 2 continued"/>
    <w:basedOn w:val="Notecontinued"/>
    <w:rsid w:val="00DC6738"/>
    <w:pPr>
      <w:tabs>
        <w:tab w:val="clear" w:pos="965"/>
        <w:tab w:val="left" w:pos="2160"/>
      </w:tabs>
      <w:ind w:left="805"/>
    </w:pPr>
  </w:style>
  <w:style w:type="paragraph" w:customStyle="1" w:styleId="ANNEXZZ">
    <w:name w:val="ANNEXZZ"/>
    <w:basedOn w:val="BaseHeading"/>
    <w:rsid w:val="00DC6738"/>
    <w:pPr>
      <w:keepNext/>
      <w:pageBreakBefore/>
      <w:numPr>
        <w:numId w:val="10"/>
      </w:numPr>
      <w:spacing w:after="760" w:line="310" w:lineRule="exact"/>
      <w:jc w:val="center"/>
    </w:pPr>
    <w:rPr>
      <w:b/>
      <w:sz w:val="28"/>
    </w:rPr>
  </w:style>
  <w:style w:type="paragraph" w:customStyle="1" w:styleId="zza2">
    <w:name w:val="zza2"/>
    <w:basedOn w:val="BaseHeading"/>
    <w:rsid w:val="00DC6738"/>
    <w:pPr>
      <w:numPr>
        <w:ilvl w:val="1"/>
        <w:numId w:val="10"/>
      </w:numPr>
      <w:spacing w:before="270" w:line="270" w:lineRule="exact"/>
      <w:outlineLvl w:val="1"/>
    </w:pPr>
    <w:rPr>
      <w:b/>
      <w:sz w:val="24"/>
    </w:rPr>
  </w:style>
  <w:style w:type="paragraph" w:customStyle="1" w:styleId="zza3">
    <w:name w:val="zza3"/>
    <w:basedOn w:val="BaseHeading"/>
    <w:rsid w:val="00DC6738"/>
    <w:pPr>
      <w:numPr>
        <w:ilvl w:val="2"/>
        <w:numId w:val="10"/>
      </w:numPr>
      <w:spacing w:line="250" w:lineRule="exact"/>
      <w:outlineLvl w:val="2"/>
    </w:pPr>
    <w:rPr>
      <w:b/>
    </w:rPr>
  </w:style>
  <w:style w:type="paragraph" w:customStyle="1" w:styleId="Term-admt">
    <w:name w:val="Term-admt"/>
    <w:basedOn w:val="Normal"/>
    <w:link w:val="Term-admtChar"/>
    <w:qFormat/>
    <w:rsid w:val="00DC6738"/>
    <w:pPr>
      <w:keepNext/>
      <w:suppressAutoHyphens/>
      <w:spacing w:after="0"/>
      <w:jc w:val="left"/>
    </w:pPr>
    <w:rPr>
      <w:rFonts w:eastAsia="Calibri"/>
      <w:szCs w:val="22"/>
      <w:lang w:eastAsia="en-US"/>
    </w:rPr>
  </w:style>
  <w:style w:type="character" w:customStyle="1" w:styleId="Term-admtChar">
    <w:name w:val="Term-admt Char"/>
    <w:link w:val="Term-admt"/>
    <w:rsid w:val="00DC6738"/>
    <w:rPr>
      <w:rFonts w:eastAsia="Calibri" w:cs="Times New Roman"/>
      <w:sz w:val="22"/>
      <w:szCs w:val="22"/>
      <w:lang w:val="en-GB" w:eastAsia="en-US"/>
    </w:rPr>
  </w:style>
  <w:style w:type="paragraph" w:customStyle="1" w:styleId="dlnoindent">
    <w:name w:val="dl_no indent"/>
    <w:basedOn w:val="BaseText"/>
    <w:rsid w:val="00DC6738"/>
    <w:pPr>
      <w:ind w:left="403" w:hanging="403"/>
    </w:pPr>
  </w:style>
  <w:style w:type="character" w:customStyle="1" w:styleId="citesection">
    <w:name w:val="cite_section"/>
    <w:rsid w:val="00DC6738"/>
    <w:rPr>
      <w:rFonts w:ascii="Cambria" w:hAnsi="Cambria"/>
      <w:bdr w:val="none" w:sz="0" w:space="0" w:color="auto"/>
      <w:shd w:val="clear" w:color="auto" w:fill="FF7C80"/>
    </w:rPr>
  </w:style>
  <w:style w:type="paragraph" w:customStyle="1" w:styleId="Heading1Unnumbered">
    <w:name w:val="Heading 1 Unnumbered"/>
    <w:basedOn w:val="Heading1"/>
    <w:next w:val="BodyText"/>
    <w:qFormat/>
    <w:rsid w:val="00DC6738"/>
    <w:pPr>
      <w:numPr>
        <w:numId w:val="0"/>
      </w:numPr>
      <w:shd w:val="pct15" w:color="auto" w:fill="auto"/>
      <w:jc w:val="center"/>
    </w:pPr>
    <w:rPr>
      <w:rFonts w:cs="Cambria"/>
    </w:rPr>
  </w:style>
  <w:style w:type="paragraph" w:customStyle="1" w:styleId="AdmittedTerm">
    <w:name w:val="Admitted Term"/>
    <w:basedOn w:val="BaseText"/>
    <w:next w:val="Definition"/>
    <w:qFormat/>
    <w:rsid w:val="00DC6738"/>
    <w:pPr>
      <w:spacing w:after="0"/>
      <w:jc w:val="left"/>
    </w:pPr>
  </w:style>
  <w:style w:type="character" w:customStyle="1" w:styleId="BaseHeadingChar">
    <w:name w:val="Base_Heading Char"/>
    <w:basedOn w:val="DefaultParagraphFont"/>
    <w:link w:val="BaseHeading"/>
    <w:rsid w:val="00363F53"/>
    <w:rPr>
      <w:rFonts w:eastAsia="Calibri" w:cs="Times New Roman"/>
      <w:sz w:val="22"/>
      <w:szCs w:val="22"/>
      <w:lang w:val="en-GB" w:eastAsia="en-US"/>
    </w:rPr>
  </w:style>
  <w:style w:type="character" w:customStyle="1" w:styleId="ForewordTitleChar">
    <w:name w:val="Foreword Title Char"/>
    <w:basedOn w:val="BaseHeadingChar"/>
    <w:link w:val="ForewordTitle"/>
    <w:rsid w:val="00363F53"/>
    <w:rPr>
      <w:rFonts w:eastAsia="Calibri" w:cs="Times New Roman"/>
      <w:b/>
      <w:sz w:val="28"/>
      <w:szCs w:val="22"/>
      <w:lang w:val="en-GB" w:eastAsia="en-US"/>
    </w:rPr>
  </w:style>
  <w:style w:type="character" w:customStyle="1" w:styleId="BaseTextChar">
    <w:name w:val="Base_Text Char"/>
    <w:basedOn w:val="DefaultParagraphFont"/>
    <w:link w:val="BaseText"/>
    <w:rsid w:val="007C33C7"/>
    <w:rPr>
      <w:rFonts w:eastAsia="Calibri" w:cs="Times New Roman"/>
      <w:sz w:val="22"/>
      <w:szCs w:val="22"/>
      <w:lang w:val="en-GB" w:eastAsia="en-US"/>
    </w:rPr>
  </w:style>
  <w:style w:type="character" w:customStyle="1" w:styleId="FigureGraphicChar">
    <w:name w:val="Figure Graphic Char"/>
    <w:basedOn w:val="BaseTextChar"/>
    <w:link w:val="FigureGraphic"/>
    <w:rsid w:val="007C33C7"/>
    <w:rPr>
      <w:rFonts w:eastAsia="Calibri" w:cs="Times New Roman"/>
      <w:sz w:val="22"/>
      <w:szCs w:val="22"/>
      <w:lang w:val="en-GB" w:eastAsia="en-US"/>
    </w:rPr>
  </w:style>
  <w:style w:type="character" w:customStyle="1" w:styleId="FigureImageChar">
    <w:name w:val="Figure Image Char"/>
    <w:basedOn w:val="FigureGraphicChar"/>
    <w:link w:val="FigureImage"/>
    <w:rsid w:val="007C33C7"/>
    <w:rPr>
      <w:rFonts w:eastAsia="Calibri" w:cs="Times New Roman"/>
      <w:sz w:val="22"/>
      <w:szCs w:val="22"/>
      <w:lang w:val="en-GB" w:eastAsia="en-US"/>
    </w:rPr>
  </w:style>
  <w:style w:type="character" w:customStyle="1" w:styleId="IntroTitleChar">
    <w:name w:val="Intro Title Char"/>
    <w:basedOn w:val="ForewordTitleChar"/>
    <w:link w:val="IntroTitle"/>
    <w:rsid w:val="00A37420"/>
    <w:rPr>
      <w:rFonts w:eastAsia="Calibri" w:cs="Times New Roman"/>
      <w:b/>
      <w:sz w:val="28"/>
      <w:szCs w:val="22"/>
      <w:lang w:val="en-GB" w:eastAsia="en-US"/>
    </w:rPr>
  </w:style>
  <w:style w:type="character" w:customStyle="1" w:styleId="BiblioEntryChar">
    <w:name w:val="Biblio Entry Char"/>
    <w:basedOn w:val="BaseTextChar"/>
    <w:link w:val="BiblioEntry"/>
    <w:rsid w:val="00E70902"/>
    <w:rPr>
      <w:rFonts w:eastAsia="Calibri" w:cs="Times New Roman"/>
      <w:sz w:val="22"/>
      <w:szCs w:val="22"/>
      <w:lang w:val="en-GB" w:eastAsia="en-US"/>
    </w:rPr>
  </w:style>
  <w:style w:type="character" w:customStyle="1" w:styleId="ListContinue1Char">
    <w:name w:val="List Continue 1 Char"/>
    <w:basedOn w:val="BaseTextChar"/>
    <w:link w:val="ListContinue1"/>
    <w:rsid w:val="00A23095"/>
    <w:rPr>
      <w:rFonts w:eastAsia="Calibri" w:cs="Times New Roman"/>
      <w:sz w:val="22"/>
      <w:szCs w:val="22"/>
      <w:lang w:val="fr-FR" w:eastAsia="en-US"/>
    </w:rPr>
  </w:style>
  <w:style w:type="paragraph" w:customStyle="1" w:styleId="BodyTextIndent22">
    <w:name w:val="Body Text Indent 22"/>
    <w:basedOn w:val="Normal"/>
    <w:rsid w:val="00D006D9"/>
    <w:pPr>
      <w:ind w:left="805"/>
    </w:pPr>
  </w:style>
  <w:style w:type="paragraph" w:customStyle="1" w:styleId="BodyTextIndent32">
    <w:name w:val="Body Text Indent 32"/>
    <w:basedOn w:val="BodyTextIndent22"/>
    <w:rsid w:val="00D006D9"/>
    <w:pPr>
      <w:ind w:left="1202"/>
    </w:pPr>
  </w:style>
  <w:style w:type="paragraph" w:customStyle="1" w:styleId="BodyTextIndent23">
    <w:name w:val="Body Text Indent 23"/>
    <w:basedOn w:val="Normal"/>
    <w:rsid w:val="00294215"/>
    <w:pPr>
      <w:ind w:left="805"/>
    </w:pPr>
  </w:style>
  <w:style w:type="paragraph" w:customStyle="1" w:styleId="BodyTextIndent33">
    <w:name w:val="Body Text Indent 33"/>
    <w:basedOn w:val="BodyTextIndent23"/>
    <w:rsid w:val="00294215"/>
    <w:pPr>
      <w:ind w:left="1202"/>
    </w:pPr>
  </w:style>
  <w:style w:type="paragraph" w:customStyle="1" w:styleId="BodyTextIndent24">
    <w:name w:val="Body Text Indent 24"/>
    <w:basedOn w:val="Normal"/>
    <w:rsid w:val="00DC6738"/>
    <w:pPr>
      <w:ind w:left="805"/>
    </w:pPr>
  </w:style>
  <w:style w:type="paragraph" w:customStyle="1" w:styleId="BodyTextIndent34">
    <w:name w:val="Body Text Indent 34"/>
    <w:basedOn w:val="BodyTextIndent24"/>
    <w:rsid w:val="00DC6738"/>
    <w:pPr>
      <w:ind w:left="12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819271">
      <w:bodyDiv w:val="1"/>
      <w:marLeft w:val="0"/>
      <w:marRight w:val="0"/>
      <w:marTop w:val="0"/>
      <w:marBottom w:val="0"/>
      <w:divBdr>
        <w:top w:val="none" w:sz="0" w:space="0" w:color="auto"/>
        <w:left w:val="none" w:sz="0" w:space="0" w:color="auto"/>
        <w:bottom w:val="none" w:sz="0" w:space="0" w:color="auto"/>
        <w:right w:val="none" w:sz="0" w:space="0" w:color="auto"/>
      </w:divBdr>
    </w:div>
    <w:div w:id="565188421">
      <w:bodyDiv w:val="1"/>
      <w:marLeft w:val="0"/>
      <w:marRight w:val="0"/>
      <w:marTop w:val="0"/>
      <w:marBottom w:val="0"/>
      <w:divBdr>
        <w:top w:val="none" w:sz="0" w:space="0" w:color="auto"/>
        <w:left w:val="none" w:sz="0" w:space="0" w:color="auto"/>
        <w:bottom w:val="none" w:sz="0" w:space="0" w:color="auto"/>
        <w:right w:val="none" w:sz="0" w:space="0" w:color="auto"/>
      </w:divBdr>
    </w:div>
    <w:div w:id="622729468">
      <w:bodyDiv w:val="1"/>
      <w:marLeft w:val="0"/>
      <w:marRight w:val="0"/>
      <w:marTop w:val="0"/>
      <w:marBottom w:val="0"/>
      <w:divBdr>
        <w:top w:val="none" w:sz="0" w:space="0" w:color="auto"/>
        <w:left w:val="none" w:sz="0" w:space="0" w:color="auto"/>
        <w:bottom w:val="none" w:sz="0" w:space="0" w:color="auto"/>
        <w:right w:val="none" w:sz="0" w:space="0" w:color="auto"/>
      </w:divBdr>
    </w:div>
    <w:div w:id="885876607">
      <w:bodyDiv w:val="1"/>
      <w:marLeft w:val="0"/>
      <w:marRight w:val="0"/>
      <w:marTop w:val="0"/>
      <w:marBottom w:val="0"/>
      <w:divBdr>
        <w:top w:val="none" w:sz="0" w:space="0" w:color="auto"/>
        <w:left w:val="none" w:sz="0" w:space="0" w:color="auto"/>
        <w:bottom w:val="none" w:sz="0" w:space="0" w:color="auto"/>
        <w:right w:val="none" w:sz="0" w:space="0" w:color="auto"/>
      </w:divBdr>
    </w:div>
    <w:div w:id="1113666211">
      <w:bodyDiv w:val="1"/>
      <w:marLeft w:val="0"/>
      <w:marRight w:val="0"/>
      <w:marTop w:val="0"/>
      <w:marBottom w:val="0"/>
      <w:divBdr>
        <w:top w:val="none" w:sz="0" w:space="0" w:color="auto"/>
        <w:left w:val="none" w:sz="0" w:space="0" w:color="auto"/>
        <w:bottom w:val="none" w:sz="0" w:space="0" w:color="auto"/>
        <w:right w:val="none" w:sz="0" w:space="0" w:color="auto"/>
      </w:divBdr>
    </w:div>
    <w:div w:id="1193104710">
      <w:bodyDiv w:val="1"/>
      <w:marLeft w:val="0"/>
      <w:marRight w:val="0"/>
      <w:marTop w:val="0"/>
      <w:marBottom w:val="0"/>
      <w:divBdr>
        <w:top w:val="none" w:sz="0" w:space="0" w:color="auto"/>
        <w:left w:val="none" w:sz="0" w:space="0" w:color="auto"/>
        <w:bottom w:val="none" w:sz="0" w:space="0" w:color="auto"/>
        <w:right w:val="none" w:sz="0" w:space="0" w:color="auto"/>
      </w:divBdr>
    </w:div>
    <w:div w:id="1477575214">
      <w:bodyDiv w:val="1"/>
      <w:marLeft w:val="0"/>
      <w:marRight w:val="0"/>
      <w:marTop w:val="0"/>
      <w:marBottom w:val="0"/>
      <w:divBdr>
        <w:top w:val="none" w:sz="0" w:space="0" w:color="auto"/>
        <w:left w:val="none" w:sz="0" w:space="0" w:color="auto"/>
        <w:bottom w:val="none" w:sz="0" w:space="0" w:color="auto"/>
        <w:right w:val="none" w:sz="0" w:space="0" w:color="auto"/>
      </w:divBdr>
    </w:div>
    <w:div w:id="1611425199">
      <w:bodyDiv w:val="1"/>
      <w:marLeft w:val="0"/>
      <w:marRight w:val="0"/>
      <w:marTop w:val="0"/>
      <w:marBottom w:val="0"/>
      <w:divBdr>
        <w:top w:val="none" w:sz="0" w:space="0" w:color="auto"/>
        <w:left w:val="none" w:sz="0" w:space="0" w:color="auto"/>
        <w:bottom w:val="none" w:sz="0" w:space="0" w:color="auto"/>
        <w:right w:val="none" w:sz="0" w:space="0" w:color="auto"/>
      </w:divBdr>
    </w:div>
    <w:div w:id="200936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99" Type="http://schemas.openxmlformats.org/officeDocument/2006/relationships/oleObject" Target="embeddings/oleObject122.bin"/><Relationship Id="rId303" Type="http://schemas.openxmlformats.org/officeDocument/2006/relationships/oleObject" Target="embeddings/oleObject124.bin"/><Relationship Id="rId21" Type="http://schemas.openxmlformats.org/officeDocument/2006/relationships/image" Target="../../A7AF6~1.DIO/AppData/Local/Temp/Rar$DIa936.44132/41_e_dr/0003_4.tif" TargetMode="External"/><Relationship Id="rId42" Type="http://schemas.openxmlformats.org/officeDocument/2006/relationships/image" Target="media/image18.wmf"/><Relationship Id="rId63" Type="http://schemas.openxmlformats.org/officeDocument/2006/relationships/oleObject" Target="embeddings/oleObject19.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64.bin"/><Relationship Id="rId324" Type="http://schemas.openxmlformats.org/officeDocument/2006/relationships/image" Target="media/image159.png"/><Relationship Id="rId345" Type="http://schemas.openxmlformats.org/officeDocument/2006/relationships/oleObject" Target="embeddings/oleObject140.bin"/><Relationship Id="rId366" Type="http://schemas.openxmlformats.org/officeDocument/2006/relationships/image" Target="media/image180.wmf"/><Relationship Id="rId170" Type="http://schemas.openxmlformats.org/officeDocument/2006/relationships/image" Target="media/image82.wmf"/><Relationship Id="rId191" Type="http://schemas.openxmlformats.org/officeDocument/2006/relationships/oleObject" Target="embeddings/oleObject79.bin"/><Relationship Id="rId205" Type="http://schemas.openxmlformats.org/officeDocument/2006/relationships/oleObject" Target="embeddings/oleObject83.bin"/><Relationship Id="rId226" Type="http://schemas.openxmlformats.org/officeDocument/2006/relationships/image" Target="media/image110.wmf"/><Relationship Id="rId247" Type="http://schemas.openxmlformats.org/officeDocument/2006/relationships/image" Target="../../A7AF6~1.DIO/AppData/Local/Temp/Rar$DIa936.44132/41_e_dr/A010.tif" TargetMode="External"/><Relationship Id="rId107" Type="http://schemas.openxmlformats.org/officeDocument/2006/relationships/oleObject" Target="embeddings/oleObject39.bin"/><Relationship Id="rId268" Type="http://schemas.openxmlformats.org/officeDocument/2006/relationships/image" Target="media/image131.wmf"/><Relationship Id="rId289" Type="http://schemas.openxmlformats.org/officeDocument/2006/relationships/oleObject" Target="embeddings/oleObject117.bin"/><Relationship Id="rId11" Type="http://schemas.openxmlformats.org/officeDocument/2006/relationships/image" Target="../../A7AF6~1.DIO/AppData/Local/Temp/Rar$DIa936.44132/41_e_dr/0001_1b.tif" TargetMode="External"/><Relationship Id="rId32" Type="http://schemas.openxmlformats.org/officeDocument/2006/relationships/image" Target="media/image13.wmf"/><Relationship Id="rId53" Type="http://schemas.openxmlformats.org/officeDocument/2006/relationships/oleObject" Target="embeddings/oleObject14.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59.bin"/><Relationship Id="rId314" Type="http://schemas.openxmlformats.org/officeDocument/2006/relationships/image" Target="media/image154.png"/><Relationship Id="rId335" Type="http://schemas.openxmlformats.org/officeDocument/2006/relationships/oleObject" Target="embeddings/oleObject136.bin"/><Relationship Id="rId356" Type="http://schemas.openxmlformats.org/officeDocument/2006/relationships/image" Target="media/image175.wmf"/><Relationship Id="rId377"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34.bin"/><Relationship Id="rId160" Type="http://schemas.openxmlformats.org/officeDocument/2006/relationships/image" Target="media/image77.png"/><Relationship Id="rId181" Type="http://schemas.openxmlformats.org/officeDocument/2006/relationships/oleObject" Target="embeddings/oleObject74.bin"/><Relationship Id="rId216" Type="http://schemas.openxmlformats.org/officeDocument/2006/relationships/image" Target="media/image105.png"/><Relationship Id="rId237" Type="http://schemas.openxmlformats.org/officeDocument/2006/relationships/oleObject" Target="embeddings/oleObject95.bin"/><Relationship Id="rId258" Type="http://schemas.openxmlformats.org/officeDocument/2006/relationships/image" Target="media/image126.png"/><Relationship Id="rId279" Type="http://schemas.openxmlformats.org/officeDocument/2006/relationships/oleObject" Target="embeddings/oleObject112.bin"/><Relationship Id="rId22" Type="http://schemas.openxmlformats.org/officeDocument/2006/relationships/image" Target="media/image8.wmf"/><Relationship Id="rId43" Type="http://schemas.openxmlformats.org/officeDocument/2006/relationships/oleObject" Target="embeddings/oleObject11.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54.bin"/><Relationship Id="rId290" Type="http://schemas.openxmlformats.org/officeDocument/2006/relationships/image" Target="media/image142.wmf"/><Relationship Id="rId304" Type="http://schemas.openxmlformats.org/officeDocument/2006/relationships/image" Target="media/image149.wmf"/><Relationship Id="rId325" Type="http://schemas.openxmlformats.org/officeDocument/2006/relationships/image" Target="../../A7AF6~1.DIO/AppData/Local/Temp/Rar$DIa936.44132/41_e_dr/B001a.tif" TargetMode="External"/><Relationship Id="rId346" Type="http://schemas.openxmlformats.org/officeDocument/2006/relationships/image" Target="media/image170.wmf"/><Relationship Id="rId367" Type="http://schemas.openxmlformats.org/officeDocument/2006/relationships/oleObject" Target="embeddings/oleObject149.bin"/><Relationship Id="rId85" Type="http://schemas.openxmlformats.org/officeDocument/2006/relationships/oleObject" Target="embeddings/oleObject30.bin"/><Relationship Id="rId150" Type="http://schemas.openxmlformats.org/officeDocument/2006/relationships/image" Target="media/image72.wmf"/><Relationship Id="rId171" Type="http://schemas.openxmlformats.org/officeDocument/2006/relationships/oleObject" Target="embeddings/oleObject69.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90.bin"/><Relationship Id="rId248" Type="http://schemas.openxmlformats.org/officeDocument/2006/relationships/image" Target="media/image121.png"/><Relationship Id="rId269" Type="http://schemas.openxmlformats.org/officeDocument/2006/relationships/oleObject" Target="embeddings/oleObject107.bin"/><Relationship Id="rId12" Type="http://schemas.openxmlformats.org/officeDocument/2006/relationships/image" Target="media/image3.png"/><Relationship Id="rId33" Type="http://schemas.openxmlformats.org/officeDocument/2006/relationships/oleObject" Target="embeddings/oleObject6.bin"/><Relationship Id="rId108" Type="http://schemas.openxmlformats.org/officeDocument/2006/relationships/image" Target="media/image51.wmf"/><Relationship Id="rId129" Type="http://schemas.openxmlformats.org/officeDocument/2006/relationships/oleObject" Target="embeddings/oleObject49.bin"/><Relationship Id="rId280" Type="http://schemas.openxmlformats.org/officeDocument/2006/relationships/image" Target="media/image137.wmf"/><Relationship Id="rId315" Type="http://schemas.openxmlformats.org/officeDocument/2006/relationships/image" Target="../../A7AF6~1.DIO/AppData/Local/Temp/Rar$DIa936.44132/41_e_dr/A015.tif" TargetMode="External"/><Relationship Id="rId336" Type="http://schemas.openxmlformats.org/officeDocument/2006/relationships/image" Target="media/image165.wmf"/><Relationship Id="rId357" Type="http://schemas.openxmlformats.org/officeDocument/2006/relationships/oleObject" Target="embeddings/oleObject146.bin"/><Relationship Id="rId54" Type="http://schemas.openxmlformats.org/officeDocument/2006/relationships/image" Target="media/image24.wmf"/><Relationship Id="rId75" Type="http://schemas.openxmlformats.org/officeDocument/2006/relationships/oleObject" Target="embeddings/oleObject25.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image" Target="../../A7AF6~1.DIO/AppData/Local/Temp/Rar$DIa936.44132/41_e_dr/A002.tif" TargetMode="External"/><Relationship Id="rId182" Type="http://schemas.openxmlformats.org/officeDocument/2006/relationships/image" Target="media/image88.wmf"/><Relationship Id="rId217" Type="http://schemas.openxmlformats.org/officeDocument/2006/relationships/image" Target="../../A7AF6~1.DIO/AppData/Local/Temp/Rar$DIa936.44132/41_e_dr/A008.tif" TargetMode="External"/><Relationship Id="rId6" Type="http://schemas.openxmlformats.org/officeDocument/2006/relationships/footnotes" Target="footnotes.xml"/><Relationship Id="rId238" Type="http://schemas.openxmlformats.org/officeDocument/2006/relationships/image" Target="media/image116.wmf"/><Relationship Id="rId259" Type="http://schemas.openxmlformats.org/officeDocument/2006/relationships/image" Target="../../A7AF6~1.DIO/AppData/Local/Temp/Rar$DIa936.44132/41_e_dr/A013.tif" TargetMode="External"/><Relationship Id="rId23" Type="http://schemas.openxmlformats.org/officeDocument/2006/relationships/oleObject" Target="embeddings/oleObject1.bin"/><Relationship Id="rId119" Type="http://schemas.openxmlformats.org/officeDocument/2006/relationships/oleObject" Target="embeddings/oleObject44.bin"/><Relationship Id="rId270" Type="http://schemas.openxmlformats.org/officeDocument/2006/relationships/image" Target="media/image132.wmf"/><Relationship Id="rId291" Type="http://schemas.openxmlformats.org/officeDocument/2006/relationships/oleObject" Target="embeddings/oleObject118.bin"/><Relationship Id="rId305" Type="http://schemas.openxmlformats.org/officeDocument/2006/relationships/oleObject" Target="embeddings/oleObject125.bin"/><Relationship Id="rId326" Type="http://schemas.openxmlformats.org/officeDocument/2006/relationships/image" Target="media/image160.png"/><Relationship Id="rId347" Type="http://schemas.openxmlformats.org/officeDocument/2006/relationships/oleObject" Target="embeddings/oleObject141.bin"/><Relationship Id="rId44" Type="http://schemas.openxmlformats.org/officeDocument/2006/relationships/image" Target="media/image19.wmf"/><Relationship Id="rId65" Type="http://schemas.openxmlformats.org/officeDocument/2006/relationships/oleObject" Target="embeddings/oleObject20.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60.bin"/><Relationship Id="rId368" Type="http://schemas.openxmlformats.org/officeDocument/2006/relationships/image" Target="media/image181.wmf"/><Relationship Id="rId172" Type="http://schemas.openxmlformats.org/officeDocument/2006/relationships/image" Target="media/image83.wmf"/><Relationship Id="rId193" Type="http://schemas.openxmlformats.org/officeDocument/2006/relationships/oleObject" Target="embeddings/oleObject80.bin"/><Relationship Id="rId207" Type="http://schemas.openxmlformats.org/officeDocument/2006/relationships/oleObject" Target="embeddings/oleObject84.bin"/><Relationship Id="rId228" Type="http://schemas.openxmlformats.org/officeDocument/2006/relationships/image" Target="media/image111.wmf"/><Relationship Id="rId249" Type="http://schemas.openxmlformats.org/officeDocument/2006/relationships/image" Target="../../A7AF6~1.DIO/AppData/Local/Temp/Rar$DIa936.44132/41_e_dr/A011.tif" TargetMode="External"/><Relationship Id="rId13" Type="http://schemas.openxmlformats.org/officeDocument/2006/relationships/image" Target="../../A7AF6~1.DIO/AppData/Local/Temp/Rar$DIa936.44132/41_e_dr/0003_1a.tif" TargetMode="External"/><Relationship Id="rId109" Type="http://schemas.openxmlformats.org/officeDocument/2006/relationships/oleObject" Target="embeddings/oleObject40.bin"/><Relationship Id="rId260" Type="http://schemas.openxmlformats.org/officeDocument/2006/relationships/image" Target="media/image127.wmf"/><Relationship Id="rId281" Type="http://schemas.openxmlformats.org/officeDocument/2006/relationships/oleObject" Target="embeddings/oleObject113.bin"/><Relationship Id="rId316" Type="http://schemas.openxmlformats.org/officeDocument/2006/relationships/image" Target="media/image155.wmf"/><Relationship Id="rId337" Type="http://schemas.openxmlformats.org/officeDocument/2006/relationships/oleObject" Target="embeddings/oleObject137.bin"/><Relationship Id="rId34" Type="http://schemas.openxmlformats.org/officeDocument/2006/relationships/image" Target="media/image14.wmf"/><Relationship Id="rId55" Type="http://schemas.openxmlformats.org/officeDocument/2006/relationships/oleObject" Target="embeddings/oleObject15.bin"/><Relationship Id="rId76" Type="http://schemas.openxmlformats.org/officeDocument/2006/relationships/image" Target="media/image35.wmf"/><Relationship Id="rId97" Type="http://schemas.openxmlformats.org/officeDocument/2006/relationships/oleObject" Target="embeddings/oleObject35.bin"/><Relationship Id="rId120" Type="http://schemas.openxmlformats.org/officeDocument/2006/relationships/image" Target="media/image57.wmf"/><Relationship Id="rId141" Type="http://schemas.openxmlformats.org/officeDocument/2006/relationships/oleObject" Target="embeddings/oleObject55.bin"/><Relationship Id="rId358" Type="http://schemas.openxmlformats.org/officeDocument/2006/relationships/image" Target="media/image176.png"/><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oleObject" Target="embeddings/oleObject75.bin"/><Relationship Id="rId218" Type="http://schemas.openxmlformats.org/officeDocument/2006/relationships/image" Target="media/image106.png"/><Relationship Id="rId239" Type="http://schemas.openxmlformats.org/officeDocument/2006/relationships/oleObject" Target="embeddings/oleObject96.bin"/><Relationship Id="rId250" Type="http://schemas.openxmlformats.org/officeDocument/2006/relationships/image" Target="media/image122.png"/><Relationship Id="rId271" Type="http://schemas.openxmlformats.org/officeDocument/2006/relationships/oleObject" Target="embeddings/oleObject108.bin"/><Relationship Id="rId292" Type="http://schemas.openxmlformats.org/officeDocument/2006/relationships/image" Target="media/image143.wmf"/><Relationship Id="rId306" Type="http://schemas.openxmlformats.org/officeDocument/2006/relationships/image" Target="media/image150.wmf"/><Relationship Id="rId24" Type="http://schemas.openxmlformats.org/officeDocument/2006/relationships/image" Target="media/image9.wmf"/><Relationship Id="rId45" Type="http://schemas.openxmlformats.org/officeDocument/2006/relationships/oleObject" Target="embeddings/oleObject12.bin"/><Relationship Id="rId66" Type="http://schemas.openxmlformats.org/officeDocument/2006/relationships/image" Target="media/image30.wmf"/><Relationship Id="rId87" Type="http://schemas.openxmlformats.org/officeDocument/2006/relationships/oleObject" Target="embeddings/oleObject31.bin"/><Relationship Id="rId110" Type="http://schemas.openxmlformats.org/officeDocument/2006/relationships/image" Target="media/image52.wmf"/><Relationship Id="rId131" Type="http://schemas.openxmlformats.org/officeDocument/2006/relationships/oleObject" Target="embeddings/oleObject50.bin"/><Relationship Id="rId327" Type="http://schemas.openxmlformats.org/officeDocument/2006/relationships/image" Target="../../A7AF6~1.DIO/AppData/Local/Temp/Rar$DIa936.44132/41_e_dr/B001b.tif" TargetMode="External"/><Relationship Id="rId348" Type="http://schemas.openxmlformats.org/officeDocument/2006/relationships/image" Target="media/image171.wmf"/><Relationship Id="rId369" Type="http://schemas.openxmlformats.org/officeDocument/2006/relationships/oleObject" Target="embeddings/oleObject150.bin"/><Relationship Id="rId152" Type="http://schemas.openxmlformats.org/officeDocument/2006/relationships/image" Target="media/image73.wmf"/><Relationship Id="rId173" Type="http://schemas.openxmlformats.org/officeDocument/2006/relationships/oleObject" Target="embeddings/oleObject70.bin"/><Relationship Id="rId194" Type="http://schemas.openxmlformats.org/officeDocument/2006/relationships/image" Target="media/image94.png"/><Relationship Id="rId208" Type="http://schemas.openxmlformats.org/officeDocument/2006/relationships/image" Target="media/image101.wmf"/><Relationship Id="rId229" Type="http://schemas.openxmlformats.org/officeDocument/2006/relationships/oleObject" Target="embeddings/oleObject91.bin"/><Relationship Id="rId240" Type="http://schemas.openxmlformats.org/officeDocument/2006/relationships/image" Target="media/image117.wmf"/><Relationship Id="rId261" Type="http://schemas.openxmlformats.org/officeDocument/2006/relationships/oleObject" Target="embeddings/oleObject103.bin"/><Relationship Id="rId14" Type="http://schemas.openxmlformats.org/officeDocument/2006/relationships/image" Target="media/image4.png"/><Relationship Id="rId35" Type="http://schemas.openxmlformats.org/officeDocument/2006/relationships/oleObject" Target="embeddings/oleObject7.bin"/><Relationship Id="rId56" Type="http://schemas.openxmlformats.org/officeDocument/2006/relationships/image" Target="media/image25.wmf"/><Relationship Id="rId77" Type="http://schemas.openxmlformats.org/officeDocument/2006/relationships/oleObject" Target="embeddings/oleObject26.bin"/><Relationship Id="rId100" Type="http://schemas.openxmlformats.org/officeDocument/2006/relationships/image" Target="media/image47.wmf"/><Relationship Id="rId282" Type="http://schemas.openxmlformats.org/officeDocument/2006/relationships/image" Target="media/image138.wmf"/><Relationship Id="rId317" Type="http://schemas.openxmlformats.org/officeDocument/2006/relationships/oleObject" Target="embeddings/oleObject129.bin"/><Relationship Id="rId338" Type="http://schemas.openxmlformats.org/officeDocument/2006/relationships/image" Target="media/image166.wmf"/><Relationship Id="rId359" Type="http://schemas.openxmlformats.org/officeDocument/2006/relationships/image" Target="../../A7AF6~1.DIO/AppData/Local/Temp/Rar$DIa936.44132/41_e_dr/B003.tif" TargetMode="External"/><Relationship Id="rId8" Type="http://schemas.openxmlformats.org/officeDocument/2006/relationships/image" Target="media/image1.png"/><Relationship Id="rId98" Type="http://schemas.openxmlformats.org/officeDocument/2006/relationships/image" Target="media/image46.wmf"/><Relationship Id="rId121" Type="http://schemas.openxmlformats.org/officeDocument/2006/relationships/oleObject" Target="embeddings/oleObject45.bin"/><Relationship Id="rId142" Type="http://schemas.openxmlformats.org/officeDocument/2006/relationships/image" Target="media/image68.wmf"/><Relationship Id="rId163" Type="http://schemas.openxmlformats.org/officeDocument/2006/relationships/oleObject" Target="embeddings/oleObject65.bin"/><Relationship Id="rId184" Type="http://schemas.openxmlformats.org/officeDocument/2006/relationships/image" Target="media/image89.wmf"/><Relationship Id="rId219" Type="http://schemas.openxmlformats.org/officeDocument/2006/relationships/image" Target="../../A7AF6~1.DIO/AppData/Local/Temp/Rar$DIa936.44132/41_e_dr/A009.tif" TargetMode="External"/><Relationship Id="rId370" Type="http://schemas.openxmlformats.org/officeDocument/2006/relationships/image" Target="media/image182.wmf"/><Relationship Id="rId230" Type="http://schemas.openxmlformats.org/officeDocument/2006/relationships/image" Target="media/image112.wmf"/><Relationship Id="rId251" Type="http://schemas.openxmlformats.org/officeDocument/2006/relationships/image" Target="../../A7AF6~1.DIO/AppData/Local/Temp/Rar$DIa936.44132/41_e_dr/A012.tif" TargetMode="External"/><Relationship Id="rId25" Type="http://schemas.openxmlformats.org/officeDocument/2006/relationships/oleObject" Target="embeddings/oleObject2.bin"/><Relationship Id="rId46" Type="http://schemas.openxmlformats.org/officeDocument/2006/relationships/image" Target="media/image20.wmf"/><Relationship Id="rId67" Type="http://schemas.openxmlformats.org/officeDocument/2006/relationships/oleObject" Target="embeddings/oleObject21.bin"/><Relationship Id="rId272" Type="http://schemas.openxmlformats.org/officeDocument/2006/relationships/image" Target="media/image133.wmf"/><Relationship Id="rId293" Type="http://schemas.openxmlformats.org/officeDocument/2006/relationships/oleObject" Target="embeddings/oleObject119.bin"/><Relationship Id="rId307" Type="http://schemas.openxmlformats.org/officeDocument/2006/relationships/oleObject" Target="embeddings/oleObject126.bin"/><Relationship Id="rId328" Type="http://schemas.openxmlformats.org/officeDocument/2006/relationships/image" Target="media/image161.wmf"/><Relationship Id="rId349" Type="http://schemas.openxmlformats.org/officeDocument/2006/relationships/oleObject" Target="embeddings/oleObject142.bin"/><Relationship Id="rId88" Type="http://schemas.openxmlformats.org/officeDocument/2006/relationships/image" Target="media/image41.png"/><Relationship Id="rId111" Type="http://schemas.openxmlformats.org/officeDocument/2006/relationships/oleObject" Target="embeddings/oleObject41.bin"/><Relationship Id="rId132" Type="http://schemas.openxmlformats.org/officeDocument/2006/relationships/image" Target="media/image63.wmf"/><Relationship Id="rId153" Type="http://schemas.openxmlformats.org/officeDocument/2006/relationships/oleObject" Target="embeddings/oleObject61.bin"/><Relationship Id="rId174" Type="http://schemas.openxmlformats.org/officeDocument/2006/relationships/image" Target="media/image84.wmf"/><Relationship Id="rId195" Type="http://schemas.openxmlformats.org/officeDocument/2006/relationships/image" Target="../../A7AF6~1.DIO/AppData/Local/Temp/Rar$DIa936.44132/41_e_dr/A003.tif" TargetMode="External"/><Relationship Id="rId209" Type="http://schemas.openxmlformats.org/officeDocument/2006/relationships/oleObject" Target="embeddings/oleObject85.bin"/><Relationship Id="rId360" Type="http://schemas.openxmlformats.org/officeDocument/2006/relationships/image" Target="media/image177.wmf"/><Relationship Id="rId220" Type="http://schemas.openxmlformats.org/officeDocument/2006/relationships/image" Target="media/image107.wmf"/><Relationship Id="rId241" Type="http://schemas.openxmlformats.org/officeDocument/2006/relationships/oleObject" Target="embeddings/oleObject97.bin"/><Relationship Id="rId15" Type="http://schemas.openxmlformats.org/officeDocument/2006/relationships/image" Target="../../A7AF6~1.DIO/AppData/Local/Temp/Rar$DIa936.44132/41_e_dr/0003_1b.tif" TargetMode="External"/><Relationship Id="rId36" Type="http://schemas.openxmlformats.org/officeDocument/2006/relationships/image" Target="media/image15.wmf"/><Relationship Id="rId57" Type="http://schemas.openxmlformats.org/officeDocument/2006/relationships/oleObject" Target="embeddings/oleObject16.bin"/><Relationship Id="rId262" Type="http://schemas.openxmlformats.org/officeDocument/2006/relationships/image" Target="media/image128.wmf"/><Relationship Id="rId283" Type="http://schemas.openxmlformats.org/officeDocument/2006/relationships/oleObject" Target="embeddings/oleObject114.bin"/><Relationship Id="rId318" Type="http://schemas.openxmlformats.org/officeDocument/2006/relationships/image" Target="media/image156.wmf"/><Relationship Id="rId339" Type="http://schemas.openxmlformats.org/officeDocument/2006/relationships/oleObject" Target="embeddings/oleObject138.bin"/><Relationship Id="rId78" Type="http://schemas.openxmlformats.org/officeDocument/2006/relationships/image" Target="media/image36.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58.wmf"/><Relationship Id="rId143" Type="http://schemas.openxmlformats.org/officeDocument/2006/relationships/oleObject" Target="embeddings/oleObject56.bin"/><Relationship Id="rId164" Type="http://schemas.openxmlformats.org/officeDocument/2006/relationships/image" Target="media/image79.wmf"/><Relationship Id="rId185" Type="http://schemas.openxmlformats.org/officeDocument/2006/relationships/oleObject" Target="embeddings/oleObject76.bin"/><Relationship Id="rId350" Type="http://schemas.openxmlformats.org/officeDocument/2006/relationships/image" Target="media/image172.wmf"/><Relationship Id="rId371" Type="http://schemas.openxmlformats.org/officeDocument/2006/relationships/oleObject" Target="embeddings/oleObject151.bin"/><Relationship Id="rId4" Type="http://schemas.openxmlformats.org/officeDocument/2006/relationships/settings" Target="settings.xml"/><Relationship Id="rId9" Type="http://schemas.openxmlformats.org/officeDocument/2006/relationships/image" Target="../../A7AF6~1.DIO/AppData/Local/Temp/Rar$DIa936.44132/41_e_dr/0001_1a.tif" TargetMode="External"/><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image" Target="../../A7AF6~1.DIO/AppData/Local/Temp/Rar$DIa936.44132/41_e_dr/A007.tif" TargetMode="External"/><Relationship Id="rId236" Type="http://schemas.openxmlformats.org/officeDocument/2006/relationships/image" Target="media/image115.wmf"/><Relationship Id="rId257" Type="http://schemas.openxmlformats.org/officeDocument/2006/relationships/oleObject" Target="embeddings/oleObject102.bin"/><Relationship Id="rId278" Type="http://schemas.openxmlformats.org/officeDocument/2006/relationships/image" Target="media/image136.wmf"/><Relationship Id="rId26" Type="http://schemas.openxmlformats.org/officeDocument/2006/relationships/image" Target="media/image10.wmf"/><Relationship Id="rId231" Type="http://schemas.openxmlformats.org/officeDocument/2006/relationships/oleObject" Target="embeddings/oleObject92.bin"/><Relationship Id="rId252" Type="http://schemas.openxmlformats.org/officeDocument/2006/relationships/image" Target="media/image123.wmf"/><Relationship Id="rId273" Type="http://schemas.openxmlformats.org/officeDocument/2006/relationships/oleObject" Target="embeddings/oleObject109.bin"/><Relationship Id="rId294" Type="http://schemas.openxmlformats.org/officeDocument/2006/relationships/image" Target="media/image144.wmf"/><Relationship Id="rId308" Type="http://schemas.openxmlformats.org/officeDocument/2006/relationships/image" Target="media/image151.wmf"/><Relationship Id="rId329" Type="http://schemas.openxmlformats.org/officeDocument/2006/relationships/oleObject" Target="embeddings/oleObject133.bin"/><Relationship Id="rId47" Type="http://schemas.openxmlformats.org/officeDocument/2006/relationships/oleObject" Target="embeddings/oleObject13.bin"/><Relationship Id="rId68" Type="http://schemas.openxmlformats.org/officeDocument/2006/relationships/image" Target="media/image31.wmf"/><Relationship Id="rId89" Type="http://schemas.openxmlformats.org/officeDocument/2006/relationships/image" Target="../../A7AF6~1.DIO/AppData/Local/Temp/Rar$DIa936.44132/41_e_dr/0008_2.tif" TargetMode="External"/><Relationship Id="rId112" Type="http://schemas.openxmlformats.org/officeDocument/2006/relationships/image" Target="media/image53.wmf"/><Relationship Id="rId133" Type="http://schemas.openxmlformats.org/officeDocument/2006/relationships/oleObject" Target="embeddings/oleObject51.bin"/><Relationship Id="rId154" Type="http://schemas.openxmlformats.org/officeDocument/2006/relationships/image" Target="media/image74.wmf"/><Relationship Id="rId175" Type="http://schemas.openxmlformats.org/officeDocument/2006/relationships/oleObject" Target="embeddings/oleObject71.bin"/><Relationship Id="rId340" Type="http://schemas.openxmlformats.org/officeDocument/2006/relationships/image" Target="media/image167.wmf"/><Relationship Id="rId361" Type="http://schemas.openxmlformats.org/officeDocument/2006/relationships/oleObject" Target="embeddings/oleObject147.bin"/><Relationship Id="rId196" Type="http://schemas.openxmlformats.org/officeDocument/2006/relationships/image" Target="media/image95.png"/><Relationship Id="rId200" Type="http://schemas.openxmlformats.org/officeDocument/2006/relationships/image" Target="media/image97.wmf"/><Relationship Id="rId16" Type="http://schemas.openxmlformats.org/officeDocument/2006/relationships/image" Target="media/image5.png"/><Relationship Id="rId221" Type="http://schemas.openxmlformats.org/officeDocument/2006/relationships/oleObject" Target="embeddings/oleObject87.bin"/><Relationship Id="rId242" Type="http://schemas.openxmlformats.org/officeDocument/2006/relationships/image" Target="media/image118.wmf"/><Relationship Id="rId263" Type="http://schemas.openxmlformats.org/officeDocument/2006/relationships/oleObject" Target="embeddings/oleObject104.bin"/><Relationship Id="rId284" Type="http://schemas.openxmlformats.org/officeDocument/2006/relationships/image" Target="media/image139.wmf"/><Relationship Id="rId319" Type="http://schemas.openxmlformats.org/officeDocument/2006/relationships/oleObject" Target="embeddings/oleObject130.bin"/><Relationship Id="rId37" Type="http://schemas.openxmlformats.org/officeDocument/2006/relationships/oleObject" Target="embeddings/oleObject8.bin"/><Relationship Id="rId58" Type="http://schemas.openxmlformats.org/officeDocument/2006/relationships/image" Target="media/image26.wmf"/><Relationship Id="rId79" Type="http://schemas.openxmlformats.org/officeDocument/2006/relationships/oleObject" Target="embeddings/oleObject27.bin"/><Relationship Id="rId102" Type="http://schemas.openxmlformats.org/officeDocument/2006/relationships/image" Target="media/image48.wmf"/><Relationship Id="rId123" Type="http://schemas.openxmlformats.org/officeDocument/2006/relationships/oleObject" Target="embeddings/oleObject46.bin"/><Relationship Id="rId144" Type="http://schemas.openxmlformats.org/officeDocument/2006/relationships/image" Target="media/image69.wmf"/><Relationship Id="rId330" Type="http://schemas.openxmlformats.org/officeDocument/2006/relationships/image" Target="media/image162.wmf"/><Relationship Id="rId90" Type="http://schemas.openxmlformats.org/officeDocument/2006/relationships/image" Target="media/image42.wmf"/><Relationship Id="rId165" Type="http://schemas.openxmlformats.org/officeDocument/2006/relationships/oleObject" Target="embeddings/oleObject66.bin"/><Relationship Id="rId186" Type="http://schemas.openxmlformats.org/officeDocument/2006/relationships/image" Target="media/image90.wmf"/><Relationship Id="rId351" Type="http://schemas.openxmlformats.org/officeDocument/2006/relationships/oleObject" Target="embeddings/oleObject143.bin"/><Relationship Id="rId372" Type="http://schemas.openxmlformats.org/officeDocument/2006/relationships/header" Target="header1.xml"/><Relationship Id="rId211" Type="http://schemas.openxmlformats.org/officeDocument/2006/relationships/oleObject" Target="embeddings/oleObject86.bin"/><Relationship Id="rId232" Type="http://schemas.openxmlformats.org/officeDocument/2006/relationships/image" Target="media/image113.wmf"/><Relationship Id="rId253" Type="http://schemas.openxmlformats.org/officeDocument/2006/relationships/oleObject" Target="embeddings/oleObject100.bin"/><Relationship Id="rId274" Type="http://schemas.openxmlformats.org/officeDocument/2006/relationships/image" Target="media/image134.wmf"/><Relationship Id="rId295" Type="http://schemas.openxmlformats.org/officeDocument/2006/relationships/oleObject" Target="embeddings/oleObject120.bin"/><Relationship Id="rId309" Type="http://schemas.openxmlformats.org/officeDocument/2006/relationships/oleObject" Target="embeddings/oleObject127.bin"/><Relationship Id="rId27" Type="http://schemas.openxmlformats.org/officeDocument/2006/relationships/oleObject" Target="embeddings/oleObject3.bin"/><Relationship Id="rId48" Type="http://schemas.openxmlformats.org/officeDocument/2006/relationships/image" Target="media/image21.png"/><Relationship Id="rId69" Type="http://schemas.openxmlformats.org/officeDocument/2006/relationships/oleObject" Target="embeddings/oleObject22.bin"/><Relationship Id="rId113" Type="http://schemas.openxmlformats.org/officeDocument/2006/relationships/oleObject" Target="embeddings/oleObject42.bin"/><Relationship Id="rId134" Type="http://schemas.openxmlformats.org/officeDocument/2006/relationships/image" Target="media/image64.wmf"/><Relationship Id="rId320" Type="http://schemas.openxmlformats.org/officeDocument/2006/relationships/image" Target="media/image157.wmf"/><Relationship Id="rId80" Type="http://schemas.openxmlformats.org/officeDocument/2006/relationships/image" Target="media/image37.wmf"/><Relationship Id="rId155" Type="http://schemas.openxmlformats.org/officeDocument/2006/relationships/oleObject" Target="embeddings/oleObject62.bin"/><Relationship Id="rId176" Type="http://schemas.openxmlformats.org/officeDocument/2006/relationships/image" Target="media/image85.wmf"/><Relationship Id="rId197" Type="http://schemas.openxmlformats.org/officeDocument/2006/relationships/image" Target="../../A7AF6~1.DIO/AppData/Local/Temp/Rar$DIa936.44132/41_e_dr/A004.tif" TargetMode="External"/><Relationship Id="rId341" Type="http://schemas.openxmlformats.org/officeDocument/2006/relationships/oleObject" Target="embeddings/oleObject139.bin"/><Relationship Id="rId362" Type="http://schemas.openxmlformats.org/officeDocument/2006/relationships/image" Target="media/image178.wmf"/><Relationship Id="rId201" Type="http://schemas.openxmlformats.org/officeDocument/2006/relationships/oleObject" Target="embeddings/oleObject81.bin"/><Relationship Id="rId222" Type="http://schemas.openxmlformats.org/officeDocument/2006/relationships/image" Target="media/image108.wmf"/><Relationship Id="rId243" Type="http://schemas.openxmlformats.org/officeDocument/2006/relationships/oleObject" Target="embeddings/oleObject98.bin"/><Relationship Id="rId264" Type="http://schemas.openxmlformats.org/officeDocument/2006/relationships/image" Target="media/image129.wmf"/><Relationship Id="rId285" Type="http://schemas.openxmlformats.org/officeDocument/2006/relationships/oleObject" Target="embeddings/oleObject115.bin"/><Relationship Id="rId17" Type="http://schemas.openxmlformats.org/officeDocument/2006/relationships/image" Target="../../A7AF6~1.DIO/AppData/Local/Temp/Rar$DIa936.44132/41_e_dr/0003_2.tif" TargetMode="External"/><Relationship Id="rId38" Type="http://schemas.openxmlformats.org/officeDocument/2006/relationships/image" Target="media/image16.wmf"/><Relationship Id="rId59" Type="http://schemas.openxmlformats.org/officeDocument/2006/relationships/oleObject" Target="embeddings/oleObject17.bin"/><Relationship Id="rId103" Type="http://schemas.openxmlformats.org/officeDocument/2006/relationships/oleObject" Target="embeddings/oleObject38.bin"/><Relationship Id="rId124" Type="http://schemas.openxmlformats.org/officeDocument/2006/relationships/image" Target="media/image59.wmf"/><Relationship Id="rId310" Type="http://schemas.openxmlformats.org/officeDocument/2006/relationships/image" Target="media/image152.wmf"/><Relationship Id="rId70" Type="http://schemas.openxmlformats.org/officeDocument/2006/relationships/image" Target="media/image32.wmf"/><Relationship Id="rId91" Type="http://schemas.openxmlformats.org/officeDocument/2006/relationships/oleObject" Target="embeddings/oleObject32.bin"/><Relationship Id="rId145" Type="http://schemas.openxmlformats.org/officeDocument/2006/relationships/oleObject" Target="embeddings/oleObject57.bin"/><Relationship Id="rId166" Type="http://schemas.openxmlformats.org/officeDocument/2006/relationships/image" Target="media/image80.wmf"/><Relationship Id="rId187" Type="http://schemas.openxmlformats.org/officeDocument/2006/relationships/oleObject" Target="embeddings/oleObject77.bin"/><Relationship Id="rId331" Type="http://schemas.openxmlformats.org/officeDocument/2006/relationships/oleObject" Target="embeddings/oleObject134.bin"/><Relationship Id="rId352" Type="http://schemas.openxmlformats.org/officeDocument/2006/relationships/image" Target="media/image173.wmf"/><Relationship Id="rId373"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image" Target="media/image103.png"/><Relationship Id="rId233" Type="http://schemas.openxmlformats.org/officeDocument/2006/relationships/oleObject" Target="embeddings/oleObject93.bin"/><Relationship Id="rId254" Type="http://schemas.openxmlformats.org/officeDocument/2006/relationships/image" Target="media/image124.wmf"/><Relationship Id="rId28" Type="http://schemas.openxmlformats.org/officeDocument/2006/relationships/image" Target="media/image11.wmf"/><Relationship Id="rId49" Type="http://schemas.openxmlformats.org/officeDocument/2006/relationships/image" Target="../../A7AF6~1.DIO/AppData/Local/Temp/Rar$DIa936.44132/41_e_dr/0008_1a.tif" TargetMode="External"/><Relationship Id="rId114" Type="http://schemas.openxmlformats.org/officeDocument/2006/relationships/image" Target="media/image54.png"/><Relationship Id="rId275" Type="http://schemas.openxmlformats.org/officeDocument/2006/relationships/oleObject" Target="embeddings/oleObject110.bin"/><Relationship Id="rId296" Type="http://schemas.openxmlformats.org/officeDocument/2006/relationships/image" Target="media/image145.wmf"/><Relationship Id="rId300" Type="http://schemas.openxmlformats.org/officeDocument/2006/relationships/image" Target="media/image147.wmf"/><Relationship Id="rId60" Type="http://schemas.openxmlformats.org/officeDocument/2006/relationships/image" Target="media/image27.wmf"/><Relationship Id="rId81" Type="http://schemas.openxmlformats.org/officeDocument/2006/relationships/oleObject" Target="embeddings/oleObject28.bin"/><Relationship Id="rId135" Type="http://schemas.openxmlformats.org/officeDocument/2006/relationships/oleObject" Target="embeddings/oleObject52.bin"/><Relationship Id="rId156" Type="http://schemas.openxmlformats.org/officeDocument/2006/relationships/image" Target="media/image75.wmf"/><Relationship Id="rId177" Type="http://schemas.openxmlformats.org/officeDocument/2006/relationships/oleObject" Target="embeddings/oleObject72.bin"/><Relationship Id="rId198" Type="http://schemas.openxmlformats.org/officeDocument/2006/relationships/image" Target="media/image96.png"/><Relationship Id="rId321" Type="http://schemas.openxmlformats.org/officeDocument/2006/relationships/oleObject" Target="embeddings/oleObject131.bin"/><Relationship Id="rId342" Type="http://schemas.openxmlformats.org/officeDocument/2006/relationships/image" Target="media/image168.png"/><Relationship Id="rId363" Type="http://schemas.openxmlformats.org/officeDocument/2006/relationships/oleObject" Target="embeddings/oleObject148.bin"/><Relationship Id="rId202" Type="http://schemas.openxmlformats.org/officeDocument/2006/relationships/image" Target="media/image98.wmf"/><Relationship Id="rId223" Type="http://schemas.openxmlformats.org/officeDocument/2006/relationships/oleObject" Target="embeddings/oleObject88.bin"/><Relationship Id="rId244" Type="http://schemas.openxmlformats.org/officeDocument/2006/relationships/image" Target="media/image119.wmf"/><Relationship Id="rId18" Type="http://schemas.openxmlformats.org/officeDocument/2006/relationships/image" Target="media/image6.png"/><Relationship Id="rId39" Type="http://schemas.openxmlformats.org/officeDocument/2006/relationships/oleObject" Target="embeddings/oleObject9.bin"/><Relationship Id="rId265" Type="http://schemas.openxmlformats.org/officeDocument/2006/relationships/oleObject" Target="embeddings/oleObject105.bin"/><Relationship Id="rId286" Type="http://schemas.openxmlformats.org/officeDocument/2006/relationships/image" Target="media/image140.wmf"/><Relationship Id="rId50" Type="http://schemas.openxmlformats.org/officeDocument/2006/relationships/image" Target="media/image22.png"/><Relationship Id="rId104" Type="http://schemas.openxmlformats.org/officeDocument/2006/relationships/image" Target="media/image49.png"/><Relationship Id="rId125" Type="http://schemas.openxmlformats.org/officeDocument/2006/relationships/oleObject" Target="embeddings/oleObject47.bin"/><Relationship Id="rId146" Type="http://schemas.openxmlformats.org/officeDocument/2006/relationships/image" Target="media/image70.wmf"/><Relationship Id="rId167" Type="http://schemas.openxmlformats.org/officeDocument/2006/relationships/oleObject" Target="embeddings/oleObject67.bin"/><Relationship Id="rId188" Type="http://schemas.openxmlformats.org/officeDocument/2006/relationships/image" Target="media/image91.wmf"/><Relationship Id="rId311" Type="http://schemas.openxmlformats.org/officeDocument/2006/relationships/oleObject" Target="embeddings/oleObject128.bin"/><Relationship Id="rId332" Type="http://schemas.openxmlformats.org/officeDocument/2006/relationships/image" Target="media/image163.wmf"/><Relationship Id="rId353" Type="http://schemas.openxmlformats.org/officeDocument/2006/relationships/oleObject" Target="embeddings/oleObject144.bin"/><Relationship Id="rId374" Type="http://schemas.openxmlformats.org/officeDocument/2006/relationships/footer" Target="footer1.xml"/><Relationship Id="rId71" Type="http://schemas.openxmlformats.org/officeDocument/2006/relationships/oleObject" Target="embeddings/oleObject23.bin"/><Relationship Id="rId92" Type="http://schemas.openxmlformats.org/officeDocument/2006/relationships/image" Target="media/image43.wmf"/><Relationship Id="rId213" Type="http://schemas.openxmlformats.org/officeDocument/2006/relationships/image" Target="../../A7AF6~1.DIO/AppData/Local/Temp/Rar$DIa936.44132/41_e_dr/A006.tif" TargetMode="External"/><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4.bin"/><Relationship Id="rId255" Type="http://schemas.openxmlformats.org/officeDocument/2006/relationships/oleObject" Target="embeddings/oleObject101.bin"/><Relationship Id="rId276" Type="http://schemas.openxmlformats.org/officeDocument/2006/relationships/image" Target="media/image135.wmf"/><Relationship Id="rId297" Type="http://schemas.openxmlformats.org/officeDocument/2006/relationships/oleObject" Target="embeddings/oleObject121.bin"/><Relationship Id="rId40" Type="http://schemas.openxmlformats.org/officeDocument/2006/relationships/image" Target="media/image17.wmf"/><Relationship Id="rId115" Type="http://schemas.openxmlformats.org/officeDocument/2006/relationships/image" Target="../../A7AF6~1.DIO/AppData/Local/Temp/Rar$DIa936.44132/41_e_dr/A001.tif" TargetMode="External"/><Relationship Id="rId136" Type="http://schemas.openxmlformats.org/officeDocument/2006/relationships/image" Target="media/image65.wmf"/><Relationship Id="rId157" Type="http://schemas.openxmlformats.org/officeDocument/2006/relationships/oleObject" Target="embeddings/oleObject63.bin"/><Relationship Id="rId178" Type="http://schemas.openxmlformats.org/officeDocument/2006/relationships/image" Target="media/image86.wmf"/><Relationship Id="rId301" Type="http://schemas.openxmlformats.org/officeDocument/2006/relationships/oleObject" Target="embeddings/oleObject123.bin"/><Relationship Id="rId322" Type="http://schemas.openxmlformats.org/officeDocument/2006/relationships/image" Target="media/image158.wmf"/><Relationship Id="rId343" Type="http://schemas.openxmlformats.org/officeDocument/2006/relationships/image" Target="../../A7AF6~1.DIO/AppData/Local/Temp/Rar$DIa936.44132/41_e_dr/B002.tif" TargetMode="External"/><Relationship Id="rId364" Type="http://schemas.openxmlformats.org/officeDocument/2006/relationships/image" Target="media/image179.png"/><Relationship Id="rId61" Type="http://schemas.openxmlformats.org/officeDocument/2006/relationships/oleObject" Target="embeddings/oleObject18.bin"/><Relationship Id="rId82" Type="http://schemas.openxmlformats.org/officeDocument/2006/relationships/image" Target="media/image38.wmf"/><Relationship Id="rId199" Type="http://schemas.openxmlformats.org/officeDocument/2006/relationships/image" Target="../../A7AF6~1.DIO/AppData/Local/Temp/Rar$DIa936.44132/41_e_dr/A005.tif" TargetMode="External"/><Relationship Id="rId203" Type="http://schemas.openxmlformats.org/officeDocument/2006/relationships/oleObject" Target="embeddings/oleObject82.bin"/><Relationship Id="rId19" Type="http://schemas.openxmlformats.org/officeDocument/2006/relationships/image" Target="../../A7AF6~1.DIO/AppData/Local/Temp/Rar$DIa936.44132/41_e_dr/0003_3.tif" TargetMode="External"/><Relationship Id="rId224" Type="http://schemas.openxmlformats.org/officeDocument/2006/relationships/image" Target="media/image109.wmf"/><Relationship Id="rId245" Type="http://schemas.openxmlformats.org/officeDocument/2006/relationships/oleObject" Target="embeddings/oleObject99.bin"/><Relationship Id="rId266" Type="http://schemas.openxmlformats.org/officeDocument/2006/relationships/image" Target="media/image130.wmf"/><Relationship Id="rId287" Type="http://schemas.openxmlformats.org/officeDocument/2006/relationships/oleObject" Target="embeddings/oleObject116.bin"/><Relationship Id="rId30" Type="http://schemas.openxmlformats.org/officeDocument/2006/relationships/image" Target="media/image12.wmf"/><Relationship Id="rId105" Type="http://schemas.openxmlformats.org/officeDocument/2006/relationships/image" Target="../../A7AF6~1.DIO/AppData/Local/Temp/Rar$DIa936.44132/41_e_dr/0008_3.tif" TargetMode="External"/><Relationship Id="rId126" Type="http://schemas.openxmlformats.org/officeDocument/2006/relationships/image" Target="media/image60.wmf"/><Relationship Id="rId147" Type="http://schemas.openxmlformats.org/officeDocument/2006/relationships/oleObject" Target="embeddings/oleObject58.bin"/><Relationship Id="rId168" Type="http://schemas.openxmlformats.org/officeDocument/2006/relationships/image" Target="media/image81.wmf"/><Relationship Id="rId312" Type="http://schemas.openxmlformats.org/officeDocument/2006/relationships/image" Target="media/image153.png"/><Relationship Id="rId333" Type="http://schemas.openxmlformats.org/officeDocument/2006/relationships/oleObject" Target="embeddings/oleObject135.bin"/><Relationship Id="rId354" Type="http://schemas.openxmlformats.org/officeDocument/2006/relationships/image" Target="media/image174.wmf"/><Relationship Id="rId51" Type="http://schemas.openxmlformats.org/officeDocument/2006/relationships/image" Target="../../A7AF6~1.DIO/AppData/Local/Temp/Rar$DIa936.44132/41_e_dr/0008_1b.tif" TargetMode="External"/><Relationship Id="rId72" Type="http://schemas.openxmlformats.org/officeDocument/2006/relationships/image" Target="media/image33.wmf"/><Relationship Id="rId93" Type="http://schemas.openxmlformats.org/officeDocument/2006/relationships/oleObject" Target="embeddings/oleObject33.bin"/><Relationship Id="rId189" Type="http://schemas.openxmlformats.org/officeDocument/2006/relationships/oleObject" Target="embeddings/oleObject78.bin"/><Relationship Id="rId375" Type="http://schemas.openxmlformats.org/officeDocument/2006/relationships/footer" Target="footer2.xml"/><Relationship Id="rId3" Type="http://schemas.openxmlformats.org/officeDocument/2006/relationships/styles" Target="styles.xml"/><Relationship Id="rId214" Type="http://schemas.openxmlformats.org/officeDocument/2006/relationships/image" Target="media/image104.png"/><Relationship Id="rId235" Type="http://schemas.openxmlformats.org/officeDocument/2006/relationships/oleObject" Target="embeddings/oleObject94.bin"/><Relationship Id="rId256" Type="http://schemas.openxmlformats.org/officeDocument/2006/relationships/image" Target="media/image125.wmf"/><Relationship Id="rId277" Type="http://schemas.openxmlformats.org/officeDocument/2006/relationships/oleObject" Target="embeddings/oleObject111.bin"/><Relationship Id="rId298" Type="http://schemas.openxmlformats.org/officeDocument/2006/relationships/image" Target="media/image146.wmf"/><Relationship Id="rId116" Type="http://schemas.openxmlformats.org/officeDocument/2006/relationships/image" Target="media/image55.wmf"/><Relationship Id="rId137" Type="http://schemas.openxmlformats.org/officeDocument/2006/relationships/oleObject" Target="embeddings/oleObject53.bin"/><Relationship Id="rId158" Type="http://schemas.openxmlformats.org/officeDocument/2006/relationships/image" Target="media/image76.wmf"/><Relationship Id="rId302" Type="http://schemas.openxmlformats.org/officeDocument/2006/relationships/image" Target="media/image148.wmf"/><Relationship Id="rId323" Type="http://schemas.openxmlformats.org/officeDocument/2006/relationships/oleObject" Target="embeddings/oleObject132.bin"/><Relationship Id="rId344" Type="http://schemas.openxmlformats.org/officeDocument/2006/relationships/image" Target="media/image169.wmf"/><Relationship Id="rId20" Type="http://schemas.openxmlformats.org/officeDocument/2006/relationships/image" Target="media/image7.png"/><Relationship Id="rId41" Type="http://schemas.openxmlformats.org/officeDocument/2006/relationships/oleObject" Target="embeddings/oleObject10.bin"/><Relationship Id="rId62" Type="http://schemas.openxmlformats.org/officeDocument/2006/relationships/image" Target="media/image28.wmf"/><Relationship Id="rId83" Type="http://schemas.openxmlformats.org/officeDocument/2006/relationships/oleObject" Target="embeddings/oleObject29.bin"/><Relationship Id="rId179" Type="http://schemas.openxmlformats.org/officeDocument/2006/relationships/oleObject" Target="embeddings/oleObject73.bin"/><Relationship Id="rId365" Type="http://schemas.openxmlformats.org/officeDocument/2006/relationships/image" Target="../../A7AF6~1.DIO/AppData/Local/Temp/Rar$DIa936.44132/41_e_dr/B004.tif" TargetMode="External"/><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89.bin"/><Relationship Id="rId246" Type="http://schemas.openxmlformats.org/officeDocument/2006/relationships/image" Target="media/image120.png"/><Relationship Id="rId267" Type="http://schemas.openxmlformats.org/officeDocument/2006/relationships/oleObject" Target="embeddings/oleObject106.bin"/><Relationship Id="rId288" Type="http://schemas.openxmlformats.org/officeDocument/2006/relationships/image" Target="media/image141.wmf"/><Relationship Id="rId106" Type="http://schemas.openxmlformats.org/officeDocument/2006/relationships/image" Target="media/image50.wmf"/><Relationship Id="rId127" Type="http://schemas.openxmlformats.org/officeDocument/2006/relationships/oleObject" Target="embeddings/oleObject48.bin"/><Relationship Id="rId313" Type="http://schemas.openxmlformats.org/officeDocument/2006/relationships/image" Target="../../A7AF6~1.DIO/AppData/Local/Temp/Rar$DIa936.44132/41_e_dr/A014.tif" TargetMode="External"/><Relationship Id="rId10" Type="http://schemas.openxmlformats.org/officeDocument/2006/relationships/image" Target="media/image2.png"/><Relationship Id="rId31" Type="http://schemas.openxmlformats.org/officeDocument/2006/relationships/oleObject" Target="embeddings/oleObject5.bin"/><Relationship Id="rId52" Type="http://schemas.openxmlformats.org/officeDocument/2006/relationships/image" Target="media/image23.wmf"/><Relationship Id="rId73" Type="http://schemas.openxmlformats.org/officeDocument/2006/relationships/oleObject" Target="embeddings/oleObject24.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68.bin"/><Relationship Id="rId334" Type="http://schemas.openxmlformats.org/officeDocument/2006/relationships/image" Target="media/image164.wmf"/><Relationship Id="rId355" Type="http://schemas.openxmlformats.org/officeDocument/2006/relationships/oleObject" Target="embeddings/oleObject145.bin"/><Relationship Id="rId37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umar\AppData\Roaming\Microsoft\Templates\std_EN_FR.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    Created with Word-Template-Generator    -->
<!--    Thomas Heinrich, Uwe Hartmann           -->
<!--    http://www.le-tex.de                    -->
<customUI xmlns="http://schemas.microsoft.com/office/2006/01/customui" onLoad="OnRibbonLoad">
  <ribbon startFromScratch="false">
    <tabs>
      <tab id="tabDokuvorlage" insertAfterMso="TabHome" label="STD">
        <group id="cmdDok.Info">
          <button id="cmdDocInfo" onAction="OnActionButton" getLabel="getLabel" getScreentip="GetItemScreentip"/>
        </group>
        <!--				<group id="cmdUEbersetzung" getVisible="GetVisible"> -->
        <!--					<button id="cmdTraduireDocument" onAction="OnActionButton" getLabel="getLabel" getScreentip="GetItemScreentip"/> -->
        <!--				</group>  -->
        <group id="cmdElement">
          <menu id="cmdElement_menu" itemSize="normal" getLabel="getLabel" getScreentip="GetItemScreentip">
            <button id="cmdUpdPlan" onAction="OnActionButton" getLabel="getLabel" getScreentip="GetItemScreentip"/>
            <menuSeparator id="separator1"/>
            <button id="cmdParaWithLevel" onAction="OnActionButton" getLabel="getLabel" getScreentip="GetItemScreentip"/>
            <button id="cmdParaWithoutTitle" onAction="OnActionButton" getLabel="getLabel" getScreentip="GetItemScreentip"/>
            <menuSeparator id="separator2"/>
            <button id="cmdListlevel" onAction="OnActionButton" getLabel="getLabel" getScreentip="GetItemScreentip"/>
            <button id="cmdInsererDefinition" onAction="OnActionButton" getLabel="getLabel" getScreentip="GetItemScreentip"/>
            <button id="cmdDesignation" onAction="OnActionButton" getLabel="getLabel" getScreentip="GetItemScreentip"/>
            <button id="cmdAvisMiseEnGarde" onAction="OnActionButton" getLabel="getLabel" getScreentip="GetItemScreentip"/>
            <button id="cmdInserExempl" onAction="OnActionButton" getLabel="getLabel" getScreentip="GetItemScreentip"/>
            <button id="cmdInserNote" onAction="OnActionButton" getLabel="getLabel" getScreentip="GetItemScreentip"/>
            <button id="cmdInserNoteDef" onAction="OnActionButton" getLabel="getLabel" getScreentip="GetItemScreentip"/>
            <button id="cmdNotennTraonBajenn" onAction="OnActionButton" getLabel="getLabel" getScreentip="GetItemScreentip"/>
            <menuSeparator id="separator3"/>
            <button id="cmdTitreFigure" onAction="OnActionButton" getLabel="getLabel" getScreentip="GetItemScreentip"/>
            <button id="cmdImageFile_title" onAction="OnActionButton" getLabel="getLabel" getScreentip="GetItemScreentip"/>
            <button id="cmdImageFile" onAction="OnActionButton" getLabel="getLabel" getScreentip="GetItemScreentip"/>
            <button id="cmdTitreTableau" onAction="OnActionButton" getLabel="getLabel" getScreentip="GetItemScreentip"/>
            <button id="cmdInsereNoteTableau" onAction="OnActionButton" getLabel="getLabel" getScreentip="GetItemScreentip"/>
            <menuSeparator id="separator4"/>
            <button id="cmdInsererFormule" onAction="OnActionButton" getLabel="getLabel" getScreentip="GetItemScreentip"/>
            <button id="cmdInsertNumberedEquation" onAction="OnActionButton" getLabel="getLabel" getScreentip="GetItemScreentip"/>
            <button id="cmdDispSymbols" onAction="OnActionButton" getLabel="getLabel" getScreentip="GetItemScreentip"/>
          </menu>
        </group>
        <group id="cmdExport">
          <button id="cmdExportDoc" onAction="OnActionButton" getLabel="getLabel" getScreentip="GetItemScreentip"/>
        </group>
        <group id="cmdOptionen">
          <button id="cmdChargerOptions" onAction="OnActionButton" getLabel="getLabel" getScreentip="GetItemScreentip"/>
        </group>
      </tab>
      <tab idQ="TabInsert">
        <group idQ="GroupInsertIllustrations" visible="false"/>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C9840-BDDC-4931-8850-9553752A6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std_EN_FR.dotm</Template>
  <TotalTime>1</TotalTime>
  <Pages>3</Pages>
  <Words>20627</Words>
  <Characters>117576</Characters>
  <Application>Microsoft Office Word</Application>
  <DocSecurity>0</DocSecurity>
  <Lines>979</Lines>
  <Paragraphs>275</Paragraphs>
  <ScaleCrop>false</ScaleCrop>
  <HeadingPairs>
    <vt:vector size="12" baseType="variant">
      <vt:variant>
        <vt:lpstr>Title</vt:lpstr>
      </vt:variant>
      <vt:variant>
        <vt:i4>1</vt:i4>
      </vt:variant>
      <vt:variant>
        <vt:lpstr>Titolo</vt:lpstr>
      </vt:variant>
      <vt:variant>
        <vt:i4>1</vt:i4>
      </vt:variant>
      <vt:variant>
        <vt:lpstr>Tittel</vt:lpstr>
      </vt:variant>
      <vt:variant>
        <vt:i4>1</vt:i4>
      </vt:variant>
      <vt:variant>
        <vt:lpstr>Rubrik</vt:lpstr>
      </vt:variant>
      <vt:variant>
        <vt:i4>1</vt:i4>
      </vt:variant>
      <vt:variant>
        <vt:lpstr>Titel</vt:lpstr>
      </vt:variant>
      <vt:variant>
        <vt:i4>1</vt:i4>
      </vt:variant>
      <vt:variant>
        <vt:lpstr>Titre</vt:lpstr>
      </vt:variant>
      <vt:variant>
        <vt:i4>1</vt:i4>
      </vt:variant>
    </vt:vector>
  </HeadingPairs>
  <TitlesOfParts>
    <vt:vector size="6" baseType="lpstr">
      <vt:lpstr/>
      <vt:lpstr/>
      <vt:lpstr/>
      <vt:lpstr/>
      <vt:lpstr/>
      <vt:lpstr/>
    </vt:vector>
  </TitlesOfParts>
  <Company>Afnor</Company>
  <LinksUpToDate>false</LinksUpToDate>
  <CharactersWithSpaces>137928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Torsten H</dc:creator>
  <cp:lastModifiedBy>Anna Dionysiou</cp:lastModifiedBy>
  <cp:revision>2</cp:revision>
  <cp:lastPrinted>2018-04-30T08:10:00Z</cp:lastPrinted>
  <dcterms:created xsi:type="dcterms:W3CDTF">2021-03-12T06:39:00Z</dcterms:created>
  <dcterms:modified xsi:type="dcterms:W3CDTF">2021-03-12T06:39:00Z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a">
    <vt:bool>false</vt:bool>
  </property>
  <property fmtid="{D5CDD505-2E9C-101B-9397-08002B2CF9AE}" pid="3" name="x_p">
    <vt:bool>false</vt:bool>
  </property>
  <property fmtid="{D5CDD505-2E9C-101B-9397-08002B2CF9AE}" pid="4" name="x_t">
    <vt:bool>false</vt:bool>
  </property>
  <property fmtid="{D5CDD505-2E9C-101B-9397-08002B2CF9AE}" pid="5" name="MTWinEqns">
    <vt:bool>true</vt:bool>
  </property>
</Properties>
</file>