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FCF4" w14:textId="77777777" w:rsidR="00C63540" w:rsidRPr="001F7060" w:rsidRDefault="00C63540">
      <w:pPr>
        <w:pStyle w:val="zzCover"/>
        <w:rPr>
          <w:rFonts w:eastAsia="Times New Roman"/>
          <w:szCs w:val="24"/>
          <w:lang w:val="fr-BE"/>
        </w:rPr>
      </w:pPr>
      <w:r w:rsidRPr="001F7060">
        <w:rPr>
          <w:rFonts w:eastAsia="Times New Roman"/>
          <w:szCs w:val="24"/>
          <w:lang w:val="fr-BE"/>
        </w:rPr>
        <w:t>CEN/TC 250</w:t>
      </w:r>
    </w:p>
    <w:p w14:paraId="426D1A4C" w14:textId="77777777" w:rsidR="00C63540" w:rsidRPr="001F7060" w:rsidRDefault="00C63540">
      <w:pPr>
        <w:pStyle w:val="zzCover"/>
        <w:rPr>
          <w:rFonts w:eastAsia="Times New Roman"/>
          <w:szCs w:val="24"/>
          <w:lang w:val="fr-BE"/>
        </w:rPr>
      </w:pPr>
      <w:r w:rsidRPr="001F7060">
        <w:rPr>
          <w:rFonts w:eastAsia="Times New Roman"/>
          <w:b w:val="0"/>
          <w:szCs w:val="24"/>
          <w:lang w:val="fr-BE"/>
        </w:rPr>
        <w:t>Date: 2020-09</w:t>
      </w:r>
    </w:p>
    <w:p w14:paraId="6E96A09C" w14:textId="77777777" w:rsidR="00C63540" w:rsidRPr="001F7060" w:rsidRDefault="00C63540">
      <w:pPr>
        <w:pStyle w:val="zzCover"/>
        <w:autoSpaceDE w:val="0"/>
        <w:autoSpaceDN w:val="0"/>
        <w:adjustRightInd w:val="0"/>
        <w:rPr>
          <w:rFonts w:eastAsia="Times New Roman"/>
          <w:szCs w:val="24"/>
          <w:lang w:val="fr-BE"/>
        </w:rPr>
      </w:pPr>
      <w:r w:rsidRPr="001F7060">
        <w:rPr>
          <w:rFonts w:eastAsia="Times New Roman"/>
          <w:szCs w:val="24"/>
          <w:lang w:val="fr-BE"/>
        </w:rPr>
        <w:t>prEN EN 1999-1-2:2021</w:t>
      </w:r>
    </w:p>
    <w:p w14:paraId="239C7A0F" w14:textId="77777777" w:rsidR="00C63540" w:rsidRPr="001F7060" w:rsidRDefault="00C63540">
      <w:pPr>
        <w:pStyle w:val="zzCover"/>
        <w:autoSpaceDE w:val="0"/>
        <w:autoSpaceDN w:val="0"/>
        <w:adjustRightInd w:val="0"/>
        <w:rPr>
          <w:rFonts w:eastAsia="Times New Roman"/>
          <w:szCs w:val="24"/>
        </w:rPr>
      </w:pPr>
      <w:r w:rsidRPr="001F7060">
        <w:rPr>
          <w:rFonts w:eastAsia="Times New Roman"/>
          <w:b w:val="0"/>
          <w:szCs w:val="24"/>
        </w:rPr>
        <w:t>CEN/TC 250</w:t>
      </w:r>
    </w:p>
    <w:p w14:paraId="45034ED1" w14:textId="77777777" w:rsidR="00C63540" w:rsidRPr="001F7060" w:rsidRDefault="00C63540">
      <w:pPr>
        <w:pStyle w:val="zzCover"/>
        <w:autoSpaceDE w:val="0"/>
        <w:autoSpaceDN w:val="0"/>
        <w:adjustRightInd w:val="0"/>
        <w:rPr>
          <w:rFonts w:eastAsia="Times New Roman"/>
          <w:szCs w:val="24"/>
        </w:rPr>
      </w:pPr>
      <w:r w:rsidRPr="001F7060">
        <w:rPr>
          <w:rFonts w:eastAsia="Times New Roman"/>
          <w:b w:val="0"/>
          <w:szCs w:val="24"/>
        </w:rPr>
        <w:t>Secretariat: BSI</w:t>
      </w:r>
    </w:p>
    <w:p w14:paraId="2AF378B3" w14:textId="77777777" w:rsidR="00C63540" w:rsidRPr="001F7060" w:rsidRDefault="00C63540">
      <w:pPr>
        <w:pStyle w:val="zzCover"/>
        <w:autoSpaceDE w:val="0"/>
        <w:autoSpaceDN w:val="0"/>
        <w:adjustRightInd w:val="0"/>
        <w:rPr>
          <w:rFonts w:eastAsia="Times New Roman"/>
          <w:szCs w:val="24"/>
        </w:rPr>
      </w:pPr>
    </w:p>
    <w:p w14:paraId="596A3D86" w14:textId="77777777" w:rsidR="00C63540" w:rsidRPr="001F7060" w:rsidRDefault="00C63540">
      <w:pPr>
        <w:pStyle w:val="zzCover"/>
        <w:autoSpaceDE w:val="0"/>
        <w:autoSpaceDN w:val="0"/>
        <w:adjustRightInd w:val="0"/>
        <w:rPr>
          <w:rFonts w:eastAsia="Times New Roman"/>
          <w:szCs w:val="24"/>
        </w:rPr>
      </w:pPr>
    </w:p>
    <w:p w14:paraId="5BC716FE" w14:textId="77777777" w:rsidR="00C63540" w:rsidRPr="001F7060" w:rsidRDefault="00C63540">
      <w:pPr>
        <w:pStyle w:val="zzCover"/>
        <w:autoSpaceDE w:val="0"/>
        <w:autoSpaceDN w:val="0"/>
        <w:adjustRightInd w:val="0"/>
        <w:rPr>
          <w:rFonts w:eastAsia="Times New Roman"/>
          <w:sz w:val="28"/>
          <w:szCs w:val="24"/>
        </w:rPr>
      </w:pPr>
      <w:r w:rsidRPr="001F7060">
        <w:rPr>
          <w:rFonts w:eastAsia="Times New Roman"/>
          <w:sz w:val="28"/>
          <w:szCs w:val="24"/>
        </w:rPr>
        <w:t>Eurocode 9 — Design of aluminium structures — Part 1-2: Structural fire design</w:t>
      </w:r>
    </w:p>
    <w:p w14:paraId="7FC9FBE4" w14:textId="77777777" w:rsidR="00C63540" w:rsidRPr="001F7060" w:rsidRDefault="00C63540">
      <w:pPr>
        <w:pStyle w:val="zzCover"/>
        <w:autoSpaceDE w:val="0"/>
        <w:autoSpaceDN w:val="0"/>
        <w:adjustRightInd w:val="0"/>
        <w:rPr>
          <w:rFonts w:eastAsia="Times New Roman"/>
          <w:szCs w:val="24"/>
          <w:lang w:val="de-DE"/>
        </w:rPr>
      </w:pPr>
      <w:r w:rsidRPr="001F7060">
        <w:rPr>
          <w:rFonts w:eastAsia="Times New Roman"/>
          <w:i/>
          <w:szCs w:val="24"/>
          <w:lang w:val="de-DE"/>
        </w:rPr>
        <w:t>Eurocode 9 — Bemessung und Konstruktion von Aluminiumtragwerken — Teil 1-2: Tragwerksbemessung für den Brandfall</w:t>
      </w:r>
    </w:p>
    <w:p w14:paraId="02D15012" w14:textId="77777777" w:rsidR="00C63540" w:rsidRPr="001F7060" w:rsidRDefault="00C63540">
      <w:pPr>
        <w:pStyle w:val="zzCover"/>
        <w:autoSpaceDE w:val="0"/>
        <w:autoSpaceDN w:val="0"/>
        <w:adjustRightInd w:val="0"/>
        <w:rPr>
          <w:rFonts w:eastAsia="Times New Roman"/>
          <w:szCs w:val="24"/>
          <w:lang w:val="fr-BE"/>
        </w:rPr>
      </w:pPr>
      <w:r w:rsidRPr="001F7060">
        <w:rPr>
          <w:rFonts w:eastAsia="Times New Roman"/>
          <w:i/>
          <w:szCs w:val="24"/>
          <w:lang w:val="fr-BE"/>
        </w:rPr>
        <w:t>Eurocode 9 — Calcul des structures en aluminium — Partie 1-2 : Calcul du comportement au feu</w:t>
      </w:r>
    </w:p>
    <w:p w14:paraId="32F967EE" w14:textId="77777777" w:rsidR="00C63540" w:rsidRPr="001F7060" w:rsidRDefault="00C63540">
      <w:pPr>
        <w:pStyle w:val="zzCover"/>
        <w:autoSpaceDE w:val="0"/>
        <w:autoSpaceDN w:val="0"/>
        <w:adjustRightInd w:val="0"/>
        <w:jc w:val="center"/>
        <w:rPr>
          <w:rFonts w:eastAsia="Times New Roman"/>
          <w:szCs w:val="24"/>
          <w:lang w:val="fr-BE"/>
        </w:rPr>
      </w:pPr>
    </w:p>
    <w:p w14:paraId="2514E171" w14:textId="77777777" w:rsidR="00C63540" w:rsidRPr="001F7060" w:rsidRDefault="00C63540">
      <w:pPr>
        <w:pStyle w:val="zzCover"/>
        <w:autoSpaceDE w:val="0"/>
        <w:autoSpaceDN w:val="0"/>
        <w:adjustRightInd w:val="0"/>
        <w:jc w:val="center"/>
        <w:rPr>
          <w:rFonts w:eastAsia="Times New Roman"/>
          <w:szCs w:val="24"/>
          <w:lang w:val="fr-BE"/>
        </w:rPr>
      </w:pPr>
    </w:p>
    <w:p w14:paraId="2D197D93" w14:textId="77777777" w:rsidR="00C63540" w:rsidRPr="001F7060" w:rsidRDefault="00C63540">
      <w:pPr>
        <w:pStyle w:val="zzCover"/>
        <w:autoSpaceDE w:val="0"/>
        <w:autoSpaceDN w:val="0"/>
        <w:adjustRightInd w:val="0"/>
        <w:jc w:val="center"/>
        <w:rPr>
          <w:rFonts w:eastAsia="Times New Roman"/>
          <w:szCs w:val="24"/>
          <w:lang w:val="fr-BE"/>
        </w:rPr>
      </w:pPr>
    </w:p>
    <w:p w14:paraId="45F33BDB" w14:textId="77777777" w:rsidR="00C63540" w:rsidRPr="001F7060" w:rsidRDefault="00C63540">
      <w:pPr>
        <w:pStyle w:val="zzCover"/>
        <w:autoSpaceDE w:val="0"/>
        <w:autoSpaceDN w:val="0"/>
        <w:adjustRightInd w:val="0"/>
        <w:jc w:val="center"/>
        <w:rPr>
          <w:rFonts w:eastAsia="Times New Roman"/>
          <w:szCs w:val="24"/>
        </w:rPr>
      </w:pPr>
      <w:r w:rsidRPr="001F7060">
        <w:rPr>
          <w:rFonts w:eastAsia="Times New Roman"/>
          <w:szCs w:val="24"/>
        </w:rPr>
        <w:t>Draft for CEN Enquiry</w:t>
      </w:r>
    </w:p>
    <w:p w14:paraId="1F4C1707" w14:textId="77777777" w:rsidR="00C63540" w:rsidRPr="001F7060" w:rsidRDefault="00C63540">
      <w:pPr>
        <w:pStyle w:val="zzCover"/>
        <w:autoSpaceDE w:val="0"/>
        <w:autoSpaceDN w:val="0"/>
        <w:adjustRightInd w:val="0"/>
        <w:jc w:val="center"/>
        <w:rPr>
          <w:rFonts w:eastAsia="Times New Roman"/>
          <w:szCs w:val="24"/>
        </w:rPr>
      </w:pPr>
      <w:r w:rsidRPr="001F7060">
        <w:rPr>
          <w:rFonts w:eastAsia="Times New Roman"/>
          <w:szCs w:val="24"/>
        </w:rPr>
        <w:t>2020-09-10</w:t>
      </w:r>
    </w:p>
    <w:p w14:paraId="451C328C" w14:textId="77777777" w:rsidR="00C63540" w:rsidRPr="001F7060" w:rsidRDefault="00C63540">
      <w:pPr>
        <w:pStyle w:val="zzCover"/>
        <w:autoSpaceDE w:val="0"/>
        <w:autoSpaceDN w:val="0"/>
        <w:adjustRightInd w:val="0"/>
        <w:rPr>
          <w:rFonts w:eastAsia="Times New Roman"/>
          <w:szCs w:val="24"/>
        </w:rPr>
      </w:pPr>
      <w:r w:rsidRPr="001F7060">
        <w:rPr>
          <w:rFonts w:eastAsia="Times New Roman"/>
          <w:szCs w:val="24"/>
        </w:rPr>
        <w:t>ICS:</w:t>
      </w:r>
    </w:p>
    <w:p w14:paraId="65CBF7E1" w14:textId="77777777" w:rsidR="00C63540" w:rsidRPr="001F7060" w:rsidRDefault="00C63540">
      <w:pPr>
        <w:pStyle w:val="zzCover"/>
        <w:autoSpaceDE w:val="0"/>
        <w:autoSpaceDN w:val="0"/>
        <w:adjustRightInd w:val="0"/>
        <w:rPr>
          <w:rFonts w:eastAsia="Times New Roman"/>
          <w:szCs w:val="24"/>
        </w:rPr>
      </w:pPr>
      <w:r w:rsidRPr="001F7060">
        <w:rPr>
          <w:rFonts w:eastAsia="Times New Roman"/>
          <w:szCs w:val="24"/>
        </w:rPr>
        <w:t>Descriptors:</w:t>
      </w:r>
    </w:p>
    <w:p w14:paraId="5CF15677" w14:textId="77777777" w:rsidR="00C63540" w:rsidRPr="001F7060" w:rsidRDefault="00C63540">
      <w:pPr>
        <w:pStyle w:val="zzCover"/>
        <w:autoSpaceDE w:val="0"/>
        <w:autoSpaceDN w:val="0"/>
        <w:adjustRightInd w:val="0"/>
        <w:rPr>
          <w:rFonts w:eastAsia="Times New Roman"/>
          <w:szCs w:val="24"/>
        </w:rPr>
        <w:sectPr w:rsidR="00C63540" w:rsidRPr="001F7060" w:rsidSect="000D38D7">
          <w:headerReference w:type="even" r:id="rId8"/>
          <w:headerReference w:type="default" r:id="rId9"/>
          <w:footerReference w:type="even" r:id="rId10"/>
          <w:footerReference w:type="default" r:id="rId11"/>
          <w:pgSz w:w="11906" w:h="16838"/>
          <w:pgMar w:top="851" w:right="737" w:bottom="567" w:left="397" w:header="709" w:footer="567" w:gutter="567"/>
          <w:cols w:space="708"/>
          <w:titlePg/>
          <w:docGrid w:linePitch="360"/>
        </w:sectPr>
      </w:pPr>
    </w:p>
    <w:p w14:paraId="318F0A5E" w14:textId="77777777" w:rsidR="00C63540" w:rsidRPr="001F7060" w:rsidRDefault="00C63540" w:rsidP="00D608EC">
      <w:pPr>
        <w:pStyle w:val="zzContents"/>
        <w:framePr w:wrap="auto" w:vAnchor="margin" w:yAlign="inline"/>
        <w:tabs>
          <w:tab w:val="left" w:pos="400"/>
          <w:tab w:val="right" w:pos="9270"/>
        </w:tabs>
        <w:autoSpaceDE w:val="0"/>
        <w:autoSpaceDN w:val="0"/>
        <w:adjustRightInd w:val="0"/>
        <w:rPr>
          <w:rFonts w:eastAsia="Times New Roman"/>
          <w:szCs w:val="24"/>
        </w:rPr>
      </w:pPr>
      <w:r w:rsidRPr="001F7060">
        <w:rPr>
          <w:rFonts w:eastAsia="Times New Roman"/>
          <w:szCs w:val="24"/>
        </w:rPr>
        <w:lastRenderedPageBreak/>
        <w:t>Contents</w:t>
      </w:r>
      <w:r w:rsidRPr="001F7060">
        <w:rPr>
          <w:rFonts w:eastAsia="Times New Roman"/>
          <w:szCs w:val="24"/>
        </w:rPr>
        <w:tab/>
      </w:r>
      <w:r w:rsidRPr="001F7060">
        <w:rPr>
          <w:rFonts w:eastAsia="Times New Roman"/>
          <w:b w:val="0"/>
          <w:sz w:val="22"/>
          <w:szCs w:val="22"/>
        </w:rPr>
        <w:t>Page</w:t>
      </w:r>
    </w:p>
    <w:p w14:paraId="75A3201E" w14:textId="471DA32B" w:rsidR="00D608EC" w:rsidRPr="001F7060" w:rsidRDefault="00D608EC">
      <w:pPr>
        <w:pStyle w:val="TOC1"/>
        <w:rPr>
          <w:rFonts w:asciiTheme="minorHAnsi" w:eastAsiaTheme="minorEastAsia" w:hAnsiTheme="minorHAnsi" w:cstheme="minorBidi"/>
          <w:b w:val="0"/>
          <w:noProof/>
          <w:szCs w:val="22"/>
          <w:lang w:eastAsia="en-GB"/>
        </w:rPr>
      </w:pPr>
      <w:r w:rsidRPr="001F7060">
        <w:rPr>
          <w:b w:val="0"/>
          <w:szCs w:val="24"/>
        </w:rPr>
        <w:fldChar w:fldCharType="begin"/>
      </w:r>
      <w:r w:rsidR="00B11E6A" w:rsidRPr="001F7060">
        <w:rPr>
          <w:b w:val="0"/>
          <w:szCs w:val="24"/>
        </w:rPr>
        <w:instrText xml:space="preserve"> TOC \h \z \t "Heading 1;1;Heading 2;2;Heading 3;3;a2;1;ANNEX;1;Foreword Title;1;Biblio Title;1;Intro Title;1" </w:instrText>
      </w:r>
      <w:r w:rsidRPr="001F7060">
        <w:rPr>
          <w:b w:val="0"/>
          <w:szCs w:val="24"/>
        </w:rPr>
        <w:fldChar w:fldCharType="separate"/>
      </w:r>
      <w:hyperlink w:anchor="_Toc53495377" w:history="1">
        <w:r w:rsidRPr="001F7060">
          <w:rPr>
            <w:rStyle w:val="Hyperlink"/>
            <w:noProof/>
          </w:rPr>
          <w:t>European foreword</w:t>
        </w:r>
        <w:r w:rsidRPr="001F7060">
          <w:rPr>
            <w:noProof/>
            <w:webHidden/>
          </w:rPr>
          <w:tab/>
        </w:r>
        <w:r w:rsidRPr="001F7060">
          <w:rPr>
            <w:noProof/>
            <w:webHidden/>
          </w:rPr>
          <w:fldChar w:fldCharType="begin"/>
        </w:r>
        <w:r w:rsidRPr="001F7060">
          <w:rPr>
            <w:noProof/>
            <w:webHidden/>
          </w:rPr>
          <w:instrText xml:space="preserve"> PAGEREF _Toc53495377 \h </w:instrText>
        </w:r>
        <w:r w:rsidRPr="001F7060">
          <w:rPr>
            <w:noProof/>
            <w:webHidden/>
          </w:rPr>
        </w:r>
        <w:r w:rsidRPr="001F7060">
          <w:rPr>
            <w:noProof/>
            <w:webHidden/>
          </w:rPr>
          <w:fldChar w:fldCharType="separate"/>
        </w:r>
        <w:r w:rsidR="001F7060">
          <w:rPr>
            <w:noProof/>
            <w:webHidden/>
          </w:rPr>
          <w:t>3</w:t>
        </w:r>
        <w:r w:rsidRPr="001F7060">
          <w:rPr>
            <w:noProof/>
            <w:webHidden/>
          </w:rPr>
          <w:fldChar w:fldCharType="end"/>
        </w:r>
      </w:hyperlink>
    </w:p>
    <w:p w14:paraId="0E1417B0"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378" w:history="1">
        <w:r w:rsidR="00D608EC" w:rsidRPr="001F7060">
          <w:rPr>
            <w:rStyle w:val="Hyperlink"/>
            <w:noProof/>
          </w:rPr>
          <w:t>Introduction</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_Toc53495378 \h </w:instrText>
        </w:r>
        <w:r w:rsidR="00D608EC" w:rsidRPr="001F7060">
          <w:rPr>
            <w:noProof/>
            <w:webHidden/>
          </w:rPr>
        </w:r>
        <w:r w:rsidR="00D608EC" w:rsidRPr="001F7060">
          <w:rPr>
            <w:noProof/>
            <w:webHidden/>
          </w:rPr>
          <w:fldChar w:fldCharType="separate"/>
        </w:r>
        <w:r w:rsidR="001F7060">
          <w:rPr>
            <w:noProof/>
            <w:webHidden/>
          </w:rPr>
          <w:t>4</w:t>
        </w:r>
        <w:r w:rsidR="00D608EC" w:rsidRPr="001F7060">
          <w:rPr>
            <w:noProof/>
            <w:webHidden/>
          </w:rPr>
          <w:fldChar w:fldCharType="end"/>
        </w:r>
      </w:hyperlink>
    </w:p>
    <w:p w14:paraId="33DD66EC"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379" w:history="1">
        <w:r w:rsidR="00D608EC" w:rsidRPr="001F7060">
          <w:rPr>
            <w:rStyle w:val="Hyperlink"/>
            <w:rFonts w:eastAsia="Times New Roman"/>
            <w:noProof/>
          </w:rPr>
          <w:t>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Scope</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_Toc53495379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4FC2371D"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80" w:history="1">
        <w:r w:rsidR="00D608EC" w:rsidRPr="001F7060">
          <w:rPr>
            <w:rStyle w:val="Hyperlink"/>
            <w:rFonts w:eastAsia="Times New Roman"/>
            <w:noProof/>
          </w:rPr>
          <w:t>1.1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Scope of EN 1999-1-2</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_Toc53495380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8C92308"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81" w:history="1">
        <w:r w:rsidR="00D608EC" w:rsidRPr="001F7060">
          <w:rPr>
            <w:rStyle w:val="Hyperlink"/>
            <w:rFonts w:eastAsia="Times New Roman"/>
            <w:noProof/>
          </w:rPr>
          <w:t>1.2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Assumptions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_Toc53495381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0751DF66"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382" w:history="1">
        <w:r w:rsidR="00D608EC" w:rsidRPr="001F7060">
          <w:rPr>
            <w:rStyle w:val="Hyperlink"/>
            <w:rFonts w:eastAsia="Times New Roman"/>
            <w:noProof/>
          </w:rPr>
          <w:t>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Normative references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_Toc53495382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AF3F856"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383" w:history="1">
        <w:r w:rsidR="00D608EC" w:rsidRPr="001F7060">
          <w:rPr>
            <w:rStyle w:val="Hyperlink"/>
            <w:rFonts w:eastAsia="Times New Roman"/>
            <w:noProof/>
          </w:rPr>
          <w:t>3</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Terms, definitions and symbols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_Toc53495383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2C8AE27F"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84" w:history="1">
        <w:r w:rsidR="00D608EC" w:rsidRPr="001F7060">
          <w:rPr>
            <w:rStyle w:val="Hyperlink"/>
            <w:rFonts w:eastAsia="Times New Roman"/>
            <w:noProof/>
          </w:rPr>
          <w:t>3.1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Terms and definitions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_Toc53495384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71FE14D"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85" w:history="1">
        <w:r w:rsidR="00D608EC" w:rsidRPr="001F7060">
          <w:rPr>
            <w:rStyle w:val="Hyperlink"/>
            <w:rFonts w:eastAsia="Times New Roman"/>
            <w:noProof/>
          </w:rPr>
          <w:t>3.2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Symbols and abbreviations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_Toc53495385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4D132588"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386" w:history="1">
        <w:r w:rsidR="00D608EC" w:rsidRPr="001F7060">
          <w:rPr>
            <w:rStyle w:val="Hyperlink"/>
            <w:rFonts w:eastAsia="Times New Roman"/>
            <w:noProof/>
          </w:rPr>
          <w:t>4</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Basis of design</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_Toc53495386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7293B516"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87" w:history="1">
        <w:r w:rsidR="00D608EC" w:rsidRPr="001F7060">
          <w:rPr>
            <w:rStyle w:val="Hyperlink"/>
            <w:rFonts w:eastAsia="Times New Roman"/>
            <w:noProof/>
          </w:rPr>
          <w:t>4.1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General</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_Toc53495387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2796EF4D"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88" w:history="1">
        <w:r w:rsidR="00D608EC" w:rsidRPr="001F7060">
          <w:rPr>
            <w:rStyle w:val="Hyperlink"/>
            <w:rFonts w:eastAsia="Times New Roman"/>
            <w:noProof/>
          </w:rPr>
          <w:t>4.2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Nominal fire exposure</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_Toc53495388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4671C6F"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89" w:history="1">
        <w:r w:rsidR="00D608EC" w:rsidRPr="001F7060">
          <w:rPr>
            <w:rStyle w:val="Hyperlink"/>
            <w:rFonts w:eastAsia="Times New Roman"/>
            <w:noProof/>
          </w:rPr>
          <w:t>4.3</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Physically based fire exposure</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_Toc53495389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2BAC8C1"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90" w:history="1">
        <w:r w:rsidR="00D608EC" w:rsidRPr="001F7060">
          <w:rPr>
            <w:rStyle w:val="Hyperlink"/>
            <w:rFonts w:eastAsia="Times New Roman"/>
            <w:noProof/>
          </w:rPr>
          <w:t>4.4</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Actions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_Toc53495390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32B48CAD"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91" w:history="1">
        <w:r w:rsidR="00D608EC" w:rsidRPr="001F7060">
          <w:rPr>
            <w:rStyle w:val="Hyperlink"/>
            <w:rFonts w:eastAsia="Times New Roman"/>
            <w:noProof/>
          </w:rPr>
          <w:t>4.5</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Design values of material properties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_Toc53495391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5385864A"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92" w:history="1">
        <w:r w:rsidR="00D608EC" w:rsidRPr="001F7060">
          <w:rPr>
            <w:rStyle w:val="Hyperlink"/>
            <w:rFonts w:eastAsia="Times New Roman"/>
            <w:noProof/>
          </w:rPr>
          <w:t>4.6</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Verification methods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_Toc53495392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447D9CA0"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93" w:history="1">
        <w:r w:rsidR="00D608EC" w:rsidRPr="001F7060">
          <w:rPr>
            <w:rStyle w:val="Hyperlink"/>
            <w:rFonts w:eastAsia="Times New Roman"/>
            <w:noProof/>
          </w:rPr>
          <w:t>4.7</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Structural analysis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_Toc53495393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21EE7481"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394" w:history="1">
        <w:r w:rsidR="00D608EC" w:rsidRPr="001F7060">
          <w:rPr>
            <w:rStyle w:val="Hyperlink"/>
            <w:rFonts w:eastAsia="Times New Roman"/>
            <w:noProof/>
          </w:rPr>
          <w:t>4.7.1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General</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_Toc53495394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53F82C30"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395" w:history="1">
        <w:r w:rsidR="00D608EC" w:rsidRPr="001F7060">
          <w:rPr>
            <w:rStyle w:val="Hyperlink"/>
            <w:rFonts w:eastAsia="Times New Roman"/>
            <w:noProof/>
          </w:rPr>
          <w:t>4.7.2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Member analysis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_Toc53495395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72C41788"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396" w:history="1">
        <w:r w:rsidR="00D608EC" w:rsidRPr="001F7060">
          <w:rPr>
            <w:rStyle w:val="Hyperlink"/>
            <w:rFonts w:eastAsia="Times New Roman"/>
            <w:noProof/>
          </w:rPr>
          <w:t>4.7.3</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Analysis of part of the structure</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_Toc53495396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7C7C466"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397" w:history="1">
        <w:r w:rsidR="00D608EC" w:rsidRPr="001F7060">
          <w:rPr>
            <w:rStyle w:val="Hyperlink"/>
            <w:rFonts w:eastAsia="Times New Roman"/>
            <w:noProof/>
          </w:rPr>
          <w:t>4.7.4</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Global structural analysis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_Toc53495397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75C670F7"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398" w:history="1">
        <w:r w:rsidR="00D608EC" w:rsidRPr="001F7060">
          <w:rPr>
            <w:rStyle w:val="Hyperlink"/>
            <w:rFonts w:eastAsia="Times New Roman"/>
            <w:noProof/>
          </w:rPr>
          <w:t>5</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Material properties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_Toc53495398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58E8B3DB"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399" w:history="1">
        <w:r w:rsidR="00D608EC" w:rsidRPr="001F7060">
          <w:rPr>
            <w:rStyle w:val="Hyperlink"/>
            <w:rFonts w:eastAsia="Times New Roman"/>
            <w:noProof/>
          </w:rPr>
          <w:t>5.1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General</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_Toc53495399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7248C9C6"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400" w:history="1">
        <w:r w:rsidR="00D608EC" w:rsidRPr="001F7060">
          <w:rPr>
            <w:rStyle w:val="Hyperlink"/>
            <w:rFonts w:eastAsia="Times New Roman"/>
            <w:noProof/>
          </w:rPr>
          <w:t>5.2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Thermal properties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_Toc53495400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D719C60"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01" w:history="1">
        <w:r w:rsidR="00D608EC" w:rsidRPr="001F7060">
          <w:rPr>
            <w:rStyle w:val="Hyperlink"/>
            <w:rFonts w:eastAsia="Times New Roman"/>
            <w:noProof/>
          </w:rPr>
          <w:t>5.2.1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Aluminium alloys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_Toc53495401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3A88FAFF"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02" w:history="1">
        <w:r w:rsidR="00D608EC" w:rsidRPr="001F7060">
          <w:rPr>
            <w:rStyle w:val="Hyperlink"/>
            <w:rFonts w:eastAsia="Times New Roman"/>
            <w:noProof/>
          </w:rPr>
          <w:t>5.2.2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Fire protection materials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_Toc53495402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3411E6AC"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403" w:history="1">
        <w:r w:rsidR="00D608EC" w:rsidRPr="001F7060">
          <w:rPr>
            <w:rStyle w:val="Hyperlink"/>
            <w:rFonts w:eastAsia="Times New Roman"/>
            <w:noProof/>
          </w:rPr>
          <w:t>5.3</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Mechanical properties of aluminium alloys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_Toc53495403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2DCB2CC0"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04" w:history="1">
        <w:r w:rsidR="00D608EC" w:rsidRPr="001F7060">
          <w:rPr>
            <w:rStyle w:val="Hyperlink"/>
            <w:rFonts w:eastAsia="Times New Roman"/>
            <w:noProof/>
          </w:rPr>
          <w:t>5.3.1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Strength and deformation properties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_Toc53495404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6809A8A"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05" w:history="1">
        <w:r w:rsidR="00D608EC" w:rsidRPr="001F7060">
          <w:rPr>
            <w:rStyle w:val="Hyperlink"/>
            <w:rFonts w:eastAsia="Times New Roman"/>
            <w:noProof/>
          </w:rPr>
          <w:t>5.3.2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Unit mass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_Toc53495405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EB58356"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06" w:history="1">
        <w:r w:rsidR="00D608EC" w:rsidRPr="001F7060">
          <w:rPr>
            <w:rStyle w:val="Hyperlink"/>
            <w:rFonts w:eastAsia="Times New Roman"/>
            <w:noProof/>
          </w:rPr>
          <w:t>6</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Tabulated design data</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_Toc53495406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447C66F7"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07" w:history="1">
        <w:r w:rsidR="00D608EC" w:rsidRPr="001F7060">
          <w:rPr>
            <w:rStyle w:val="Hyperlink"/>
            <w:rFonts w:eastAsia="Times New Roman"/>
            <w:noProof/>
          </w:rPr>
          <w:t>7</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Simplified design methods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_Toc53495407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7386DAC8"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408" w:history="1">
        <w:r w:rsidR="00D608EC" w:rsidRPr="001F7060">
          <w:rPr>
            <w:rStyle w:val="Hyperlink"/>
            <w:rFonts w:eastAsia="Times New Roman"/>
            <w:noProof/>
          </w:rPr>
          <w:t>7.1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General</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_Toc53495408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17842EAF"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409" w:history="1">
        <w:r w:rsidR="00D608EC" w:rsidRPr="001F7060">
          <w:rPr>
            <w:rStyle w:val="Hyperlink"/>
            <w:rFonts w:eastAsia="Times New Roman"/>
            <w:noProof/>
          </w:rPr>
          <w:t>7.2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Resistance</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_Toc53495409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44FFA526"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10" w:history="1">
        <w:r w:rsidR="00D608EC" w:rsidRPr="001F7060">
          <w:rPr>
            <w:rStyle w:val="Hyperlink"/>
            <w:rFonts w:eastAsia="Times New Roman"/>
            <w:noProof/>
          </w:rPr>
          <w:t>7.2.1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Classification of cross-sections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_Toc53495410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1E6F77C7"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11" w:history="1">
        <w:r w:rsidR="00D608EC" w:rsidRPr="001F7060">
          <w:rPr>
            <w:rStyle w:val="Hyperlink"/>
            <w:rFonts w:eastAsia="Times New Roman"/>
            <w:noProof/>
          </w:rPr>
          <w:t>7.2.2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Tension members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_Toc53495411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3552C005"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12" w:history="1">
        <w:r w:rsidR="00D608EC" w:rsidRPr="001F7060">
          <w:rPr>
            <w:rStyle w:val="Hyperlink"/>
            <w:rFonts w:eastAsia="Times New Roman"/>
            <w:noProof/>
          </w:rPr>
          <w:t>7.2.3</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Beams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_Toc53495412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429D5888"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13" w:history="1">
        <w:r w:rsidR="00D608EC" w:rsidRPr="001F7060">
          <w:rPr>
            <w:rStyle w:val="Hyperlink"/>
            <w:rFonts w:eastAsia="Times New Roman"/>
            <w:noProof/>
          </w:rPr>
          <w:t>7.2.4</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Columns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_Toc53495413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295A35A5"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414" w:history="1">
        <w:r w:rsidR="00D608EC" w:rsidRPr="001F7060">
          <w:rPr>
            <w:rStyle w:val="Hyperlink"/>
            <w:rFonts w:eastAsia="Times New Roman"/>
            <w:noProof/>
          </w:rPr>
          <w:t>7.3</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Aluminium temperature development</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_Toc53495414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04C8C56D"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15" w:history="1">
        <w:r w:rsidR="00D608EC" w:rsidRPr="001F7060">
          <w:rPr>
            <w:rStyle w:val="Hyperlink"/>
            <w:rFonts w:eastAsia="Times New Roman"/>
            <w:noProof/>
          </w:rPr>
          <w:t>7.3.1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Unprotected interior aluminium members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_Toc53495415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254A88D8"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16" w:history="1">
        <w:r w:rsidR="00D608EC" w:rsidRPr="001F7060">
          <w:rPr>
            <w:rStyle w:val="Hyperlink"/>
            <w:rFonts w:eastAsia="Times New Roman"/>
            <w:noProof/>
          </w:rPr>
          <w:t>7.3.2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Interior aluminium structures insulated by fire protection material</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_Toc53495416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37707A52"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17" w:history="1">
        <w:r w:rsidR="00D608EC" w:rsidRPr="001F7060">
          <w:rPr>
            <w:rStyle w:val="Hyperlink"/>
            <w:rFonts w:eastAsia="Times New Roman"/>
            <w:noProof/>
          </w:rPr>
          <w:t>7.3.3</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Interior aluminium structures in a void that is protected by heat screens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_Toc53495417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711169F0" w14:textId="77777777" w:rsidR="00D608EC" w:rsidRPr="001F7060" w:rsidRDefault="0051269A">
      <w:pPr>
        <w:pStyle w:val="TOC3"/>
        <w:rPr>
          <w:rFonts w:asciiTheme="minorHAnsi" w:eastAsiaTheme="minorEastAsia" w:hAnsiTheme="minorHAnsi" w:cstheme="minorBidi"/>
          <w:b w:val="0"/>
          <w:noProof/>
          <w:szCs w:val="22"/>
          <w:lang w:eastAsia="en-GB"/>
        </w:rPr>
      </w:pPr>
      <w:hyperlink w:anchor="_Toc53495418" w:history="1">
        <w:r w:rsidR="00D608EC" w:rsidRPr="001F7060">
          <w:rPr>
            <w:rStyle w:val="Hyperlink"/>
            <w:rFonts w:eastAsia="Times New Roman"/>
            <w:noProof/>
          </w:rPr>
          <w:t>7.3.4</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Exterior aluminium structures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_Toc53495418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441A0756"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19" w:history="1">
        <w:r w:rsidR="00D608EC" w:rsidRPr="001F7060">
          <w:rPr>
            <w:rStyle w:val="Hyperlink"/>
            <w:rFonts w:eastAsia="Times New Roman"/>
            <w:noProof/>
          </w:rPr>
          <w:t>8</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Advanced design methods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_Toc53495419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35983E7E"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420" w:history="1">
        <w:r w:rsidR="00D608EC" w:rsidRPr="001F7060">
          <w:rPr>
            <w:rStyle w:val="Hyperlink"/>
            <w:rFonts w:eastAsia="Times New Roman"/>
            <w:noProof/>
          </w:rPr>
          <w:t>8.1</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General</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_Toc53495420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2CA22FDB"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421" w:history="1">
        <w:r w:rsidR="00D608EC" w:rsidRPr="001F7060">
          <w:rPr>
            <w:rStyle w:val="Hyperlink"/>
            <w:rFonts w:eastAsia="Times New Roman"/>
            <w:noProof/>
          </w:rPr>
          <w:t>8.2</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Thermal analysis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_Toc53495421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512B45B"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422" w:history="1">
        <w:r w:rsidR="00D608EC" w:rsidRPr="001F7060">
          <w:rPr>
            <w:rStyle w:val="Hyperlink"/>
            <w:rFonts w:eastAsia="Times New Roman"/>
            <w:noProof/>
          </w:rPr>
          <w:t>8.3</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Mechanical analysis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_Toc53495422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199DF20F" w14:textId="77777777" w:rsidR="00D608EC" w:rsidRPr="001F7060" w:rsidRDefault="0051269A">
      <w:pPr>
        <w:pStyle w:val="TOC2"/>
        <w:rPr>
          <w:rFonts w:asciiTheme="minorHAnsi" w:eastAsiaTheme="minorEastAsia" w:hAnsiTheme="minorHAnsi" w:cstheme="minorBidi"/>
          <w:b w:val="0"/>
          <w:noProof/>
          <w:szCs w:val="22"/>
          <w:lang w:eastAsia="en-GB"/>
        </w:rPr>
      </w:pPr>
      <w:hyperlink w:anchor="_Toc53495423" w:history="1">
        <w:r w:rsidR="00D608EC" w:rsidRPr="001F7060">
          <w:rPr>
            <w:rStyle w:val="Hyperlink"/>
            <w:rFonts w:eastAsia="Times New Roman"/>
            <w:noProof/>
          </w:rPr>
          <w:t>8.4</w:t>
        </w:r>
        <w:r w:rsidR="00D608EC" w:rsidRPr="001F7060">
          <w:rPr>
            <w:rFonts w:asciiTheme="minorHAnsi" w:eastAsiaTheme="minorEastAsia" w:hAnsiTheme="minorHAnsi" w:cstheme="minorBidi"/>
            <w:b w:val="0"/>
            <w:noProof/>
            <w:szCs w:val="22"/>
            <w:lang w:eastAsia="en-GB"/>
          </w:rPr>
          <w:tab/>
        </w:r>
        <w:r w:rsidR="00D608EC" w:rsidRPr="001F7060">
          <w:rPr>
            <w:rStyle w:val="Hyperlink"/>
            <w:rFonts w:eastAsia="Times New Roman"/>
            <w:noProof/>
          </w:rPr>
          <w:t>Validation of advanced design methods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_Toc53495423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5B5BEB9C"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24" w:history="1">
        <w:r w:rsidR="00D608EC" w:rsidRPr="001F7060">
          <w:rPr>
            <w:rStyle w:val="Hyperlink"/>
            <w:rFonts w:eastAsia="Times New Roman"/>
            <w:noProof/>
          </w:rPr>
          <w:t xml:space="preserve">Annex A </w:t>
        </w:r>
        <w:r w:rsidR="00D608EC" w:rsidRPr="001F7060">
          <w:rPr>
            <w:rStyle w:val="Hyperlink"/>
            <w:rFonts w:eastAsia="Times New Roman"/>
            <w:b w:val="0"/>
            <w:noProof/>
          </w:rPr>
          <w:t xml:space="preserve">(informative) </w:t>
        </w:r>
        <w:r w:rsidR="00D608EC" w:rsidRPr="001F7060">
          <w:rPr>
            <w:rStyle w:val="Hyperlink"/>
            <w:rFonts w:eastAsia="Times New Roman"/>
            <w:noProof/>
          </w:rPr>
          <w:t xml:space="preserve"> Properties of aluminium alloys and/or tempers not listed in EN 1999-1-1</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_Toc53495424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706AA86B"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25" w:history="1">
        <w:r w:rsidR="00D608EC" w:rsidRPr="001F7060">
          <w:rPr>
            <w:rStyle w:val="Hyperlink"/>
            <w:noProof/>
          </w:rPr>
          <w:t>A.1</w:t>
        </w:r>
        <w:r w:rsidR="00D608EC" w:rsidRPr="001F7060">
          <w:rPr>
            <w:rFonts w:asciiTheme="minorHAnsi" w:eastAsiaTheme="minorEastAsia" w:hAnsiTheme="minorHAnsi" w:cstheme="minorBidi"/>
            <w:b w:val="0"/>
            <w:noProof/>
            <w:szCs w:val="22"/>
            <w:lang w:eastAsia="en-GB"/>
          </w:rPr>
          <w:tab/>
        </w:r>
        <w:r w:rsidR="00D608EC" w:rsidRPr="001F7060">
          <w:rPr>
            <w:rStyle w:val="Hyperlink"/>
            <w:noProof/>
          </w:rPr>
          <w:t>Use of this Informative Annex</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_Toc53495425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46CC0E87"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26" w:history="1">
        <w:r w:rsidR="00D608EC" w:rsidRPr="001F7060">
          <w:rPr>
            <w:rStyle w:val="Hyperlink"/>
            <w:noProof/>
          </w:rPr>
          <w:t>A.2</w:t>
        </w:r>
        <w:r w:rsidR="00D608EC" w:rsidRPr="001F7060">
          <w:rPr>
            <w:rFonts w:asciiTheme="minorHAnsi" w:eastAsiaTheme="minorEastAsia" w:hAnsiTheme="minorHAnsi" w:cstheme="minorBidi"/>
            <w:b w:val="0"/>
            <w:noProof/>
            <w:szCs w:val="22"/>
            <w:lang w:eastAsia="en-GB"/>
          </w:rPr>
          <w:tab/>
        </w:r>
        <w:r w:rsidR="00D608EC" w:rsidRPr="001F7060">
          <w:rPr>
            <w:rStyle w:val="Hyperlink"/>
            <w:noProof/>
          </w:rPr>
          <w:t>Scope and field of application</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_Toc53495426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1D561C0C"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27" w:history="1">
        <w:r w:rsidR="00D608EC" w:rsidRPr="001F7060">
          <w:rPr>
            <w:rStyle w:val="Hyperlink"/>
            <w:rFonts w:eastAsia="Times New Roman"/>
            <w:noProof/>
          </w:rPr>
          <w:t xml:space="preserve">Annex B </w:t>
        </w:r>
        <w:r w:rsidR="00D608EC" w:rsidRPr="001F7060">
          <w:rPr>
            <w:rStyle w:val="Hyperlink"/>
            <w:rFonts w:eastAsia="Times New Roman"/>
            <w:b w:val="0"/>
            <w:noProof/>
          </w:rPr>
          <w:t>(informative)</w:t>
        </w:r>
        <w:r w:rsidR="00D608EC" w:rsidRPr="001F7060">
          <w:rPr>
            <w:rStyle w:val="Hyperlink"/>
            <w:rFonts w:eastAsia="Times New Roman"/>
            <w:noProof/>
          </w:rPr>
          <w:t xml:space="preserve">  Heat transfer to external structural aluminium members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_Toc53495427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0B7ECB62"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28" w:history="1">
        <w:r w:rsidR="00D608EC" w:rsidRPr="001F7060">
          <w:rPr>
            <w:rStyle w:val="Hyperlink"/>
            <w:noProof/>
          </w:rPr>
          <w:t>B.1</w:t>
        </w:r>
        <w:r w:rsidR="00D608EC" w:rsidRPr="001F7060">
          <w:rPr>
            <w:rFonts w:asciiTheme="minorHAnsi" w:eastAsiaTheme="minorEastAsia" w:hAnsiTheme="minorHAnsi" w:cstheme="minorBidi"/>
            <w:b w:val="0"/>
            <w:noProof/>
            <w:szCs w:val="22"/>
            <w:lang w:eastAsia="en-GB"/>
          </w:rPr>
          <w:tab/>
        </w:r>
        <w:r w:rsidR="00D608EC" w:rsidRPr="001F7060">
          <w:rPr>
            <w:rStyle w:val="Hyperlink"/>
            <w:noProof/>
          </w:rPr>
          <w:t>Use of this Informative Annex</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_Toc53495428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1A4D2BF8"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29" w:history="1">
        <w:r w:rsidR="00D608EC" w:rsidRPr="001F7060">
          <w:rPr>
            <w:rStyle w:val="Hyperlink"/>
            <w:noProof/>
          </w:rPr>
          <w:t>B.2</w:t>
        </w:r>
        <w:r w:rsidR="00D608EC" w:rsidRPr="001F7060">
          <w:rPr>
            <w:rFonts w:asciiTheme="minorHAnsi" w:eastAsiaTheme="minorEastAsia" w:hAnsiTheme="minorHAnsi" w:cstheme="minorBidi"/>
            <w:b w:val="0"/>
            <w:noProof/>
            <w:szCs w:val="22"/>
            <w:lang w:eastAsia="en-GB"/>
          </w:rPr>
          <w:tab/>
        </w:r>
        <w:r w:rsidR="00D608EC" w:rsidRPr="001F7060">
          <w:rPr>
            <w:rStyle w:val="Hyperlink"/>
            <w:noProof/>
          </w:rPr>
          <w:t>Scope and field of application</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_Toc53495429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1D9C99DE"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30" w:history="1">
        <w:r w:rsidR="00D608EC" w:rsidRPr="001F7060">
          <w:rPr>
            <w:rStyle w:val="Hyperlink"/>
            <w:noProof/>
          </w:rPr>
          <w:t>B.3</w:t>
        </w:r>
        <w:r w:rsidR="00D608EC" w:rsidRPr="001F7060">
          <w:rPr>
            <w:rFonts w:asciiTheme="minorHAnsi" w:eastAsiaTheme="minorEastAsia" w:hAnsiTheme="minorHAnsi" w:cstheme="minorBidi"/>
            <w:b w:val="0"/>
            <w:noProof/>
            <w:szCs w:val="22"/>
            <w:lang w:eastAsia="en-GB"/>
          </w:rPr>
          <w:tab/>
        </w:r>
        <w:r w:rsidR="00D608EC" w:rsidRPr="001F7060">
          <w:rPr>
            <w:rStyle w:val="Hyperlink"/>
            <w:noProof/>
          </w:rPr>
          <w:t>General rules</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_Toc53495430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1BC7AC26"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31" w:history="1">
        <w:r w:rsidR="00D608EC" w:rsidRPr="001F7060">
          <w:rPr>
            <w:rStyle w:val="Hyperlink"/>
            <w:noProof/>
          </w:rPr>
          <w:t>B.4</w:t>
        </w:r>
        <w:r w:rsidR="00D608EC" w:rsidRPr="001F7060">
          <w:rPr>
            <w:rFonts w:asciiTheme="minorHAnsi" w:eastAsiaTheme="minorEastAsia" w:hAnsiTheme="minorHAnsi" w:cstheme="minorBidi"/>
            <w:b w:val="0"/>
            <w:noProof/>
            <w:szCs w:val="22"/>
            <w:lang w:eastAsia="en-GB"/>
          </w:rPr>
          <w:tab/>
        </w:r>
        <w:r w:rsidR="00D608EC" w:rsidRPr="001F7060">
          <w:rPr>
            <w:rStyle w:val="Hyperlink"/>
            <w:noProof/>
          </w:rPr>
          <w:t>Column not engulfed in flame</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_Toc53495431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5623E0C1"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32" w:history="1">
        <w:r w:rsidR="00D608EC" w:rsidRPr="001F7060">
          <w:rPr>
            <w:rStyle w:val="Hyperlink"/>
            <w:noProof/>
          </w:rPr>
          <w:t>B.5</w:t>
        </w:r>
        <w:r w:rsidR="00D608EC" w:rsidRPr="001F7060">
          <w:rPr>
            <w:rFonts w:asciiTheme="minorHAnsi" w:eastAsiaTheme="minorEastAsia" w:hAnsiTheme="minorHAnsi" w:cstheme="minorBidi"/>
            <w:b w:val="0"/>
            <w:noProof/>
            <w:szCs w:val="22"/>
            <w:lang w:eastAsia="en-GB"/>
          </w:rPr>
          <w:tab/>
        </w:r>
        <w:r w:rsidR="00D608EC" w:rsidRPr="001F7060">
          <w:rPr>
            <w:rStyle w:val="Hyperlink"/>
            <w:noProof/>
          </w:rPr>
          <w:t>Beam not engulfed in flame</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_Toc53495432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397239BC"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33" w:history="1">
        <w:r w:rsidR="00D608EC" w:rsidRPr="001F7060">
          <w:rPr>
            <w:rStyle w:val="Hyperlink"/>
            <w:noProof/>
          </w:rPr>
          <w:t>B.6</w:t>
        </w:r>
        <w:r w:rsidR="00D608EC" w:rsidRPr="001F7060">
          <w:rPr>
            <w:rFonts w:asciiTheme="minorHAnsi" w:eastAsiaTheme="minorEastAsia" w:hAnsiTheme="minorHAnsi" w:cstheme="minorBidi"/>
            <w:b w:val="0"/>
            <w:noProof/>
            <w:szCs w:val="22"/>
            <w:lang w:eastAsia="en-GB"/>
          </w:rPr>
          <w:tab/>
        </w:r>
        <w:r w:rsidR="00D608EC" w:rsidRPr="001F7060">
          <w:rPr>
            <w:rStyle w:val="Hyperlink"/>
            <w:noProof/>
          </w:rPr>
          <w:t>Column engulfed in flame</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_Toc53495433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6E1DB12B"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34" w:history="1">
        <w:r w:rsidR="00D608EC" w:rsidRPr="001F7060">
          <w:rPr>
            <w:rStyle w:val="Hyperlink"/>
            <w:noProof/>
          </w:rPr>
          <w:t>B.7</w:t>
        </w:r>
        <w:r w:rsidR="00D608EC" w:rsidRPr="001F7060">
          <w:rPr>
            <w:rFonts w:asciiTheme="minorHAnsi" w:eastAsiaTheme="minorEastAsia" w:hAnsiTheme="minorHAnsi" w:cstheme="minorBidi"/>
            <w:b w:val="0"/>
            <w:noProof/>
            <w:szCs w:val="22"/>
            <w:lang w:eastAsia="en-GB"/>
          </w:rPr>
          <w:tab/>
        </w:r>
        <w:r w:rsidR="00D608EC" w:rsidRPr="001F7060">
          <w:rPr>
            <w:rStyle w:val="Hyperlink"/>
            <w:noProof/>
          </w:rPr>
          <w:t>Beam fully or partially engulfed in flame</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_Toc53495434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0422B097" w14:textId="77777777" w:rsidR="00D608EC" w:rsidRPr="001F7060" w:rsidRDefault="0051269A">
      <w:pPr>
        <w:pStyle w:val="TOC1"/>
        <w:rPr>
          <w:rFonts w:asciiTheme="minorHAnsi" w:eastAsiaTheme="minorEastAsia" w:hAnsiTheme="minorHAnsi" w:cstheme="minorBidi"/>
          <w:b w:val="0"/>
          <w:noProof/>
          <w:szCs w:val="22"/>
          <w:lang w:eastAsia="en-GB"/>
        </w:rPr>
      </w:pPr>
      <w:hyperlink w:anchor="_Toc53495435" w:history="1">
        <w:r w:rsidR="00D608EC" w:rsidRPr="001F7060">
          <w:rPr>
            <w:rStyle w:val="Hyperlink"/>
            <w:noProof/>
          </w:rPr>
          <w:t>Bibliography</w:t>
        </w:r>
        <w:r w:rsidR="00D608EC" w:rsidRPr="001F7060">
          <w:rPr>
            <w:noProof/>
            <w:webHidden/>
          </w:rPr>
          <w:tab/>
        </w:r>
        <w:r w:rsidR="00D608EC" w:rsidRPr="001F7060">
          <w:rPr>
            <w:noProof/>
            <w:webHidden/>
          </w:rPr>
          <w:fldChar w:fldCharType="begin"/>
        </w:r>
        <w:r w:rsidR="00D608EC" w:rsidRPr="001F7060">
          <w:rPr>
            <w:noProof/>
            <w:webHidden/>
          </w:rPr>
          <w:instrText xml:space="preserve"> PAGEREF _Toc53495435 \h </w:instrText>
        </w:r>
        <w:r w:rsidR="00D608EC" w:rsidRPr="001F7060">
          <w:rPr>
            <w:noProof/>
            <w:webHidden/>
          </w:rPr>
        </w:r>
        <w:r w:rsidR="00D608EC" w:rsidRPr="001F7060">
          <w:rPr>
            <w:noProof/>
            <w:webHidden/>
          </w:rPr>
          <w:fldChar w:fldCharType="separate"/>
        </w:r>
        <w:r w:rsidR="001F7060">
          <w:rPr>
            <w:noProof/>
            <w:webHidden/>
          </w:rPr>
          <w:t>6</w:t>
        </w:r>
        <w:r w:rsidR="00D608EC" w:rsidRPr="001F7060">
          <w:rPr>
            <w:noProof/>
            <w:webHidden/>
          </w:rPr>
          <w:fldChar w:fldCharType="end"/>
        </w:r>
      </w:hyperlink>
    </w:p>
    <w:p w14:paraId="463E0D16" w14:textId="010CB079" w:rsidR="00C63540" w:rsidRPr="001F7060" w:rsidRDefault="00D608EC">
      <w:pPr>
        <w:pStyle w:val="TOC9"/>
        <w:tabs>
          <w:tab w:val="left" w:pos="720"/>
        </w:tabs>
        <w:autoSpaceDE w:val="0"/>
        <w:autoSpaceDN w:val="0"/>
        <w:adjustRightInd w:val="0"/>
        <w:ind w:hanging="720"/>
        <w:rPr>
          <w:rFonts w:eastAsia="Times New Roman"/>
          <w:szCs w:val="24"/>
        </w:rPr>
      </w:pPr>
      <w:r w:rsidRPr="001F7060">
        <w:rPr>
          <w:b w:val="0"/>
          <w:szCs w:val="24"/>
        </w:rPr>
        <w:fldChar w:fldCharType="end"/>
      </w:r>
    </w:p>
    <w:p w14:paraId="5588DFBB" w14:textId="77777777" w:rsidR="00C63540" w:rsidRPr="001F7060" w:rsidRDefault="00C63540">
      <w:pPr>
        <w:pStyle w:val="ForewordTitle"/>
        <w:tabs>
          <w:tab w:val="left" w:pos="400"/>
        </w:tabs>
        <w:autoSpaceDE w:val="0"/>
        <w:autoSpaceDN w:val="0"/>
        <w:adjustRightInd w:val="0"/>
        <w:spacing w:line="310" w:lineRule="exact"/>
        <w:rPr>
          <w:szCs w:val="24"/>
        </w:rPr>
      </w:pPr>
      <w:bookmarkStart w:id="0" w:name="_Toc53495377"/>
      <w:r w:rsidRPr="001F7060">
        <w:rPr>
          <w:szCs w:val="24"/>
        </w:rPr>
        <w:lastRenderedPageBreak/>
        <w:t>European foreword</w:t>
      </w:r>
      <w:bookmarkEnd w:id="0"/>
    </w:p>
    <w:p w14:paraId="7EFBE17F" w14:textId="77777777" w:rsidR="00C63540" w:rsidRPr="001F7060" w:rsidRDefault="00C63540">
      <w:pPr>
        <w:pStyle w:val="ForewordText"/>
        <w:autoSpaceDE w:val="0"/>
        <w:autoSpaceDN w:val="0"/>
        <w:adjustRightInd w:val="0"/>
        <w:rPr>
          <w:szCs w:val="24"/>
        </w:rPr>
      </w:pPr>
      <w:r w:rsidRPr="001F7060">
        <w:rPr>
          <w:szCs w:val="24"/>
        </w:rPr>
        <w:t>This document (</w:t>
      </w:r>
      <w:r w:rsidRPr="001F7060">
        <w:rPr>
          <w:rStyle w:val="stdpublisher"/>
          <w:szCs w:val="24"/>
          <w:shd w:val="clear" w:color="auto" w:fill="auto"/>
        </w:rPr>
        <w:t>prEN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2021</w:t>
      </w:r>
      <w:r w:rsidRPr="001F7060">
        <w:rPr>
          <w:szCs w:val="24"/>
        </w:rPr>
        <w:t>) has been prepared by Technical Committee CEN/TC250 "Structural Eurocodes", the secretariat of which is held by BSI. CEN/TC 250 is responsible for all Structural Eurocodes and has been assigned responsibility for structural and geotechnical design matters by CEN.</w:t>
      </w:r>
    </w:p>
    <w:p w14:paraId="2006B9CD" w14:textId="77777777" w:rsidR="00C63540" w:rsidRPr="001F7060" w:rsidRDefault="00C63540">
      <w:pPr>
        <w:pStyle w:val="ForewordText"/>
        <w:autoSpaceDE w:val="0"/>
        <w:autoSpaceDN w:val="0"/>
        <w:adjustRightInd w:val="0"/>
        <w:rPr>
          <w:szCs w:val="24"/>
        </w:rPr>
      </w:pPr>
      <w:r w:rsidRPr="001F7060">
        <w:rPr>
          <w:szCs w:val="24"/>
        </w:rPr>
        <w:t xml:space="preserve">This document will supersede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2007</w:t>
      </w:r>
      <w:r w:rsidRPr="001F7060">
        <w:rPr>
          <w:szCs w:val="24"/>
        </w:rPr>
        <w:t>.</w:t>
      </w:r>
    </w:p>
    <w:p w14:paraId="3D12C045" w14:textId="77777777" w:rsidR="00C63540" w:rsidRPr="001F7060" w:rsidRDefault="00C63540">
      <w:pPr>
        <w:pStyle w:val="ForewordText"/>
        <w:autoSpaceDE w:val="0"/>
        <w:autoSpaceDN w:val="0"/>
        <w:adjustRightInd w:val="0"/>
        <w:rPr>
          <w:szCs w:val="24"/>
        </w:rPr>
      </w:pPr>
      <w:r w:rsidRPr="001F7060">
        <w:rPr>
          <w:szCs w:val="24"/>
        </w:rPr>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1366E5E5" w14:textId="77777777" w:rsidR="00C63540" w:rsidRPr="001F7060" w:rsidRDefault="00C63540">
      <w:pPr>
        <w:pStyle w:val="ForewordText"/>
        <w:autoSpaceDE w:val="0"/>
        <w:autoSpaceDN w:val="0"/>
        <w:adjustRightInd w:val="0"/>
        <w:rPr>
          <w:szCs w:val="24"/>
        </w:rPr>
      </w:pPr>
      <w:r w:rsidRPr="001F7060">
        <w:rPr>
          <w:szCs w:val="24"/>
        </w:rPr>
        <w:t>The Eurocodes have been drafted to be used in conjunction with relevant execution, material, product and test standards, and to identify requirements for execution, materials, products and testing that are relied upon by the Eurocodes.</w:t>
      </w:r>
    </w:p>
    <w:p w14:paraId="6D8E38F6" w14:textId="77777777" w:rsidR="00C63540" w:rsidRPr="001F7060" w:rsidRDefault="00C63540">
      <w:pPr>
        <w:pStyle w:val="ForewordText"/>
        <w:autoSpaceDE w:val="0"/>
        <w:autoSpaceDN w:val="0"/>
        <w:adjustRightInd w:val="0"/>
        <w:rPr>
          <w:szCs w:val="24"/>
        </w:rPr>
      </w:pPr>
      <w:r w:rsidRPr="001F7060">
        <w:rPr>
          <w:szCs w:val="24"/>
        </w:rPr>
        <w:t>The Eurocodes recognize the responsibility of each member State and have safeguarded their right to determine values related to regulatory safety matters at national level through the use of National Annexes.</w:t>
      </w:r>
    </w:p>
    <w:p w14:paraId="042C2D1B" w14:textId="77777777" w:rsidR="00C63540" w:rsidRPr="001F7060" w:rsidRDefault="00C63540">
      <w:pPr>
        <w:pStyle w:val="IntroTitle"/>
        <w:tabs>
          <w:tab w:val="left" w:pos="400"/>
        </w:tabs>
        <w:autoSpaceDE w:val="0"/>
        <w:autoSpaceDN w:val="0"/>
        <w:adjustRightInd w:val="0"/>
        <w:spacing w:line="310" w:lineRule="exact"/>
        <w:jc w:val="both"/>
        <w:rPr>
          <w:szCs w:val="24"/>
        </w:rPr>
      </w:pPr>
      <w:bookmarkStart w:id="1" w:name="_Toc53495378"/>
      <w:r w:rsidRPr="001F7060">
        <w:rPr>
          <w:b w:val="0"/>
          <w:szCs w:val="24"/>
        </w:rPr>
        <w:lastRenderedPageBreak/>
        <w:t>Introduction</w:t>
      </w:r>
      <w:bookmarkEnd w:id="1"/>
    </w:p>
    <w:p w14:paraId="2DCB227A" w14:textId="6DF6A34E" w:rsidR="00C63540" w:rsidRPr="001F7060" w:rsidRDefault="00C63540" w:rsidP="004C0E08">
      <w:pPr>
        <w:pStyle w:val="p2"/>
        <w:rPr>
          <w:b/>
        </w:rPr>
      </w:pPr>
      <w:r w:rsidRPr="001F7060">
        <w:rPr>
          <w:b/>
        </w:rPr>
        <w:t>0.1</w:t>
      </w:r>
      <w:r w:rsidR="004C0E08" w:rsidRPr="001F7060">
        <w:rPr>
          <w:b/>
        </w:rPr>
        <w:tab/>
      </w:r>
      <w:r w:rsidRPr="001F7060">
        <w:rPr>
          <w:b/>
        </w:rPr>
        <w:t>Introduction to the Eurocodes</w:t>
      </w:r>
    </w:p>
    <w:p w14:paraId="64F6689A" w14:textId="77777777" w:rsidR="00C63540" w:rsidRPr="001F7060" w:rsidRDefault="00C63540">
      <w:pPr>
        <w:pStyle w:val="BodyText"/>
        <w:autoSpaceDE w:val="0"/>
        <w:autoSpaceDN w:val="0"/>
        <w:adjustRightInd w:val="0"/>
        <w:rPr>
          <w:szCs w:val="24"/>
        </w:rPr>
      </w:pPr>
      <w:r w:rsidRPr="001F7060">
        <w:rPr>
          <w:szCs w:val="24"/>
        </w:rPr>
        <w:t>The Structural Eurocodes comprise the following standards generally consisting of a number of Parts:</w:t>
      </w:r>
    </w:p>
    <w:p w14:paraId="5C17C452"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w:t>
      </w:r>
      <w:r w:rsidRPr="001F7060">
        <w:rPr>
          <w:rStyle w:val="stddocNumber"/>
          <w:szCs w:val="24"/>
          <w:shd w:val="clear" w:color="auto" w:fill="auto"/>
          <w:lang w:val="en-GB"/>
        </w:rPr>
        <w:t>1990</w:t>
      </w:r>
      <w:r w:rsidRPr="001F7060">
        <w:rPr>
          <w:szCs w:val="24"/>
          <w:lang w:val="en-GB"/>
        </w:rPr>
        <w:t xml:space="preserve"> Eurocode: Basis of structural and geotechnical design</w:t>
      </w:r>
    </w:p>
    <w:p w14:paraId="16D3589B" w14:textId="77777777" w:rsidR="00C63540" w:rsidRPr="001F7060" w:rsidRDefault="00C63540">
      <w:pPr>
        <w:pStyle w:val="ListContinue1"/>
        <w:autoSpaceDE w:val="0"/>
        <w:autoSpaceDN w:val="0"/>
        <w:adjustRightInd w:val="0"/>
        <w:rPr>
          <w:szCs w:val="24"/>
        </w:rPr>
      </w:pP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1991</w:t>
      </w:r>
      <w:r w:rsidRPr="001F7060">
        <w:rPr>
          <w:szCs w:val="24"/>
        </w:rPr>
        <w:t xml:space="preserve"> Eurocode 1: Actions on structures</w:t>
      </w:r>
    </w:p>
    <w:p w14:paraId="44FAEB7B" w14:textId="77777777" w:rsidR="00C63540" w:rsidRPr="001F7060" w:rsidRDefault="00C63540">
      <w:pPr>
        <w:pStyle w:val="ListContinue1"/>
        <w:autoSpaceDE w:val="0"/>
        <w:autoSpaceDN w:val="0"/>
        <w:adjustRightInd w:val="0"/>
        <w:rPr>
          <w:szCs w:val="24"/>
        </w:rPr>
      </w:pP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1992</w:t>
      </w:r>
      <w:r w:rsidRPr="001F7060">
        <w:rPr>
          <w:szCs w:val="24"/>
        </w:rPr>
        <w:t xml:space="preserve"> Eurocode 2: Design of concrete structures</w:t>
      </w:r>
    </w:p>
    <w:p w14:paraId="692897DC" w14:textId="77777777" w:rsidR="00C63540" w:rsidRPr="001F7060" w:rsidRDefault="00C63540">
      <w:pPr>
        <w:pStyle w:val="ListContinue1"/>
        <w:autoSpaceDE w:val="0"/>
        <w:autoSpaceDN w:val="0"/>
        <w:adjustRightInd w:val="0"/>
        <w:rPr>
          <w:szCs w:val="24"/>
        </w:rPr>
      </w:pP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1993</w:t>
      </w:r>
      <w:r w:rsidRPr="001F7060">
        <w:rPr>
          <w:szCs w:val="24"/>
        </w:rPr>
        <w:t xml:space="preserve"> Eurocode 3: Design of steel structures</w:t>
      </w:r>
    </w:p>
    <w:p w14:paraId="5556CC61" w14:textId="77777777" w:rsidR="00C63540" w:rsidRPr="001F7060" w:rsidRDefault="00C63540">
      <w:pPr>
        <w:pStyle w:val="ListContinue1"/>
        <w:autoSpaceDE w:val="0"/>
        <w:autoSpaceDN w:val="0"/>
        <w:adjustRightInd w:val="0"/>
        <w:rPr>
          <w:szCs w:val="24"/>
        </w:rPr>
      </w:pP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1994</w:t>
      </w:r>
      <w:r w:rsidRPr="001F7060">
        <w:rPr>
          <w:szCs w:val="24"/>
        </w:rPr>
        <w:t xml:space="preserve"> Eurocode 4: Design of composite steel and concrete structures</w:t>
      </w:r>
    </w:p>
    <w:p w14:paraId="7DEB8FEF" w14:textId="77777777" w:rsidR="00C63540" w:rsidRPr="001F7060" w:rsidRDefault="00C63540">
      <w:pPr>
        <w:pStyle w:val="ListContinue1"/>
        <w:autoSpaceDE w:val="0"/>
        <w:autoSpaceDN w:val="0"/>
        <w:adjustRightInd w:val="0"/>
        <w:rPr>
          <w:szCs w:val="24"/>
        </w:rPr>
      </w:pP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1995</w:t>
      </w:r>
      <w:r w:rsidRPr="001F7060">
        <w:rPr>
          <w:szCs w:val="24"/>
        </w:rPr>
        <w:t xml:space="preserve"> Eurocode 5: Design of timber structures</w:t>
      </w:r>
    </w:p>
    <w:p w14:paraId="50FDB6D7"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w:t>
      </w:r>
      <w:r w:rsidRPr="001F7060">
        <w:rPr>
          <w:rStyle w:val="stddocNumber"/>
          <w:szCs w:val="24"/>
          <w:shd w:val="clear" w:color="auto" w:fill="auto"/>
          <w:lang w:val="en-GB"/>
        </w:rPr>
        <w:t>1996</w:t>
      </w:r>
      <w:r w:rsidRPr="001F7060">
        <w:rPr>
          <w:szCs w:val="24"/>
          <w:lang w:val="en-GB"/>
        </w:rPr>
        <w:t xml:space="preserve"> Eurocode 6: Design of masonry structures</w:t>
      </w:r>
    </w:p>
    <w:p w14:paraId="305C290D"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w:t>
      </w:r>
      <w:r w:rsidRPr="001F7060">
        <w:rPr>
          <w:rStyle w:val="stddocNumber"/>
          <w:szCs w:val="24"/>
          <w:shd w:val="clear" w:color="auto" w:fill="auto"/>
          <w:lang w:val="en-GB"/>
        </w:rPr>
        <w:t>1997</w:t>
      </w:r>
      <w:r w:rsidRPr="001F7060">
        <w:rPr>
          <w:szCs w:val="24"/>
          <w:lang w:val="en-GB"/>
        </w:rPr>
        <w:t xml:space="preserve"> Eurocode 7: Geotechnical design</w:t>
      </w:r>
    </w:p>
    <w:p w14:paraId="5A9FB47C"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w:t>
      </w:r>
      <w:r w:rsidRPr="001F7060">
        <w:rPr>
          <w:rStyle w:val="stddocNumber"/>
          <w:szCs w:val="24"/>
          <w:shd w:val="clear" w:color="auto" w:fill="auto"/>
          <w:lang w:val="en-GB"/>
        </w:rPr>
        <w:t>1998</w:t>
      </w:r>
      <w:r w:rsidRPr="001F7060">
        <w:rPr>
          <w:szCs w:val="24"/>
          <w:lang w:val="en-GB"/>
        </w:rPr>
        <w:t xml:space="preserve"> Eurocode 8: Design of structures for earthquake resistance</w:t>
      </w:r>
    </w:p>
    <w:p w14:paraId="3BDBCDF1"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w:t>
      </w:r>
      <w:r w:rsidRPr="001F7060">
        <w:rPr>
          <w:rStyle w:val="stddocNumber"/>
          <w:szCs w:val="24"/>
          <w:shd w:val="clear" w:color="auto" w:fill="auto"/>
          <w:lang w:val="en-GB"/>
        </w:rPr>
        <w:t>1999</w:t>
      </w:r>
      <w:r w:rsidRPr="001F7060">
        <w:rPr>
          <w:szCs w:val="24"/>
          <w:lang w:val="en-GB"/>
        </w:rPr>
        <w:t xml:space="preserve"> Eurocode 9: Design of aluminium structures</w:t>
      </w:r>
    </w:p>
    <w:p w14:paraId="7A7868AB"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&lt;New parts&gt;</w:t>
      </w:r>
    </w:p>
    <w:p w14:paraId="78546B51" w14:textId="77777777" w:rsidR="00C63540" w:rsidRPr="001F7060" w:rsidRDefault="00C63540">
      <w:pPr>
        <w:pStyle w:val="BodyText"/>
        <w:autoSpaceDE w:val="0"/>
        <w:autoSpaceDN w:val="0"/>
        <w:adjustRightInd w:val="0"/>
        <w:rPr>
          <w:szCs w:val="24"/>
        </w:rPr>
      </w:pPr>
      <w:r w:rsidRPr="001F7060">
        <w:rPr>
          <w:szCs w:val="24"/>
        </w:rPr>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59A604BA"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5110289D" w14:textId="71BB1C6F" w:rsidR="00C63540" w:rsidRPr="001F7060" w:rsidRDefault="00C63540" w:rsidP="004C0E08">
      <w:pPr>
        <w:pStyle w:val="p2"/>
        <w:rPr>
          <w:b/>
        </w:rPr>
      </w:pPr>
      <w:r w:rsidRPr="001F7060">
        <w:rPr>
          <w:b/>
        </w:rPr>
        <w:t>0.2</w:t>
      </w:r>
      <w:r w:rsidR="004C0E08" w:rsidRPr="001F7060">
        <w:rPr>
          <w:b/>
        </w:rPr>
        <w:tab/>
      </w:r>
      <w:r w:rsidRPr="001F7060">
        <w:rPr>
          <w:b/>
        </w:rPr>
        <w:t>Introduction to EN 1999 Eurocode 9</w:t>
      </w:r>
    </w:p>
    <w:p w14:paraId="73F2EF17" w14:textId="77777777" w:rsidR="00C63540" w:rsidRPr="001F7060" w:rsidRDefault="00C63540">
      <w:pPr>
        <w:pStyle w:val="BodyText"/>
        <w:autoSpaceDE w:val="0"/>
        <w:autoSpaceDN w:val="0"/>
        <w:adjustRightInd w:val="0"/>
        <w:rPr>
          <w:szCs w:val="24"/>
        </w:rPr>
      </w:pP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 xml:space="preserve"> applies to the design of buildings and civil engineering and structural works made of aluminium. It complies with the principles and requirements for the safety and serviceability of structures, the basis of their design and verification that are given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1990</w:t>
      </w:r>
      <w:r w:rsidRPr="001F7060">
        <w:rPr>
          <w:szCs w:val="24"/>
        </w:rPr>
        <w:t xml:space="preserve"> – Basis of structural design.</w:t>
      </w:r>
    </w:p>
    <w:p w14:paraId="49CB4050" w14:textId="77777777" w:rsidR="00C63540" w:rsidRPr="001F7060" w:rsidRDefault="00C63540">
      <w:pPr>
        <w:pStyle w:val="BodyText"/>
        <w:autoSpaceDE w:val="0"/>
        <w:autoSpaceDN w:val="0"/>
        <w:adjustRightInd w:val="0"/>
        <w:rPr>
          <w:szCs w:val="24"/>
        </w:rPr>
      </w:pP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 xml:space="preserve"> is only concerned with requirements for resistance, serviceability, durability and fire resistance of aluminium structures. Other requirements, e.g. concerning thermal or sound insulation, are not considered.</w:t>
      </w:r>
    </w:p>
    <w:p w14:paraId="156F19C0" w14:textId="77777777" w:rsidR="00C63540" w:rsidRPr="001F7060" w:rsidRDefault="00C63540">
      <w:pPr>
        <w:pStyle w:val="BodyText"/>
        <w:autoSpaceDE w:val="0"/>
        <w:autoSpaceDN w:val="0"/>
        <w:adjustRightInd w:val="0"/>
        <w:rPr>
          <w:szCs w:val="24"/>
        </w:rPr>
      </w:pP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t xml:space="preserve"> does not cover the special requirements of seismic design. Provisions related to such requirements are given in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1998</w:t>
      </w:r>
      <w:r w:rsidRPr="001F7060">
        <w:rPr>
          <w:szCs w:val="24"/>
        </w:rPr>
        <w:t xml:space="preserve">, which complements, and is consistent with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t>.</w:t>
      </w:r>
    </w:p>
    <w:p w14:paraId="623BA8AC" w14:textId="77777777" w:rsidR="00C63540" w:rsidRPr="001F7060" w:rsidRDefault="00C63540">
      <w:pPr>
        <w:pStyle w:val="BodyText"/>
        <w:autoSpaceDE w:val="0"/>
        <w:autoSpaceDN w:val="0"/>
        <w:adjustRightInd w:val="0"/>
        <w:rPr>
          <w:szCs w:val="24"/>
        </w:rPr>
      </w:pP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 xml:space="preserve"> is subdivided in five parts:</w:t>
      </w:r>
    </w:p>
    <w:p w14:paraId="25C2CB18"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xml:space="preserve"> </w:t>
      </w:r>
      <w:r w:rsidRPr="001F7060">
        <w:rPr>
          <w:rStyle w:val="stddocNumber"/>
          <w:szCs w:val="24"/>
          <w:shd w:val="clear" w:color="auto" w:fill="auto"/>
          <w:lang w:val="en-GB"/>
        </w:rPr>
        <w:t>1999</w:t>
      </w:r>
      <w:r w:rsidRPr="001F7060">
        <w:rPr>
          <w:szCs w:val="24"/>
          <w:lang w:val="en-GB"/>
        </w:rPr>
        <w:t>-</w:t>
      </w:r>
      <w:r w:rsidRPr="001F7060">
        <w:rPr>
          <w:rStyle w:val="stddocPartNumber"/>
          <w:szCs w:val="24"/>
          <w:shd w:val="clear" w:color="auto" w:fill="auto"/>
          <w:lang w:val="en-GB"/>
        </w:rPr>
        <w:t>1-1</w:t>
      </w:r>
      <w:r w:rsidRPr="001F7060">
        <w:rPr>
          <w:szCs w:val="24"/>
          <w:lang w:val="en-GB"/>
        </w:rPr>
        <w:t xml:space="preserve"> Design of Aluminium Structures: General structural rules.</w:t>
      </w:r>
    </w:p>
    <w:p w14:paraId="3CF60DD1"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xml:space="preserve"> </w:t>
      </w:r>
      <w:r w:rsidRPr="001F7060">
        <w:rPr>
          <w:rStyle w:val="stddocNumber"/>
          <w:szCs w:val="24"/>
          <w:shd w:val="clear" w:color="auto" w:fill="auto"/>
          <w:lang w:val="en-GB"/>
        </w:rPr>
        <w:t>1999</w:t>
      </w:r>
      <w:r w:rsidRPr="001F7060">
        <w:rPr>
          <w:szCs w:val="24"/>
          <w:lang w:val="en-GB"/>
        </w:rPr>
        <w:t>-</w:t>
      </w:r>
      <w:r w:rsidRPr="001F7060">
        <w:rPr>
          <w:rStyle w:val="stddocPartNumber"/>
          <w:szCs w:val="24"/>
          <w:shd w:val="clear" w:color="auto" w:fill="auto"/>
          <w:lang w:val="en-GB"/>
        </w:rPr>
        <w:t>1-2</w:t>
      </w:r>
      <w:r w:rsidRPr="001F7060">
        <w:rPr>
          <w:szCs w:val="24"/>
          <w:lang w:val="en-GB"/>
        </w:rPr>
        <w:t xml:space="preserve"> Design of Aluminium Structures: Structural fire design.</w:t>
      </w:r>
    </w:p>
    <w:p w14:paraId="467CEA4F"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xml:space="preserve"> </w:t>
      </w:r>
      <w:r w:rsidRPr="001F7060">
        <w:rPr>
          <w:rStyle w:val="stddocNumber"/>
          <w:szCs w:val="24"/>
          <w:shd w:val="clear" w:color="auto" w:fill="auto"/>
          <w:lang w:val="en-GB"/>
        </w:rPr>
        <w:t>1999</w:t>
      </w:r>
      <w:r w:rsidRPr="001F7060">
        <w:rPr>
          <w:szCs w:val="24"/>
          <w:lang w:val="en-GB"/>
        </w:rPr>
        <w:t>-</w:t>
      </w:r>
      <w:r w:rsidRPr="001F7060">
        <w:rPr>
          <w:rStyle w:val="stddocPartNumber"/>
          <w:szCs w:val="24"/>
          <w:shd w:val="clear" w:color="auto" w:fill="auto"/>
          <w:lang w:val="en-GB"/>
        </w:rPr>
        <w:t>1-3</w:t>
      </w:r>
      <w:r w:rsidRPr="001F7060">
        <w:rPr>
          <w:szCs w:val="24"/>
          <w:lang w:val="en-GB"/>
        </w:rPr>
        <w:t xml:space="preserve"> Design of Aluminium Structures: Structures susceptible to fatigue.</w:t>
      </w:r>
    </w:p>
    <w:p w14:paraId="4135BB4E" w14:textId="77777777" w:rsidR="00C63540" w:rsidRPr="001F7060" w:rsidRDefault="00C63540">
      <w:pPr>
        <w:pStyle w:val="ListContinue1"/>
        <w:autoSpaceDE w:val="0"/>
        <w:autoSpaceDN w:val="0"/>
        <w:adjustRightInd w:val="0"/>
        <w:rPr>
          <w:szCs w:val="24"/>
          <w:lang w:val="en-GB"/>
        </w:rPr>
      </w:pPr>
      <w:r w:rsidRPr="001F7060">
        <w:rPr>
          <w:szCs w:val="24"/>
          <w:lang w:val="en-GB"/>
        </w:rPr>
        <w:lastRenderedPageBreak/>
        <w:t>—</w:t>
      </w:r>
      <w:r w:rsidRPr="001F7060">
        <w:rPr>
          <w:szCs w:val="24"/>
          <w:lang w:val="en-GB"/>
        </w:rPr>
        <w:tab/>
      </w:r>
      <w:r w:rsidRPr="001F7060">
        <w:rPr>
          <w:rStyle w:val="stdpublisher"/>
          <w:szCs w:val="24"/>
          <w:shd w:val="clear" w:color="auto" w:fill="auto"/>
          <w:lang w:val="en-GB"/>
        </w:rPr>
        <w:t>EN</w:t>
      </w:r>
      <w:r w:rsidRPr="001F7060">
        <w:rPr>
          <w:szCs w:val="24"/>
          <w:lang w:val="en-GB"/>
        </w:rPr>
        <w:t xml:space="preserve"> </w:t>
      </w:r>
      <w:r w:rsidRPr="001F7060">
        <w:rPr>
          <w:rStyle w:val="stddocNumber"/>
          <w:szCs w:val="24"/>
          <w:shd w:val="clear" w:color="auto" w:fill="auto"/>
          <w:lang w:val="en-GB"/>
        </w:rPr>
        <w:t>1999</w:t>
      </w:r>
      <w:r w:rsidRPr="001F7060">
        <w:rPr>
          <w:szCs w:val="24"/>
          <w:lang w:val="en-GB"/>
        </w:rPr>
        <w:t>-</w:t>
      </w:r>
      <w:r w:rsidRPr="001F7060">
        <w:rPr>
          <w:rStyle w:val="stddocPartNumber"/>
          <w:szCs w:val="24"/>
          <w:shd w:val="clear" w:color="auto" w:fill="auto"/>
          <w:lang w:val="en-GB"/>
        </w:rPr>
        <w:t>1-4</w:t>
      </w:r>
      <w:r w:rsidRPr="001F7060">
        <w:rPr>
          <w:szCs w:val="24"/>
          <w:lang w:val="en-GB"/>
        </w:rPr>
        <w:t xml:space="preserve"> Design of Aluminium Structures: Cold-formed structural sheeting.</w:t>
      </w:r>
    </w:p>
    <w:p w14:paraId="455F7AAC"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xml:space="preserve"> </w:t>
      </w:r>
      <w:r w:rsidRPr="001F7060">
        <w:rPr>
          <w:rStyle w:val="stddocNumber"/>
          <w:szCs w:val="24"/>
          <w:shd w:val="clear" w:color="auto" w:fill="auto"/>
          <w:lang w:val="en-GB"/>
        </w:rPr>
        <w:t>1999</w:t>
      </w:r>
      <w:r w:rsidRPr="001F7060">
        <w:rPr>
          <w:szCs w:val="24"/>
          <w:lang w:val="en-GB"/>
        </w:rPr>
        <w:t>-</w:t>
      </w:r>
      <w:r w:rsidRPr="001F7060">
        <w:rPr>
          <w:rStyle w:val="stddocPartNumber"/>
          <w:szCs w:val="24"/>
          <w:shd w:val="clear" w:color="auto" w:fill="auto"/>
          <w:lang w:val="en-GB"/>
        </w:rPr>
        <w:t>1-5</w:t>
      </w:r>
      <w:r w:rsidRPr="001F7060">
        <w:rPr>
          <w:szCs w:val="24"/>
          <w:lang w:val="en-GB"/>
        </w:rPr>
        <w:t xml:space="preserve"> Design of Aluminium Structures: Shell structures.</w:t>
      </w:r>
    </w:p>
    <w:p w14:paraId="7AF2026E" w14:textId="09452845" w:rsidR="00C63540" w:rsidRPr="001F7060" w:rsidRDefault="00C63540" w:rsidP="004C0E08">
      <w:pPr>
        <w:pStyle w:val="p2"/>
        <w:rPr>
          <w:b/>
        </w:rPr>
      </w:pPr>
      <w:r w:rsidRPr="001F7060">
        <w:rPr>
          <w:b/>
        </w:rPr>
        <w:t>0.3</w:t>
      </w:r>
      <w:r w:rsidR="004C0E08" w:rsidRPr="001F7060">
        <w:rPr>
          <w:b/>
        </w:rPr>
        <w:tab/>
      </w:r>
      <w:r w:rsidRPr="001F7060">
        <w:rPr>
          <w:b/>
        </w:rPr>
        <w:t>Introduction to EN 1999-1-2</w:t>
      </w:r>
    </w:p>
    <w:p w14:paraId="31543005" w14:textId="77777777" w:rsidR="00C63540" w:rsidRPr="001F7060" w:rsidRDefault="00C63540">
      <w:pPr>
        <w:pStyle w:val="BodyText"/>
        <w:autoSpaceDE w:val="0"/>
        <w:autoSpaceDN w:val="0"/>
        <w:adjustRightInd w:val="0"/>
        <w:rPr>
          <w:szCs w:val="24"/>
        </w:rPr>
      </w:pPr>
      <w:r w:rsidRPr="001F7060">
        <w:rPr>
          <w:szCs w:val="24"/>
        </w:rPr>
        <w:t xml:space="preserve">This document describes the principles, requirements and rules for the structural design of aluminium buildings exposed to fire. The focus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1-2</w:t>
      </w:r>
      <w:r w:rsidRPr="001F7060">
        <w:rPr>
          <w:szCs w:val="24"/>
        </w:rPr>
        <w:t xml:space="preserve"> is on design methods and design rules for individual members (beams, columns, beam-columns), joints and skeletal structures (frames) regarding resistance and stability under fire conditions.</w:t>
      </w:r>
    </w:p>
    <w:p w14:paraId="05C3059D" w14:textId="096C6BB8" w:rsidR="00C63540" w:rsidRPr="001F7060" w:rsidRDefault="00C63540" w:rsidP="004C0E08">
      <w:pPr>
        <w:pStyle w:val="p2"/>
        <w:rPr>
          <w:b/>
        </w:rPr>
      </w:pPr>
      <w:r w:rsidRPr="001F7060">
        <w:rPr>
          <w:b/>
        </w:rPr>
        <w:t>0.4</w:t>
      </w:r>
      <w:r w:rsidR="004C0E08" w:rsidRPr="001F7060">
        <w:rPr>
          <w:b/>
        </w:rPr>
        <w:tab/>
      </w:r>
      <w:r w:rsidRPr="001F7060">
        <w:rPr>
          <w:b/>
        </w:rPr>
        <w:t>Verbal forms used in the Eurocodes</w:t>
      </w:r>
    </w:p>
    <w:p w14:paraId="25BB0AB0" w14:textId="77777777" w:rsidR="00C63540" w:rsidRPr="001F7060" w:rsidRDefault="00C63540">
      <w:pPr>
        <w:pStyle w:val="BodyText"/>
        <w:autoSpaceDE w:val="0"/>
        <w:autoSpaceDN w:val="0"/>
        <w:adjustRightInd w:val="0"/>
        <w:rPr>
          <w:szCs w:val="24"/>
        </w:rPr>
      </w:pPr>
      <w:r w:rsidRPr="001F7060">
        <w:rPr>
          <w:szCs w:val="24"/>
        </w:rPr>
        <w:t>The verb “shall" expresses a requirement strictly to be followed and from which no deviation is permitted in order to comply with the Eurocodes.</w:t>
      </w:r>
    </w:p>
    <w:p w14:paraId="1395D3B0" w14:textId="77777777" w:rsidR="00C63540" w:rsidRPr="001F7060" w:rsidRDefault="00C63540">
      <w:pPr>
        <w:pStyle w:val="BodyText"/>
        <w:autoSpaceDE w:val="0"/>
        <w:autoSpaceDN w:val="0"/>
        <w:adjustRightInd w:val="0"/>
        <w:rPr>
          <w:szCs w:val="24"/>
        </w:rPr>
      </w:pPr>
      <w:r w:rsidRPr="001F7060">
        <w:rPr>
          <w:szCs w:val="24"/>
        </w:rPr>
        <w:t>The verb “should” expresses a highly recommended choice or course of action. Subject to national regulation and/or any relevant contractual provisions, alternative approaches could be used/adopted where technically justified.</w:t>
      </w:r>
    </w:p>
    <w:p w14:paraId="75E6C0EE" w14:textId="77777777" w:rsidR="00C63540" w:rsidRPr="001F7060" w:rsidRDefault="00C63540">
      <w:pPr>
        <w:pStyle w:val="BodyText"/>
        <w:autoSpaceDE w:val="0"/>
        <w:autoSpaceDN w:val="0"/>
        <w:adjustRightInd w:val="0"/>
        <w:rPr>
          <w:szCs w:val="24"/>
        </w:rPr>
      </w:pPr>
      <w:r w:rsidRPr="001F7060">
        <w:rPr>
          <w:szCs w:val="24"/>
        </w:rPr>
        <w:t>The verb “may" expresses a course of action permissible within the limits of the Eurocodes.</w:t>
      </w:r>
    </w:p>
    <w:p w14:paraId="30845AEE" w14:textId="77777777" w:rsidR="00C63540" w:rsidRPr="001F7060" w:rsidRDefault="00C63540">
      <w:pPr>
        <w:pStyle w:val="BodyText"/>
        <w:autoSpaceDE w:val="0"/>
        <w:autoSpaceDN w:val="0"/>
        <w:adjustRightInd w:val="0"/>
        <w:rPr>
          <w:szCs w:val="24"/>
        </w:rPr>
      </w:pPr>
      <w:r w:rsidRPr="001F7060">
        <w:rPr>
          <w:szCs w:val="24"/>
        </w:rPr>
        <w:t>The verb “can" expresses possibility and capability; it is used for statements of fact and clarification of concepts.</w:t>
      </w:r>
    </w:p>
    <w:p w14:paraId="60A128A9" w14:textId="79E9A48A" w:rsidR="00C63540" w:rsidRPr="001F7060" w:rsidRDefault="00C63540" w:rsidP="004C0E08">
      <w:pPr>
        <w:pStyle w:val="p2"/>
        <w:rPr>
          <w:b/>
        </w:rPr>
      </w:pPr>
      <w:r w:rsidRPr="001F7060">
        <w:rPr>
          <w:b/>
        </w:rPr>
        <w:t>0.5</w:t>
      </w:r>
      <w:r w:rsidR="004C0E08" w:rsidRPr="001F7060">
        <w:rPr>
          <w:b/>
        </w:rPr>
        <w:tab/>
      </w:r>
      <w:r w:rsidRPr="001F7060">
        <w:rPr>
          <w:b/>
        </w:rPr>
        <w:t>National annex for prEN 1999-1-2</w:t>
      </w:r>
    </w:p>
    <w:p w14:paraId="21A1D12F" w14:textId="77777777" w:rsidR="00C63540" w:rsidRPr="001F7060" w:rsidRDefault="00C63540">
      <w:pPr>
        <w:pStyle w:val="BodyText"/>
        <w:autoSpaceDE w:val="0"/>
        <w:autoSpaceDN w:val="0"/>
        <w:adjustRightInd w:val="0"/>
        <w:rPr>
          <w:szCs w:val="24"/>
        </w:rPr>
      </w:pPr>
      <w:r w:rsidRPr="001F7060">
        <w:rPr>
          <w:szCs w:val="24"/>
        </w:rPr>
        <w:t>National choice is allowed in this standard where explicitly stated within notes. National choice includes the selection of values for Nationally Determined Parameters (NDPs).</w:t>
      </w:r>
    </w:p>
    <w:p w14:paraId="57E2C03B" w14:textId="77777777" w:rsidR="00C63540" w:rsidRPr="001F7060" w:rsidRDefault="00C63540">
      <w:pPr>
        <w:pStyle w:val="BodyText"/>
        <w:autoSpaceDE w:val="0"/>
        <w:autoSpaceDN w:val="0"/>
        <w:adjustRightInd w:val="0"/>
        <w:rPr>
          <w:szCs w:val="24"/>
        </w:rPr>
      </w:pPr>
      <w:r w:rsidRPr="001F7060">
        <w:rPr>
          <w:szCs w:val="24"/>
        </w:rPr>
        <w:t xml:space="preserve">The national standard implementing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1-2</w:t>
      </w:r>
      <w:r w:rsidRPr="001F7060">
        <w:rPr>
          <w:szCs w:val="24"/>
        </w:rPr>
        <w:t xml:space="preserve"> can have a National Annex containing all national choices to be used for the design of buildings and civil engineering works to be constructed in the relevant country.</w:t>
      </w:r>
    </w:p>
    <w:p w14:paraId="30F56E34" w14:textId="77777777" w:rsidR="00C63540" w:rsidRPr="001F7060" w:rsidRDefault="00C63540">
      <w:pPr>
        <w:pStyle w:val="BodyText"/>
        <w:autoSpaceDE w:val="0"/>
        <w:autoSpaceDN w:val="0"/>
        <w:adjustRightInd w:val="0"/>
        <w:rPr>
          <w:szCs w:val="24"/>
        </w:rPr>
      </w:pPr>
      <w:r w:rsidRPr="001F7060">
        <w:rPr>
          <w:szCs w:val="24"/>
        </w:rPr>
        <w:t>When no national choice is given, the default choice given in this standard is to be used.</w:t>
      </w:r>
    </w:p>
    <w:p w14:paraId="52918167" w14:textId="77777777" w:rsidR="00C63540" w:rsidRPr="001F7060" w:rsidRDefault="00C63540">
      <w:pPr>
        <w:pStyle w:val="BodyText"/>
        <w:autoSpaceDE w:val="0"/>
        <w:autoSpaceDN w:val="0"/>
        <w:adjustRightInd w:val="0"/>
        <w:rPr>
          <w:szCs w:val="24"/>
        </w:rPr>
      </w:pPr>
      <w:r w:rsidRPr="001F7060">
        <w:rPr>
          <w:szCs w:val="24"/>
        </w:rPr>
        <w:t>When no national choice is made and no default is given in this standard, the choice can be specified by a relevant authority or, where not specified, agreed for a specific project by appropriate parties.</w:t>
      </w:r>
    </w:p>
    <w:p w14:paraId="331E3552" w14:textId="77777777" w:rsidR="00C63540" w:rsidRPr="001F7060" w:rsidRDefault="00C63540">
      <w:pPr>
        <w:pStyle w:val="BodyText"/>
        <w:autoSpaceDE w:val="0"/>
        <w:autoSpaceDN w:val="0"/>
        <w:adjustRightInd w:val="0"/>
        <w:rPr>
          <w:szCs w:val="24"/>
        </w:rPr>
      </w:pPr>
      <w:r w:rsidRPr="001F7060">
        <w:rPr>
          <w:szCs w:val="24"/>
        </w:rPr>
        <w:t xml:space="preserve">National choice is allowed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1-2</w:t>
      </w:r>
      <w:r w:rsidRPr="001F7060">
        <w:rPr>
          <w:szCs w:val="24"/>
        </w:rPr>
        <w:t xml:space="preserve"> through the following clauses:</w:t>
      </w:r>
    </w:p>
    <w:p w14:paraId="28F049A8" w14:textId="77777777" w:rsidR="00C63540" w:rsidRPr="001F7060" w:rsidRDefault="00C63540">
      <w:pPr>
        <w:pStyle w:val="BodyText"/>
        <w:autoSpaceDE w:val="0"/>
        <w:autoSpaceDN w:val="0"/>
        <w:adjustRightInd w:val="0"/>
        <w:rPr>
          <w:szCs w:val="24"/>
        </w:rPr>
      </w:pPr>
      <w:r w:rsidRPr="001F7060">
        <w:rPr>
          <w:rStyle w:val="citesec"/>
          <w:szCs w:val="24"/>
          <w:shd w:val="clear" w:color="auto" w:fill="auto"/>
        </w:rPr>
        <w:t>4.5</w:t>
      </w:r>
      <w:r w:rsidRPr="001F7060">
        <w:rPr>
          <w:szCs w:val="24"/>
        </w:rPr>
        <w:t>(1) NOTE</w:t>
      </w:r>
    </w:p>
    <w:p w14:paraId="254674B8" w14:textId="77777777" w:rsidR="00C63540" w:rsidRPr="001F7060" w:rsidRDefault="00C63540">
      <w:pPr>
        <w:pStyle w:val="BodyText"/>
        <w:autoSpaceDE w:val="0"/>
        <w:autoSpaceDN w:val="0"/>
        <w:adjustRightInd w:val="0"/>
        <w:rPr>
          <w:szCs w:val="24"/>
        </w:rPr>
      </w:pPr>
      <w:r w:rsidRPr="001F7060">
        <w:rPr>
          <w:rStyle w:val="citesec"/>
          <w:szCs w:val="24"/>
          <w:shd w:val="clear" w:color="auto" w:fill="auto"/>
        </w:rPr>
        <w:t>4.7</w:t>
      </w:r>
      <w:r w:rsidRPr="001F7060">
        <w:rPr>
          <w:szCs w:val="24"/>
        </w:rPr>
        <w:t>(1) NOTE</w:t>
      </w:r>
    </w:p>
    <w:p w14:paraId="1AF883A6" w14:textId="77777777" w:rsidR="00C63540" w:rsidRPr="001F7060" w:rsidRDefault="00C63540">
      <w:pPr>
        <w:pStyle w:val="BodyText"/>
        <w:autoSpaceDE w:val="0"/>
        <w:autoSpaceDN w:val="0"/>
        <w:adjustRightInd w:val="0"/>
        <w:rPr>
          <w:szCs w:val="24"/>
        </w:rPr>
      </w:pPr>
      <w:r w:rsidRPr="001F7060">
        <w:rPr>
          <w:rStyle w:val="citesec"/>
          <w:szCs w:val="24"/>
          <w:shd w:val="clear" w:color="auto" w:fill="auto"/>
        </w:rPr>
        <w:t>7.2.1</w:t>
      </w:r>
      <w:r w:rsidRPr="001F7060">
        <w:rPr>
          <w:szCs w:val="24"/>
        </w:rPr>
        <w:t xml:space="preserve"> (1) NOTE</w:t>
      </w:r>
    </w:p>
    <w:p w14:paraId="4ADF31C0" w14:textId="77777777" w:rsidR="00C63540" w:rsidRPr="001F7060" w:rsidRDefault="00C63540">
      <w:pPr>
        <w:pStyle w:val="BodyText"/>
        <w:autoSpaceDE w:val="0"/>
        <w:autoSpaceDN w:val="0"/>
        <w:adjustRightInd w:val="0"/>
        <w:rPr>
          <w:szCs w:val="24"/>
        </w:rPr>
      </w:pPr>
      <w:r w:rsidRPr="001F7060">
        <w:rPr>
          <w:rStyle w:val="citesec"/>
          <w:szCs w:val="24"/>
          <w:shd w:val="clear" w:color="auto" w:fill="auto"/>
        </w:rPr>
        <w:t>7.2.3</w:t>
      </w:r>
      <w:r w:rsidRPr="001F7060">
        <w:rPr>
          <w:szCs w:val="24"/>
        </w:rPr>
        <w:t xml:space="preserve"> (5) NOTE</w:t>
      </w:r>
    </w:p>
    <w:p w14:paraId="6F84604C" w14:textId="77777777" w:rsidR="00C63540" w:rsidRPr="001F7060" w:rsidRDefault="00C63540">
      <w:pPr>
        <w:pStyle w:val="BodyText"/>
        <w:autoSpaceDE w:val="0"/>
        <w:autoSpaceDN w:val="0"/>
        <w:adjustRightInd w:val="0"/>
        <w:rPr>
          <w:szCs w:val="24"/>
        </w:rPr>
      </w:pPr>
      <w:r w:rsidRPr="001F7060">
        <w:rPr>
          <w:rStyle w:val="citesec"/>
          <w:szCs w:val="24"/>
          <w:shd w:val="clear" w:color="auto" w:fill="auto"/>
        </w:rPr>
        <w:t>7.2.4</w:t>
      </w:r>
      <w:r w:rsidRPr="001F7060">
        <w:rPr>
          <w:szCs w:val="24"/>
        </w:rPr>
        <w:t xml:space="preserve"> (4) NOTE</w:t>
      </w:r>
    </w:p>
    <w:p w14:paraId="446F43BD" w14:textId="77777777" w:rsidR="00C63540" w:rsidRPr="001F7060" w:rsidRDefault="00C63540">
      <w:pPr>
        <w:pStyle w:val="BodyText"/>
        <w:autoSpaceDE w:val="0"/>
        <w:autoSpaceDN w:val="0"/>
        <w:adjustRightInd w:val="0"/>
        <w:rPr>
          <w:szCs w:val="24"/>
        </w:rPr>
      </w:pPr>
      <w:r w:rsidRPr="001F7060">
        <w:rPr>
          <w:szCs w:val="24"/>
        </w:rPr>
        <w:t xml:space="preserve">National choice is allowed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1-2</w:t>
      </w:r>
      <w:r w:rsidRPr="001F7060">
        <w:rPr>
          <w:szCs w:val="24"/>
        </w:rPr>
        <w:t xml:space="preserve"> on the application of the following informative annexes:</w:t>
      </w:r>
    </w:p>
    <w:p w14:paraId="7B867483" w14:textId="77777777" w:rsidR="00C63540" w:rsidRPr="001F7060" w:rsidRDefault="00C63540">
      <w:pPr>
        <w:pStyle w:val="BodyText"/>
        <w:autoSpaceDE w:val="0"/>
        <w:autoSpaceDN w:val="0"/>
        <w:adjustRightInd w:val="0"/>
        <w:rPr>
          <w:szCs w:val="24"/>
        </w:rPr>
      </w:pPr>
      <w:r w:rsidRPr="001F7060">
        <w:rPr>
          <w:rStyle w:val="citeapp"/>
          <w:szCs w:val="24"/>
          <w:shd w:val="clear" w:color="auto" w:fill="auto"/>
        </w:rPr>
        <w:t>Annex A</w:t>
      </w:r>
      <w:r w:rsidRPr="001F7060">
        <w:rPr>
          <w:szCs w:val="24"/>
        </w:rPr>
        <w:t xml:space="preserve"> (informative) Properties of aluminium alloys and/or tempers not listed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p>
    <w:p w14:paraId="7030B109" w14:textId="77777777" w:rsidR="00C63540" w:rsidRPr="001F7060" w:rsidRDefault="00C63540">
      <w:pPr>
        <w:pStyle w:val="BodyText"/>
        <w:autoSpaceDE w:val="0"/>
        <w:autoSpaceDN w:val="0"/>
        <w:adjustRightInd w:val="0"/>
        <w:rPr>
          <w:szCs w:val="24"/>
        </w:rPr>
      </w:pPr>
      <w:r w:rsidRPr="001F7060">
        <w:rPr>
          <w:rStyle w:val="citeapp"/>
          <w:szCs w:val="24"/>
          <w:shd w:val="clear" w:color="auto" w:fill="auto"/>
        </w:rPr>
        <w:t>Annex B</w:t>
      </w:r>
      <w:r w:rsidRPr="001F7060">
        <w:rPr>
          <w:szCs w:val="24"/>
        </w:rPr>
        <w:t xml:space="preserve"> (informative) Heat transfer to external structural aluminium members</w:t>
      </w:r>
    </w:p>
    <w:p w14:paraId="17049265" w14:textId="77777777" w:rsidR="00C63540" w:rsidRPr="001F7060" w:rsidRDefault="00C63540">
      <w:pPr>
        <w:pStyle w:val="BodyText"/>
        <w:autoSpaceDE w:val="0"/>
        <w:autoSpaceDN w:val="0"/>
        <w:adjustRightInd w:val="0"/>
        <w:rPr>
          <w:szCs w:val="24"/>
        </w:rPr>
      </w:pPr>
      <w:r w:rsidRPr="001F7060">
        <w:rPr>
          <w:szCs w:val="24"/>
        </w:rPr>
        <w:t>The National Annex can contain, directly or by reference, non-contradictory complementary information for ease of implementation, provided it does not alter any provisions of the Eurocodes.</w:t>
      </w:r>
    </w:p>
    <w:p w14:paraId="2570E45D" w14:textId="77777777" w:rsidR="00C63540" w:rsidRPr="001F7060" w:rsidRDefault="00C63540">
      <w:pPr>
        <w:pStyle w:val="Heading1"/>
        <w:autoSpaceDE w:val="0"/>
        <w:autoSpaceDN w:val="0"/>
        <w:adjustRightInd w:val="0"/>
        <w:rPr>
          <w:rFonts w:eastAsia="Times New Roman"/>
          <w:szCs w:val="24"/>
        </w:rPr>
      </w:pPr>
      <w:bookmarkStart w:id="2" w:name="_Toc53495379"/>
      <w:r w:rsidRPr="001F7060">
        <w:rPr>
          <w:rFonts w:eastAsia="Times New Roman"/>
          <w:szCs w:val="24"/>
        </w:rPr>
        <w:t>Scope</w:t>
      </w:r>
      <w:bookmarkEnd w:id="2"/>
    </w:p>
    <w:p w14:paraId="76F59C0C" w14:textId="77777777" w:rsidR="00C63540" w:rsidRPr="001F7060" w:rsidRDefault="00C63540">
      <w:pPr>
        <w:pStyle w:val="Heading2"/>
        <w:tabs>
          <w:tab w:val="left" w:pos="400"/>
        </w:tabs>
        <w:autoSpaceDE w:val="0"/>
        <w:autoSpaceDN w:val="0"/>
        <w:adjustRightInd w:val="0"/>
        <w:rPr>
          <w:rFonts w:eastAsia="Times New Roman"/>
          <w:szCs w:val="24"/>
        </w:rPr>
      </w:pPr>
      <w:bookmarkStart w:id="3" w:name="_Toc53495380"/>
      <w:r w:rsidRPr="001F7060">
        <w:rPr>
          <w:rFonts w:eastAsia="Times New Roman"/>
          <w:szCs w:val="24"/>
        </w:rPr>
        <w:t xml:space="preserve">Scope of </w:t>
      </w:r>
      <w:r w:rsidRPr="001F7060">
        <w:rPr>
          <w:rStyle w:val="stdpublisher"/>
          <w:rFonts w:eastAsia="Times New Roman"/>
          <w:szCs w:val="24"/>
          <w:shd w:val="clear" w:color="auto" w:fill="auto"/>
        </w:rPr>
        <w:t>EN</w:t>
      </w:r>
      <w:r w:rsidRPr="001F7060">
        <w:rPr>
          <w:rFonts w:eastAsia="Times New Roman"/>
          <w:szCs w:val="24"/>
        </w:rPr>
        <w:t xml:space="preserve"> </w:t>
      </w:r>
      <w:r w:rsidRPr="001F7060">
        <w:rPr>
          <w:rStyle w:val="stddocNumber"/>
          <w:rFonts w:eastAsia="Times New Roman"/>
          <w:szCs w:val="24"/>
          <w:shd w:val="clear" w:color="auto" w:fill="auto"/>
        </w:rPr>
        <w:t>1999</w:t>
      </w:r>
      <w:r w:rsidRPr="001F7060">
        <w:rPr>
          <w:rFonts w:eastAsia="Times New Roman"/>
          <w:szCs w:val="24"/>
        </w:rPr>
        <w:t>-</w:t>
      </w:r>
      <w:r w:rsidRPr="001F7060">
        <w:rPr>
          <w:rStyle w:val="stddocPartNumber"/>
          <w:rFonts w:eastAsia="Times New Roman"/>
          <w:szCs w:val="24"/>
          <w:shd w:val="clear" w:color="auto" w:fill="auto"/>
        </w:rPr>
        <w:t>1-2</w:t>
      </w:r>
      <w:bookmarkEnd w:id="3"/>
    </w:p>
    <w:p w14:paraId="47707783" w14:textId="018F70F9" w:rsidR="00C63540" w:rsidRPr="001F7060" w:rsidRDefault="00C63540">
      <w:pPr>
        <w:pStyle w:val="BodyText"/>
        <w:autoSpaceDE w:val="0"/>
        <w:autoSpaceDN w:val="0"/>
        <w:adjustRightInd w:val="0"/>
        <w:rPr>
          <w:szCs w:val="24"/>
        </w:rPr>
      </w:pPr>
      <w:r w:rsidRPr="001F7060">
        <w:rPr>
          <w:szCs w:val="24"/>
        </w:rPr>
        <w:t>(1)</w:t>
      </w:r>
      <w:r w:rsidRPr="001F7060">
        <w:rPr>
          <w:szCs w:val="24"/>
        </w:rPr>
        <w:tab/>
      </w:r>
      <w:r w:rsidR="004D61D5" w:rsidRPr="001F7060">
        <w:t>This document</w:t>
      </w:r>
      <w:r w:rsidRPr="001F7060">
        <w:rPr>
          <w:szCs w:val="24"/>
        </w:rPr>
        <w:t xml:space="preserve"> deals with the design of aluminium structures for the accidental situation of fire exposure and is intended to be used in conjunction with </w:t>
      </w:r>
      <w:r w:rsidR="00393ABB" w:rsidRPr="001F7060">
        <w:rPr>
          <w:rStyle w:val="stdpublisher"/>
          <w:szCs w:val="24"/>
          <w:shd w:val="clear" w:color="auto" w:fill="auto"/>
        </w:rPr>
        <w:t>E</w:t>
      </w:r>
      <w:r w:rsidRPr="001F7060">
        <w:rPr>
          <w:rStyle w:val="stdpublisher"/>
          <w:szCs w:val="24"/>
          <w:shd w:val="clear" w:color="auto" w:fill="auto"/>
        </w:rPr>
        <w:t>N</w:t>
      </w:r>
      <w:r w:rsidRPr="001F7060">
        <w:rPr>
          <w:szCs w:val="24"/>
        </w:rPr>
        <w:t>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1-3</w:t>
      </w:r>
      <w:r w:rsidRPr="001F7060">
        <w:rPr>
          <w:szCs w:val="24"/>
        </w:rPr>
        <w:t xml:space="preserve">,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1-4</w:t>
      </w:r>
      <w:r w:rsidRPr="001F7060">
        <w:rPr>
          <w:szCs w:val="24"/>
        </w:rPr>
        <w:t xml:space="preserve"> and </w:t>
      </w:r>
      <w:r w:rsidRPr="001F7060">
        <w:rPr>
          <w:rStyle w:val="stdpublisher"/>
          <w:szCs w:val="24"/>
          <w:shd w:val="clear" w:color="auto" w:fill="auto"/>
        </w:rPr>
        <w:t>EN</w:t>
      </w:r>
      <w:r w:rsidR="004D61D5" w:rsidRPr="001F7060">
        <w:rPr>
          <w:szCs w:val="24"/>
        </w:rPr>
        <w:t>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1-5</w:t>
      </w:r>
      <w:r w:rsidRPr="001F7060">
        <w:rPr>
          <w:szCs w:val="24"/>
        </w:rPr>
        <w:t>. This document only identifies differences from, or supplements to, normal temperature design.</w:t>
      </w:r>
    </w:p>
    <w:p w14:paraId="40A5BFDF" w14:textId="50BD0147" w:rsidR="00C63540" w:rsidRPr="001F7060" w:rsidRDefault="00C63540">
      <w:pPr>
        <w:pStyle w:val="BodyText"/>
        <w:autoSpaceDE w:val="0"/>
        <w:autoSpaceDN w:val="0"/>
        <w:adjustRightInd w:val="0"/>
        <w:rPr>
          <w:szCs w:val="24"/>
        </w:rPr>
      </w:pPr>
      <w:r w:rsidRPr="001F7060">
        <w:rPr>
          <w:szCs w:val="24"/>
        </w:rPr>
        <w:t>(2)</w:t>
      </w:r>
      <w:r w:rsidRPr="001F7060">
        <w:rPr>
          <w:szCs w:val="24"/>
        </w:rPr>
        <w:tab/>
      </w:r>
      <w:r w:rsidR="004D61D5" w:rsidRPr="001F7060">
        <w:t>This document</w:t>
      </w:r>
      <w:r w:rsidRPr="001F7060">
        <w:t xml:space="preserve"> </w:t>
      </w:r>
      <w:r w:rsidRPr="001F7060">
        <w:rPr>
          <w:szCs w:val="24"/>
        </w:rPr>
        <w:t>applies to aluminium structures required to fulfil a load bearing function.</w:t>
      </w:r>
    </w:p>
    <w:p w14:paraId="31BE9B57" w14:textId="1D699E80" w:rsidR="00C63540" w:rsidRPr="001F7060" w:rsidRDefault="00C63540">
      <w:pPr>
        <w:pStyle w:val="BodyText"/>
        <w:autoSpaceDE w:val="0"/>
        <w:autoSpaceDN w:val="0"/>
        <w:adjustRightInd w:val="0"/>
        <w:rPr>
          <w:szCs w:val="24"/>
        </w:rPr>
      </w:pPr>
      <w:r w:rsidRPr="001F7060">
        <w:rPr>
          <w:szCs w:val="24"/>
        </w:rPr>
        <w:t>(3)</w:t>
      </w:r>
      <w:r w:rsidRPr="001F7060">
        <w:rPr>
          <w:szCs w:val="24"/>
        </w:rPr>
        <w:tab/>
      </w:r>
      <w:r w:rsidR="004D61D5" w:rsidRPr="001F7060">
        <w:t>This document</w:t>
      </w:r>
      <w:r w:rsidRPr="001F7060">
        <w:t xml:space="preserve"> </w:t>
      </w:r>
      <w:r w:rsidRPr="001F7060">
        <w:rPr>
          <w:szCs w:val="24"/>
        </w:rPr>
        <w:t>gives principles and application rules for the design of structures for specified requirements in respect of the aforementioned function and the levels of performance.</w:t>
      </w:r>
    </w:p>
    <w:p w14:paraId="785A1D76" w14:textId="24C0137F" w:rsidR="00C63540" w:rsidRPr="001F7060" w:rsidRDefault="00C63540">
      <w:pPr>
        <w:pStyle w:val="BodyText"/>
        <w:autoSpaceDE w:val="0"/>
        <w:autoSpaceDN w:val="0"/>
        <w:adjustRightInd w:val="0"/>
        <w:rPr>
          <w:szCs w:val="24"/>
        </w:rPr>
      </w:pPr>
      <w:r w:rsidRPr="001F7060">
        <w:rPr>
          <w:szCs w:val="24"/>
        </w:rPr>
        <w:t>(4)</w:t>
      </w:r>
      <w:r w:rsidRPr="001F7060">
        <w:rPr>
          <w:szCs w:val="24"/>
        </w:rPr>
        <w:tab/>
      </w:r>
      <w:r w:rsidR="004D61D5" w:rsidRPr="001F7060">
        <w:t>This document</w:t>
      </w:r>
      <w:r w:rsidRPr="001F7060">
        <w:t xml:space="preserve"> </w:t>
      </w:r>
      <w:r w:rsidRPr="001F7060">
        <w:rPr>
          <w:szCs w:val="24"/>
        </w:rPr>
        <w:t xml:space="preserve">applies to structures, or parts of structures, that are within the scope of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1</w:t>
      </w:r>
      <w:r w:rsidRPr="001F7060">
        <w:rPr>
          <w:szCs w:val="24"/>
        </w:rPr>
        <w:t xml:space="preserve"> and are designed accordingly.</w:t>
      </w:r>
    </w:p>
    <w:p w14:paraId="3429354C" w14:textId="420E8F99" w:rsidR="00C63540" w:rsidRPr="001F7060" w:rsidRDefault="00C63540">
      <w:pPr>
        <w:pStyle w:val="BodyText"/>
        <w:autoSpaceDE w:val="0"/>
        <w:autoSpaceDN w:val="0"/>
        <w:adjustRightInd w:val="0"/>
        <w:rPr>
          <w:szCs w:val="24"/>
        </w:rPr>
      </w:pPr>
      <w:r w:rsidRPr="001F7060">
        <w:rPr>
          <w:szCs w:val="24"/>
        </w:rPr>
        <w:t>(5)</w:t>
      </w:r>
      <w:r w:rsidRPr="001F7060">
        <w:rPr>
          <w:szCs w:val="24"/>
        </w:rPr>
        <w:tab/>
        <w:t xml:space="preserve">The methods given in </w:t>
      </w:r>
      <w:r w:rsidR="004D61D5" w:rsidRPr="001F7060">
        <w:t>this document</w:t>
      </w:r>
      <w:r w:rsidRPr="001F7060">
        <w:rPr>
          <w:szCs w:val="24"/>
        </w:rPr>
        <w:t xml:space="preserve"> are applicable to the following aluminium alloys:</w:t>
      </w:r>
    </w:p>
    <w:tbl>
      <w:tblPr>
        <w:tblW w:w="0" w:type="auto"/>
        <w:tblLayout w:type="fixed"/>
        <w:tblCellMar>
          <w:left w:w="71" w:type="dxa"/>
          <w:right w:w="71" w:type="dxa"/>
        </w:tblCellMar>
        <w:tblLook w:val="0000" w:firstRow="0" w:lastRow="0" w:firstColumn="0" w:lastColumn="0" w:noHBand="0" w:noVBand="0"/>
      </w:tblPr>
      <w:tblGrid>
        <w:gridCol w:w="2846"/>
        <w:gridCol w:w="2694"/>
        <w:gridCol w:w="2731"/>
      </w:tblGrid>
      <w:tr w:rsidR="00C63540" w:rsidRPr="001F7060" w14:paraId="316AF8BE" w14:textId="77777777" w:rsidTr="0042534F">
        <w:tc>
          <w:tcPr>
            <w:tcW w:w="2846" w:type="dxa"/>
          </w:tcPr>
          <w:p w14:paraId="77DD4ECA" w14:textId="3B5F55C0" w:rsidR="00C63540" w:rsidRPr="001F7060" w:rsidRDefault="00C63540" w:rsidP="00C63540">
            <w:pPr>
              <w:pStyle w:val="Tablebody"/>
              <w:autoSpaceDE w:val="0"/>
              <w:autoSpaceDN w:val="0"/>
              <w:adjustRightInd w:val="0"/>
              <w:spacing w:after="120"/>
              <w:jc w:val="both"/>
            </w:pPr>
            <w:r w:rsidRPr="001F7060">
              <w:rPr>
                <w:szCs w:val="24"/>
              </w:rPr>
              <w:t>EN AW-3004 – H34</w:t>
            </w:r>
          </w:p>
        </w:tc>
        <w:tc>
          <w:tcPr>
            <w:tcW w:w="2694" w:type="dxa"/>
          </w:tcPr>
          <w:p w14:paraId="0024A03C" w14:textId="54C375AA" w:rsidR="00C63540" w:rsidRPr="001F7060" w:rsidRDefault="00C63540" w:rsidP="00C63540">
            <w:pPr>
              <w:pStyle w:val="Tablebody"/>
              <w:autoSpaceDE w:val="0"/>
              <w:autoSpaceDN w:val="0"/>
              <w:adjustRightInd w:val="0"/>
              <w:spacing w:after="120"/>
              <w:jc w:val="both"/>
            </w:pPr>
            <w:r w:rsidRPr="001F7060">
              <w:rPr>
                <w:szCs w:val="24"/>
              </w:rPr>
              <w:t>EN AW-5083 – O and H12</w:t>
            </w:r>
          </w:p>
        </w:tc>
        <w:tc>
          <w:tcPr>
            <w:tcW w:w="2731" w:type="dxa"/>
          </w:tcPr>
          <w:p w14:paraId="1823D339" w14:textId="672E2B66" w:rsidR="00C63540" w:rsidRPr="001F7060" w:rsidRDefault="00C63540" w:rsidP="00C63540">
            <w:pPr>
              <w:pStyle w:val="Tablebody"/>
              <w:autoSpaceDE w:val="0"/>
              <w:autoSpaceDN w:val="0"/>
              <w:adjustRightInd w:val="0"/>
              <w:spacing w:after="120"/>
              <w:jc w:val="both"/>
            </w:pPr>
            <w:r w:rsidRPr="001F7060">
              <w:rPr>
                <w:szCs w:val="24"/>
              </w:rPr>
              <w:t>EN AW-6063 – T5 and T6</w:t>
            </w:r>
          </w:p>
        </w:tc>
      </w:tr>
      <w:tr w:rsidR="00C63540" w:rsidRPr="001F7060" w14:paraId="56287399" w14:textId="77777777" w:rsidTr="0042534F">
        <w:tc>
          <w:tcPr>
            <w:tcW w:w="2846" w:type="dxa"/>
          </w:tcPr>
          <w:p w14:paraId="6FD55A5B" w14:textId="484A4864" w:rsidR="00C63540" w:rsidRPr="001F7060" w:rsidRDefault="00C63540" w:rsidP="00C63540">
            <w:pPr>
              <w:pStyle w:val="Tablebody"/>
              <w:autoSpaceDE w:val="0"/>
              <w:autoSpaceDN w:val="0"/>
              <w:adjustRightInd w:val="0"/>
              <w:spacing w:after="120"/>
              <w:jc w:val="both"/>
            </w:pPr>
            <w:r w:rsidRPr="001F7060">
              <w:rPr>
                <w:szCs w:val="24"/>
              </w:rPr>
              <w:t>EN AW-5005 – O and H34</w:t>
            </w:r>
          </w:p>
        </w:tc>
        <w:tc>
          <w:tcPr>
            <w:tcW w:w="2694" w:type="dxa"/>
          </w:tcPr>
          <w:p w14:paraId="66F85675" w14:textId="5C661FFA" w:rsidR="00C63540" w:rsidRPr="001F7060" w:rsidRDefault="00C63540" w:rsidP="00C63540">
            <w:pPr>
              <w:pStyle w:val="Tablebody"/>
              <w:autoSpaceDE w:val="0"/>
              <w:autoSpaceDN w:val="0"/>
              <w:adjustRightInd w:val="0"/>
              <w:spacing w:after="120"/>
              <w:jc w:val="both"/>
            </w:pPr>
            <w:r w:rsidRPr="001F7060">
              <w:rPr>
                <w:szCs w:val="24"/>
              </w:rPr>
              <w:t>EN AW-5454 – O and H34</w:t>
            </w:r>
          </w:p>
        </w:tc>
        <w:tc>
          <w:tcPr>
            <w:tcW w:w="2731" w:type="dxa"/>
          </w:tcPr>
          <w:p w14:paraId="6019BB04" w14:textId="7361142A" w:rsidR="00C63540" w:rsidRPr="001F7060" w:rsidRDefault="00C63540" w:rsidP="00C63540">
            <w:pPr>
              <w:pStyle w:val="Tablebody"/>
              <w:autoSpaceDE w:val="0"/>
              <w:autoSpaceDN w:val="0"/>
              <w:adjustRightInd w:val="0"/>
              <w:spacing w:after="120"/>
              <w:jc w:val="both"/>
            </w:pPr>
            <w:r w:rsidRPr="001F7060">
              <w:rPr>
                <w:szCs w:val="24"/>
              </w:rPr>
              <w:t>EN AW-6082 – T4 and T6</w:t>
            </w:r>
          </w:p>
        </w:tc>
      </w:tr>
      <w:tr w:rsidR="00C63540" w:rsidRPr="001F7060" w14:paraId="28DB112B" w14:textId="77777777" w:rsidTr="0042534F">
        <w:tc>
          <w:tcPr>
            <w:tcW w:w="2846" w:type="dxa"/>
          </w:tcPr>
          <w:p w14:paraId="68E7AB0B" w14:textId="2AC2776D" w:rsidR="00C63540" w:rsidRPr="001F7060" w:rsidRDefault="00C63540" w:rsidP="00C63540">
            <w:pPr>
              <w:pStyle w:val="Tablebody"/>
              <w:autoSpaceDE w:val="0"/>
              <w:autoSpaceDN w:val="0"/>
              <w:adjustRightInd w:val="0"/>
              <w:spacing w:after="120"/>
              <w:jc w:val="both"/>
            </w:pPr>
            <w:r w:rsidRPr="001F7060">
              <w:rPr>
                <w:szCs w:val="24"/>
              </w:rPr>
              <w:t>EN AW-5052 – H34</w:t>
            </w:r>
          </w:p>
        </w:tc>
        <w:tc>
          <w:tcPr>
            <w:tcW w:w="2694" w:type="dxa"/>
          </w:tcPr>
          <w:p w14:paraId="1A99A582" w14:textId="4A637860" w:rsidR="00C63540" w:rsidRPr="001F7060" w:rsidRDefault="00C63540" w:rsidP="00C63540">
            <w:pPr>
              <w:pStyle w:val="Tablebody"/>
              <w:autoSpaceDE w:val="0"/>
              <w:autoSpaceDN w:val="0"/>
              <w:adjustRightInd w:val="0"/>
              <w:spacing w:after="120"/>
              <w:jc w:val="both"/>
            </w:pPr>
            <w:r w:rsidRPr="001F7060">
              <w:rPr>
                <w:szCs w:val="24"/>
              </w:rPr>
              <w:t>EN AW-6061 – T6</w:t>
            </w:r>
          </w:p>
        </w:tc>
        <w:tc>
          <w:tcPr>
            <w:tcW w:w="2731" w:type="dxa"/>
          </w:tcPr>
          <w:p w14:paraId="136F1DE8" w14:textId="0D8FDB37" w:rsidR="00C63540" w:rsidRPr="001F7060" w:rsidRDefault="00C63540" w:rsidP="00C63540">
            <w:pPr>
              <w:pStyle w:val="Tablebody"/>
              <w:autoSpaceDE w:val="0"/>
              <w:autoSpaceDN w:val="0"/>
              <w:adjustRightInd w:val="0"/>
              <w:spacing w:after="120"/>
              <w:jc w:val="both"/>
            </w:pPr>
            <w:r w:rsidRPr="001F7060">
              <w:rPr>
                <w:szCs w:val="24"/>
              </w:rPr>
              <w:t> </w:t>
            </w:r>
          </w:p>
        </w:tc>
      </w:tr>
    </w:tbl>
    <w:p w14:paraId="73431289" w14:textId="4D6A9D23" w:rsidR="00C63540" w:rsidRPr="001F7060" w:rsidRDefault="00C63540">
      <w:pPr>
        <w:pStyle w:val="BodyText"/>
        <w:autoSpaceDE w:val="0"/>
        <w:autoSpaceDN w:val="0"/>
        <w:adjustRightInd w:val="0"/>
        <w:spacing w:before="60"/>
        <w:rPr>
          <w:szCs w:val="24"/>
        </w:rPr>
      </w:pPr>
      <w:r w:rsidRPr="001F7060">
        <w:rPr>
          <w:szCs w:val="24"/>
        </w:rPr>
        <w:t>(6)</w:t>
      </w:r>
      <w:r w:rsidRPr="001F7060">
        <w:rPr>
          <w:szCs w:val="24"/>
        </w:rPr>
        <w:tab/>
        <w:t>The methods given in</w:t>
      </w:r>
      <w:r w:rsidR="004D61D5" w:rsidRPr="001F7060">
        <w:rPr>
          <w:szCs w:val="24"/>
        </w:rPr>
        <w:t xml:space="preserve"> this document</w:t>
      </w:r>
      <w:r w:rsidRPr="001F7060">
        <w:rPr>
          <w:szCs w:val="24"/>
        </w:rPr>
        <w:t xml:space="preserve"> are applicable also to other aluminium alloy/tempers of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noBreakHyphen/>
      </w:r>
      <w:r w:rsidRPr="001F7060">
        <w:rPr>
          <w:rStyle w:val="stddocPartNumber"/>
          <w:szCs w:val="24"/>
          <w:shd w:val="clear" w:color="auto" w:fill="auto"/>
        </w:rPr>
        <w:t>1-1</w:t>
      </w:r>
      <w:r w:rsidRPr="001F7060">
        <w:rPr>
          <w:szCs w:val="24"/>
        </w:rPr>
        <w:t xml:space="preserve">, if reliable material properties at elevated temperatures are available or the simplified assumptions in </w:t>
      </w:r>
      <w:r w:rsidRPr="001F7060">
        <w:rPr>
          <w:rStyle w:val="citesec"/>
          <w:szCs w:val="24"/>
          <w:shd w:val="clear" w:color="auto" w:fill="auto"/>
        </w:rPr>
        <w:t>5.2.1</w:t>
      </w:r>
      <w:r w:rsidRPr="001F7060">
        <w:rPr>
          <w:szCs w:val="24"/>
        </w:rPr>
        <w:t xml:space="preserve"> are applied.</w:t>
      </w:r>
    </w:p>
    <w:p w14:paraId="6F2B1438" w14:textId="77777777" w:rsidR="00C63540" w:rsidRPr="001F7060" w:rsidRDefault="00C63540">
      <w:pPr>
        <w:pStyle w:val="Heading2"/>
        <w:tabs>
          <w:tab w:val="left" w:pos="400"/>
        </w:tabs>
        <w:autoSpaceDE w:val="0"/>
        <w:autoSpaceDN w:val="0"/>
        <w:adjustRightInd w:val="0"/>
        <w:rPr>
          <w:rFonts w:eastAsia="Times New Roman"/>
          <w:szCs w:val="24"/>
        </w:rPr>
      </w:pPr>
      <w:bookmarkStart w:id="4" w:name="_Toc53495381"/>
      <w:r w:rsidRPr="001F7060">
        <w:rPr>
          <w:rFonts w:eastAsia="Times New Roman"/>
          <w:szCs w:val="24"/>
        </w:rPr>
        <w:t>Assumptions</w:t>
      </w:r>
      <w:bookmarkEnd w:id="4"/>
    </w:p>
    <w:p w14:paraId="62B38B52" w14:textId="1D378B46"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In addition to the general assumptions of </w:t>
      </w:r>
      <w:r w:rsidR="004D61D5" w:rsidRPr="001F7060">
        <w:rPr>
          <w:rStyle w:val="stdpublisher"/>
          <w:szCs w:val="24"/>
          <w:shd w:val="clear" w:color="auto" w:fill="auto"/>
        </w:rPr>
        <w:t>E</w:t>
      </w:r>
      <w:r w:rsidRPr="001F7060">
        <w:rPr>
          <w:rStyle w:val="stdpublisher"/>
          <w:szCs w:val="24"/>
          <w:shd w:val="clear" w:color="auto" w:fill="auto"/>
        </w:rPr>
        <w:t>N</w:t>
      </w:r>
      <w:r w:rsidRPr="001F7060">
        <w:rPr>
          <w:szCs w:val="24"/>
        </w:rPr>
        <w:t xml:space="preserve"> </w:t>
      </w:r>
      <w:r w:rsidRPr="001F7060">
        <w:rPr>
          <w:rStyle w:val="stddocNumber"/>
          <w:szCs w:val="24"/>
          <w:shd w:val="clear" w:color="auto" w:fill="auto"/>
        </w:rPr>
        <w:t>1990</w:t>
      </w:r>
      <w:r w:rsidRPr="001F7060">
        <w:rPr>
          <w:szCs w:val="24"/>
        </w:rPr>
        <w:t>, the following assumptions apply:</w:t>
      </w:r>
    </w:p>
    <w:p w14:paraId="1CF4C70C"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choice of the relevant design fire scenario is made by appropriate qualified and experienced personnel, or is given by the relevant national regulation.</w:t>
      </w:r>
    </w:p>
    <w:p w14:paraId="7584CD4E"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any active and passive fire protection systems taken into account in the design will be adequately maintained.</w:t>
      </w:r>
    </w:p>
    <w:p w14:paraId="02C52126"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For the design of new structures,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t xml:space="preserve"> is intended to be used, for direct application, together with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1990</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1991</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1992</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1993</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1994</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1995</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1997</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1998</w:t>
      </w:r>
      <w:r w:rsidRPr="001F7060">
        <w:rPr>
          <w:szCs w:val="24"/>
        </w:rPr>
        <w:t xml:space="preserve"> and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p>
    <w:p w14:paraId="5F95735D"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 xml:space="preserve"> is intended to be used in conjunction with:</w:t>
      </w:r>
    </w:p>
    <w:p w14:paraId="03779859"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European Standards for construction products relevant for aluminium structures</w:t>
      </w:r>
    </w:p>
    <w:p w14:paraId="1E1C457B"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xml:space="preserve"> </w:t>
      </w:r>
      <w:r w:rsidRPr="001F7060">
        <w:rPr>
          <w:rStyle w:val="stddocNumber"/>
          <w:szCs w:val="24"/>
          <w:shd w:val="clear" w:color="auto" w:fill="auto"/>
          <w:lang w:val="en-GB"/>
        </w:rPr>
        <w:t>1090</w:t>
      </w:r>
      <w:r w:rsidRPr="001F7060">
        <w:rPr>
          <w:szCs w:val="24"/>
          <w:lang w:val="en-GB"/>
        </w:rPr>
        <w:t>-</w:t>
      </w:r>
      <w:r w:rsidRPr="001F7060">
        <w:rPr>
          <w:rStyle w:val="stddocPartNumber"/>
          <w:szCs w:val="24"/>
          <w:shd w:val="clear" w:color="auto" w:fill="auto"/>
          <w:lang w:val="en-GB"/>
        </w:rPr>
        <w:t>1</w:t>
      </w:r>
      <w:r w:rsidRPr="001F7060">
        <w:rPr>
          <w:szCs w:val="24"/>
          <w:lang w:val="en-GB"/>
        </w:rPr>
        <w:t xml:space="preserve">, </w:t>
      </w:r>
      <w:r w:rsidRPr="001F7060">
        <w:rPr>
          <w:i/>
          <w:szCs w:val="24"/>
          <w:lang w:val="en-GB"/>
        </w:rPr>
        <w:t>Execution of steel structures and aluminium structures - Part 1: Requirements for conformity assessment of structural components</w:t>
      </w:r>
    </w:p>
    <w:p w14:paraId="3DA24D89"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r>
      <w:r w:rsidRPr="001F7060">
        <w:rPr>
          <w:rStyle w:val="stdpublisher"/>
          <w:szCs w:val="24"/>
          <w:shd w:val="clear" w:color="auto" w:fill="auto"/>
          <w:lang w:val="en-GB"/>
        </w:rPr>
        <w:t>EN</w:t>
      </w:r>
      <w:r w:rsidRPr="001F7060">
        <w:rPr>
          <w:szCs w:val="24"/>
          <w:lang w:val="en-GB"/>
        </w:rPr>
        <w:t xml:space="preserve"> </w:t>
      </w:r>
      <w:r w:rsidRPr="001F7060">
        <w:rPr>
          <w:rStyle w:val="stddocNumber"/>
          <w:szCs w:val="24"/>
          <w:shd w:val="clear" w:color="auto" w:fill="auto"/>
          <w:lang w:val="en-GB"/>
        </w:rPr>
        <w:t>1090</w:t>
      </w:r>
      <w:r w:rsidRPr="001F7060">
        <w:rPr>
          <w:szCs w:val="24"/>
          <w:lang w:val="en-GB"/>
        </w:rPr>
        <w:t>-</w:t>
      </w:r>
      <w:r w:rsidRPr="001F7060">
        <w:rPr>
          <w:rStyle w:val="stddocPartNumber"/>
          <w:szCs w:val="24"/>
          <w:shd w:val="clear" w:color="auto" w:fill="auto"/>
          <w:lang w:val="en-GB"/>
        </w:rPr>
        <w:t>3</w:t>
      </w:r>
      <w:r w:rsidRPr="001F7060">
        <w:rPr>
          <w:szCs w:val="24"/>
          <w:lang w:val="en-GB"/>
        </w:rPr>
        <w:t xml:space="preserve">, </w:t>
      </w:r>
      <w:r w:rsidRPr="001F7060">
        <w:rPr>
          <w:i/>
          <w:szCs w:val="24"/>
          <w:lang w:val="en-GB"/>
        </w:rPr>
        <w:t>Execution of steel structures and aluminium structures - Part 3: Technical requirements for aluminium structures</w:t>
      </w:r>
    </w:p>
    <w:p w14:paraId="1685500C" w14:textId="77777777" w:rsidR="00C63540" w:rsidRPr="001F7060" w:rsidRDefault="00C63540">
      <w:pPr>
        <w:pStyle w:val="BodyText"/>
        <w:autoSpaceDE w:val="0"/>
        <w:autoSpaceDN w:val="0"/>
        <w:adjustRightInd w:val="0"/>
        <w:rPr>
          <w:szCs w:val="24"/>
        </w:rPr>
      </w:pPr>
      <w:r w:rsidRPr="001F7060">
        <w:rPr>
          <w:rFonts w:ascii="Times New Roman" w:eastAsia="Times New Roman" w:hAnsi="Times New Roman"/>
          <w:sz w:val="24"/>
          <w:szCs w:val="24"/>
          <w:lang w:eastAsia="de-DE"/>
        </w:rPr>
        <w:br w:type="page"/>
      </w:r>
    </w:p>
    <w:p w14:paraId="135C9695" w14:textId="77777777" w:rsidR="00C63540" w:rsidRPr="001F7060" w:rsidRDefault="00C63540">
      <w:pPr>
        <w:pStyle w:val="Heading1"/>
        <w:autoSpaceDE w:val="0"/>
        <w:autoSpaceDN w:val="0"/>
        <w:adjustRightInd w:val="0"/>
        <w:rPr>
          <w:rFonts w:eastAsia="Times New Roman"/>
          <w:szCs w:val="24"/>
        </w:rPr>
      </w:pPr>
      <w:bookmarkStart w:id="5" w:name="_Toc53495382"/>
      <w:r w:rsidRPr="001F7060">
        <w:rPr>
          <w:rFonts w:eastAsia="Times New Roman"/>
          <w:szCs w:val="24"/>
        </w:rPr>
        <w:t>Normative references</w:t>
      </w:r>
      <w:bookmarkEnd w:id="5"/>
    </w:p>
    <w:p w14:paraId="62098AC6" w14:textId="77777777" w:rsidR="00C63540" w:rsidRPr="001F7060" w:rsidRDefault="00C63540">
      <w:pPr>
        <w:pStyle w:val="BodyText"/>
        <w:autoSpaceDE w:val="0"/>
        <w:autoSpaceDN w:val="0"/>
        <w:adjustRightInd w:val="0"/>
        <w:rPr>
          <w:szCs w:val="24"/>
        </w:rPr>
      </w:pPr>
      <w:r w:rsidRPr="001F7060">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231DB40F" w14:textId="77777777" w:rsidR="00C63540" w:rsidRPr="001F7060" w:rsidRDefault="00C63540">
      <w:pPr>
        <w:pStyle w:val="Note"/>
        <w:autoSpaceDE w:val="0"/>
        <w:autoSpaceDN w:val="0"/>
        <w:adjustRightInd w:val="0"/>
        <w:spacing w:line="240" w:lineRule="atLeast"/>
        <w:rPr>
          <w:szCs w:val="24"/>
        </w:rPr>
      </w:pPr>
      <w:r w:rsidRPr="001F7060">
        <w:rPr>
          <w:szCs w:val="24"/>
        </w:rPr>
        <w:t>NOTE</w:t>
      </w:r>
      <w:r w:rsidRPr="001F7060">
        <w:rPr>
          <w:szCs w:val="24"/>
        </w:rPr>
        <w:tab/>
        <w:t>See the Bibliography for a list of other documents cited that are not normative references, including those referenced as recommendations (i.e. through ‘should’ clauses) and permissions (i.e. through ‘may’ clauses).</w:t>
      </w:r>
    </w:p>
    <w:p w14:paraId="45916D07" w14:textId="76E6BA9E" w:rsidR="00C63540" w:rsidRPr="001F7060" w:rsidRDefault="00C63540">
      <w:pPr>
        <w:pStyle w:val="RefNorm"/>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_id=\"b1\""</w:instrText>
      </w:r>
      <w:r w:rsidRPr="001F7060">
        <w:rPr>
          <w:szCs w:val="24"/>
        </w:rPr>
        <w:fldChar w:fldCharType="separate"/>
      </w:r>
      <w:r w:rsidRPr="001F7060">
        <w:rPr>
          <w:szCs w:val="24"/>
        </w:rPr>
        <w:instrText xml:space="preserve"> _id="b1"</w:instrText>
      </w:r>
      <w:r w:rsidRPr="001F7060">
        <w:rPr>
          <w:szCs w:val="24"/>
        </w:rPr>
        <w:fldChar w:fldCharType="end"/>
      </w:r>
      <w:r w:rsidRPr="001F7060">
        <w:rPr>
          <w:szCs w:val="24"/>
        </w:rPr>
        <w:instrText>"</w:instrText>
      </w:r>
      <w:r w:rsidRPr="001F7060">
        <w:rPr>
          <w:szCs w:val="24"/>
        </w:rPr>
        <w:fldChar w:fldCharType="end"/>
      </w:r>
      <w:r w:rsidR="00393ABB" w:rsidRPr="001F7060">
        <w:rPr>
          <w:rStyle w:val="stdpublisher"/>
          <w:szCs w:val="24"/>
          <w:shd w:val="clear" w:color="auto" w:fill="auto"/>
        </w:rPr>
        <w:t>E</w:t>
      </w:r>
      <w:r w:rsidRPr="001F7060">
        <w:rPr>
          <w:rStyle w:val="stdpublisher"/>
          <w:szCs w:val="24"/>
          <w:shd w:val="clear" w:color="auto" w:fill="auto"/>
        </w:rPr>
        <w:t>N</w:t>
      </w:r>
      <w:r w:rsidRPr="001F7060">
        <w:rPr>
          <w:szCs w:val="24"/>
        </w:rPr>
        <w:t> </w:t>
      </w:r>
      <w:r w:rsidRPr="001F7060">
        <w:rPr>
          <w:rStyle w:val="stddocNumber"/>
          <w:szCs w:val="24"/>
          <w:shd w:val="clear" w:color="auto" w:fill="auto"/>
        </w:rPr>
        <w:t>1990</w:t>
      </w:r>
      <w:r w:rsidRPr="001F7060">
        <w:rPr>
          <w:szCs w:val="24"/>
        </w:rPr>
        <w:t xml:space="preserve">, </w:t>
      </w:r>
      <w:r w:rsidRPr="001F7060">
        <w:rPr>
          <w:rStyle w:val="stddocTitle"/>
          <w:szCs w:val="24"/>
          <w:shd w:val="clear" w:color="auto" w:fill="auto"/>
        </w:rPr>
        <w:t xml:space="preserve">Eurocode - Basis of structural </w:t>
      </w:r>
      <w:r w:rsidR="004C0E08" w:rsidRPr="001F7060">
        <w:rPr>
          <w:rStyle w:val="stddocTitle"/>
          <w:szCs w:val="24"/>
          <w:shd w:val="clear" w:color="auto" w:fill="auto"/>
        </w:rPr>
        <w:t xml:space="preserve">and geotechnical </w:t>
      </w:r>
      <w:r w:rsidRPr="001F7060">
        <w:rPr>
          <w:rStyle w:val="stddocTitle"/>
          <w:szCs w:val="24"/>
          <w:shd w:val="clear" w:color="auto" w:fill="auto"/>
        </w:rPr>
        <w:t>design</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77108D9E" w14:textId="1035310D" w:rsidR="00C63540" w:rsidRPr="001F7060" w:rsidRDefault="00C63540">
      <w:pPr>
        <w:pStyle w:val="RefNorm"/>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_id=\"b2\""</w:instrText>
      </w:r>
      <w:r w:rsidRPr="001F7060">
        <w:rPr>
          <w:szCs w:val="24"/>
        </w:rPr>
        <w:fldChar w:fldCharType="separate"/>
      </w:r>
      <w:r w:rsidRPr="001F7060">
        <w:rPr>
          <w:szCs w:val="24"/>
        </w:rPr>
        <w:instrText xml:space="preserve"> _id="b2"</w:instrText>
      </w:r>
      <w:r w:rsidRPr="001F7060">
        <w:rPr>
          <w:szCs w:val="24"/>
        </w:rPr>
        <w:fldChar w:fldCharType="end"/>
      </w:r>
      <w:r w:rsidRPr="001F7060">
        <w:rPr>
          <w:szCs w:val="24"/>
        </w:rPr>
        <w:instrText>"</w:instrText>
      </w:r>
      <w:r w:rsidRPr="001F7060">
        <w:rPr>
          <w:szCs w:val="24"/>
        </w:rPr>
        <w:fldChar w:fldCharType="end"/>
      </w:r>
      <w:r w:rsidR="004C0DB4" w:rsidRPr="001F7060">
        <w:rPr>
          <w:rStyle w:val="stdpublisher"/>
          <w:szCs w:val="24"/>
          <w:shd w:val="clear" w:color="auto" w:fill="auto"/>
        </w:rPr>
        <w:t>E</w:t>
      </w:r>
      <w:r w:rsidRPr="001F7060">
        <w:rPr>
          <w:rStyle w:val="stdpublisher"/>
          <w:szCs w:val="24"/>
          <w:shd w:val="clear" w:color="auto" w:fill="auto"/>
        </w:rPr>
        <w:t>N</w:t>
      </w:r>
      <w:r w:rsidRPr="001F7060">
        <w:rPr>
          <w:szCs w:val="24"/>
        </w:rPr>
        <w:t> </w:t>
      </w:r>
      <w:r w:rsidRPr="001F7060">
        <w:rPr>
          <w:rStyle w:val="stddocNumber"/>
          <w:szCs w:val="24"/>
          <w:shd w:val="clear" w:color="auto" w:fill="auto"/>
        </w:rPr>
        <w:t>1991</w:t>
      </w:r>
      <w:r w:rsidRPr="001F7060">
        <w:rPr>
          <w:szCs w:val="24"/>
        </w:rPr>
        <w:noBreakHyphen/>
      </w:r>
      <w:r w:rsidRPr="001F7060">
        <w:rPr>
          <w:rStyle w:val="stddocPartNumber"/>
          <w:szCs w:val="24"/>
          <w:shd w:val="clear" w:color="auto" w:fill="auto"/>
        </w:rPr>
        <w:t>1-2</w:t>
      </w:r>
      <w:r w:rsidR="00CD6E36" w:rsidRPr="001F7060">
        <w:rPr>
          <w:szCs w:val="24"/>
        </w:rPr>
        <w:t>,</w:t>
      </w:r>
      <w:r w:rsidRPr="001F7060">
        <w:rPr>
          <w:szCs w:val="24"/>
        </w:rPr>
        <w:t xml:space="preserve"> </w:t>
      </w:r>
      <w:r w:rsidRPr="001F7060">
        <w:rPr>
          <w:rStyle w:val="stddocTitle"/>
          <w:szCs w:val="24"/>
          <w:shd w:val="clear" w:color="auto" w:fill="auto"/>
        </w:rPr>
        <w:t>Eurocode 1: Actions on structures - Part 1-2: General actions - Actions on structures exposed to fire</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5115CBB3" w14:textId="2F22CE77" w:rsidR="00C63540" w:rsidRPr="001F7060" w:rsidRDefault="00C63540">
      <w:pPr>
        <w:pStyle w:val="RefNorm"/>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_id=\"b3\""</w:instrText>
      </w:r>
      <w:r w:rsidRPr="001F7060">
        <w:rPr>
          <w:szCs w:val="24"/>
        </w:rPr>
        <w:fldChar w:fldCharType="separate"/>
      </w:r>
      <w:r w:rsidRPr="001F7060">
        <w:rPr>
          <w:szCs w:val="24"/>
        </w:rPr>
        <w:instrText xml:space="preserve"> _id="b3"</w:instrText>
      </w:r>
      <w:r w:rsidRPr="001F7060">
        <w:rPr>
          <w:szCs w:val="24"/>
        </w:rPr>
        <w:fldChar w:fldCharType="end"/>
      </w:r>
      <w:r w:rsidRPr="001F7060">
        <w:rPr>
          <w:szCs w:val="24"/>
        </w:rPr>
        <w:instrText>"</w:instrText>
      </w:r>
      <w:r w:rsidRPr="001F7060">
        <w:rPr>
          <w:szCs w:val="24"/>
        </w:rPr>
        <w:fldChar w:fldCharType="end"/>
      </w:r>
      <w:r w:rsidR="00393ABB" w:rsidRPr="001F7060">
        <w:rPr>
          <w:rStyle w:val="stdpublisher"/>
          <w:szCs w:val="24"/>
          <w:shd w:val="clear" w:color="auto" w:fill="auto"/>
        </w:rPr>
        <w:t>E</w:t>
      </w:r>
      <w:r w:rsidRPr="001F7060">
        <w:rPr>
          <w:rStyle w:val="stdpublisher"/>
          <w:szCs w:val="24"/>
          <w:shd w:val="clear" w:color="auto" w:fill="auto"/>
        </w:rPr>
        <w:t>N</w:t>
      </w:r>
      <w:r w:rsidRPr="001F7060">
        <w:rPr>
          <w:szCs w:val="24"/>
        </w:rPr>
        <w:t> </w:t>
      </w:r>
      <w:r w:rsidRPr="001F7060">
        <w:rPr>
          <w:rStyle w:val="stddocNumber"/>
          <w:szCs w:val="24"/>
          <w:shd w:val="clear" w:color="auto" w:fill="auto"/>
        </w:rPr>
        <w:t>1999</w:t>
      </w:r>
      <w:r w:rsidRPr="001F7060">
        <w:rPr>
          <w:szCs w:val="24"/>
        </w:rPr>
        <w:noBreakHyphen/>
      </w:r>
      <w:r w:rsidRPr="001F7060">
        <w:rPr>
          <w:rStyle w:val="stddocPartNumber"/>
          <w:szCs w:val="24"/>
          <w:shd w:val="clear" w:color="auto" w:fill="auto"/>
        </w:rPr>
        <w:t>1-1</w:t>
      </w:r>
      <w:r w:rsidRPr="001F7060">
        <w:rPr>
          <w:szCs w:val="24"/>
        </w:rPr>
        <w:t xml:space="preserve">, </w:t>
      </w:r>
      <w:r w:rsidR="007C2CD4" w:rsidRPr="001F7060">
        <w:rPr>
          <w:rStyle w:val="stddocTitle"/>
          <w:szCs w:val="24"/>
          <w:shd w:val="clear" w:color="auto" w:fill="auto"/>
        </w:rPr>
        <w:t>Eurocode 9: D</w:t>
      </w:r>
      <w:r w:rsidRPr="001F7060">
        <w:rPr>
          <w:rStyle w:val="stddocTitle"/>
          <w:szCs w:val="24"/>
          <w:shd w:val="clear" w:color="auto" w:fill="auto"/>
        </w:rPr>
        <w:t>esign of aluminium structures - Part 1-1: General structural rules</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4C34820B" w14:textId="77777777" w:rsidR="00C63540" w:rsidRPr="001F7060" w:rsidRDefault="00C63540">
      <w:pPr>
        <w:pStyle w:val="Heading1"/>
        <w:autoSpaceDE w:val="0"/>
        <w:autoSpaceDN w:val="0"/>
        <w:adjustRightInd w:val="0"/>
        <w:rPr>
          <w:rFonts w:eastAsia="Times New Roman"/>
          <w:szCs w:val="24"/>
        </w:rPr>
      </w:pPr>
      <w:bookmarkStart w:id="6" w:name="_Toc53495383"/>
      <w:r w:rsidRPr="001F7060">
        <w:rPr>
          <w:rFonts w:eastAsia="Times New Roman"/>
          <w:szCs w:val="24"/>
        </w:rPr>
        <w:t>Terms, definitions and symbols</w:t>
      </w:r>
      <w:bookmarkEnd w:id="6"/>
    </w:p>
    <w:p w14:paraId="156DCF0B" w14:textId="77777777" w:rsidR="00C63540" w:rsidRPr="001F7060" w:rsidRDefault="00C63540">
      <w:pPr>
        <w:pStyle w:val="Heading2"/>
        <w:tabs>
          <w:tab w:val="left" w:pos="400"/>
        </w:tabs>
        <w:autoSpaceDE w:val="0"/>
        <w:autoSpaceDN w:val="0"/>
        <w:adjustRightInd w:val="0"/>
        <w:rPr>
          <w:rFonts w:eastAsia="Times New Roman"/>
          <w:szCs w:val="24"/>
        </w:rPr>
      </w:pPr>
      <w:bookmarkStart w:id="7" w:name="_Toc53495384"/>
      <w:r w:rsidRPr="001F7060">
        <w:rPr>
          <w:rFonts w:eastAsia="Times New Roman"/>
          <w:szCs w:val="24"/>
        </w:rPr>
        <w:t>Terms and definitions</w:t>
      </w:r>
      <w:bookmarkEnd w:id="7"/>
    </w:p>
    <w:p w14:paraId="30AC93D1" w14:textId="2D02DDDE" w:rsidR="00C63540" w:rsidRPr="001F7060" w:rsidRDefault="00C63540">
      <w:pPr>
        <w:pStyle w:val="BodyText"/>
        <w:autoSpaceDE w:val="0"/>
        <w:autoSpaceDN w:val="0"/>
        <w:adjustRightInd w:val="0"/>
        <w:rPr>
          <w:szCs w:val="24"/>
        </w:rPr>
      </w:pPr>
      <w:r w:rsidRPr="001F7060">
        <w:rPr>
          <w:szCs w:val="24"/>
        </w:rPr>
        <w:t xml:space="preserve">For the purposes of this document, the terms and definitions given in </w:t>
      </w:r>
      <w:r w:rsidR="00393ABB" w:rsidRPr="001F7060">
        <w:rPr>
          <w:rStyle w:val="stdpublisher"/>
          <w:szCs w:val="24"/>
          <w:shd w:val="clear" w:color="auto" w:fill="auto"/>
        </w:rPr>
        <w:t>E</w:t>
      </w:r>
      <w:r w:rsidRPr="001F7060">
        <w:rPr>
          <w:rStyle w:val="stdpublisher"/>
          <w:szCs w:val="24"/>
          <w:shd w:val="clear" w:color="auto" w:fill="auto"/>
        </w:rPr>
        <w:t>N</w:t>
      </w:r>
      <w:r w:rsidRPr="001F7060">
        <w:rPr>
          <w:szCs w:val="24"/>
        </w:rPr>
        <w:t xml:space="preserve"> </w:t>
      </w:r>
      <w:r w:rsidRPr="001F7060">
        <w:rPr>
          <w:rStyle w:val="stddocNumber"/>
          <w:szCs w:val="24"/>
          <w:shd w:val="clear" w:color="auto" w:fill="auto"/>
        </w:rPr>
        <w:t>1990</w:t>
      </w:r>
      <w:r w:rsidRPr="001F7060">
        <w:rPr>
          <w:szCs w:val="24"/>
        </w:rPr>
        <w:t xml:space="preserve"> and </w:t>
      </w:r>
      <w:r w:rsidR="00393ABB" w:rsidRPr="001F7060">
        <w:rPr>
          <w:rStyle w:val="stdpublisher"/>
          <w:szCs w:val="24"/>
          <w:shd w:val="clear" w:color="auto" w:fill="auto"/>
        </w:rPr>
        <w:t>E</w:t>
      </w:r>
      <w:r w:rsidRPr="001F7060">
        <w:rPr>
          <w:rStyle w:val="stdpublisher"/>
          <w:szCs w:val="24"/>
          <w:shd w:val="clear" w:color="auto" w:fill="auto"/>
        </w:rPr>
        <w:t>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 xml:space="preserve"> and the following apply.</w:t>
      </w:r>
    </w:p>
    <w:p w14:paraId="67AF82F4" w14:textId="77777777" w:rsidR="00C63540" w:rsidRPr="001F7060" w:rsidRDefault="00C63540">
      <w:pPr>
        <w:pStyle w:val="TermNum"/>
        <w:autoSpaceDE w:val="0"/>
        <w:autoSpaceDN w:val="0"/>
        <w:adjustRightInd w:val="0"/>
        <w:rPr>
          <w:szCs w:val="24"/>
        </w:rPr>
      </w:pPr>
      <w:r w:rsidRPr="001F7060">
        <w:rPr>
          <w:szCs w:val="24"/>
        </w:rPr>
        <w:t>3.1.1</w:t>
      </w:r>
      <w:r w:rsidRPr="001F7060">
        <w:rPr>
          <w:szCs w:val="24"/>
        </w:rPr>
        <w:tab/>
      </w:r>
    </w:p>
    <w:p w14:paraId="533FB629" w14:textId="77777777" w:rsidR="00C63540" w:rsidRPr="001F7060" w:rsidRDefault="00C63540">
      <w:pPr>
        <w:pStyle w:val="Terms"/>
        <w:autoSpaceDE w:val="0"/>
        <w:autoSpaceDN w:val="0"/>
        <w:adjustRightInd w:val="0"/>
        <w:rPr>
          <w:szCs w:val="24"/>
        </w:rPr>
      </w:pPr>
      <w:r w:rsidRPr="001F7060">
        <w:rPr>
          <w:szCs w:val="24"/>
        </w:rPr>
        <w:t>part of structure</w:t>
      </w:r>
    </w:p>
    <w:p w14:paraId="4E3C35D6" w14:textId="77777777" w:rsidR="00C63540" w:rsidRPr="001F7060" w:rsidRDefault="00C63540">
      <w:pPr>
        <w:pStyle w:val="Definition"/>
        <w:autoSpaceDE w:val="0"/>
        <w:autoSpaceDN w:val="0"/>
        <w:adjustRightInd w:val="0"/>
        <w:rPr>
          <w:szCs w:val="24"/>
        </w:rPr>
      </w:pPr>
      <w:r w:rsidRPr="001F7060">
        <w:rPr>
          <w:szCs w:val="24"/>
        </w:rPr>
        <w:t>isolated part of a structure with appropriate support and boundary conditions</w:t>
      </w:r>
    </w:p>
    <w:p w14:paraId="76EA1EA4" w14:textId="77777777" w:rsidR="00C63540" w:rsidRPr="001F7060" w:rsidRDefault="00C63540">
      <w:pPr>
        <w:pStyle w:val="TermNum"/>
        <w:autoSpaceDE w:val="0"/>
        <w:autoSpaceDN w:val="0"/>
        <w:adjustRightInd w:val="0"/>
        <w:rPr>
          <w:szCs w:val="24"/>
        </w:rPr>
      </w:pPr>
      <w:r w:rsidRPr="001F7060">
        <w:rPr>
          <w:szCs w:val="24"/>
        </w:rPr>
        <w:t>3.1.2</w:t>
      </w:r>
      <w:r w:rsidRPr="001F7060">
        <w:rPr>
          <w:szCs w:val="24"/>
        </w:rPr>
        <w:tab/>
      </w:r>
    </w:p>
    <w:p w14:paraId="0EA679DC" w14:textId="77777777" w:rsidR="00C63540" w:rsidRPr="001F7060" w:rsidRDefault="00C63540">
      <w:pPr>
        <w:pStyle w:val="Terms"/>
        <w:autoSpaceDE w:val="0"/>
        <w:autoSpaceDN w:val="0"/>
        <w:adjustRightInd w:val="0"/>
        <w:rPr>
          <w:szCs w:val="24"/>
        </w:rPr>
      </w:pPr>
      <w:r w:rsidRPr="001F7060">
        <w:rPr>
          <w:szCs w:val="24"/>
        </w:rPr>
        <w:t>fire protection material</w:t>
      </w:r>
    </w:p>
    <w:p w14:paraId="239D9F33" w14:textId="77777777" w:rsidR="00C63540" w:rsidRPr="001F7060" w:rsidRDefault="00C63540">
      <w:pPr>
        <w:pStyle w:val="Definition"/>
        <w:autoSpaceDE w:val="0"/>
        <w:autoSpaceDN w:val="0"/>
        <w:adjustRightInd w:val="0"/>
        <w:rPr>
          <w:szCs w:val="24"/>
        </w:rPr>
      </w:pPr>
      <w:r w:rsidRPr="001F7060">
        <w:rPr>
          <w:szCs w:val="24"/>
        </w:rPr>
        <w:t>any material or combination of materials applied to a structural member for the purpose of increasing its fire resistance</w:t>
      </w:r>
    </w:p>
    <w:p w14:paraId="70F13CCB" w14:textId="77777777" w:rsidR="00C63540" w:rsidRPr="001F7060" w:rsidRDefault="00C63540">
      <w:pPr>
        <w:pStyle w:val="TermNum"/>
        <w:autoSpaceDE w:val="0"/>
        <w:autoSpaceDN w:val="0"/>
        <w:adjustRightInd w:val="0"/>
        <w:rPr>
          <w:szCs w:val="24"/>
        </w:rPr>
      </w:pPr>
      <w:r w:rsidRPr="001F7060">
        <w:rPr>
          <w:szCs w:val="24"/>
        </w:rPr>
        <w:t>3.1.3</w:t>
      </w:r>
      <w:r w:rsidRPr="001F7060">
        <w:rPr>
          <w:szCs w:val="24"/>
        </w:rPr>
        <w:tab/>
      </w:r>
    </w:p>
    <w:p w14:paraId="71B62CB5" w14:textId="77777777" w:rsidR="00C63540" w:rsidRPr="001F7060" w:rsidRDefault="00C63540">
      <w:pPr>
        <w:pStyle w:val="Terms"/>
        <w:autoSpaceDE w:val="0"/>
        <w:autoSpaceDN w:val="0"/>
        <w:adjustRightInd w:val="0"/>
        <w:rPr>
          <w:szCs w:val="24"/>
        </w:rPr>
      </w:pPr>
      <w:r w:rsidRPr="001F7060">
        <w:rPr>
          <w:szCs w:val="24"/>
        </w:rPr>
        <w:t>section factor</w:t>
      </w:r>
    </w:p>
    <w:p w14:paraId="74DE0A6C" w14:textId="77777777" w:rsidR="00C63540" w:rsidRPr="001F7060" w:rsidRDefault="00C63540">
      <w:pPr>
        <w:pStyle w:val="Definition"/>
        <w:autoSpaceDE w:val="0"/>
        <w:autoSpaceDN w:val="0"/>
        <w:adjustRightInd w:val="0"/>
        <w:rPr>
          <w:szCs w:val="24"/>
        </w:rPr>
      </w:pPr>
      <w:r w:rsidRPr="001F7060">
        <w:rPr>
          <w:szCs w:val="24"/>
        </w:rPr>
        <w:t>ratio of the exposed surface area to the volume of aluminium or, in case of enclosed members, of the exposed encasement to the volume of aluminium</w:t>
      </w:r>
    </w:p>
    <w:p w14:paraId="0542B604" w14:textId="77777777" w:rsidR="00C63540" w:rsidRPr="001F7060" w:rsidRDefault="00C63540">
      <w:pPr>
        <w:pStyle w:val="TermNum"/>
        <w:autoSpaceDE w:val="0"/>
        <w:autoSpaceDN w:val="0"/>
        <w:adjustRightInd w:val="0"/>
        <w:rPr>
          <w:szCs w:val="24"/>
        </w:rPr>
      </w:pPr>
      <w:r w:rsidRPr="001F7060">
        <w:rPr>
          <w:szCs w:val="24"/>
        </w:rPr>
        <w:t>3.1.4</w:t>
      </w:r>
      <w:r w:rsidRPr="001F7060">
        <w:rPr>
          <w:szCs w:val="24"/>
        </w:rPr>
        <w:tab/>
      </w:r>
    </w:p>
    <w:p w14:paraId="6B4D76C4" w14:textId="77777777" w:rsidR="00C63540" w:rsidRPr="001F7060" w:rsidRDefault="00C63540">
      <w:pPr>
        <w:pStyle w:val="Terms"/>
        <w:autoSpaceDE w:val="0"/>
        <w:autoSpaceDN w:val="0"/>
        <w:adjustRightInd w:val="0"/>
        <w:rPr>
          <w:szCs w:val="24"/>
        </w:rPr>
      </w:pPr>
      <w:r w:rsidRPr="001F7060">
        <w:rPr>
          <w:szCs w:val="24"/>
        </w:rPr>
        <w:t>box value of section factor</w:t>
      </w:r>
    </w:p>
    <w:p w14:paraId="15D229B4" w14:textId="77777777" w:rsidR="00C63540" w:rsidRPr="001F7060" w:rsidRDefault="00C63540">
      <w:pPr>
        <w:pStyle w:val="Definition"/>
        <w:autoSpaceDE w:val="0"/>
        <w:autoSpaceDN w:val="0"/>
        <w:adjustRightInd w:val="0"/>
        <w:rPr>
          <w:szCs w:val="24"/>
        </w:rPr>
      </w:pPr>
      <w:r w:rsidRPr="001F7060">
        <w:rPr>
          <w:szCs w:val="24"/>
        </w:rPr>
        <w:t>ratio of the exposed surface area of a notional bounding box to the section and the volume of aluminium</w:t>
      </w:r>
    </w:p>
    <w:p w14:paraId="3A969277" w14:textId="77777777" w:rsidR="00C63540" w:rsidRPr="001F7060" w:rsidRDefault="00C63540">
      <w:pPr>
        <w:pStyle w:val="TermNum"/>
        <w:autoSpaceDE w:val="0"/>
        <w:autoSpaceDN w:val="0"/>
        <w:adjustRightInd w:val="0"/>
        <w:rPr>
          <w:szCs w:val="24"/>
        </w:rPr>
      </w:pPr>
      <w:r w:rsidRPr="001F7060">
        <w:rPr>
          <w:szCs w:val="24"/>
        </w:rPr>
        <w:t>3.1.5</w:t>
      </w:r>
      <w:r w:rsidRPr="001F7060">
        <w:rPr>
          <w:szCs w:val="24"/>
        </w:rPr>
        <w:tab/>
      </w:r>
    </w:p>
    <w:p w14:paraId="3D7DC249" w14:textId="77777777" w:rsidR="00C63540" w:rsidRPr="001F7060" w:rsidRDefault="00C63540">
      <w:pPr>
        <w:pStyle w:val="Terms"/>
        <w:autoSpaceDE w:val="0"/>
        <w:autoSpaceDN w:val="0"/>
        <w:adjustRightInd w:val="0"/>
        <w:rPr>
          <w:szCs w:val="24"/>
        </w:rPr>
      </w:pPr>
      <w:r w:rsidRPr="001F7060">
        <w:rPr>
          <w:szCs w:val="24"/>
        </w:rPr>
        <w:t>critical temperature of a structural aluminium member</w:t>
      </w:r>
    </w:p>
    <w:p w14:paraId="1C93494E" w14:textId="77777777" w:rsidR="00C63540" w:rsidRPr="001F7060" w:rsidRDefault="00C63540">
      <w:pPr>
        <w:pStyle w:val="Definition"/>
        <w:autoSpaceDE w:val="0"/>
        <w:autoSpaceDN w:val="0"/>
        <w:adjustRightInd w:val="0"/>
        <w:rPr>
          <w:szCs w:val="24"/>
        </w:rPr>
      </w:pPr>
      <w:r w:rsidRPr="001F7060">
        <w:rPr>
          <w:szCs w:val="24"/>
        </w:rPr>
        <w:t>for a given load level, the temperature at which failure is expected to occur in a structural aluminium element assuming a uniform temperature distribution</w:t>
      </w:r>
    </w:p>
    <w:p w14:paraId="5970068F" w14:textId="77777777" w:rsidR="00C63540" w:rsidRPr="001F7060" w:rsidRDefault="00C63540">
      <w:pPr>
        <w:pStyle w:val="TermNum"/>
        <w:autoSpaceDE w:val="0"/>
        <w:autoSpaceDN w:val="0"/>
        <w:adjustRightInd w:val="0"/>
        <w:rPr>
          <w:szCs w:val="24"/>
        </w:rPr>
      </w:pPr>
      <w:r w:rsidRPr="001F7060">
        <w:rPr>
          <w:szCs w:val="24"/>
        </w:rPr>
        <w:t>3.1.6</w:t>
      </w:r>
      <w:r w:rsidRPr="001F7060">
        <w:rPr>
          <w:szCs w:val="24"/>
        </w:rPr>
        <w:tab/>
      </w:r>
    </w:p>
    <w:p w14:paraId="39B871E5" w14:textId="77777777" w:rsidR="00C63540" w:rsidRPr="001F7060" w:rsidRDefault="00C63540">
      <w:pPr>
        <w:pStyle w:val="Terms"/>
        <w:autoSpaceDE w:val="0"/>
        <w:autoSpaceDN w:val="0"/>
        <w:adjustRightInd w:val="0"/>
        <w:rPr>
          <w:szCs w:val="24"/>
        </w:rPr>
      </w:pPr>
      <w:r w:rsidRPr="001F7060">
        <w:rPr>
          <w:szCs w:val="24"/>
        </w:rPr>
        <w:t>effective 0,2 % proof strength</w:t>
      </w:r>
    </w:p>
    <w:p w14:paraId="73F61EC7" w14:textId="77777777" w:rsidR="00C63540" w:rsidRPr="001F7060" w:rsidRDefault="00C63540">
      <w:pPr>
        <w:pStyle w:val="Definition"/>
        <w:autoSpaceDE w:val="0"/>
        <w:autoSpaceDN w:val="0"/>
        <w:adjustRightInd w:val="0"/>
        <w:rPr>
          <w:szCs w:val="24"/>
        </w:rPr>
      </w:pPr>
      <w:r w:rsidRPr="001F7060">
        <w:rPr>
          <w:szCs w:val="24"/>
        </w:rPr>
        <w:t>for a given temperature, the stress level at which the stress-strain relationship of aluminium gives a 0,2 % permanent strain</w:t>
      </w:r>
    </w:p>
    <w:p w14:paraId="4407A829" w14:textId="77777777" w:rsidR="00C63540" w:rsidRPr="001F7060" w:rsidRDefault="00C63540">
      <w:pPr>
        <w:pStyle w:val="Heading2"/>
        <w:tabs>
          <w:tab w:val="left" w:pos="400"/>
        </w:tabs>
        <w:autoSpaceDE w:val="0"/>
        <w:autoSpaceDN w:val="0"/>
        <w:adjustRightInd w:val="0"/>
        <w:rPr>
          <w:rFonts w:eastAsia="Times New Roman"/>
          <w:szCs w:val="24"/>
        </w:rPr>
      </w:pPr>
      <w:bookmarkStart w:id="8" w:name="_Toc53495385"/>
      <w:r w:rsidRPr="001F7060">
        <w:rPr>
          <w:rFonts w:eastAsia="Times New Roman"/>
          <w:szCs w:val="24"/>
        </w:rPr>
        <w:t>Symbols and abbreviations</w:t>
      </w:r>
      <w:bookmarkEnd w:id="8"/>
    </w:p>
    <w:p w14:paraId="74CB0E13" w14:textId="77777777" w:rsidR="00C63540" w:rsidRPr="001F7060" w:rsidRDefault="00C63540">
      <w:pPr>
        <w:pStyle w:val="BodyText"/>
        <w:keepNext/>
        <w:autoSpaceDE w:val="0"/>
        <w:autoSpaceDN w:val="0"/>
        <w:adjustRightInd w:val="0"/>
        <w:rPr>
          <w:szCs w:val="24"/>
        </w:rPr>
      </w:pPr>
      <w:r w:rsidRPr="001F7060">
        <w:rPr>
          <w:szCs w:val="24"/>
        </w:rPr>
        <w:t>For the purpose of this document, the following symbols apply.</w:t>
      </w:r>
    </w:p>
    <w:p w14:paraId="2CE7DF4C" w14:textId="77777777" w:rsidR="00C63540" w:rsidRPr="001F7060" w:rsidRDefault="00C63540">
      <w:pPr>
        <w:pStyle w:val="BodyText"/>
        <w:keepNext/>
        <w:autoSpaceDE w:val="0"/>
        <w:autoSpaceDN w:val="0"/>
        <w:adjustRightInd w:val="0"/>
        <w:rPr>
          <w:szCs w:val="24"/>
        </w:rPr>
      </w:pPr>
      <w:r w:rsidRPr="001F7060">
        <w:rPr>
          <w:b/>
          <w:szCs w:val="24"/>
        </w:rPr>
        <w:t>Latin upper case letters:</w:t>
      </w:r>
    </w:p>
    <w:tbl>
      <w:tblPr>
        <w:tblW w:w="0" w:type="auto"/>
        <w:tblInd w:w="-100" w:type="dxa"/>
        <w:tblCellMar>
          <w:left w:w="100" w:type="dxa"/>
        </w:tblCellMar>
        <w:tblLook w:val="0000" w:firstRow="0" w:lastRow="0" w:firstColumn="0" w:lastColumn="0" w:noHBand="0" w:noVBand="0"/>
      </w:tblPr>
      <w:tblGrid>
        <w:gridCol w:w="839"/>
        <w:gridCol w:w="9012"/>
      </w:tblGrid>
      <w:tr w:rsidR="00C63540" w:rsidRPr="001F7060" w14:paraId="1D30DDE3" w14:textId="77777777" w:rsidTr="00552F36">
        <w:tc>
          <w:tcPr>
            <w:tcW w:w="0" w:type="auto"/>
          </w:tcPr>
          <w:p w14:paraId="5B91F124" w14:textId="66E3D344" w:rsidR="00C63540" w:rsidRPr="001F7060" w:rsidRDefault="00C63540" w:rsidP="00C63540">
            <w:pPr>
              <w:pStyle w:val="Tablebody"/>
              <w:autoSpaceDE w:val="0"/>
              <w:autoSpaceDN w:val="0"/>
              <w:adjustRightInd w:val="0"/>
              <w:spacing w:after="180"/>
            </w:pPr>
            <w:r w:rsidRPr="001F7060">
              <w:rPr>
                <w:i/>
                <w:szCs w:val="24"/>
              </w:rPr>
              <w:t>A</w:t>
            </w:r>
            <w:r w:rsidRPr="001F7060">
              <w:rPr>
                <w:szCs w:val="24"/>
                <w:vertAlign w:val="subscript"/>
              </w:rPr>
              <w:t>i</w:t>
            </w:r>
          </w:p>
        </w:tc>
        <w:tc>
          <w:tcPr>
            <w:tcW w:w="0" w:type="auto"/>
          </w:tcPr>
          <w:p w14:paraId="08DCE459" w14:textId="65F666ED" w:rsidR="00C63540" w:rsidRPr="001F7060" w:rsidRDefault="00C63540" w:rsidP="00C63540">
            <w:pPr>
              <w:pStyle w:val="Tablebody"/>
              <w:autoSpaceDE w:val="0"/>
              <w:autoSpaceDN w:val="0"/>
              <w:adjustRightInd w:val="0"/>
              <w:spacing w:after="180"/>
            </w:pPr>
            <w:r w:rsidRPr="001F7060">
              <w:rPr>
                <w:szCs w:val="24"/>
              </w:rPr>
              <w:t>an elemental area of the cross-section with a temperature θi</w:t>
            </w:r>
          </w:p>
        </w:tc>
      </w:tr>
      <w:tr w:rsidR="00C63540" w:rsidRPr="001F7060" w14:paraId="1E549900" w14:textId="77777777" w:rsidTr="00552F36">
        <w:tc>
          <w:tcPr>
            <w:tcW w:w="0" w:type="auto"/>
          </w:tcPr>
          <w:p w14:paraId="76BCFFBD" w14:textId="35E53A34" w:rsidR="00C63540" w:rsidRPr="001F7060" w:rsidRDefault="00C63540" w:rsidP="00C63540">
            <w:pPr>
              <w:pStyle w:val="Tablebody"/>
              <w:autoSpaceDE w:val="0"/>
              <w:autoSpaceDN w:val="0"/>
              <w:adjustRightInd w:val="0"/>
              <w:spacing w:after="180"/>
            </w:pPr>
            <w:r w:rsidRPr="001F7060">
              <w:rPr>
                <w:i/>
                <w:szCs w:val="24"/>
              </w:rPr>
              <w:t>A</w:t>
            </w:r>
            <w:r w:rsidRPr="001F7060">
              <w:rPr>
                <w:szCs w:val="24"/>
                <w:vertAlign w:val="subscript"/>
              </w:rPr>
              <w:t>m</w:t>
            </w:r>
          </w:p>
        </w:tc>
        <w:tc>
          <w:tcPr>
            <w:tcW w:w="0" w:type="auto"/>
          </w:tcPr>
          <w:p w14:paraId="4BABF14B" w14:textId="282000B8" w:rsidR="00C63540" w:rsidRPr="001F7060" w:rsidRDefault="00C63540" w:rsidP="00C63540">
            <w:pPr>
              <w:pStyle w:val="Tablebody"/>
              <w:autoSpaceDE w:val="0"/>
              <w:autoSpaceDN w:val="0"/>
              <w:adjustRightInd w:val="0"/>
              <w:spacing w:after="180"/>
            </w:pPr>
            <w:r w:rsidRPr="001F7060">
              <w:rPr>
                <w:szCs w:val="24"/>
              </w:rPr>
              <w:t>exposed surface area of a member per unit length [m</w:t>
            </w:r>
            <w:r w:rsidRPr="001F7060">
              <w:rPr>
                <w:szCs w:val="24"/>
                <w:vertAlign w:val="superscript"/>
              </w:rPr>
              <w:t>2</w:t>
            </w:r>
            <w:r w:rsidRPr="001F7060">
              <w:rPr>
                <w:szCs w:val="24"/>
              </w:rPr>
              <w:t>/m]</w:t>
            </w:r>
          </w:p>
        </w:tc>
      </w:tr>
      <w:tr w:rsidR="00C63540" w:rsidRPr="001F7060" w14:paraId="6C094205" w14:textId="77777777" w:rsidTr="00552F36">
        <w:tc>
          <w:tcPr>
            <w:tcW w:w="0" w:type="auto"/>
          </w:tcPr>
          <w:p w14:paraId="2E7E44CE" w14:textId="1F5E8FBD" w:rsidR="00C63540" w:rsidRPr="001F7060" w:rsidRDefault="00C63540" w:rsidP="00C63540">
            <w:pPr>
              <w:pStyle w:val="Tablebody"/>
              <w:autoSpaceDE w:val="0"/>
              <w:autoSpaceDN w:val="0"/>
              <w:adjustRightInd w:val="0"/>
              <w:spacing w:after="180"/>
              <w:rPr>
                <w:vertAlign w:val="subscript"/>
              </w:rPr>
            </w:pPr>
            <w:r w:rsidRPr="001F7060">
              <w:rPr>
                <w:i/>
                <w:szCs w:val="24"/>
              </w:rPr>
              <w:t>A</w:t>
            </w:r>
            <w:r w:rsidRPr="001F7060">
              <w:rPr>
                <w:szCs w:val="24"/>
                <w:vertAlign w:val="subscript"/>
              </w:rPr>
              <w:t>m</w:t>
            </w:r>
            <w:r w:rsidRPr="001F7060">
              <w:rPr>
                <w:szCs w:val="24"/>
              </w:rPr>
              <w:t xml:space="preserve"> /V</w:t>
            </w:r>
          </w:p>
        </w:tc>
        <w:tc>
          <w:tcPr>
            <w:tcW w:w="0" w:type="auto"/>
          </w:tcPr>
          <w:p w14:paraId="3D226854" w14:textId="23C39025" w:rsidR="00C63540" w:rsidRPr="001F7060" w:rsidRDefault="00C63540" w:rsidP="00C63540">
            <w:pPr>
              <w:pStyle w:val="Tablebody"/>
              <w:autoSpaceDE w:val="0"/>
              <w:autoSpaceDN w:val="0"/>
              <w:adjustRightInd w:val="0"/>
              <w:spacing w:after="180"/>
            </w:pPr>
            <w:r w:rsidRPr="001F7060">
              <w:rPr>
                <w:szCs w:val="24"/>
              </w:rPr>
              <w:t>section factor of unprotected aluminium members [m</w:t>
            </w:r>
            <w:r w:rsidRPr="001F7060">
              <w:rPr>
                <w:szCs w:val="24"/>
                <w:vertAlign w:val="superscript"/>
              </w:rPr>
              <w:t>-1</w:t>
            </w:r>
            <w:r w:rsidRPr="001F7060">
              <w:rPr>
                <w:szCs w:val="24"/>
              </w:rPr>
              <w:t>];</w:t>
            </w:r>
          </w:p>
        </w:tc>
      </w:tr>
      <w:tr w:rsidR="00C63540" w:rsidRPr="001F7060" w14:paraId="06DAB769" w14:textId="77777777" w:rsidTr="00552F36">
        <w:tc>
          <w:tcPr>
            <w:tcW w:w="0" w:type="auto"/>
          </w:tcPr>
          <w:p w14:paraId="3A369C0C" w14:textId="08CDD071" w:rsidR="00C63540" w:rsidRPr="001F7060" w:rsidRDefault="00C63540" w:rsidP="00C63540">
            <w:pPr>
              <w:pStyle w:val="Tablebody"/>
              <w:autoSpaceDE w:val="0"/>
              <w:autoSpaceDN w:val="0"/>
              <w:adjustRightInd w:val="0"/>
              <w:spacing w:after="180"/>
            </w:pPr>
            <w:r w:rsidRPr="001F7060">
              <w:rPr>
                <w:i/>
                <w:szCs w:val="24"/>
              </w:rPr>
              <w:t>A</w:t>
            </w:r>
            <w:r w:rsidRPr="001F7060">
              <w:rPr>
                <w:szCs w:val="24"/>
                <w:vertAlign w:val="subscript"/>
              </w:rPr>
              <w:t>p</w:t>
            </w:r>
          </w:p>
        </w:tc>
        <w:tc>
          <w:tcPr>
            <w:tcW w:w="0" w:type="auto"/>
          </w:tcPr>
          <w:p w14:paraId="5C0D574B" w14:textId="3F5A36C3" w:rsidR="00C63540" w:rsidRPr="001F7060" w:rsidRDefault="00C63540" w:rsidP="00C63540">
            <w:pPr>
              <w:pStyle w:val="Tablebody"/>
              <w:autoSpaceDE w:val="0"/>
              <w:autoSpaceDN w:val="0"/>
              <w:adjustRightInd w:val="0"/>
              <w:spacing w:after="180"/>
            </w:pPr>
            <w:r w:rsidRPr="001F7060">
              <w:rPr>
                <w:szCs w:val="24"/>
              </w:rPr>
              <w:t>area of the inner surface of the fire protection material per unit length of the member</w:t>
            </w:r>
          </w:p>
        </w:tc>
      </w:tr>
      <w:tr w:rsidR="00C63540" w:rsidRPr="001F7060" w14:paraId="0DE0246E" w14:textId="77777777" w:rsidTr="00552F36">
        <w:tc>
          <w:tcPr>
            <w:tcW w:w="0" w:type="auto"/>
          </w:tcPr>
          <w:p w14:paraId="0FBADE7C" w14:textId="519869DF" w:rsidR="00C63540" w:rsidRPr="001F7060" w:rsidRDefault="00C63540" w:rsidP="00C63540">
            <w:pPr>
              <w:pStyle w:val="Tablebody"/>
              <w:autoSpaceDE w:val="0"/>
              <w:autoSpaceDN w:val="0"/>
              <w:adjustRightInd w:val="0"/>
              <w:spacing w:after="180"/>
            </w:pPr>
            <w:r w:rsidRPr="001F7060">
              <w:rPr>
                <w:i/>
                <w:szCs w:val="24"/>
              </w:rPr>
              <w:t>A</w:t>
            </w:r>
            <w:r w:rsidRPr="001F7060">
              <w:rPr>
                <w:szCs w:val="24"/>
                <w:vertAlign w:val="subscript"/>
              </w:rPr>
              <w:t>p</w:t>
            </w:r>
            <w:r w:rsidRPr="001F7060">
              <w:rPr>
                <w:szCs w:val="24"/>
              </w:rPr>
              <w:t xml:space="preserve"> /V</w:t>
            </w:r>
          </w:p>
        </w:tc>
        <w:tc>
          <w:tcPr>
            <w:tcW w:w="0" w:type="auto"/>
          </w:tcPr>
          <w:p w14:paraId="0EF5FC63" w14:textId="32A226A1" w:rsidR="00C63540" w:rsidRPr="001F7060" w:rsidRDefault="00C63540" w:rsidP="00C63540">
            <w:pPr>
              <w:pStyle w:val="Tablebody"/>
              <w:autoSpaceDE w:val="0"/>
              <w:autoSpaceDN w:val="0"/>
              <w:adjustRightInd w:val="0"/>
              <w:spacing w:after="180"/>
            </w:pPr>
            <w:r w:rsidRPr="001F7060">
              <w:rPr>
                <w:szCs w:val="24"/>
              </w:rPr>
              <w:t>section factor for aluminium members insulated by fire protection material members [m</w:t>
            </w:r>
            <w:r w:rsidRPr="001F7060">
              <w:rPr>
                <w:szCs w:val="24"/>
                <w:vertAlign w:val="superscript"/>
              </w:rPr>
              <w:t>-1</w:t>
            </w:r>
            <w:r w:rsidRPr="001F7060">
              <w:rPr>
                <w:szCs w:val="24"/>
              </w:rPr>
              <w:t>]</w:t>
            </w:r>
          </w:p>
        </w:tc>
      </w:tr>
      <w:tr w:rsidR="00C63540" w:rsidRPr="001F7060" w14:paraId="380F9770" w14:textId="77777777" w:rsidTr="00552F36">
        <w:tc>
          <w:tcPr>
            <w:tcW w:w="0" w:type="auto"/>
          </w:tcPr>
          <w:p w14:paraId="6AE247DB" w14:textId="040A4874" w:rsidR="00C63540" w:rsidRPr="001F7060" w:rsidRDefault="00C63540" w:rsidP="00C63540">
            <w:pPr>
              <w:pStyle w:val="Tablebody"/>
              <w:autoSpaceDE w:val="0"/>
              <w:autoSpaceDN w:val="0"/>
              <w:adjustRightInd w:val="0"/>
              <w:spacing w:after="180"/>
            </w:pPr>
            <w:r w:rsidRPr="001F7060">
              <w:rPr>
                <w:i/>
                <w:szCs w:val="24"/>
              </w:rPr>
              <w:t>C</w:t>
            </w:r>
            <w:r w:rsidRPr="001F7060">
              <w:rPr>
                <w:szCs w:val="24"/>
                <w:vertAlign w:val="subscript"/>
              </w:rPr>
              <w:t>i</w:t>
            </w:r>
          </w:p>
        </w:tc>
        <w:tc>
          <w:tcPr>
            <w:tcW w:w="0" w:type="auto"/>
          </w:tcPr>
          <w:p w14:paraId="05EB89BC" w14:textId="56909D37" w:rsidR="00C63540" w:rsidRPr="001F7060" w:rsidRDefault="00C63540" w:rsidP="00C63540">
            <w:pPr>
              <w:pStyle w:val="Tablebody"/>
              <w:autoSpaceDE w:val="0"/>
              <w:autoSpaceDN w:val="0"/>
              <w:adjustRightInd w:val="0"/>
              <w:spacing w:after="180"/>
            </w:pPr>
            <w:r w:rsidRPr="001F7060">
              <w:rPr>
                <w:szCs w:val="24"/>
              </w:rPr>
              <w:t xml:space="preserve">protection coefficient of member face </w:t>
            </w:r>
            <w:r w:rsidRPr="001F7060">
              <w:rPr>
                <w:i/>
                <w:szCs w:val="24"/>
              </w:rPr>
              <w:t>i</w:t>
            </w:r>
          </w:p>
        </w:tc>
      </w:tr>
      <w:tr w:rsidR="00C63540" w:rsidRPr="001F7060" w14:paraId="73585F5F" w14:textId="77777777" w:rsidTr="00552F36">
        <w:tc>
          <w:tcPr>
            <w:tcW w:w="0" w:type="auto"/>
          </w:tcPr>
          <w:p w14:paraId="4931689F" w14:textId="5FE22883" w:rsidR="00C63540" w:rsidRPr="001F7060" w:rsidRDefault="00C63540" w:rsidP="00C63540">
            <w:pPr>
              <w:pStyle w:val="Tablebody"/>
              <w:autoSpaceDE w:val="0"/>
              <w:autoSpaceDN w:val="0"/>
              <w:adjustRightInd w:val="0"/>
              <w:spacing w:after="180"/>
            </w:pPr>
            <w:r w:rsidRPr="001F7060">
              <w:rPr>
                <w:i/>
                <w:szCs w:val="24"/>
              </w:rPr>
              <w:t>E</w:t>
            </w:r>
            <w:r w:rsidRPr="001F7060">
              <w:rPr>
                <w:szCs w:val="24"/>
                <w:vertAlign w:val="subscript"/>
              </w:rPr>
              <w:t>al</w:t>
            </w:r>
          </w:p>
        </w:tc>
        <w:tc>
          <w:tcPr>
            <w:tcW w:w="0" w:type="auto"/>
          </w:tcPr>
          <w:p w14:paraId="078779CD" w14:textId="7689039F" w:rsidR="00C63540" w:rsidRPr="001F7060" w:rsidRDefault="00C63540" w:rsidP="00C63540">
            <w:pPr>
              <w:pStyle w:val="Tablebody"/>
              <w:autoSpaceDE w:val="0"/>
              <w:autoSpaceDN w:val="0"/>
              <w:adjustRightInd w:val="0"/>
              <w:spacing w:after="180"/>
            </w:pPr>
            <w:r w:rsidRPr="001F7060">
              <w:rPr>
                <w:szCs w:val="24"/>
              </w:rPr>
              <w:t>modulus of elasticity of aluminium for normal temperature design</w:t>
            </w:r>
          </w:p>
        </w:tc>
      </w:tr>
      <w:tr w:rsidR="00C63540" w:rsidRPr="001F7060" w14:paraId="29AE43F6" w14:textId="77777777" w:rsidTr="00552F36">
        <w:tc>
          <w:tcPr>
            <w:tcW w:w="0" w:type="auto"/>
          </w:tcPr>
          <w:p w14:paraId="204FBEAB" w14:textId="331EE9D8" w:rsidR="00C63540" w:rsidRPr="001F7060" w:rsidRDefault="00C63540" w:rsidP="00C63540">
            <w:pPr>
              <w:pStyle w:val="Tablebody"/>
              <w:autoSpaceDE w:val="0"/>
              <w:autoSpaceDN w:val="0"/>
              <w:adjustRightInd w:val="0"/>
              <w:spacing w:after="180"/>
            </w:pPr>
            <w:r w:rsidRPr="001F7060">
              <w:rPr>
                <w:i/>
                <w:szCs w:val="24"/>
              </w:rPr>
              <w:t>E</w:t>
            </w:r>
            <w:r w:rsidRPr="001F7060">
              <w:rPr>
                <w:szCs w:val="24"/>
                <w:vertAlign w:val="subscript"/>
              </w:rPr>
              <w:t>al,θ</w:t>
            </w:r>
          </w:p>
        </w:tc>
        <w:tc>
          <w:tcPr>
            <w:tcW w:w="0" w:type="auto"/>
          </w:tcPr>
          <w:p w14:paraId="2E52630A" w14:textId="207D76CF" w:rsidR="00C63540" w:rsidRPr="001F7060" w:rsidRDefault="00C63540" w:rsidP="00C63540">
            <w:pPr>
              <w:pStyle w:val="Tablebody"/>
              <w:autoSpaceDE w:val="0"/>
              <w:autoSpaceDN w:val="0"/>
              <w:adjustRightInd w:val="0"/>
              <w:spacing w:after="180"/>
            </w:pPr>
            <w:r w:rsidRPr="001F7060">
              <w:rPr>
                <w:szCs w:val="24"/>
              </w:rPr>
              <w:t xml:space="preserve">modulus of elasticity for aluminium at elevated temperature, </w:t>
            </w:r>
            <w:r w:rsidRPr="001F7060">
              <w:rPr>
                <w:i/>
                <w:szCs w:val="24"/>
              </w:rPr>
              <w:t>θ</w:t>
            </w:r>
            <w:r w:rsidRPr="001F7060">
              <w:rPr>
                <w:szCs w:val="24"/>
                <w:vertAlign w:val="subscript"/>
              </w:rPr>
              <w:t>al</w:t>
            </w:r>
          </w:p>
        </w:tc>
      </w:tr>
      <w:tr w:rsidR="00C63540" w:rsidRPr="001F7060" w14:paraId="2E66041A" w14:textId="77777777" w:rsidTr="00552F36">
        <w:tc>
          <w:tcPr>
            <w:tcW w:w="0" w:type="auto"/>
          </w:tcPr>
          <w:p w14:paraId="1D71F93B" w14:textId="51883719" w:rsidR="00C63540" w:rsidRPr="001F7060" w:rsidRDefault="00C63540" w:rsidP="00C63540">
            <w:pPr>
              <w:pStyle w:val="Tablebody"/>
              <w:autoSpaceDE w:val="0"/>
              <w:autoSpaceDN w:val="0"/>
              <w:adjustRightInd w:val="0"/>
              <w:spacing w:after="180"/>
            </w:pPr>
            <w:r w:rsidRPr="001F7060">
              <w:rPr>
                <w:i/>
                <w:szCs w:val="24"/>
              </w:rPr>
              <w:t>E</w:t>
            </w:r>
            <w:r w:rsidRPr="001F7060">
              <w:rPr>
                <w:szCs w:val="24"/>
                <w:vertAlign w:val="subscript"/>
              </w:rPr>
              <w:t>d</w:t>
            </w:r>
          </w:p>
        </w:tc>
        <w:tc>
          <w:tcPr>
            <w:tcW w:w="0" w:type="auto"/>
          </w:tcPr>
          <w:p w14:paraId="3872FD23" w14:textId="1D4D0E5A" w:rsidR="00C63540" w:rsidRPr="001F7060" w:rsidRDefault="00C63540" w:rsidP="00C63540">
            <w:pPr>
              <w:pStyle w:val="Tablebody"/>
              <w:autoSpaceDE w:val="0"/>
              <w:autoSpaceDN w:val="0"/>
              <w:adjustRightInd w:val="0"/>
              <w:spacing w:after="180"/>
            </w:pPr>
            <w:r w:rsidRPr="001F7060">
              <w:rPr>
                <w:szCs w:val="24"/>
              </w:rPr>
              <w:t xml:space="preserve">design effect of actions at normal temperature, determined in accordance with </w:t>
            </w:r>
            <w:r w:rsidR="00393ABB" w:rsidRPr="001F7060">
              <w:rPr>
                <w:rStyle w:val="stdpublisher"/>
                <w:szCs w:val="24"/>
                <w:shd w:val="clear" w:color="auto" w:fill="auto"/>
              </w:rPr>
              <w:t>E</w:t>
            </w:r>
            <w:r w:rsidRPr="001F7060">
              <w:rPr>
                <w:rStyle w:val="stdpublisher"/>
                <w:szCs w:val="24"/>
                <w:shd w:val="clear" w:color="auto" w:fill="auto"/>
              </w:rPr>
              <w:t>N</w:t>
            </w:r>
            <w:r w:rsidRPr="001F7060">
              <w:rPr>
                <w:szCs w:val="24"/>
              </w:rPr>
              <w:t xml:space="preserve"> </w:t>
            </w:r>
            <w:r w:rsidRPr="001F7060">
              <w:rPr>
                <w:rStyle w:val="stddocNumber"/>
                <w:szCs w:val="24"/>
                <w:shd w:val="clear" w:color="auto" w:fill="auto"/>
              </w:rPr>
              <w:t>1990</w:t>
            </w:r>
            <w:r w:rsidRPr="001F7060">
              <w:rPr>
                <w:szCs w:val="24"/>
              </w:rPr>
              <w:t xml:space="preserve"> and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1-1</w:t>
            </w:r>
          </w:p>
        </w:tc>
      </w:tr>
      <w:tr w:rsidR="00C63540" w:rsidRPr="001F7060" w14:paraId="4F8EDA44" w14:textId="77777777" w:rsidTr="00552F36">
        <w:tc>
          <w:tcPr>
            <w:tcW w:w="0" w:type="auto"/>
          </w:tcPr>
          <w:p w14:paraId="1AB831DD" w14:textId="63E433C5" w:rsidR="00C63540" w:rsidRPr="001F7060" w:rsidRDefault="00C63540" w:rsidP="00C63540">
            <w:pPr>
              <w:pStyle w:val="Tablebody"/>
              <w:autoSpaceDE w:val="0"/>
              <w:autoSpaceDN w:val="0"/>
              <w:adjustRightInd w:val="0"/>
              <w:spacing w:after="180"/>
            </w:pPr>
            <w:r w:rsidRPr="001F7060">
              <w:rPr>
                <w:i/>
                <w:szCs w:val="24"/>
              </w:rPr>
              <w:t>E</w:t>
            </w:r>
            <w:r w:rsidRPr="001F7060">
              <w:rPr>
                <w:szCs w:val="24"/>
                <w:vertAlign w:val="subscript"/>
              </w:rPr>
              <w:t>fi,d</w:t>
            </w:r>
          </w:p>
        </w:tc>
        <w:tc>
          <w:tcPr>
            <w:tcW w:w="0" w:type="auto"/>
          </w:tcPr>
          <w:p w14:paraId="275DABA7" w14:textId="5738CCB3" w:rsidR="00C63540" w:rsidRPr="001F7060" w:rsidRDefault="00C63540" w:rsidP="00C63540">
            <w:pPr>
              <w:pStyle w:val="Tablebody"/>
              <w:autoSpaceDE w:val="0"/>
              <w:autoSpaceDN w:val="0"/>
              <w:adjustRightInd w:val="0"/>
              <w:spacing w:after="180"/>
            </w:pPr>
            <w:r w:rsidRPr="001F7060">
              <w:rPr>
                <w:szCs w:val="24"/>
              </w:rPr>
              <w:t xml:space="preserve">design effect of actions for the fire situation, determined in accordance with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 including the effects of thermal expansions and deformations</w:t>
            </w:r>
          </w:p>
        </w:tc>
      </w:tr>
      <w:tr w:rsidR="00C63540" w:rsidRPr="001F7060" w14:paraId="6494145D" w14:textId="77777777" w:rsidTr="00552F36">
        <w:tc>
          <w:tcPr>
            <w:tcW w:w="0" w:type="auto"/>
          </w:tcPr>
          <w:p w14:paraId="3658502D" w14:textId="1138A368" w:rsidR="00C63540" w:rsidRPr="001F7060" w:rsidRDefault="00C63540" w:rsidP="00C63540">
            <w:pPr>
              <w:pStyle w:val="Tablebody"/>
              <w:autoSpaceDE w:val="0"/>
              <w:autoSpaceDN w:val="0"/>
              <w:adjustRightInd w:val="0"/>
              <w:spacing w:after="180"/>
            </w:pPr>
            <w:r w:rsidRPr="001F7060">
              <w:rPr>
                <w:i/>
                <w:szCs w:val="24"/>
              </w:rPr>
              <w:t>I</w:t>
            </w:r>
            <w:r w:rsidRPr="001F7060">
              <w:rPr>
                <w:szCs w:val="24"/>
                <w:vertAlign w:val="subscript"/>
              </w:rPr>
              <w:t>f</w:t>
            </w:r>
          </w:p>
        </w:tc>
        <w:tc>
          <w:tcPr>
            <w:tcW w:w="0" w:type="auto"/>
          </w:tcPr>
          <w:p w14:paraId="75089048" w14:textId="481D8E88" w:rsidR="00C63540" w:rsidRPr="001F7060" w:rsidRDefault="00C63540" w:rsidP="00C63540">
            <w:pPr>
              <w:pStyle w:val="Tablebody"/>
              <w:autoSpaceDE w:val="0"/>
              <w:autoSpaceDN w:val="0"/>
              <w:adjustRightInd w:val="0"/>
              <w:spacing w:after="180"/>
            </w:pPr>
            <w:r w:rsidRPr="001F7060">
              <w:rPr>
                <w:szCs w:val="24"/>
              </w:rPr>
              <w:t>radiative heat flux from an opening</w:t>
            </w:r>
          </w:p>
        </w:tc>
      </w:tr>
      <w:tr w:rsidR="00C63540" w:rsidRPr="001F7060" w14:paraId="71EAF910" w14:textId="77777777" w:rsidTr="00552F36">
        <w:tc>
          <w:tcPr>
            <w:tcW w:w="0" w:type="auto"/>
          </w:tcPr>
          <w:p w14:paraId="1FDE1784" w14:textId="4C57D521" w:rsidR="00C63540" w:rsidRPr="001F7060" w:rsidRDefault="00C63540" w:rsidP="00C63540">
            <w:pPr>
              <w:pStyle w:val="Tablebody"/>
              <w:autoSpaceDE w:val="0"/>
              <w:autoSpaceDN w:val="0"/>
              <w:adjustRightInd w:val="0"/>
              <w:spacing w:after="180"/>
            </w:pPr>
            <w:r w:rsidRPr="001F7060">
              <w:rPr>
                <w:i/>
                <w:szCs w:val="24"/>
              </w:rPr>
              <w:t>I</w:t>
            </w:r>
            <w:r w:rsidRPr="001F7060">
              <w:rPr>
                <w:szCs w:val="24"/>
                <w:vertAlign w:val="subscript"/>
              </w:rPr>
              <w:t>z</w:t>
            </w:r>
          </w:p>
        </w:tc>
        <w:tc>
          <w:tcPr>
            <w:tcW w:w="0" w:type="auto"/>
          </w:tcPr>
          <w:p w14:paraId="2638F3BA" w14:textId="21C3857F" w:rsidR="00C63540" w:rsidRPr="001F7060" w:rsidRDefault="00C63540" w:rsidP="00C63540">
            <w:pPr>
              <w:pStyle w:val="Tablebody"/>
              <w:autoSpaceDE w:val="0"/>
              <w:autoSpaceDN w:val="0"/>
              <w:adjustRightInd w:val="0"/>
              <w:spacing w:after="180"/>
            </w:pPr>
            <w:r w:rsidRPr="001F7060">
              <w:rPr>
                <w:szCs w:val="24"/>
              </w:rPr>
              <w:t>radiative heat flux from a flame to the beam face</w:t>
            </w:r>
          </w:p>
        </w:tc>
      </w:tr>
      <w:tr w:rsidR="00C63540" w:rsidRPr="001F7060" w14:paraId="276A91C8" w14:textId="77777777" w:rsidTr="00552F36">
        <w:tc>
          <w:tcPr>
            <w:tcW w:w="0" w:type="auto"/>
          </w:tcPr>
          <w:p w14:paraId="5E61DA7D" w14:textId="57081008" w:rsidR="00C63540" w:rsidRPr="001F7060" w:rsidRDefault="00C63540" w:rsidP="00C63540">
            <w:pPr>
              <w:pStyle w:val="Tablebody"/>
              <w:autoSpaceDE w:val="0"/>
              <w:autoSpaceDN w:val="0"/>
              <w:adjustRightInd w:val="0"/>
              <w:spacing w:after="180"/>
            </w:pPr>
            <w:r w:rsidRPr="001F7060">
              <w:rPr>
                <w:i/>
                <w:szCs w:val="24"/>
              </w:rPr>
              <w:t>I</w:t>
            </w:r>
            <w:r w:rsidRPr="001F7060">
              <w:rPr>
                <w:szCs w:val="24"/>
                <w:vertAlign w:val="subscript"/>
              </w:rPr>
              <w:t>z,i</w:t>
            </w:r>
          </w:p>
        </w:tc>
        <w:tc>
          <w:tcPr>
            <w:tcW w:w="0" w:type="auto"/>
          </w:tcPr>
          <w:p w14:paraId="6B07DB07" w14:textId="7355C127" w:rsidR="00C63540" w:rsidRPr="001F7060" w:rsidRDefault="00C63540" w:rsidP="00C63540">
            <w:pPr>
              <w:pStyle w:val="Tablebody"/>
              <w:autoSpaceDE w:val="0"/>
              <w:autoSpaceDN w:val="0"/>
              <w:adjustRightInd w:val="0"/>
              <w:spacing w:after="180"/>
            </w:pPr>
            <w:r w:rsidRPr="001F7060">
              <w:rPr>
                <w:szCs w:val="24"/>
              </w:rPr>
              <w:t>radiative heat flux from a flame to a column face</w:t>
            </w:r>
          </w:p>
        </w:tc>
      </w:tr>
      <w:tr w:rsidR="00C63540" w:rsidRPr="001F7060" w14:paraId="5D43A724" w14:textId="77777777" w:rsidTr="00552F36">
        <w:tc>
          <w:tcPr>
            <w:tcW w:w="0" w:type="auto"/>
          </w:tcPr>
          <w:p w14:paraId="3E677169" w14:textId="1651C8B8" w:rsidR="00C63540" w:rsidRPr="001F7060" w:rsidRDefault="00C63540" w:rsidP="00C63540">
            <w:pPr>
              <w:pStyle w:val="Tablebody"/>
              <w:autoSpaceDE w:val="0"/>
              <w:autoSpaceDN w:val="0"/>
              <w:adjustRightInd w:val="0"/>
              <w:spacing w:after="180"/>
              <w:rPr>
                <w:i/>
              </w:rPr>
            </w:pPr>
            <w:r w:rsidRPr="001F7060">
              <w:rPr>
                <w:i/>
                <w:szCs w:val="24"/>
              </w:rPr>
              <w:t>L</w:t>
            </w:r>
          </w:p>
        </w:tc>
        <w:tc>
          <w:tcPr>
            <w:tcW w:w="0" w:type="auto"/>
          </w:tcPr>
          <w:p w14:paraId="21769520" w14:textId="075B4F8E" w:rsidR="00C63540" w:rsidRPr="001F7060" w:rsidRDefault="00C63540" w:rsidP="00C63540">
            <w:pPr>
              <w:pStyle w:val="Tablebody"/>
              <w:autoSpaceDE w:val="0"/>
              <w:autoSpaceDN w:val="0"/>
              <w:adjustRightInd w:val="0"/>
              <w:spacing w:after="180"/>
            </w:pPr>
            <w:r w:rsidRPr="001F7060">
              <w:rPr>
                <w:szCs w:val="24"/>
              </w:rPr>
              <w:t>system length of a column in the relevant storey</w:t>
            </w:r>
          </w:p>
        </w:tc>
      </w:tr>
      <w:tr w:rsidR="00C63540" w:rsidRPr="001F7060" w14:paraId="61071F2B" w14:textId="77777777" w:rsidTr="00552F36">
        <w:tc>
          <w:tcPr>
            <w:tcW w:w="0" w:type="auto"/>
          </w:tcPr>
          <w:p w14:paraId="07700AF7" w14:textId="1805DF85" w:rsidR="00C63540" w:rsidRPr="001F7060" w:rsidRDefault="00C63540" w:rsidP="00C63540">
            <w:pPr>
              <w:pStyle w:val="Tablebody"/>
              <w:autoSpaceDE w:val="0"/>
              <w:autoSpaceDN w:val="0"/>
              <w:adjustRightInd w:val="0"/>
              <w:spacing w:after="180"/>
            </w:pPr>
            <w:r w:rsidRPr="001F7060">
              <w:rPr>
                <w:i/>
                <w:szCs w:val="24"/>
              </w:rPr>
              <w:t>L</w:t>
            </w:r>
            <w:r w:rsidRPr="001F7060">
              <w:rPr>
                <w:szCs w:val="24"/>
                <w:vertAlign w:val="subscript"/>
              </w:rPr>
              <w:t>H</w:t>
            </w:r>
          </w:p>
        </w:tc>
        <w:tc>
          <w:tcPr>
            <w:tcW w:w="0" w:type="auto"/>
          </w:tcPr>
          <w:p w14:paraId="70615502" w14:textId="1939037E" w:rsidR="00C63540" w:rsidRPr="001F7060" w:rsidRDefault="00C63540" w:rsidP="00C63540">
            <w:pPr>
              <w:pStyle w:val="Tablebody"/>
              <w:autoSpaceDE w:val="0"/>
              <w:autoSpaceDN w:val="0"/>
              <w:adjustRightInd w:val="0"/>
              <w:spacing w:after="180"/>
            </w:pPr>
            <w:r w:rsidRPr="001F7060">
              <w:rPr>
                <w:szCs w:val="24"/>
              </w:rPr>
              <w:t>horizontal projection of the flame (from the facade)</w:t>
            </w:r>
          </w:p>
        </w:tc>
      </w:tr>
      <w:tr w:rsidR="00C63540" w:rsidRPr="001F7060" w14:paraId="2D302D16" w14:textId="77777777" w:rsidTr="00552F36">
        <w:tc>
          <w:tcPr>
            <w:tcW w:w="0" w:type="auto"/>
          </w:tcPr>
          <w:p w14:paraId="69438EC2" w14:textId="3E1E0BFC" w:rsidR="00C63540" w:rsidRPr="001F7060" w:rsidRDefault="00C63540" w:rsidP="00C63540">
            <w:pPr>
              <w:pStyle w:val="Tablebody"/>
              <w:autoSpaceDE w:val="0"/>
              <w:autoSpaceDN w:val="0"/>
              <w:adjustRightInd w:val="0"/>
              <w:spacing w:after="180"/>
            </w:pPr>
            <w:r w:rsidRPr="001F7060">
              <w:rPr>
                <w:i/>
                <w:szCs w:val="24"/>
              </w:rPr>
              <w:t>L</w:t>
            </w:r>
            <w:r w:rsidRPr="001F7060">
              <w:rPr>
                <w:szCs w:val="24"/>
                <w:vertAlign w:val="subscript"/>
              </w:rPr>
              <w:t>i</w:t>
            </w:r>
          </w:p>
        </w:tc>
        <w:tc>
          <w:tcPr>
            <w:tcW w:w="0" w:type="auto"/>
          </w:tcPr>
          <w:p w14:paraId="5FC89605" w14:textId="6C140120" w:rsidR="00C63540" w:rsidRPr="001F7060" w:rsidRDefault="00C63540" w:rsidP="00C63540">
            <w:pPr>
              <w:pStyle w:val="Tablebody"/>
              <w:autoSpaceDE w:val="0"/>
              <w:autoSpaceDN w:val="0"/>
              <w:adjustRightInd w:val="0"/>
              <w:spacing w:after="180"/>
            </w:pPr>
            <w:r w:rsidRPr="001F7060">
              <w:rPr>
                <w:szCs w:val="24"/>
              </w:rPr>
              <w:t>length along axis between the opening and the relevant point</w:t>
            </w:r>
          </w:p>
        </w:tc>
      </w:tr>
      <w:tr w:rsidR="00C63540" w:rsidRPr="001F7060" w14:paraId="59528BDF" w14:textId="77777777" w:rsidTr="00552F36">
        <w:tc>
          <w:tcPr>
            <w:tcW w:w="0" w:type="auto"/>
          </w:tcPr>
          <w:p w14:paraId="2C3E74B8" w14:textId="557C9E92" w:rsidR="00C63540" w:rsidRPr="001F7060" w:rsidRDefault="00C63540" w:rsidP="00C63540">
            <w:pPr>
              <w:pStyle w:val="Tablebody"/>
              <w:autoSpaceDE w:val="0"/>
              <w:autoSpaceDN w:val="0"/>
              <w:adjustRightInd w:val="0"/>
              <w:spacing w:after="180"/>
            </w:pPr>
            <w:r w:rsidRPr="001F7060">
              <w:rPr>
                <w:i/>
                <w:szCs w:val="24"/>
              </w:rPr>
              <w:t>L</w:t>
            </w:r>
            <w:r w:rsidRPr="001F7060">
              <w:rPr>
                <w:szCs w:val="24"/>
                <w:vertAlign w:val="subscript"/>
              </w:rPr>
              <w:t>L</w:t>
            </w:r>
          </w:p>
        </w:tc>
        <w:tc>
          <w:tcPr>
            <w:tcW w:w="0" w:type="auto"/>
          </w:tcPr>
          <w:p w14:paraId="73107482" w14:textId="0C0C342F" w:rsidR="00C63540" w:rsidRPr="001F7060" w:rsidRDefault="00C63540" w:rsidP="00C63540">
            <w:pPr>
              <w:pStyle w:val="Tablebody"/>
              <w:autoSpaceDE w:val="0"/>
              <w:autoSpaceDN w:val="0"/>
              <w:adjustRightInd w:val="0"/>
              <w:spacing w:after="180"/>
            </w:pPr>
            <w:r w:rsidRPr="001F7060">
              <w:rPr>
                <w:szCs w:val="24"/>
              </w:rPr>
              <w:t>flame height (from the upper part of the window)</w:t>
            </w:r>
          </w:p>
        </w:tc>
      </w:tr>
      <w:tr w:rsidR="00C63540" w:rsidRPr="001F7060" w14:paraId="30C1579C" w14:textId="77777777" w:rsidTr="00552F36">
        <w:tc>
          <w:tcPr>
            <w:tcW w:w="0" w:type="auto"/>
          </w:tcPr>
          <w:p w14:paraId="4ECCD289" w14:textId="5D27332C" w:rsidR="00C63540" w:rsidRPr="001F7060" w:rsidRDefault="00C63540" w:rsidP="00C63540">
            <w:pPr>
              <w:pStyle w:val="Tablebody"/>
              <w:autoSpaceDE w:val="0"/>
              <w:autoSpaceDN w:val="0"/>
              <w:adjustRightInd w:val="0"/>
              <w:spacing w:after="180"/>
            </w:pPr>
            <w:r w:rsidRPr="001F7060">
              <w:rPr>
                <w:i/>
                <w:szCs w:val="24"/>
              </w:rPr>
              <w:t>L</w:t>
            </w:r>
            <w:r w:rsidRPr="001F7060">
              <w:rPr>
                <w:szCs w:val="24"/>
                <w:vertAlign w:val="subscript"/>
              </w:rPr>
              <w:t>x</w:t>
            </w:r>
          </w:p>
        </w:tc>
        <w:tc>
          <w:tcPr>
            <w:tcW w:w="0" w:type="auto"/>
          </w:tcPr>
          <w:p w14:paraId="22B5BA85" w14:textId="6A6E1DF8" w:rsidR="00C63540" w:rsidRPr="001F7060" w:rsidRDefault="00C63540" w:rsidP="00C63540">
            <w:pPr>
              <w:pStyle w:val="Tablebody"/>
              <w:autoSpaceDE w:val="0"/>
              <w:autoSpaceDN w:val="0"/>
              <w:adjustRightInd w:val="0"/>
              <w:spacing w:after="180"/>
            </w:pPr>
            <w:r w:rsidRPr="001F7060">
              <w:rPr>
                <w:szCs w:val="24"/>
              </w:rPr>
              <w:t>distance from the opening measured along the flame axis</w:t>
            </w:r>
          </w:p>
        </w:tc>
      </w:tr>
      <w:tr w:rsidR="00C63540" w:rsidRPr="001F7060" w14:paraId="1738977D" w14:textId="77777777" w:rsidTr="00552F36">
        <w:tc>
          <w:tcPr>
            <w:tcW w:w="0" w:type="auto"/>
          </w:tcPr>
          <w:p w14:paraId="044AC69B" w14:textId="2EA4131C" w:rsidR="00C63540" w:rsidRPr="001F7060" w:rsidRDefault="00C63540" w:rsidP="00C63540">
            <w:pPr>
              <w:pStyle w:val="Tablebody"/>
              <w:autoSpaceDE w:val="0"/>
              <w:autoSpaceDN w:val="0"/>
              <w:adjustRightInd w:val="0"/>
              <w:spacing w:after="180"/>
            </w:pPr>
            <w:r w:rsidRPr="001F7060">
              <w:rPr>
                <w:i/>
                <w:szCs w:val="24"/>
              </w:rPr>
              <w:t>M</w:t>
            </w:r>
            <w:r w:rsidRPr="001F7060">
              <w:rPr>
                <w:szCs w:val="24"/>
                <w:vertAlign w:val="subscript"/>
              </w:rPr>
              <w:t>b,Rd</w:t>
            </w:r>
          </w:p>
        </w:tc>
        <w:tc>
          <w:tcPr>
            <w:tcW w:w="0" w:type="auto"/>
          </w:tcPr>
          <w:p w14:paraId="43B1CDFF" w14:textId="3D6B8F32" w:rsidR="00C63540" w:rsidRPr="001F7060" w:rsidRDefault="00C63540" w:rsidP="00C63540">
            <w:pPr>
              <w:pStyle w:val="Tablebody"/>
              <w:autoSpaceDE w:val="0"/>
              <w:autoSpaceDN w:val="0"/>
              <w:adjustRightInd w:val="0"/>
              <w:spacing w:after="180"/>
            </w:pPr>
            <w:r w:rsidRPr="001F7060">
              <w:rPr>
                <w:szCs w:val="24"/>
              </w:rPr>
              <w:t xml:space="preserve">design buckling resistance moment for normal temperature design, according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p>
        </w:tc>
      </w:tr>
      <w:tr w:rsidR="00C63540" w:rsidRPr="001F7060" w14:paraId="65FBD0E6" w14:textId="77777777" w:rsidTr="00552F36">
        <w:tc>
          <w:tcPr>
            <w:tcW w:w="0" w:type="auto"/>
          </w:tcPr>
          <w:p w14:paraId="711866CE" w14:textId="6DFAF144" w:rsidR="00C63540" w:rsidRPr="001F7060" w:rsidRDefault="00C63540" w:rsidP="00C63540">
            <w:pPr>
              <w:pStyle w:val="Tablebody"/>
              <w:autoSpaceDE w:val="0"/>
              <w:autoSpaceDN w:val="0"/>
              <w:adjustRightInd w:val="0"/>
              <w:spacing w:after="180"/>
            </w:pPr>
            <w:r w:rsidRPr="001F7060">
              <w:rPr>
                <w:i/>
                <w:szCs w:val="24"/>
              </w:rPr>
              <w:t>M</w:t>
            </w:r>
            <w:r w:rsidRPr="001F7060">
              <w:rPr>
                <w:szCs w:val="24"/>
                <w:vertAlign w:val="subscript"/>
              </w:rPr>
              <w:t>fi,Ed</w:t>
            </w:r>
          </w:p>
        </w:tc>
        <w:tc>
          <w:tcPr>
            <w:tcW w:w="0" w:type="auto"/>
          </w:tcPr>
          <w:p w14:paraId="502CE937" w14:textId="0646A4AF" w:rsidR="00C63540" w:rsidRPr="001F7060" w:rsidRDefault="00C63540" w:rsidP="00C63540">
            <w:pPr>
              <w:pStyle w:val="Tablebody"/>
              <w:autoSpaceDE w:val="0"/>
              <w:autoSpaceDN w:val="0"/>
              <w:adjustRightInd w:val="0"/>
              <w:spacing w:after="180"/>
            </w:pPr>
            <w:r w:rsidRPr="001F7060">
              <w:rPr>
                <w:szCs w:val="24"/>
              </w:rPr>
              <w:t>design moment for the fire situation</w:t>
            </w:r>
          </w:p>
        </w:tc>
      </w:tr>
      <w:tr w:rsidR="00C63540" w:rsidRPr="001F7060" w14:paraId="6C95F20A" w14:textId="77777777" w:rsidTr="00552F36">
        <w:tc>
          <w:tcPr>
            <w:tcW w:w="0" w:type="auto"/>
          </w:tcPr>
          <w:p w14:paraId="0889F34E" w14:textId="6CC41233" w:rsidR="00C63540" w:rsidRPr="001F7060" w:rsidRDefault="00C63540" w:rsidP="00C63540">
            <w:pPr>
              <w:pStyle w:val="Tablebody"/>
              <w:autoSpaceDE w:val="0"/>
              <w:autoSpaceDN w:val="0"/>
              <w:adjustRightInd w:val="0"/>
              <w:spacing w:after="180"/>
              <w:rPr>
                <w:vertAlign w:val="subscript"/>
              </w:rPr>
            </w:pPr>
            <w:r w:rsidRPr="001F7060">
              <w:rPr>
                <w:i/>
                <w:szCs w:val="24"/>
              </w:rPr>
              <w:t>M</w:t>
            </w:r>
            <w:r w:rsidRPr="001F7060">
              <w:rPr>
                <w:szCs w:val="24"/>
                <w:vertAlign w:val="subscript"/>
              </w:rPr>
              <w:t>b,fi,t,Rd</w:t>
            </w:r>
          </w:p>
        </w:tc>
        <w:tc>
          <w:tcPr>
            <w:tcW w:w="0" w:type="auto"/>
          </w:tcPr>
          <w:p w14:paraId="2F47B275" w14:textId="6A3D35DC" w:rsidR="00C63540" w:rsidRPr="001F7060" w:rsidRDefault="00C63540" w:rsidP="00C63540">
            <w:pPr>
              <w:pStyle w:val="Tablebody"/>
              <w:autoSpaceDE w:val="0"/>
              <w:autoSpaceDN w:val="0"/>
              <w:adjustRightInd w:val="0"/>
              <w:spacing w:after="180"/>
            </w:pPr>
            <w:r w:rsidRPr="001F7060">
              <w:rPr>
                <w:szCs w:val="24"/>
              </w:rPr>
              <w:t xml:space="preserve">design buckling resistance moment in the fire situation at time </w:t>
            </w:r>
            <w:r w:rsidRPr="001F7060">
              <w:rPr>
                <w:i/>
                <w:szCs w:val="24"/>
              </w:rPr>
              <w:t>t</w:t>
            </w:r>
          </w:p>
        </w:tc>
      </w:tr>
      <w:tr w:rsidR="00C63540" w:rsidRPr="001F7060" w14:paraId="75A92204" w14:textId="77777777" w:rsidTr="00552F36">
        <w:tc>
          <w:tcPr>
            <w:tcW w:w="0" w:type="auto"/>
          </w:tcPr>
          <w:p w14:paraId="4F736B09" w14:textId="7B129609" w:rsidR="00C63540" w:rsidRPr="001F7060" w:rsidRDefault="00C63540" w:rsidP="00C63540">
            <w:pPr>
              <w:pStyle w:val="Tablebody"/>
              <w:autoSpaceDE w:val="0"/>
              <w:autoSpaceDN w:val="0"/>
              <w:adjustRightInd w:val="0"/>
              <w:spacing w:after="180"/>
            </w:pPr>
            <w:r w:rsidRPr="001F7060">
              <w:rPr>
                <w:i/>
                <w:szCs w:val="24"/>
              </w:rPr>
              <w:t>M</w:t>
            </w:r>
            <w:r w:rsidRPr="001F7060">
              <w:rPr>
                <w:szCs w:val="24"/>
                <w:vertAlign w:val="subscript"/>
              </w:rPr>
              <w:t>fi,t,Rd</w:t>
            </w:r>
          </w:p>
        </w:tc>
        <w:tc>
          <w:tcPr>
            <w:tcW w:w="0" w:type="auto"/>
          </w:tcPr>
          <w:p w14:paraId="19DE066C" w14:textId="3E21A028" w:rsidR="00C63540" w:rsidRPr="001F7060" w:rsidRDefault="00C63540" w:rsidP="00C63540">
            <w:pPr>
              <w:pStyle w:val="Tablebody"/>
              <w:autoSpaceDE w:val="0"/>
              <w:autoSpaceDN w:val="0"/>
              <w:adjustRightInd w:val="0"/>
              <w:spacing w:after="180"/>
            </w:pPr>
            <w:r w:rsidRPr="001F7060">
              <w:rPr>
                <w:szCs w:val="24"/>
              </w:rPr>
              <w:t xml:space="preserve">design moment resistance in the fire situation at time </w:t>
            </w:r>
            <w:r w:rsidRPr="001F7060">
              <w:rPr>
                <w:i/>
                <w:szCs w:val="24"/>
              </w:rPr>
              <w:t>t</w:t>
            </w:r>
            <w:r w:rsidRPr="001F7060">
              <w:rPr>
                <w:szCs w:val="24"/>
              </w:rPr>
              <w:t xml:space="preserve"> of a cross-section with a non-uniform temperature distribution</w:t>
            </w:r>
          </w:p>
        </w:tc>
      </w:tr>
      <w:tr w:rsidR="00C63540" w:rsidRPr="001F7060" w14:paraId="7F69FDF0" w14:textId="77777777" w:rsidTr="00552F36">
        <w:tc>
          <w:tcPr>
            <w:tcW w:w="0" w:type="auto"/>
          </w:tcPr>
          <w:p w14:paraId="748AE9E9" w14:textId="7701737B" w:rsidR="00C63540" w:rsidRPr="001F7060" w:rsidRDefault="00C63540" w:rsidP="00C63540">
            <w:pPr>
              <w:pStyle w:val="Tablebody"/>
              <w:autoSpaceDE w:val="0"/>
              <w:autoSpaceDN w:val="0"/>
              <w:adjustRightInd w:val="0"/>
              <w:spacing w:after="180"/>
            </w:pPr>
            <w:r w:rsidRPr="001F7060">
              <w:rPr>
                <w:i/>
                <w:szCs w:val="24"/>
              </w:rPr>
              <w:t>M</w:t>
            </w:r>
            <w:r w:rsidRPr="001F7060">
              <w:rPr>
                <w:szCs w:val="24"/>
                <w:vertAlign w:val="subscript"/>
              </w:rPr>
              <w:t>Rd</w:t>
            </w:r>
          </w:p>
        </w:tc>
        <w:tc>
          <w:tcPr>
            <w:tcW w:w="0" w:type="auto"/>
          </w:tcPr>
          <w:p w14:paraId="103C9698" w14:textId="1BCCC536" w:rsidR="00C63540" w:rsidRPr="001F7060" w:rsidRDefault="00C63540" w:rsidP="00C63540">
            <w:pPr>
              <w:pStyle w:val="Tablebody"/>
              <w:autoSpaceDE w:val="0"/>
              <w:autoSpaceDN w:val="0"/>
              <w:adjustRightInd w:val="0"/>
              <w:spacing w:after="180"/>
            </w:pPr>
            <w:r w:rsidRPr="001F7060">
              <w:rPr>
                <w:szCs w:val="24"/>
              </w:rPr>
              <w:t xml:space="preserve">is the moment resistance of the cross-section for normal temperature design, either </w:t>
            </w:r>
            <w:r w:rsidRPr="001F7060">
              <w:rPr>
                <w:i/>
                <w:szCs w:val="24"/>
              </w:rPr>
              <w:t>M</w:t>
            </w:r>
            <w:r w:rsidRPr="001F7060">
              <w:rPr>
                <w:szCs w:val="24"/>
                <w:vertAlign w:val="subscript"/>
              </w:rPr>
              <w:t>c,Rd</w:t>
            </w:r>
            <w:r w:rsidRPr="001F7060">
              <w:rPr>
                <w:szCs w:val="24"/>
              </w:rPr>
              <w:t xml:space="preserve"> or </w:t>
            </w:r>
            <w:r w:rsidRPr="001F7060">
              <w:rPr>
                <w:i/>
                <w:szCs w:val="24"/>
              </w:rPr>
              <w:t>M</w:t>
            </w:r>
            <w:r w:rsidRPr="001F7060">
              <w:rPr>
                <w:szCs w:val="24"/>
                <w:vertAlign w:val="subscript"/>
              </w:rPr>
              <w:t>u,Rd</w:t>
            </w:r>
          </w:p>
        </w:tc>
      </w:tr>
      <w:tr w:rsidR="00C63540" w:rsidRPr="001F7060" w14:paraId="571E1545" w14:textId="77777777" w:rsidTr="00552F36">
        <w:tc>
          <w:tcPr>
            <w:tcW w:w="0" w:type="auto"/>
          </w:tcPr>
          <w:p w14:paraId="203FCD49" w14:textId="10DEC27D" w:rsidR="00C63540" w:rsidRPr="001F7060" w:rsidRDefault="00C63540" w:rsidP="00C63540">
            <w:pPr>
              <w:pStyle w:val="Tablebody"/>
              <w:autoSpaceDE w:val="0"/>
              <w:autoSpaceDN w:val="0"/>
              <w:adjustRightInd w:val="0"/>
              <w:spacing w:after="180"/>
            </w:pPr>
            <w:r w:rsidRPr="001F7060">
              <w:rPr>
                <w:i/>
                <w:szCs w:val="24"/>
              </w:rPr>
              <w:t>N</w:t>
            </w:r>
            <w:r w:rsidRPr="001F7060">
              <w:rPr>
                <w:szCs w:val="24"/>
                <w:vertAlign w:val="subscript"/>
              </w:rPr>
              <w:t>b,Rd</w:t>
            </w:r>
          </w:p>
        </w:tc>
        <w:tc>
          <w:tcPr>
            <w:tcW w:w="0" w:type="auto"/>
          </w:tcPr>
          <w:p w14:paraId="4AB32EFA" w14:textId="125FF1C8" w:rsidR="00C63540" w:rsidRPr="001F7060" w:rsidRDefault="00C63540" w:rsidP="00C63540">
            <w:pPr>
              <w:pStyle w:val="Tablebody"/>
              <w:autoSpaceDE w:val="0"/>
              <w:autoSpaceDN w:val="0"/>
              <w:adjustRightInd w:val="0"/>
              <w:spacing w:after="180"/>
            </w:pPr>
            <w:r w:rsidRPr="001F7060">
              <w:rPr>
                <w:szCs w:val="24"/>
              </w:rPr>
              <w:t xml:space="preserve">buckling resistance of a compressed member for normal temperature design according to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1</w:t>
            </w:r>
          </w:p>
        </w:tc>
      </w:tr>
      <w:tr w:rsidR="00C63540" w:rsidRPr="001F7060" w14:paraId="6B637C70" w14:textId="77777777" w:rsidTr="00552F36">
        <w:tc>
          <w:tcPr>
            <w:tcW w:w="0" w:type="auto"/>
          </w:tcPr>
          <w:p w14:paraId="3822D9D9" w14:textId="156B8CC6" w:rsidR="00C63540" w:rsidRPr="001F7060" w:rsidRDefault="00C63540" w:rsidP="00C63540">
            <w:pPr>
              <w:pStyle w:val="Tablebody"/>
              <w:autoSpaceDE w:val="0"/>
              <w:autoSpaceDN w:val="0"/>
              <w:adjustRightInd w:val="0"/>
              <w:spacing w:after="180"/>
            </w:pPr>
            <w:r w:rsidRPr="001F7060">
              <w:rPr>
                <w:i/>
                <w:szCs w:val="24"/>
              </w:rPr>
              <w:t>N</w:t>
            </w:r>
            <w:r w:rsidRPr="001F7060">
              <w:rPr>
                <w:szCs w:val="24"/>
                <w:vertAlign w:val="subscript"/>
              </w:rPr>
              <w:t>fi,Ed</w:t>
            </w:r>
          </w:p>
        </w:tc>
        <w:tc>
          <w:tcPr>
            <w:tcW w:w="0" w:type="auto"/>
          </w:tcPr>
          <w:p w14:paraId="2C0C353F" w14:textId="13C401F7" w:rsidR="00C63540" w:rsidRPr="001F7060" w:rsidRDefault="00C63540" w:rsidP="00C63540">
            <w:pPr>
              <w:pStyle w:val="Tablebody"/>
              <w:autoSpaceDE w:val="0"/>
              <w:autoSpaceDN w:val="0"/>
              <w:adjustRightInd w:val="0"/>
              <w:spacing w:after="180"/>
            </w:pPr>
            <w:r w:rsidRPr="001F7060">
              <w:rPr>
                <w:szCs w:val="24"/>
              </w:rPr>
              <w:t>design axial force for the fire situation</w:t>
            </w:r>
          </w:p>
        </w:tc>
      </w:tr>
      <w:tr w:rsidR="00C63540" w:rsidRPr="001F7060" w14:paraId="75CC1C9B" w14:textId="77777777" w:rsidTr="00552F36">
        <w:tc>
          <w:tcPr>
            <w:tcW w:w="0" w:type="auto"/>
          </w:tcPr>
          <w:p w14:paraId="62A9CA9F" w14:textId="06270BE2" w:rsidR="00C63540" w:rsidRPr="001F7060" w:rsidRDefault="00C63540" w:rsidP="00C63540">
            <w:pPr>
              <w:pStyle w:val="Tablebody"/>
              <w:autoSpaceDE w:val="0"/>
              <w:autoSpaceDN w:val="0"/>
              <w:adjustRightInd w:val="0"/>
              <w:spacing w:after="180"/>
              <w:rPr>
                <w:vertAlign w:val="subscript"/>
              </w:rPr>
            </w:pPr>
            <w:r w:rsidRPr="001F7060">
              <w:rPr>
                <w:i/>
                <w:szCs w:val="24"/>
              </w:rPr>
              <w:t>N</w:t>
            </w:r>
            <w:r w:rsidRPr="001F7060">
              <w:rPr>
                <w:szCs w:val="24"/>
                <w:vertAlign w:val="subscript"/>
              </w:rPr>
              <w:t>b,fi,t,Rd</w:t>
            </w:r>
          </w:p>
        </w:tc>
        <w:tc>
          <w:tcPr>
            <w:tcW w:w="0" w:type="auto"/>
          </w:tcPr>
          <w:p w14:paraId="26CF325F" w14:textId="5D24FF86" w:rsidR="00C63540" w:rsidRPr="001F7060" w:rsidRDefault="00C63540" w:rsidP="00C63540">
            <w:pPr>
              <w:pStyle w:val="Tablebody"/>
              <w:autoSpaceDE w:val="0"/>
              <w:autoSpaceDN w:val="0"/>
              <w:adjustRightInd w:val="0"/>
              <w:spacing w:after="180"/>
            </w:pPr>
            <w:r w:rsidRPr="001F7060">
              <w:rPr>
                <w:szCs w:val="24"/>
              </w:rPr>
              <w:t xml:space="preserve">design buckling resistance in the fire situation at time </w:t>
            </w:r>
            <w:r w:rsidRPr="001F7060">
              <w:rPr>
                <w:i/>
                <w:szCs w:val="24"/>
              </w:rPr>
              <w:t>t</w:t>
            </w:r>
            <w:r w:rsidRPr="001F7060">
              <w:rPr>
                <w:szCs w:val="24"/>
              </w:rPr>
              <w:t xml:space="preserve"> of a compressed member</w:t>
            </w:r>
          </w:p>
        </w:tc>
      </w:tr>
      <w:tr w:rsidR="00C63540" w:rsidRPr="001F7060" w14:paraId="52703C82" w14:textId="77777777" w:rsidTr="00552F36">
        <w:tc>
          <w:tcPr>
            <w:tcW w:w="0" w:type="auto"/>
          </w:tcPr>
          <w:p w14:paraId="32726C0F" w14:textId="35AF32D4" w:rsidR="00C63540" w:rsidRPr="001F7060" w:rsidRDefault="00C63540" w:rsidP="00C63540">
            <w:pPr>
              <w:pStyle w:val="Tablebody"/>
              <w:autoSpaceDE w:val="0"/>
              <w:autoSpaceDN w:val="0"/>
              <w:adjustRightInd w:val="0"/>
              <w:spacing w:after="180"/>
            </w:pPr>
            <w:r w:rsidRPr="001F7060">
              <w:rPr>
                <w:i/>
                <w:szCs w:val="24"/>
              </w:rPr>
              <w:t>N</w:t>
            </w:r>
            <w:r w:rsidRPr="001F7060">
              <w:rPr>
                <w:szCs w:val="24"/>
                <w:vertAlign w:val="subscript"/>
              </w:rPr>
              <w:t>fi,t,Rd</w:t>
            </w:r>
          </w:p>
        </w:tc>
        <w:tc>
          <w:tcPr>
            <w:tcW w:w="0" w:type="auto"/>
          </w:tcPr>
          <w:p w14:paraId="6AA837C4" w14:textId="1584A935" w:rsidR="00C63540" w:rsidRPr="001F7060" w:rsidRDefault="00C63540" w:rsidP="00C63540">
            <w:pPr>
              <w:pStyle w:val="Tablebody"/>
              <w:autoSpaceDE w:val="0"/>
              <w:autoSpaceDN w:val="0"/>
              <w:adjustRightInd w:val="0"/>
              <w:spacing w:after="180"/>
            </w:pPr>
            <w:r w:rsidRPr="001F7060">
              <w:rPr>
                <w:szCs w:val="24"/>
              </w:rPr>
              <w:t xml:space="preserve">design resistance in the fire situation at time </w:t>
            </w:r>
            <w:r w:rsidRPr="001F7060">
              <w:rPr>
                <w:i/>
                <w:szCs w:val="24"/>
              </w:rPr>
              <w:t>t</w:t>
            </w:r>
            <w:r w:rsidRPr="001F7060">
              <w:rPr>
                <w:szCs w:val="24"/>
              </w:rPr>
              <w:t xml:space="preserve"> of a tension member with a non-uniform temperature distribution across the cross-section</w:t>
            </w:r>
          </w:p>
        </w:tc>
      </w:tr>
      <w:tr w:rsidR="00C63540" w:rsidRPr="001F7060" w14:paraId="78C73EB9" w14:textId="77777777" w:rsidTr="00552F36">
        <w:tc>
          <w:tcPr>
            <w:tcW w:w="0" w:type="auto"/>
          </w:tcPr>
          <w:p w14:paraId="36CE2D0E" w14:textId="4E4E4EE8" w:rsidR="00C63540" w:rsidRPr="001F7060" w:rsidRDefault="00C63540" w:rsidP="00C63540">
            <w:pPr>
              <w:pStyle w:val="Tablebody"/>
              <w:autoSpaceDE w:val="0"/>
              <w:autoSpaceDN w:val="0"/>
              <w:adjustRightInd w:val="0"/>
              <w:spacing w:after="180"/>
            </w:pPr>
            <w:r w:rsidRPr="001F7060">
              <w:rPr>
                <w:i/>
                <w:szCs w:val="24"/>
              </w:rPr>
              <w:t>N</w:t>
            </w:r>
            <w:r w:rsidRPr="001F7060">
              <w:rPr>
                <w:szCs w:val="24"/>
                <w:vertAlign w:val="subscript"/>
              </w:rPr>
              <w:t>fi,q,Rd</w:t>
            </w:r>
          </w:p>
        </w:tc>
        <w:tc>
          <w:tcPr>
            <w:tcW w:w="0" w:type="auto"/>
          </w:tcPr>
          <w:p w14:paraId="1EA34628" w14:textId="137A5FF8" w:rsidR="00C63540" w:rsidRPr="001F7060" w:rsidRDefault="00C63540" w:rsidP="00C63540">
            <w:pPr>
              <w:pStyle w:val="Tablebody"/>
              <w:autoSpaceDE w:val="0"/>
              <w:autoSpaceDN w:val="0"/>
              <w:adjustRightInd w:val="0"/>
              <w:spacing w:after="180"/>
            </w:pPr>
            <w:r w:rsidRPr="001F7060">
              <w:rPr>
                <w:szCs w:val="24"/>
              </w:rPr>
              <w:t>design resistance of a tension member with a uniform temperature θ</w:t>
            </w:r>
            <w:r w:rsidRPr="001F7060">
              <w:rPr>
                <w:szCs w:val="24"/>
                <w:vertAlign w:val="subscript"/>
              </w:rPr>
              <w:t>al</w:t>
            </w:r>
          </w:p>
        </w:tc>
      </w:tr>
      <w:tr w:rsidR="00C63540" w:rsidRPr="001F7060" w14:paraId="04F0DEC7" w14:textId="77777777" w:rsidTr="00552F36">
        <w:tc>
          <w:tcPr>
            <w:tcW w:w="0" w:type="auto"/>
          </w:tcPr>
          <w:p w14:paraId="0EBE4961" w14:textId="5E0986CD" w:rsidR="00C63540" w:rsidRPr="001F7060" w:rsidRDefault="00C63540" w:rsidP="00C63540">
            <w:pPr>
              <w:pStyle w:val="Tablebody"/>
              <w:autoSpaceDE w:val="0"/>
              <w:autoSpaceDN w:val="0"/>
              <w:adjustRightInd w:val="0"/>
              <w:spacing w:after="180"/>
            </w:pPr>
            <w:r w:rsidRPr="001F7060">
              <w:rPr>
                <w:i/>
                <w:szCs w:val="24"/>
              </w:rPr>
              <w:t>R</w:t>
            </w:r>
            <w:r w:rsidRPr="001F7060">
              <w:rPr>
                <w:szCs w:val="24"/>
                <w:vertAlign w:val="subscript"/>
              </w:rPr>
              <w:t>fi,d,t</w:t>
            </w:r>
          </w:p>
        </w:tc>
        <w:tc>
          <w:tcPr>
            <w:tcW w:w="0" w:type="auto"/>
          </w:tcPr>
          <w:p w14:paraId="3511BF9E" w14:textId="03B49315" w:rsidR="00C63540" w:rsidRPr="001F7060" w:rsidRDefault="00C63540" w:rsidP="00C63540">
            <w:pPr>
              <w:pStyle w:val="Tablebody"/>
              <w:autoSpaceDE w:val="0"/>
              <w:autoSpaceDN w:val="0"/>
              <w:adjustRightInd w:val="0"/>
              <w:spacing w:after="180"/>
            </w:pPr>
            <w:r w:rsidRPr="001F7060">
              <w:rPr>
                <w:szCs w:val="24"/>
              </w:rPr>
              <w:t xml:space="preserve">design resistance in the fire situation at time </w:t>
            </w:r>
            <w:r w:rsidRPr="001F7060">
              <w:rPr>
                <w:i/>
                <w:szCs w:val="24"/>
              </w:rPr>
              <w:t>t</w:t>
            </w:r>
          </w:p>
        </w:tc>
      </w:tr>
      <w:tr w:rsidR="00C63540" w:rsidRPr="001F7060" w14:paraId="198C87C5" w14:textId="77777777" w:rsidTr="00552F36">
        <w:tc>
          <w:tcPr>
            <w:tcW w:w="0" w:type="auto"/>
          </w:tcPr>
          <w:p w14:paraId="279F2B9F" w14:textId="162A7497"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f</w:t>
            </w:r>
          </w:p>
        </w:tc>
        <w:tc>
          <w:tcPr>
            <w:tcW w:w="0" w:type="auto"/>
          </w:tcPr>
          <w:p w14:paraId="20593680" w14:textId="35FA151D" w:rsidR="00C63540" w:rsidRPr="001F7060" w:rsidRDefault="00C63540" w:rsidP="00C63540">
            <w:pPr>
              <w:pStyle w:val="Tablebody"/>
              <w:autoSpaceDE w:val="0"/>
              <w:autoSpaceDN w:val="0"/>
              <w:adjustRightInd w:val="0"/>
              <w:spacing w:after="180"/>
            </w:pPr>
            <w:r w:rsidRPr="001F7060">
              <w:rPr>
                <w:szCs w:val="24"/>
              </w:rPr>
              <w:t>temperature of fire [K]</w:t>
            </w:r>
          </w:p>
        </w:tc>
      </w:tr>
      <w:tr w:rsidR="00C63540" w:rsidRPr="001F7060" w14:paraId="23F5A093" w14:textId="77777777" w:rsidTr="00552F36">
        <w:tc>
          <w:tcPr>
            <w:tcW w:w="0" w:type="auto"/>
          </w:tcPr>
          <w:p w14:paraId="3F415E0B" w14:textId="381255FD"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m</w:t>
            </w:r>
          </w:p>
        </w:tc>
        <w:tc>
          <w:tcPr>
            <w:tcW w:w="0" w:type="auto"/>
          </w:tcPr>
          <w:p w14:paraId="49C19ECB" w14:textId="4FEE86D1" w:rsidR="00C63540" w:rsidRPr="001F7060" w:rsidRDefault="00C63540" w:rsidP="00C63540">
            <w:pPr>
              <w:pStyle w:val="Tablebody"/>
              <w:autoSpaceDE w:val="0"/>
              <w:autoSpaceDN w:val="0"/>
              <w:adjustRightInd w:val="0"/>
              <w:spacing w:after="180"/>
            </w:pPr>
            <w:r w:rsidRPr="001F7060">
              <w:rPr>
                <w:szCs w:val="24"/>
              </w:rPr>
              <w:t>temperature of the aluminium member [K]</w:t>
            </w:r>
          </w:p>
        </w:tc>
      </w:tr>
      <w:tr w:rsidR="00C63540" w:rsidRPr="001F7060" w14:paraId="07D6B7BA" w14:textId="77777777" w:rsidTr="00552F36">
        <w:tc>
          <w:tcPr>
            <w:tcW w:w="0" w:type="auto"/>
          </w:tcPr>
          <w:p w14:paraId="211DDE2D" w14:textId="2CEA2D72"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o</w:t>
            </w:r>
            <w:r w:rsidRPr="001F7060">
              <w:rPr>
                <w:szCs w:val="24"/>
              </w:rPr>
              <w:t xml:space="preserve"> </w:t>
            </w:r>
          </w:p>
        </w:tc>
        <w:tc>
          <w:tcPr>
            <w:tcW w:w="0" w:type="auto"/>
          </w:tcPr>
          <w:p w14:paraId="11E135B9" w14:textId="0F71E71A" w:rsidR="00C63540" w:rsidRPr="001F7060" w:rsidRDefault="00C63540" w:rsidP="00C63540">
            <w:pPr>
              <w:pStyle w:val="Tablebody"/>
              <w:autoSpaceDE w:val="0"/>
              <w:autoSpaceDN w:val="0"/>
              <w:adjustRightInd w:val="0"/>
              <w:spacing w:after="180"/>
            </w:pPr>
            <w:r w:rsidRPr="001F7060">
              <w:rPr>
                <w:szCs w:val="24"/>
              </w:rPr>
              <w:t>flame temperature at the opening [K]</w:t>
            </w:r>
          </w:p>
        </w:tc>
      </w:tr>
      <w:tr w:rsidR="00C63540" w:rsidRPr="001F7060" w14:paraId="4A3E5330" w14:textId="77777777" w:rsidTr="00552F36">
        <w:tc>
          <w:tcPr>
            <w:tcW w:w="0" w:type="auto"/>
          </w:tcPr>
          <w:p w14:paraId="535312EA" w14:textId="4D116F6A"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x</w:t>
            </w:r>
            <w:r w:rsidRPr="001F7060">
              <w:rPr>
                <w:szCs w:val="24"/>
              </w:rPr>
              <w:t xml:space="preserve"> </w:t>
            </w:r>
          </w:p>
        </w:tc>
        <w:tc>
          <w:tcPr>
            <w:tcW w:w="0" w:type="auto"/>
          </w:tcPr>
          <w:p w14:paraId="35098BA0" w14:textId="1ECC9948" w:rsidR="00C63540" w:rsidRPr="001F7060" w:rsidRDefault="00C63540" w:rsidP="00C63540">
            <w:pPr>
              <w:pStyle w:val="Tablebody"/>
              <w:autoSpaceDE w:val="0"/>
              <w:autoSpaceDN w:val="0"/>
              <w:adjustRightInd w:val="0"/>
              <w:spacing w:after="180"/>
            </w:pPr>
            <w:r w:rsidRPr="001F7060">
              <w:rPr>
                <w:szCs w:val="24"/>
              </w:rPr>
              <w:t>flame temperature at the flame tip [813 K]</w:t>
            </w:r>
          </w:p>
        </w:tc>
      </w:tr>
      <w:tr w:rsidR="00C63540" w:rsidRPr="001F7060" w14:paraId="79AFC308" w14:textId="77777777" w:rsidTr="00552F36">
        <w:tc>
          <w:tcPr>
            <w:tcW w:w="0" w:type="auto"/>
          </w:tcPr>
          <w:p w14:paraId="540A3F03" w14:textId="3411FC40"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z</w:t>
            </w:r>
          </w:p>
        </w:tc>
        <w:tc>
          <w:tcPr>
            <w:tcW w:w="0" w:type="auto"/>
          </w:tcPr>
          <w:p w14:paraId="2820497B" w14:textId="161DE83E" w:rsidR="00C63540" w:rsidRPr="001F7060" w:rsidRDefault="00C63540" w:rsidP="00C63540">
            <w:pPr>
              <w:pStyle w:val="Tablebody"/>
              <w:autoSpaceDE w:val="0"/>
              <w:autoSpaceDN w:val="0"/>
              <w:adjustRightInd w:val="0"/>
              <w:spacing w:after="180"/>
            </w:pPr>
            <w:r w:rsidRPr="001F7060">
              <w:rPr>
                <w:szCs w:val="24"/>
              </w:rPr>
              <w:t>flame temperature [K]</w:t>
            </w:r>
          </w:p>
        </w:tc>
      </w:tr>
      <w:tr w:rsidR="00C63540" w:rsidRPr="001F7060" w14:paraId="6EE8D292" w14:textId="77777777" w:rsidTr="00552F36">
        <w:tc>
          <w:tcPr>
            <w:tcW w:w="0" w:type="auto"/>
          </w:tcPr>
          <w:p w14:paraId="66D9F175" w14:textId="7594C149"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z,1</w:t>
            </w:r>
            <w:r w:rsidRPr="001F7060">
              <w:rPr>
                <w:szCs w:val="24"/>
              </w:rPr>
              <w:t xml:space="preserve"> </w:t>
            </w:r>
          </w:p>
        </w:tc>
        <w:tc>
          <w:tcPr>
            <w:tcW w:w="0" w:type="auto"/>
          </w:tcPr>
          <w:p w14:paraId="5210F08A" w14:textId="5FE92C06" w:rsidR="00C63540" w:rsidRPr="001F7060" w:rsidRDefault="00C63540" w:rsidP="00C63540">
            <w:pPr>
              <w:pStyle w:val="Tablebody"/>
              <w:autoSpaceDE w:val="0"/>
              <w:autoSpaceDN w:val="0"/>
              <w:adjustRightInd w:val="0"/>
              <w:spacing w:after="180"/>
            </w:pPr>
            <w:r w:rsidRPr="001F7060">
              <w:rPr>
                <w:szCs w:val="24"/>
              </w:rPr>
              <w:t xml:space="preserve">flame temperature [K] from Annex B of </w:t>
            </w:r>
            <w:r w:rsidR="00CD6E36" w:rsidRPr="001F7060">
              <w:rPr>
                <w:rStyle w:val="stdpublisher"/>
                <w:szCs w:val="24"/>
                <w:shd w:val="clear" w:color="auto" w:fill="auto"/>
              </w:rPr>
              <w:t>prE</w:t>
            </w:r>
            <w:r w:rsidRPr="001F7060">
              <w:rPr>
                <w:rStyle w:val="stdpublisher"/>
                <w:szCs w:val="24"/>
                <w:shd w:val="clear" w:color="auto" w:fill="auto"/>
              </w:rPr>
              <w:t>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at the bottom of a beam</w:t>
            </w:r>
          </w:p>
        </w:tc>
      </w:tr>
      <w:tr w:rsidR="00C63540" w:rsidRPr="001F7060" w14:paraId="31847364" w14:textId="77777777" w:rsidTr="00552F36">
        <w:tc>
          <w:tcPr>
            <w:tcW w:w="0" w:type="auto"/>
          </w:tcPr>
          <w:p w14:paraId="74E30F37" w14:textId="0F688B34"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z,2</w:t>
            </w:r>
            <w:r w:rsidRPr="001F7060">
              <w:rPr>
                <w:szCs w:val="24"/>
              </w:rPr>
              <w:t xml:space="preserve"> </w:t>
            </w:r>
          </w:p>
        </w:tc>
        <w:tc>
          <w:tcPr>
            <w:tcW w:w="0" w:type="auto"/>
          </w:tcPr>
          <w:p w14:paraId="45CBABA3" w14:textId="1D0C3507" w:rsidR="00C63540" w:rsidRPr="001F7060" w:rsidRDefault="00C63540" w:rsidP="00C63540">
            <w:pPr>
              <w:pStyle w:val="Tablebody"/>
              <w:autoSpaceDE w:val="0"/>
              <w:autoSpaceDN w:val="0"/>
              <w:adjustRightInd w:val="0"/>
              <w:spacing w:after="180"/>
            </w:pPr>
            <w:r w:rsidRPr="001F7060">
              <w:rPr>
                <w:szCs w:val="24"/>
              </w:rPr>
              <w:t xml:space="preserve">flame temperature [K] from Annex B of </w:t>
            </w:r>
            <w:r w:rsidR="00CD6E36" w:rsidRPr="001F7060">
              <w:rPr>
                <w:rStyle w:val="stdpublisher"/>
                <w:szCs w:val="24"/>
                <w:shd w:val="clear" w:color="auto" w:fill="auto"/>
              </w:rPr>
              <w:t>prEN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at the top of a beam</w:t>
            </w:r>
          </w:p>
        </w:tc>
      </w:tr>
      <w:tr w:rsidR="00C63540" w:rsidRPr="001F7060" w14:paraId="4E17EDF7" w14:textId="77777777" w:rsidTr="00552F36">
        <w:tc>
          <w:tcPr>
            <w:tcW w:w="0" w:type="auto"/>
          </w:tcPr>
          <w:p w14:paraId="414BA1BD" w14:textId="25CD3FD5" w:rsidR="00C63540" w:rsidRPr="001F7060" w:rsidRDefault="00C63540" w:rsidP="00C63540">
            <w:pPr>
              <w:pStyle w:val="Tablebody"/>
              <w:autoSpaceDE w:val="0"/>
              <w:autoSpaceDN w:val="0"/>
              <w:adjustRightInd w:val="0"/>
              <w:spacing w:after="180"/>
              <w:rPr>
                <w:i/>
              </w:rPr>
            </w:pPr>
            <w:r w:rsidRPr="001F7060">
              <w:rPr>
                <w:i/>
                <w:szCs w:val="24"/>
              </w:rPr>
              <w:t>V</w:t>
            </w:r>
          </w:p>
        </w:tc>
        <w:tc>
          <w:tcPr>
            <w:tcW w:w="0" w:type="auto"/>
          </w:tcPr>
          <w:p w14:paraId="0D88A468" w14:textId="642EF613" w:rsidR="00C63540" w:rsidRPr="001F7060" w:rsidRDefault="00C63540" w:rsidP="00C63540">
            <w:pPr>
              <w:pStyle w:val="Tablebody"/>
              <w:autoSpaceDE w:val="0"/>
              <w:autoSpaceDN w:val="0"/>
              <w:adjustRightInd w:val="0"/>
              <w:spacing w:after="180"/>
            </w:pPr>
            <w:r w:rsidRPr="001F7060">
              <w:rPr>
                <w:szCs w:val="24"/>
              </w:rPr>
              <w:t>volume of a member per unit length</w:t>
            </w:r>
          </w:p>
        </w:tc>
      </w:tr>
      <w:tr w:rsidR="00C63540" w:rsidRPr="001F7060" w14:paraId="565FFB1B" w14:textId="77777777" w:rsidTr="00552F36">
        <w:tc>
          <w:tcPr>
            <w:tcW w:w="0" w:type="auto"/>
          </w:tcPr>
          <w:p w14:paraId="071101D0" w14:textId="10C292D1" w:rsidR="00C63540" w:rsidRPr="001F7060" w:rsidRDefault="00C63540" w:rsidP="00C63540">
            <w:pPr>
              <w:pStyle w:val="Tablebody"/>
              <w:autoSpaceDE w:val="0"/>
              <w:autoSpaceDN w:val="0"/>
              <w:adjustRightInd w:val="0"/>
              <w:spacing w:after="180"/>
            </w:pPr>
            <w:r w:rsidRPr="001F7060">
              <w:rPr>
                <w:i/>
                <w:szCs w:val="24"/>
              </w:rPr>
              <w:t>V</w:t>
            </w:r>
            <w:r w:rsidRPr="001F7060">
              <w:rPr>
                <w:szCs w:val="24"/>
                <w:vertAlign w:val="subscript"/>
              </w:rPr>
              <w:t>Rd</w:t>
            </w:r>
          </w:p>
        </w:tc>
        <w:tc>
          <w:tcPr>
            <w:tcW w:w="0" w:type="auto"/>
          </w:tcPr>
          <w:p w14:paraId="327F3D50" w14:textId="106D3235" w:rsidR="00C63540" w:rsidRPr="001F7060" w:rsidRDefault="00C63540" w:rsidP="00C63540">
            <w:pPr>
              <w:pStyle w:val="Tablebody"/>
              <w:autoSpaceDE w:val="0"/>
              <w:autoSpaceDN w:val="0"/>
              <w:adjustRightInd w:val="0"/>
              <w:spacing w:after="180"/>
            </w:pPr>
            <w:r w:rsidRPr="001F7060">
              <w:rPr>
                <w:szCs w:val="24"/>
              </w:rPr>
              <w:t xml:space="preserve">shear resistance of the net cross-section for normal temperature design, according to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1</w:t>
            </w:r>
            <w:r w:rsidRPr="001F7060">
              <w:rPr>
                <w:szCs w:val="24"/>
              </w:rPr>
              <w:t>.</w:t>
            </w:r>
          </w:p>
        </w:tc>
      </w:tr>
      <w:tr w:rsidR="00C63540" w:rsidRPr="001F7060" w14:paraId="724AA622" w14:textId="77777777" w:rsidTr="00552F36">
        <w:tc>
          <w:tcPr>
            <w:tcW w:w="0" w:type="auto"/>
          </w:tcPr>
          <w:p w14:paraId="3B311ADE" w14:textId="274DB414" w:rsidR="00C63540" w:rsidRPr="001F7060" w:rsidRDefault="00C63540" w:rsidP="00C63540">
            <w:pPr>
              <w:pStyle w:val="Tablebody"/>
              <w:autoSpaceDE w:val="0"/>
              <w:autoSpaceDN w:val="0"/>
              <w:adjustRightInd w:val="0"/>
              <w:spacing w:after="180"/>
            </w:pPr>
            <w:r w:rsidRPr="001F7060">
              <w:rPr>
                <w:i/>
                <w:szCs w:val="24"/>
              </w:rPr>
              <w:t>V</w:t>
            </w:r>
            <w:r w:rsidRPr="001F7060">
              <w:rPr>
                <w:szCs w:val="24"/>
                <w:vertAlign w:val="subscript"/>
              </w:rPr>
              <w:t>fi,Ed</w:t>
            </w:r>
            <w:r w:rsidRPr="001F7060">
              <w:rPr>
                <w:szCs w:val="24"/>
              </w:rPr>
              <w:t xml:space="preserve"> </w:t>
            </w:r>
          </w:p>
        </w:tc>
        <w:tc>
          <w:tcPr>
            <w:tcW w:w="0" w:type="auto"/>
          </w:tcPr>
          <w:p w14:paraId="65E08B3E" w14:textId="5D768632" w:rsidR="00C63540" w:rsidRPr="001F7060" w:rsidRDefault="00C63540" w:rsidP="00C63540">
            <w:pPr>
              <w:pStyle w:val="Tablebody"/>
              <w:autoSpaceDE w:val="0"/>
              <w:autoSpaceDN w:val="0"/>
              <w:adjustRightInd w:val="0"/>
              <w:spacing w:after="180"/>
            </w:pPr>
            <w:r w:rsidRPr="001F7060">
              <w:rPr>
                <w:szCs w:val="24"/>
              </w:rPr>
              <w:t>design shear force for the fire situation</w:t>
            </w:r>
          </w:p>
        </w:tc>
      </w:tr>
      <w:tr w:rsidR="00C63540" w:rsidRPr="001F7060" w14:paraId="5CF48BCA" w14:textId="77777777" w:rsidTr="00552F36">
        <w:tc>
          <w:tcPr>
            <w:tcW w:w="0" w:type="auto"/>
          </w:tcPr>
          <w:p w14:paraId="34D453AC" w14:textId="13687925" w:rsidR="00C63540" w:rsidRPr="001F7060" w:rsidRDefault="00C63540" w:rsidP="00C63540">
            <w:pPr>
              <w:pStyle w:val="Tablebody"/>
              <w:autoSpaceDE w:val="0"/>
              <w:autoSpaceDN w:val="0"/>
              <w:adjustRightInd w:val="0"/>
              <w:spacing w:after="180"/>
            </w:pPr>
            <w:r w:rsidRPr="001F7060">
              <w:rPr>
                <w:i/>
                <w:szCs w:val="24"/>
              </w:rPr>
              <w:t>V</w:t>
            </w:r>
            <w:r w:rsidRPr="001F7060">
              <w:rPr>
                <w:szCs w:val="24"/>
                <w:vertAlign w:val="subscript"/>
              </w:rPr>
              <w:t>fi,t,Rd</w:t>
            </w:r>
          </w:p>
        </w:tc>
        <w:tc>
          <w:tcPr>
            <w:tcW w:w="0" w:type="auto"/>
          </w:tcPr>
          <w:p w14:paraId="509AC7EC" w14:textId="64F85591" w:rsidR="00C63540" w:rsidRPr="001F7060" w:rsidRDefault="00C63540" w:rsidP="00C63540">
            <w:pPr>
              <w:pStyle w:val="Tablebody"/>
              <w:autoSpaceDE w:val="0"/>
              <w:autoSpaceDN w:val="0"/>
              <w:adjustRightInd w:val="0"/>
              <w:spacing w:after="180"/>
            </w:pPr>
            <w:r w:rsidRPr="001F7060">
              <w:rPr>
                <w:szCs w:val="24"/>
              </w:rPr>
              <w:t xml:space="preserve">design shear resistance in the fire situation at time </w:t>
            </w:r>
            <w:r w:rsidRPr="001F7060">
              <w:rPr>
                <w:i/>
                <w:szCs w:val="24"/>
              </w:rPr>
              <w:t>t</w:t>
            </w:r>
          </w:p>
        </w:tc>
      </w:tr>
      <w:tr w:rsidR="00C63540" w:rsidRPr="001F7060" w14:paraId="45CA2969" w14:textId="77777777" w:rsidTr="00552F36">
        <w:tc>
          <w:tcPr>
            <w:tcW w:w="0" w:type="auto"/>
          </w:tcPr>
          <w:p w14:paraId="2CA3A32B" w14:textId="5FA88D4C" w:rsidR="00C63540" w:rsidRPr="001F7060" w:rsidRDefault="00C63540" w:rsidP="00C63540">
            <w:pPr>
              <w:pStyle w:val="Tablebody"/>
              <w:autoSpaceDE w:val="0"/>
              <w:autoSpaceDN w:val="0"/>
              <w:adjustRightInd w:val="0"/>
              <w:spacing w:after="180"/>
            </w:pPr>
            <w:r w:rsidRPr="001F7060">
              <w:rPr>
                <w:i/>
                <w:szCs w:val="24"/>
              </w:rPr>
              <w:t>X</w:t>
            </w:r>
            <w:r w:rsidRPr="001F7060">
              <w:rPr>
                <w:szCs w:val="24"/>
                <w:vertAlign w:val="subscript"/>
              </w:rPr>
              <w:t>k</w:t>
            </w:r>
          </w:p>
        </w:tc>
        <w:tc>
          <w:tcPr>
            <w:tcW w:w="0" w:type="auto"/>
          </w:tcPr>
          <w:p w14:paraId="1CB779D9" w14:textId="0ECF3F82" w:rsidR="00C63540" w:rsidRPr="001F7060" w:rsidRDefault="00C63540" w:rsidP="00C63540">
            <w:pPr>
              <w:pStyle w:val="Tablebody"/>
              <w:autoSpaceDE w:val="0"/>
              <w:autoSpaceDN w:val="0"/>
              <w:adjustRightInd w:val="0"/>
              <w:spacing w:after="180"/>
            </w:pPr>
            <w:r w:rsidRPr="001F7060">
              <w:rPr>
                <w:szCs w:val="24"/>
              </w:rPr>
              <w:t xml:space="preserve">characteristic value of a strength or deformation property (generally </w:t>
            </w:r>
            <w:r w:rsidRPr="001F7060">
              <w:rPr>
                <w:i/>
                <w:szCs w:val="24"/>
              </w:rPr>
              <w:t>f</w:t>
            </w:r>
            <w:r w:rsidRPr="001F7060">
              <w:rPr>
                <w:szCs w:val="24"/>
              </w:rPr>
              <w:t xml:space="preserve">k or </w:t>
            </w:r>
            <w:r w:rsidRPr="001F7060">
              <w:rPr>
                <w:i/>
                <w:szCs w:val="24"/>
              </w:rPr>
              <w:t>E</w:t>
            </w:r>
            <w:r w:rsidRPr="001F7060">
              <w:rPr>
                <w:szCs w:val="24"/>
              </w:rPr>
              <w:t xml:space="preserve">k) for normal temperature design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p>
        </w:tc>
      </w:tr>
    </w:tbl>
    <w:p w14:paraId="6EA4CED2" w14:textId="2B1A5BE3" w:rsidR="00C63540" w:rsidRPr="001F7060" w:rsidRDefault="00C63540">
      <w:pPr>
        <w:pStyle w:val="BodyText"/>
        <w:autoSpaceDE w:val="0"/>
        <w:autoSpaceDN w:val="0"/>
        <w:adjustRightInd w:val="0"/>
        <w:spacing w:before="120"/>
        <w:rPr>
          <w:szCs w:val="24"/>
        </w:rPr>
      </w:pPr>
      <w:r w:rsidRPr="001F7060">
        <w:rPr>
          <w:b/>
          <w:szCs w:val="24"/>
        </w:rPr>
        <w:t>Latin lower case letters:</w:t>
      </w:r>
    </w:p>
    <w:tbl>
      <w:tblPr>
        <w:tblW w:w="0" w:type="auto"/>
        <w:tblInd w:w="-100" w:type="dxa"/>
        <w:tblCellMar>
          <w:left w:w="100" w:type="dxa"/>
        </w:tblCellMar>
        <w:tblLook w:val="0000" w:firstRow="0" w:lastRow="0" w:firstColumn="0" w:lastColumn="0" w:noHBand="0" w:noVBand="0"/>
      </w:tblPr>
      <w:tblGrid>
        <w:gridCol w:w="820"/>
        <w:gridCol w:w="9026"/>
      </w:tblGrid>
      <w:tr w:rsidR="00C63540" w:rsidRPr="001F7060" w14:paraId="39B6228D" w14:textId="77777777" w:rsidTr="00592148">
        <w:tc>
          <w:tcPr>
            <w:tcW w:w="820" w:type="dxa"/>
          </w:tcPr>
          <w:p w14:paraId="5065372C" w14:textId="6AB6CA2E" w:rsidR="00C63540" w:rsidRPr="001F7060" w:rsidRDefault="00C63540" w:rsidP="00C63540">
            <w:pPr>
              <w:pStyle w:val="Tablebody"/>
              <w:autoSpaceDE w:val="0"/>
              <w:autoSpaceDN w:val="0"/>
              <w:adjustRightInd w:val="0"/>
              <w:spacing w:after="180"/>
            </w:pPr>
            <w:r w:rsidRPr="001F7060">
              <w:rPr>
                <w:i/>
                <w:szCs w:val="24"/>
              </w:rPr>
              <w:t>a</w:t>
            </w:r>
            <w:r w:rsidRPr="001F7060">
              <w:rPr>
                <w:szCs w:val="24"/>
                <w:vertAlign w:val="subscript"/>
              </w:rPr>
              <w:t>z</w:t>
            </w:r>
          </w:p>
        </w:tc>
        <w:tc>
          <w:tcPr>
            <w:tcW w:w="9026" w:type="dxa"/>
          </w:tcPr>
          <w:p w14:paraId="56028506" w14:textId="25F2DC7A" w:rsidR="00C63540" w:rsidRPr="001F7060" w:rsidRDefault="00C63540" w:rsidP="00C63540">
            <w:pPr>
              <w:pStyle w:val="Tablebody"/>
              <w:autoSpaceDE w:val="0"/>
              <w:autoSpaceDN w:val="0"/>
              <w:adjustRightInd w:val="0"/>
              <w:spacing w:after="180"/>
            </w:pPr>
            <w:r w:rsidRPr="001F7060">
              <w:rPr>
                <w:szCs w:val="24"/>
              </w:rPr>
              <w:t>absorptivity of flames</w:t>
            </w:r>
          </w:p>
        </w:tc>
      </w:tr>
      <w:tr w:rsidR="00C63540" w:rsidRPr="001F7060" w14:paraId="7AE7C824" w14:textId="77777777" w:rsidTr="00592148">
        <w:tc>
          <w:tcPr>
            <w:tcW w:w="820" w:type="dxa"/>
          </w:tcPr>
          <w:p w14:paraId="1B58603B" w14:textId="479A40DA" w:rsidR="00C63540" w:rsidRPr="001F7060" w:rsidRDefault="00C63540" w:rsidP="00C63540">
            <w:pPr>
              <w:pStyle w:val="Tablebody"/>
              <w:autoSpaceDE w:val="0"/>
              <w:autoSpaceDN w:val="0"/>
              <w:adjustRightInd w:val="0"/>
              <w:spacing w:after="180"/>
            </w:pPr>
            <w:r w:rsidRPr="001F7060">
              <w:rPr>
                <w:i/>
                <w:szCs w:val="24"/>
              </w:rPr>
              <w:t>c</w:t>
            </w:r>
            <w:r w:rsidRPr="001F7060">
              <w:rPr>
                <w:szCs w:val="24"/>
                <w:vertAlign w:val="subscript"/>
              </w:rPr>
              <w:t>al</w:t>
            </w:r>
          </w:p>
        </w:tc>
        <w:tc>
          <w:tcPr>
            <w:tcW w:w="9026" w:type="dxa"/>
          </w:tcPr>
          <w:p w14:paraId="28706537" w14:textId="124A5D97" w:rsidR="00C63540" w:rsidRPr="001F7060" w:rsidRDefault="00C63540" w:rsidP="00C63540">
            <w:pPr>
              <w:pStyle w:val="Tablebody"/>
              <w:autoSpaceDE w:val="0"/>
              <w:autoSpaceDN w:val="0"/>
              <w:adjustRightInd w:val="0"/>
              <w:spacing w:after="180"/>
            </w:pPr>
            <w:r w:rsidRPr="001F7060">
              <w:rPr>
                <w:szCs w:val="24"/>
              </w:rPr>
              <w:t>specific heat of aluminium</w:t>
            </w:r>
          </w:p>
        </w:tc>
      </w:tr>
      <w:tr w:rsidR="00C63540" w:rsidRPr="001F7060" w14:paraId="110245C0" w14:textId="77777777" w:rsidTr="00592148">
        <w:tc>
          <w:tcPr>
            <w:tcW w:w="820" w:type="dxa"/>
          </w:tcPr>
          <w:p w14:paraId="28F61320" w14:textId="307AD1D6" w:rsidR="00C63540" w:rsidRPr="001F7060" w:rsidRDefault="00C63540" w:rsidP="00C63540">
            <w:pPr>
              <w:pStyle w:val="Tablebody"/>
              <w:autoSpaceDE w:val="0"/>
              <w:autoSpaceDN w:val="0"/>
              <w:adjustRightInd w:val="0"/>
              <w:spacing w:after="180"/>
            </w:pPr>
            <w:r w:rsidRPr="001F7060">
              <w:rPr>
                <w:i/>
                <w:szCs w:val="24"/>
              </w:rPr>
              <w:t>c</w:t>
            </w:r>
            <w:r w:rsidRPr="001F7060">
              <w:rPr>
                <w:szCs w:val="24"/>
                <w:vertAlign w:val="subscript"/>
              </w:rPr>
              <w:t>p</w:t>
            </w:r>
          </w:p>
        </w:tc>
        <w:tc>
          <w:tcPr>
            <w:tcW w:w="9026" w:type="dxa"/>
          </w:tcPr>
          <w:p w14:paraId="03488AD2" w14:textId="36F26DAA" w:rsidR="00C63540" w:rsidRPr="001F7060" w:rsidRDefault="00C63540" w:rsidP="00C63540">
            <w:pPr>
              <w:pStyle w:val="Tablebody"/>
              <w:autoSpaceDE w:val="0"/>
              <w:autoSpaceDN w:val="0"/>
              <w:adjustRightInd w:val="0"/>
              <w:spacing w:after="180"/>
            </w:pPr>
            <w:r w:rsidRPr="001F7060">
              <w:rPr>
                <w:szCs w:val="24"/>
              </w:rPr>
              <w:t>specific heat of the fire protection material</w:t>
            </w:r>
          </w:p>
        </w:tc>
      </w:tr>
      <w:tr w:rsidR="00C63540" w:rsidRPr="001F7060" w14:paraId="6312D307" w14:textId="77777777" w:rsidTr="00592148">
        <w:tc>
          <w:tcPr>
            <w:tcW w:w="820" w:type="dxa"/>
          </w:tcPr>
          <w:p w14:paraId="1F3A97B8" w14:textId="38DBC899" w:rsidR="00C63540" w:rsidRPr="001F7060" w:rsidRDefault="00C63540" w:rsidP="00C63540">
            <w:pPr>
              <w:pStyle w:val="Tablebody"/>
              <w:autoSpaceDE w:val="0"/>
              <w:autoSpaceDN w:val="0"/>
              <w:adjustRightInd w:val="0"/>
              <w:spacing w:after="180"/>
            </w:pPr>
            <w:r w:rsidRPr="001F7060">
              <w:rPr>
                <w:i/>
                <w:szCs w:val="24"/>
              </w:rPr>
              <w:t>d</w:t>
            </w:r>
            <w:r w:rsidRPr="001F7060">
              <w:rPr>
                <w:szCs w:val="24"/>
                <w:vertAlign w:val="subscript"/>
              </w:rPr>
              <w:t>eq</w:t>
            </w:r>
          </w:p>
        </w:tc>
        <w:tc>
          <w:tcPr>
            <w:tcW w:w="9026" w:type="dxa"/>
          </w:tcPr>
          <w:p w14:paraId="25DB2478" w14:textId="5FE53D5A" w:rsidR="00C63540" w:rsidRPr="001F7060" w:rsidRDefault="00C63540" w:rsidP="00C63540">
            <w:pPr>
              <w:pStyle w:val="Tablebody"/>
              <w:autoSpaceDE w:val="0"/>
              <w:autoSpaceDN w:val="0"/>
              <w:adjustRightInd w:val="0"/>
              <w:spacing w:after="180"/>
            </w:pPr>
            <w:r w:rsidRPr="001F7060">
              <w:rPr>
                <w:szCs w:val="24"/>
              </w:rPr>
              <w:t>effective cross-sectional dimension</w:t>
            </w:r>
          </w:p>
        </w:tc>
      </w:tr>
      <w:tr w:rsidR="00C63540" w:rsidRPr="001F7060" w14:paraId="4C45D624" w14:textId="77777777" w:rsidTr="00592148">
        <w:tc>
          <w:tcPr>
            <w:tcW w:w="820" w:type="dxa"/>
          </w:tcPr>
          <w:p w14:paraId="64369FAA" w14:textId="6FFA9163" w:rsidR="00C63540" w:rsidRPr="001F7060" w:rsidRDefault="00C63540" w:rsidP="00C63540">
            <w:pPr>
              <w:pStyle w:val="Tablebody"/>
              <w:autoSpaceDE w:val="0"/>
              <w:autoSpaceDN w:val="0"/>
              <w:adjustRightInd w:val="0"/>
              <w:spacing w:after="180"/>
            </w:pPr>
            <w:r w:rsidRPr="001F7060">
              <w:rPr>
                <w:i/>
                <w:szCs w:val="24"/>
              </w:rPr>
              <w:t>d</w:t>
            </w:r>
            <w:r w:rsidRPr="001F7060">
              <w:rPr>
                <w:szCs w:val="24"/>
                <w:vertAlign w:val="subscript"/>
              </w:rPr>
              <w:t>f</w:t>
            </w:r>
          </w:p>
        </w:tc>
        <w:tc>
          <w:tcPr>
            <w:tcW w:w="9026" w:type="dxa"/>
          </w:tcPr>
          <w:p w14:paraId="1E981AB8" w14:textId="692D7906" w:rsidR="00C63540" w:rsidRPr="001F7060" w:rsidRDefault="00C63540" w:rsidP="00C63540">
            <w:pPr>
              <w:pStyle w:val="Tablebody"/>
              <w:autoSpaceDE w:val="0"/>
              <w:autoSpaceDN w:val="0"/>
              <w:adjustRightInd w:val="0"/>
              <w:spacing w:after="180"/>
            </w:pPr>
            <w:r w:rsidRPr="001F7060">
              <w:rPr>
                <w:szCs w:val="24"/>
              </w:rPr>
              <w:t>flame thickness</w:t>
            </w:r>
          </w:p>
        </w:tc>
      </w:tr>
      <w:tr w:rsidR="00C63540" w:rsidRPr="001F7060" w14:paraId="2FC495E7" w14:textId="77777777" w:rsidTr="00592148">
        <w:tc>
          <w:tcPr>
            <w:tcW w:w="820" w:type="dxa"/>
          </w:tcPr>
          <w:p w14:paraId="2E34FFFE" w14:textId="3EB9E8D4" w:rsidR="00C63540" w:rsidRPr="001F7060" w:rsidRDefault="00C63540" w:rsidP="00C63540">
            <w:pPr>
              <w:pStyle w:val="Tablebody"/>
              <w:autoSpaceDE w:val="0"/>
              <w:autoSpaceDN w:val="0"/>
              <w:adjustRightInd w:val="0"/>
              <w:spacing w:after="180"/>
            </w:pPr>
            <w:r w:rsidRPr="001F7060">
              <w:rPr>
                <w:i/>
                <w:szCs w:val="24"/>
              </w:rPr>
              <w:t>d</w:t>
            </w:r>
            <w:r w:rsidRPr="001F7060">
              <w:rPr>
                <w:szCs w:val="24"/>
                <w:vertAlign w:val="subscript"/>
              </w:rPr>
              <w:t>i</w:t>
            </w:r>
          </w:p>
        </w:tc>
        <w:tc>
          <w:tcPr>
            <w:tcW w:w="9026" w:type="dxa"/>
          </w:tcPr>
          <w:p w14:paraId="424D6FBE" w14:textId="5C432437" w:rsidR="00C63540" w:rsidRPr="001F7060" w:rsidRDefault="00C63540" w:rsidP="00C63540">
            <w:pPr>
              <w:pStyle w:val="Tablebody"/>
              <w:autoSpaceDE w:val="0"/>
              <w:autoSpaceDN w:val="0"/>
              <w:adjustRightInd w:val="0"/>
              <w:spacing w:after="180"/>
            </w:pPr>
            <w:r w:rsidRPr="001F7060">
              <w:rPr>
                <w:szCs w:val="24"/>
              </w:rPr>
              <w:t xml:space="preserve">cross-sectional dimension of member face </w:t>
            </w:r>
            <w:r w:rsidRPr="001F7060">
              <w:rPr>
                <w:i/>
                <w:szCs w:val="24"/>
              </w:rPr>
              <w:t>i</w:t>
            </w:r>
          </w:p>
        </w:tc>
      </w:tr>
      <w:tr w:rsidR="00C63540" w:rsidRPr="001F7060" w14:paraId="394165BA" w14:textId="77777777" w:rsidTr="00592148">
        <w:tc>
          <w:tcPr>
            <w:tcW w:w="820" w:type="dxa"/>
          </w:tcPr>
          <w:p w14:paraId="23B79C81" w14:textId="7DFEDAB8" w:rsidR="00C63540" w:rsidRPr="001F7060" w:rsidRDefault="00C63540" w:rsidP="00C63540">
            <w:pPr>
              <w:pStyle w:val="Tablebody"/>
              <w:autoSpaceDE w:val="0"/>
              <w:autoSpaceDN w:val="0"/>
              <w:adjustRightInd w:val="0"/>
              <w:spacing w:after="180"/>
            </w:pPr>
            <w:r w:rsidRPr="001F7060">
              <w:rPr>
                <w:i/>
                <w:szCs w:val="24"/>
              </w:rPr>
              <w:t>d</w:t>
            </w:r>
            <w:r w:rsidRPr="001F7060">
              <w:rPr>
                <w:szCs w:val="24"/>
                <w:vertAlign w:val="subscript"/>
              </w:rPr>
              <w:t>p</w:t>
            </w:r>
          </w:p>
        </w:tc>
        <w:tc>
          <w:tcPr>
            <w:tcW w:w="9026" w:type="dxa"/>
          </w:tcPr>
          <w:p w14:paraId="55FBD5AE" w14:textId="1725E4F3" w:rsidR="00C63540" w:rsidRPr="001F7060" w:rsidRDefault="00C63540" w:rsidP="00C63540">
            <w:pPr>
              <w:pStyle w:val="Tablebody"/>
              <w:autoSpaceDE w:val="0"/>
              <w:autoSpaceDN w:val="0"/>
              <w:adjustRightInd w:val="0"/>
              <w:spacing w:after="180"/>
            </w:pPr>
            <w:r w:rsidRPr="001F7060">
              <w:rPr>
                <w:szCs w:val="24"/>
              </w:rPr>
              <w:t>thickness of fire protection material</w:t>
            </w:r>
          </w:p>
        </w:tc>
      </w:tr>
      <w:tr w:rsidR="00C63540" w:rsidRPr="001F7060" w14:paraId="7C57E9ED" w14:textId="77777777" w:rsidTr="00592148">
        <w:tc>
          <w:tcPr>
            <w:tcW w:w="820" w:type="dxa"/>
          </w:tcPr>
          <w:p w14:paraId="1CE87188" w14:textId="20150629" w:rsidR="00C63540" w:rsidRPr="001F7060" w:rsidRDefault="00C63540" w:rsidP="00C63540">
            <w:pPr>
              <w:pStyle w:val="Tablebody"/>
              <w:autoSpaceDE w:val="0"/>
              <w:autoSpaceDN w:val="0"/>
              <w:adjustRightInd w:val="0"/>
              <w:spacing w:after="180"/>
            </w:pPr>
            <w:r w:rsidRPr="001F7060">
              <w:rPr>
                <w:i/>
                <w:szCs w:val="24"/>
              </w:rPr>
              <w:t>f</w:t>
            </w:r>
            <w:r w:rsidRPr="001F7060">
              <w:rPr>
                <w:szCs w:val="24"/>
                <w:vertAlign w:val="subscript"/>
              </w:rPr>
              <w:t>o,θ</w:t>
            </w:r>
          </w:p>
        </w:tc>
        <w:tc>
          <w:tcPr>
            <w:tcW w:w="9026" w:type="dxa"/>
          </w:tcPr>
          <w:p w14:paraId="1C582388" w14:textId="624E1478" w:rsidR="00C63540" w:rsidRPr="001F7060" w:rsidRDefault="00C63540" w:rsidP="00C63540">
            <w:pPr>
              <w:pStyle w:val="Tablebody"/>
              <w:autoSpaceDE w:val="0"/>
              <w:autoSpaceDN w:val="0"/>
              <w:adjustRightInd w:val="0"/>
              <w:spacing w:after="180"/>
            </w:pPr>
            <w:r w:rsidRPr="001F7060">
              <w:rPr>
                <w:szCs w:val="24"/>
              </w:rPr>
              <w:t xml:space="preserve">effective 0,2 % proof strength at elevated temperature, </w:t>
            </w:r>
            <w:r w:rsidRPr="001F7060">
              <w:rPr>
                <w:i/>
                <w:szCs w:val="24"/>
              </w:rPr>
              <w:t>θ</w:t>
            </w:r>
            <w:r w:rsidRPr="001F7060">
              <w:rPr>
                <w:szCs w:val="24"/>
                <w:vertAlign w:val="subscript"/>
              </w:rPr>
              <w:t>al</w:t>
            </w:r>
          </w:p>
        </w:tc>
      </w:tr>
      <w:tr w:rsidR="00C63540" w:rsidRPr="001F7060" w14:paraId="28FF4832" w14:textId="77777777" w:rsidTr="00592148">
        <w:tc>
          <w:tcPr>
            <w:tcW w:w="820" w:type="dxa"/>
          </w:tcPr>
          <w:p w14:paraId="53B61AEA" w14:textId="010D7D69" w:rsidR="00C63540" w:rsidRPr="001F7060" w:rsidRDefault="00C63540" w:rsidP="00C63540">
            <w:pPr>
              <w:pStyle w:val="Tablebody"/>
              <w:autoSpaceDE w:val="0"/>
              <w:autoSpaceDN w:val="0"/>
              <w:adjustRightInd w:val="0"/>
              <w:spacing w:after="180"/>
            </w:pPr>
            <w:r w:rsidRPr="001F7060">
              <w:rPr>
                <w:i/>
                <w:szCs w:val="24"/>
              </w:rPr>
              <w:t>h</w:t>
            </w:r>
            <w:r w:rsidRPr="001F7060">
              <w:rPr>
                <w:szCs w:val="24"/>
                <w:vertAlign w:val="subscript"/>
              </w:rPr>
              <w:t>eq</w:t>
            </w:r>
          </w:p>
        </w:tc>
        <w:tc>
          <w:tcPr>
            <w:tcW w:w="9026" w:type="dxa"/>
          </w:tcPr>
          <w:p w14:paraId="0C33598E" w14:textId="4FEC0118" w:rsidR="00C63540" w:rsidRPr="001F7060" w:rsidRDefault="00C63540" w:rsidP="00C63540">
            <w:pPr>
              <w:pStyle w:val="Tablebody"/>
              <w:autoSpaceDE w:val="0"/>
              <w:autoSpaceDN w:val="0"/>
              <w:adjustRightInd w:val="0"/>
              <w:spacing w:after="180"/>
            </w:pPr>
            <w:r w:rsidRPr="001F7060">
              <w:rPr>
                <w:szCs w:val="24"/>
              </w:rPr>
              <w:t>equivalent height of the opening</w:t>
            </w:r>
          </w:p>
        </w:tc>
      </w:tr>
      <w:tr w:rsidR="00C63540" w:rsidRPr="001F7060" w14:paraId="7C99669E" w14:textId="77777777" w:rsidTr="00592148">
        <w:tc>
          <w:tcPr>
            <w:tcW w:w="820" w:type="dxa"/>
          </w:tcPr>
          <w:p w14:paraId="64817510" w14:textId="5A880CB6" w:rsidR="00C63540" w:rsidRPr="001F7060" w:rsidRDefault="00C63540" w:rsidP="00C63540">
            <w:pPr>
              <w:pStyle w:val="Tablebody"/>
              <w:autoSpaceDE w:val="0"/>
              <w:autoSpaceDN w:val="0"/>
              <w:adjustRightInd w:val="0"/>
              <w:spacing w:after="180"/>
            </w:pPr>
            <w:r w:rsidRPr="001F7060">
              <w:rPr>
                <w:i/>
                <w:szCs w:val="24"/>
              </w:rPr>
              <w:t>h</w:t>
            </w:r>
            <w:r w:rsidRPr="001F7060">
              <w:rPr>
                <w:szCs w:val="24"/>
                <w:vertAlign w:val="subscript"/>
              </w:rPr>
              <w:t>net,d</w:t>
            </w:r>
          </w:p>
        </w:tc>
        <w:tc>
          <w:tcPr>
            <w:tcW w:w="9026" w:type="dxa"/>
          </w:tcPr>
          <w:p w14:paraId="5574CAEA" w14:textId="29296EFB" w:rsidR="00C63540" w:rsidRPr="001F7060" w:rsidRDefault="00C63540" w:rsidP="00C63540">
            <w:pPr>
              <w:pStyle w:val="Tablebody"/>
              <w:autoSpaceDE w:val="0"/>
              <w:autoSpaceDN w:val="0"/>
              <w:adjustRightInd w:val="0"/>
              <w:spacing w:after="180"/>
            </w:pPr>
            <w:r w:rsidRPr="001F7060">
              <w:rPr>
                <w:szCs w:val="24"/>
              </w:rPr>
              <w:t>design value of the net heat flux per unit area</w:t>
            </w:r>
          </w:p>
        </w:tc>
      </w:tr>
      <w:tr w:rsidR="00C63540" w:rsidRPr="001F7060" w14:paraId="7AA1C954" w14:textId="77777777" w:rsidTr="00592148">
        <w:tc>
          <w:tcPr>
            <w:tcW w:w="820" w:type="dxa"/>
          </w:tcPr>
          <w:p w14:paraId="2402C605" w14:textId="03C03A24" w:rsidR="00C63540" w:rsidRPr="001F7060" w:rsidRDefault="00C63540" w:rsidP="00C63540">
            <w:pPr>
              <w:pStyle w:val="Tablebody"/>
              <w:autoSpaceDE w:val="0"/>
              <w:autoSpaceDN w:val="0"/>
              <w:adjustRightInd w:val="0"/>
              <w:spacing w:after="180"/>
            </w:pPr>
            <w:r w:rsidRPr="001F7060">
              <w:rPr>
                <w:i/>
                <w:szCs w:val="24"/>
              </w:rPr>
              <w:t>h</w:t>
            </w:r>
            <w:r w:rsidRPr="001F7060">
              <w:rPr>
                <w:szCs w:val="24"/>
                <w:vertAlign w:val="subscript"/>
              </w:rPr>
              <w:t>z</w:t>
            </w:r>
          </w:p>
        </w:tc>
        <w:tc>
          <w:tcPr>
            <w:tcW w:w="9026" w:type="dxa"/>
          </w:tcPr>
          <w:p w14:paraId="197362CB" w14:textId="43ABB6CE" w:rsidR="00C63540" w:rsidRPr="001F7060" w:rsidRDefault="00C63540" w:rsidP="00C63540">
            <w:pPr>
              <w:pStyle w:val="Tablebody"/>
              <w:autoSpaceDE w:val="0"/>
              <w:autoSpaceDN w:val="0"/>
              <w:adjustRightInd w:val="0"/>
              <w:spacing w:after="180"/>
            </w:pPr>
            <w:r w:rsidRPr="001F7060">
              <w:rPr>
                <w:szCs w:val="24"/>
              </w:rPr>
              <w:t>height of the top of the flame above the bottom of the beam</w:t>
            </w:r>
          </w:p>
        </w:tc>
      </w:tr>
      <w:tr w:rsidR="00C63540" w:rsidRPr="001F7060" w14:paraId="2F1F9D2E" w14:textId="77777777" w:rsidTr="00592148">
        <w:tc>
          <w:tcPr>
            <w:tcW w:w="820" w:type="dxa"/>
          </w:tcPr>
          <w:p w14:paraId="2BB59593" w14:textId="591A0B48" w:rsidR="00C63540" w:rsidRPr="001F7060" w:rsidRDefault="00C63540" w:rsidP="00C63540">
            <w:pPr>
              <w:pStyle w:val="Tablebody"/>
              <w:autoSpaceDE w:val="0"/>
              <w:autoSpaceDN w:val="0"/>
              <w:adjustRightInd w:val="0"/>
              <w:spacing w:after="180"/>
            </w:pPr>
            <w:r w:rsidRPr="001F7060">
              <w:rPr>
                <w:i/>
                <w:szCs w:val="24"/>
              </w:rPr>
              <w:t>k</w:t>
            </w:r>
            <w:r w:rsidRPr="001F7060">
              <w:rPr>
                <w:szCs w:val="24"/>
                <w:vertAlign w:val="subscript"/>
              </w:rPr>
              <w:t>θ</w:t>
            </w:r>
          </w:p>
        </w:tc>
        <w:tc>
          <w:tcPr>
            <w:tcW w:w="9026" w:type="dxa"/>
          </w:tcPr>
          <w:p w14:paraId="7037FE31" w14:textId="1BE61A8C" w:rsidR="00C63540" w:rsidRPr="001F7060" w:rsidRDefault="00C63540" w:rsidP="00C63540">
            <w:pPr>
              <w:pStyle w:val="Tablebody"/>
              <w:autoSpaceDE w:val="0"/>
              <w:autoSpaceDN w:val="0"/>
              <w:adjustRightInd w:val="0"/>
              <w:spacing w:after="180"/>
            </w:pPr>
            <w:r w:rsidRPr="001F7060">
              <w:rPr>
                <w:szCs w:val="24"/>
              </w:rPr>
              <w:t>relative value of a strength or deformation property of aluminium at elevated temperature θa</w:t>
            </w:r>
          </w:p>
        </w:tc>
      </w:tr>
      <w:tr w:rsidR="00C63540" w:rsidRPr="001F7060" w14:paraId="17C7A78B" w14:textId="77777777" w:rsidTr="00592148">
        <w:tc>
          <w:tcPr>
            <w:tcW w:w="820" w:type="dxa"/>
          </w:tcPr>
          <w:p w14:paraId="6ADDBF75" w14:textId="778BAC19" w:rsidR="00C63540" w:rsidRPr="001F7060" w:rsidRDefault="00C63540" w:rsidP="00C63540">
            <w:pPr>
              <w:pStyle w:val="Tablebody"/>
              <w:autoSpaceDE w:val="0"/>
              <w:autoSpaceDN w:val="0"/>
              <w:adjustRightInd w:val="0"/>
              <w:spacing w:after="180"/>
            </w:pPr>
            <w:r w:rsidRPr="001F7060">
              <w:rPr>
                <w:i/>
                <w:szCs w:val="24"/>
              </w:rPr>
              <w:t>k</w:t>
            </w:r>
            <w:r w:rsidRPr="001F7060">
              <w:rPr>
                <w:szCs w:val="24"/>
                <w:vertAlign w:val="subscript"/>
              </w:rPr>
              <w:t>o,θ</w:t>
            </w:r>
          </w:p>
        </w:tc>
        <w:tc>
          <w:tcPr>
            <w:tcW w:w="9026" w:type="dxa"/>
          </w:tcPr>
          <w:p w14:paraId="5806CBDC" w14:textId="24BB74AA" w:rsidR="00C63540" w:rsidRPr="001F7060" w:rsidRDefault="00C63540" w:rsidP="00C63540">
            <w:pPr>
              <w:pStyle w:val="Tablebody"/>
              <w:autoSpaceDE w:val="0"/>
              <w:autoSpaceDN w:val="0"/>
              <w:adjustRightInd w:val="0"/>
              <w:spacing w:after="180"/>
            </w:pPr>
            <w:r w:rsidRPr="001F7060">
              <w:rPr>
                <w:szCs w:val="24"/>
              </w:rPr>
              <w:t xml:space="preserve">strength reduction factor for the 0,2 proof strength at at temperature </w:t>
            </w:r>
            <w:r w:rsidRPr="001F7060">
              <w:rPr>
                <w:i/>
                <w:szCs w:val="24"/>
              </w:rPr>
              <w:t>θ</w:t>
            </w:r>
            <w:r w:rsidRPr="001F7060">
              <w:rPr>
                <w:szCs w:val="24"/>
                <w:vertAlign w:val="subscript"/>
              </w:rPr>
              <w:t>al</w:t>
            </w:r>
          </w:p>
        </w:tc>
      </w:tr>
      <w:tr w:rsidR="00C63540" w:rsidRPr="001F7060" w14:paraId="1583A50D" w14:textId="77777777" w:rsidTr="00592148">
        <w:tc>
          <w:tcPr>
            <w:tcW w:w="820" w:type="dxa"/>
          </w:tcPr>
          <w:p w14:paraId="61733332" w14:textId="4BD88A4F" w:rsidR="00C63540" w:rsidRPr="001F7060" w:rsidRDefault="00C63540" w:rsidP="00C63540">
            <w:pPr>
              <w:pStyle w:val="Tablebody"/>
              <w:autoSpaceDE w:val="0"/>
              <w:autoSpaceDN w:val="0"/>
              <w:adjustRightInd w:val="0"/>
              <w:spacing w:after="180"/>
            </w:pPr>
            <w:r w:rsidRPr="001F7060">
              <w:rPr>
                <w:i/>
                <w:szCs w:val="24"/>
              </w:rPr>
              <w:t>k</w:t>
            </w:r>
            <w:r w:rsidRPr="001F7060">
              <w:rPr>
                <w:szCs w:val="24"/>
                <w:vertAlign w:val="subscript"/>
              </w:rPr>
              <w:t>o,θ,i</w:t>
            </w:r>
          </w:p>
        </w:tc>
        <w:tc>
          <w:tcPr>
            <w:tcW w:w="9026" w:type="dxa"/>
          </w:tcPr>
          <w:p w14:paraId="1B7FEBBE" w14:textId="67E92F9D" w:rsidR="00C63540" w:rsidRPr="001F7060" w:rsidRDefault="00C63540" w:rsidP="00C63540">
            <w:pPr>
              <w:pStyle w:val="Tablebody"/>
              <w:autoSpaceDE w:val="0"/>
              <w:autoSpaceDN w:val="0"/>
              <w:adjustRightInd w:val="0"/>
              <w:spacing w:after="180"/>
            </w:pPr>
            <w:r w:rsidRPr="001F7060">
              <w:rPr>
                <w:szCs w:val="24"/>
              </w:rPr>
              <w:t xml:space="preserve">is the reduction factor for the effective 0,2 % proof strength at the temperature </w:t>
            </w:r>
            <w:r w:rsidRPr="001F7060">
              <w:rPr>
                <w:i/>
                <w:szCs w:val="24"/>
              </w:rPr>
              <w:t>θ</w:t>
            </w:r>
            <w:r w:rsidRPr="001F7060">
              <w:rPr>
                <w:szCs w:val="24"/>
                <w:vertAlign w:val="subscript"/>
              </w:rPr>
              <w:t>i</w:t>
            </w:r>
            <w:r w:rsidRPr="001F7060">
              <w:rPr>
                <w:szCs w:val="24"/>
              </w:rPr>
              <w:t xml:space="preserve"> in the elemental area </w:t>
            </w:r>
            <w:r w:rsidRPr="001F7060">
              <w:rPr>
                <w:i/>
                <w:szCs w:val="24"/>
              </w:rPr>
              <w:t>A</w:t>
            </w:r>
            <w:r w:rsidRPr="001F7060">
              <w:rPr>
                <w:szCs w:val="24"/>
                <w:vertAlign w:val="subscript"/>
              </w:rPr>
              <w:t>i</w:t>
            </w:r>
            <w:r w:rsidRPr="001F7060">
              <w:rPr>
                <w:szCs w:val="24"/>
              </w:rPr>
              <w:t>.</w:t>
            </w:r>
          </w:p>
        </w:tc>
      </w:tr>
      <w:tr w:rsidR="00C63540" w:rsidRPr="001F7060" w14:paraId="65E1CA64" w14:textId="77777777" w:rsidTr="00592148">
        <w:tc>
          <w:tcPr>
            <w:tcW w:w="820" w:type="dxa"/>
          </w:tcPr>
          <w:p w14:paraId="765FB312" w14:textId="2A1D96C1" w:rsidR="00C63540" w:rsidRPr="001F7060" w:rsidRDefault="00C63540" w:rsidP="00C63540">
            <w:pPr>
              <w:pStyle w:val="Tablebody"/>
              <w:autoSpaceDE w:val="0"/>
              <w:autoSpaceDN w:val="0"/>
              <w:adjustRightInd w:val="0"/>
              <w:spacing w:after="180"/>
            </w:pPr>
            <w:r w:rsidRPr="001F7060">
              <w:rPr>
                <w:i/>
                <w:szCs w:val="24"/>
              </w:rPr>
              <w:t>k</w:t>
            </w:r>
            <w:r w:rsidRPr="001F7060">
              <w:rPr>
                <w:szCs w:val="24"/>
                <w:vertAlign w:val="subscript"/>
              </w:rPr>
              <w:t>o,θmax</w:t>
            </w:r>
          </w:p>
        </w:tc>
        <w:tc>
          <w:tcPr>
            <w:tcW w:w="9026" w:type="dxa"/>
          </w:tcPr>
          <w:p w14:paraId="5065A117" w14:textId="45E969C3" w:rsidR="00C63540" w:rsidRPr="001F7060" w:rsidRDefault="00C63540" w:rsidP="00C63540">
            <w:pPr>
              <w:pStyle w:val="Tablebody"/>
              <w:autoSpaceDE w:val="0"/>
              <w:autoSpaceDN w:val="0"/>
              <w:adjustRightInd w:val="0"/>
              <w:spacing w:after="180"/>
            </w:pPr>
            <w:r w:rsidRPr="001F7060">
              <w:rPr>
                <w:szCs w:val="24"/>
              </w:rPr>
              <w:t>the strength reduction factor for the 0,2 proof strength at the maximum aluminium temperature</w:t>
            </w:r>
          </w:p>
        </w:tc>
      </w:tr>
      <w:tr w:rsidR="00C63540" w:rsidRPr="001F7060" w14:paraId="19C03CD3" w14:textId="77777777" w:rsidTr="00592148">
        <w:tc>
          <w:tcPr>
            <w:tcW w:w="820" w:type="dxa"/>
          </w:tcPr>
          <w:p w14:paraId="221E52C5" w14:textId="73D54A25" w:rsidR="00C63540" w:rsidRPr="001F7060" w:rsidRDefault="00C63540" w:rsidP="00C63540">
            <w:pPr>
              <w:pStyle w:val="Tablebody"/>
              <w:autoSpaceDE w:val="0"/>
              <w:autoSpaceDN w:val="0"/>
              <w:adjustRightInd w:val="0"/>
              <w:spacing w:after="180"/>
            </w:pPr>
            <w:r w:rsidRPr="001F7060">
              <w:rPr>
                <w:i/>
                <w:szCs w:val="24"/>
              </w:rPr>
              <w:t>k</w:t>
            </w:r>
            <w:r w:rsidRPr="001F7060">
              <w:rPr>
                <w:szCs w:val="24"/>
                <w:vertAlign w:val="subscript"/>
              </w:rPr>
              <w:t>sh</w:t>
            </w:r>
          </w:p>
        </w:tc>
        <w:tc>
          <w:tcPr>
            <w:tcW w:w="9026" w:type="dxa"/>
          </w:tcPr>
          <w:p w14:paraId="005A0D63" w14:textId="2AF09959" w:rsidR="00C63540" w:rsidRPr="001F7060" w:rsidRDefault="00C63540" w:rsidP="00C63540">
            <w:pPr>
              <w:pStyle w:val="Tablebody"/>
              <w:autoSpaceDE w:val="0"/>
              <w:autoSpaceDN w:val="0"/>
              <w:adjustRightInd w:val="0"/>
              <w:spacing w:after="180"/>
            </w:pPr>
            <w:r w:rsidRPr="001F7060">
              <w:rPr>
                <w:szCs w:val="24"/>
              </w:rPr>
              <w:t>correction factor for the shadow effect</w:t>
            </w:r>
          </w:p>
        </w:tc>
      </w:tr>
      <w:tr w:rsidR="00C63540" w:rsidRPr="001F7060" w14:paraId="24C57FE6" w14:textId="77777777" w:rsidTr="00592148">
        <w:tc>
          <w:tcPr>
            <w:tcW w:w="820" w:type="dxa"/>
          </w:tcPr>
          <w:p w14:paraId="7EEA246C" w14:textId="74A00013" w:rsidR="00C63540" w:rsidRPr="001F7060" w:rsidRDefault="00C63540" w:rsidP="00C63540">
            <w:pPr>
              <w:pStyle w:val="Tablebody"/>
              <w:autoSpaceDE w:val="0"/>
              <w:autoSpaceDN w:val="0"/>
              <w:adjustRightInd w:val="0"/>
              <w:spacing w:after="180"/>
            </w:pPr>
            <w:r w:rsidRPr="001F7060">
              <w:rPr>
                <w:position w:val="-4"/>
                <w:szCs w:val="24"/>
              </w:rPr>
              <w:object w:dxaOrig="139" w:dyaOrig="240" w14:anchorId="476E7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o:ole="">
                  <v:imagedata r:id="rId12" o:title=""/>
                </v:shape>
                <o:OLEObject Type="Embed" ProgID="Equation.DSMT4" ShapeID="_x0000_i1025" DrawAspect="Content" ObjectID="_1677043674" r:id="rId13"/>
              </w:object>
            </w:r>
          </w:p>
        </w:tc>
        <w:tc>
          <w:tcPr>
            <w:tcW w:w="9026" w:type="dxa"/>
          </w:tcPr>
          <w:p w14:paraId="77842D29" w14:textId="6D502A05" w:rsidR="00C63540" w:rsidRPr="001F7060" w:rsidRDefault="00C63540" w:rsidP="00C63540">
            <w:pPr>
              <w:pStyle w:val="Tablebody"/>
              <w:autoSpaceDE w:val="0"/>
              <w:autoSpaceDN w:val="0"/>
              <w:adjustRightInd w:val="0"/>
              <w:spacing w:after="180"/>
            </w:pPr>
            <w:r w:rsidRPr="001F7060">
              <w:rPr>
                <w:szCs w:val="24"/>
              </w:rPr>
              <w:t>length at 20 °C; a distance from an opening, measured along the flame axis</w:t>
            </w:r>
          </w:p>
        </w:tc>
      </w:tr>
      <w:tr w:rsidR="00C63540" w:rsidRPr="001F7060" w14:paraId="309528D9" w14:textId="77777777" w:rsidTr="00592148">
        <w:tc>
          <w:tcPr>
            <w:tcW w:w="820" w:type="dxa"/>
          </w:tcPr>
          <w:p w14:paraId="47C853BA" w14:textId="4E8BC82D" w:rsidR="00C63540" w:rsidRPr="001F7060" w:rsidRDefault="00C63540" w:rsidP="00C63540">
            <w:pPr>
              <w:pStyle w:val="Tablebody"/>
              <w:autoSpaceDE w:val="0"/>
              <w:autoSpaceDN w:val="0"/>
              <w:adjustRightInd w:val="0"/>
              <w:spacing w:after="180"/>
            </w:pPr>
            <w:r w:rsidRPr="001F7060">
              <w:rPr>
                <w:i/>
                <w:szCs w:val="24"/>
              </w:rPr>
              <w:t>l</w:t>
            </w:r>
            <w:r w:rsidRPr="001F7060">
              <w:rPr>
                <w:szCs w:val="24"/>
                <w:vertAlign w:val="subscript"/>
              </w:rPr>
              <w:t>fi</w:t>
            </w:r>
          </w:p>
        </w:tc>
        <w:tc>
          <w:tcPr>
            <w:tcW w:w="9026" w:type="dxa"/>
          </w:tcPr>
          <w:p w14:paraId="6B40D0BF" w14:textId="4F1A4CF7" w:rsidR="00C63540" w:rsidRPr="001F7060" w:rsidRDefault="00C63540" w:rsidP="00C63540">
            <w:pPr>
              <w:pStyle w:val="Tablebody"/>
              <w:autoSpaceDE w:val="0"/>
              <w:autoSpaceDN w:val="0"/>
              <w:adjustRightInd w:val="0"/>
              <w:spacing w:after="180"/>
            </w:pPr>
            <w:r w:rsidRPr="001F7060">
              <w:rPr>
                <w:szCs w:val="24"/>
              </w:rPr>
              <w:t>buckling length of a column for the fire design situation</w:t>
            </w:r>
          </w:p>
        </w:tc>
      </w:tr>
      <w:tr w:rsidR="00C63540" w:rsidRPr="001F7060" w14:paraId="692C5930" w14:textId="77777777" w:rsidTr="00592148">
        <w:tc>
          <w:tcPr>
            <w:tcW w:w="820" w:type="dxa"/>
          </w:tcPr>
          <w:p w14:paraId="654CD13D" w14:textId="44D610B5" w:rsidR="00C63540" w:rsidRPr="001F7060" w:rsidRDefault="00C63540" w:rsidP="00C63540">
            <w:pPr>
              <w:pStyle w:val="Tablebody"/>
              <w:autoSpaceDE w:val="0"/>
              <w:autoSpaceDN w:val="0"/>
              <w:adjustRightInd w:val="0"/>
              <w:spacing w:after="180"/>
              <w:rPr>
                <w:i/>
              </w:rPr>
            </w:pPr>
            <w:r w:rsidRPr="001F7060">
              <w:rPr>
                <w:i/>
                <w:szCs w:val="24"/>
              </w:rPr>
              <w:t>m</w:t>
            </w:r>
          </w:p>
        </w:tc>
        <w:tc>
          <w:tcPr>
            <w:tcW w:w="9026" w:type="dxa"/>
          </w:tcPr>
          <w:p w14:paraId="4F040B25" w14:textId="74D26774" w:rsidR="00C63540" w:rsidRPr="001F7060" w:rsidRDefault="00C63540" w:rsidP="00C63540">
            <w:pPr>
              <w:pStyle w:val="Tablebody"/>
              <w:autoSpaceDE w:val="0"/>
              <w:autoSpaceDN w:val="0"/>
              <w:adjustRightInd w:val="0"/>
              <w:spacing w:after="180"/>
            </w:pPr>
            <w:r w:rsidRPr="001F7060">
              <w:rPr>
                <w:szCs w:val="24"/>
              </w:rPr>
              <w:t xml:space="preserve">number of openings on side </w:t>
            </w:r>
            <w:r w:rsidRPr="001F7060">
              <w:rPr>
                <w:i/>
                <w:szCs w:val="24"/>
              </w:rPr>
              <w:t>m</w:t>
            </w:r>
          </w:p>
        </w:tc>
      </w:tr>
      <w:tr w:rsidR="00C63540" w:rsidRPr="001F7060" w14:paraId="319D1300" w14:textId="77777777" w:rsidTr="00592148">
        <w:tc>
          <w:tcPr>
            <w:tcW w:w="820" w:type="dxa"/>
          </w:tcPr>
          <w:p w14:paraId="656682F7" w14:textId="1D33BFBC" w:rsidR="00C63540" w:rsidRPr="001F7060" w:rsidRDefault="00C63540" w:rsidP="00C63540">
            <w:pPr>
              <w:pStyle w:val="Tablebody"/>
              <w:autoSpaceDE w:val="0"/>
              <w:autoSpaceDN w:val="0"/>
              <w:adjustRightInd w:val="0"/>
              <w:spacing w:after="180"/>
              <w:rPr>
                <w:i/>
              </w:rPr>
            </w:pPr>
            <w:r w:rsidRPr="001F7060">
              <w:rPr>
                <w:i/>
                <w:szCs w:val="24"/>
              </w:rPr>
              <w:t>n</w:t>
            </w:r>
          </w:p>
        </w:tc>
        <w:tc>
          <w:tcPr>
            <w:tcW w:w="9026" w:type="dxa"/>
          </w:tcPr>
          <w:p w14:paraId="28BB3997" w14:textId="043148DD" w:rsidR="00C63540" w:rsidRPr="001F7060" w:rsidRDefault="00C63540" w:rsidP="00C63540">
            <w:pPr>
              <w:pStyle w:val="Tablebody"/>
              <w:autoSpaceDE w:val="0"/>
              <w:autoSpaceDN w:val="0"/>
              <w:adjustRightInd w:val="0"/>
              <w:spacing w:after="180"/>
            </w:pPr>
            <w:r w:rsidRPr="001F7060">
              <w:rPr>
                <w:szCs w:val="24"/>
              </w:rPr>
              <w:t xml:space="preserve">number of openings on side </w:t>
            </w:r>
            <w:r w:rsidRPr="001F7060">
              <w:rPr>
                <w:i/>
                <w:szCs w:val="24"/>
              </w:rPr>
              <w:t>n</w:t>
            </w:r>
          </w:p>
        </w:tc>
      </w:tr>
      <w:tr w:rsidR="00C63540" w:rsidRPr="001F7060" w14:paraId="540C3C91" w14:textId="77777777" w:rsidTr="00592148">
        <w:tc>
          <w:tcPr>
            <w:tcW w:w="820" w:type="dxa"/>
          </w:tcPr>
          <w:p w14:paraId="71EEA2DD" w14:textId="56DF9AC0" w:rsidR="00C63540" w:rsidRPr="001F7060" w:rsidRDefault="00C63540" w:rsidP="00C63540">
            <w:pPr>
              <w:pStyle w:val="Tablebody"/>
              <w:autoSpaceDE w:val="0"/>
              <w:autoSpaceDN w:val="0"/>
              <w:adjustRightInd w:val="0"/>
              <w:spacing w:after="180"/>
              <w:rPr>
                <w:i/>
              </w:rPr>
            </w:pPr>
            <w:r w:rsidRPr="001F7060">
              <w:rPr>
                <w:i/>
                <w:szCs w:val="24"/>
              </w:rPr>
              <w:t>s</w:t>
            </w:r>
          </w:p>
        </w:tc>
        <w:tc>
          <w:tcPr>
            <w:tcW w:w="9026" w:type="dxa"/>
          </w:tcPr>
          <w:p w14:paraId="6AEAFD81" w14:textId="1BC9FB55" w:rsidR="00C63540" w:rsidRPr="001F7060" w:rsidRDefault="00C63540" w:rsidP="00C63540">
            <w:pPr>
              <w:pStyle w:val="Tablebody"/>
              <w:autoSpaceDE w:val="0"/>
              <w:autoSpaceDN w:val="0"/>
              <w:adjustRightInd w:val="0"/>
              <w:spacing w:after="180"/>
            </w:pPr>
            <w:r w:rsidRPr="001F7060">
              <w:rPr>
                <w:szCs w:val="24"/>
              </w:rPr>
              <w:t>horizontal distance from the centreline of a column to a wall of a fire compartment</w:t>
            </w:r>
          </w:p>
        </w:tc>
      </w:tr>
      <w:tr w:rsidR="00C63540" w:rsidRPr="001F7060" w14:paraId="2B3ADFEB" w14:textId="77777777" w:rsidTr="00592148">
        <w:tc>
          <w:tcPr>
            <w:tcW w:w="820" w:type="dxa"/>
          </w:tcPr>
          <w:p w14:paraId="747C6682" w14:textId="48C3AE05" w:rsidR="00C63540" w:rsidRPr="001F7060" w:rsidRDefault="00C63540" w:rsidP="00C63540">
            <w:pPr>
              <w:pStyle w:val="Tablebody"/>
              <w:autoSpaceDE w:val="0"/>
              <w:autoSpaceDN w:val="0"/>
              <w:adjustRightInd w:val="0"/>
              <w:spacing w:after="180"/>
              <w:rPr>
                <w:i/>
              </w:rPr>
            </w:pPr>
            <w:r w:rsidRPr="001F7060">
              <w:rPr>
                <w:i/>
                <w:szCs w:val="24"/>
              </w:rPr>
              <w:t>t</w:t>
            </w:r>
          </w:p>
        </w:tc>
        <w:tc>
          <w:tcPr>
            <w:tcW w:w="9026" w:type="dxa"/>
          </w:tcPr>
          <w:p w14:paraId="63756F47" w14:textId="57E61129" w:rsidR="00C63540" w:rsidRPr="001F7060" w:rsidRDefault="00C63540" w:rsidP="00C63540">
            <w:pPr>
              <w:pStyle w:val="Tablebody"/>
              <w:autoSpaceDE w:val="0"/>
              <w:autoSpaceDN w:val="0"/>
              <w:adjustRightInd w:val="0"/>
              <w:spacing w:after="180"/>
            </w:pPr>
            <w:r w:rsidRPr="001F7060">
              <w:rPr>
                <w:szCs w:val="24"/>
              </w:rPr>
              <w:t>time in fire exposure</w:t>
            </w:r>
          </w:p>
        </w:tc>
      </w:tr>
      <w:tr w:rsidR="00C63540" w:rsidRPr="001F7060" w14:paraId="4FA7C821" w14:textId="77777777" w:rsidTr="00592148">
        <w:tc>
          <w:tcPr>
            <w:tcW w:w="820" w:type="dxa"/>
          </w:tcPr>
          <w:p w14:paraId="0CAD0E25" w14:textId="40B7027E" w:rsidR="00C63540" w:rsidRPr="001F7060" w:rsidRDefault="00C63540" w:rsidP="00C63540">
            <w:pPr>
              <w:pStyle w:val="Tablebody"/>
              <w:autoSpaceDE w:val="0"/>
              <w:autoSpaceDN w:val="0"/>
              <w:adjustRightInd w:val="0"/>
              <w:spacing w:after="180"/>
            </w:pPr>
            <w:r w:rsidRPr="001F7060">
              <w:rPr>
                <w:i/>
                <w:szCs w:val="24"/>
              </w:rPr>
              <w:t>w</w:t>
            </w:r>
            <w:r w:rsidRPr="001F7060">
              <w:rPr>
                <w:szCs w:val="24"/>
                <w:vertAlign w:val="subscript"/>
              </w:rPr>
              <w:t>t</w:t>
            </w:r>
          </w:p>
        </w:tc>
        <w:tc>
          <w:tcPr>
            <w:tcW w:w="9026" w:type="dxa"/>
          </w:tcPr>
          <w:p w14:paraId="660457C3" w14:textId="4D5365FD" w:rsidR="00C63540" w:rsidRPr="001F7060" w:rsidRDefault="00C63540" w:rsidP="00C63540">
            <w:pPr>
              <w:pStyle w:val="Tablebody"/>
              <w:autoSpaceDE w:val="0"/>
              <w:autoSpaceDN w:val="0"/>
              <w:adjustRightInd w:val="0"/>
              <w:spacing w:after="180"/>
            </w:pPr>
            <w:r w:rsidRPr="001F7060">
              <w:rPr>
                <w:szCs w:val="24"/>
              </w:rPr>
              <w:t>width of an opening</w:t>
            </w:r>
          </w:p>
        </w:tc>
      </w:tr>
      <w:tr w:rsidR="00C63540" w:rsidRPr="001F7060" w14:paraId="3EC827BA" w14:textId="77777777" w:rsidTr="00592148">
        <w:tc>
          <w:tcPr>
            <w:tcW w:w="820" w:type="dxa"/>
          </w:tcPr>
          <w:p w14:paraId="72B5703A" w14:textId="0B4AF0C1" w:rsidR="00C63540" w:rsidRPr="001F7060" w:rsidRDefault="00C63540" w:rsidP="00C63540">
            <w:pPr>
              <w:pStyle w:val="Tablebody"/>
              <w:autoSpaceDE w:val="0"/>
              <w:autoSpaceDN w:val="0"/>
              <w:adjustRightInd w:val="0"/>
              <w:spacing w:after="180"/>
            </w:pPr>
            <w:r w:rsidRPr="001F7060">
              <w:rPr>
                <w:i/>
                <w:szCs w:val="24"/>
              </w:rPr>
              <w:t>z</w:t>
            </w:r>
            <w:r w:rsidRPr="001F7060">
              <w:rPr>
                <w:szCs w:val="24"/>
                <w:vertAlign w:val="subscript"/>
              </w:rPr>
              <w:t>i</w:t>
            </w:r>
          </w:p>
        </w:tc>
        <w:tc>
          <w:tcPr>
            <w:tcW w:w="9026" w:type="dxa"/>
          </w:tcPr>
          <w:p w14:paraId="359F63E5" w14:textId="7F0DF301" w:rsidR="00C63540" w:rsidRPr="001F7060" w:rsidRDefault="00C63540" w:rsidP="00C63540">
            <w:pPr>
              <w:pStyle w:val="Tablebody"/>
              <w:autoSpaceDE w:val="0"/>
              <w:autoSpaceDN w:val="0"/>
              <w:adjustRightInd w:val="0"/>
              <w:spacing w:after="180"/>
            </w:pPr>
            <w:r w:rsidRPr="001F7060">
              <w:rPr>
                <w:szCs w:val="24"/>
              </w:rPr>
              <w:t>distance from the plastic neutral axis to the centroid of the elemental area A</w:t>
            </w:r>
            <w:r w:rsidRPr="001F7060">
              <w:rPr>
                <w:szCs w:val="24"/>
                <w:vertAlign w:val="subscript"/>
              </w:rPr>
              <w:t>i</w:t>
            </w:r>
          </w:p>
        </w:tc>
      </w:tr>
    </w:tbl>
    <w:p w14:paraId="50CA12C1" w14:textId="63D502D4" w:rsidR="00C63540" w:rsidRPr="001F7060" w:rsidRDefault="00C63540">
      <w:pPr>
        <w:pStyle w:val="BodyText"/>
        <w:autoSpaceDE w:val="0"/>
        <w:autoSpaceDN w:val="0"/>
        <w:adjustRightInd w:val="0"/>
        <w:spacing w:before="120"/>
        <w:rPr>
          <w:szCs w:val="24"/>
        </w:rPr>
      </w:pPr>
      <w:r w:rsidRPr="001F7060">
        <w:rPr>
          <w:b/>
          <w:szCs w:val="24"/>
        </w:rPr>
        <w:t>Greek lower-case letters</w:t>
      </w:r>
    </w:p>
    <w:tbl>
      <w:tblPr>
        <w:tblW w:w="0" w:type="auto"/>
        <w:tblInd w:w="-100" w:type="dxa"/>
        <w:tblCellMar>
          <w:left w:w="100" w:type="dxa"/>
        </w:tblCellMar>
        <w:tblLook w:val="0000" w:firstRow="0" w:lastRow="0" w:firstColumn="0" w:lastColumn="0" w:noHBand="0" w:noVBand="0"/>
      </w:tblPr>
      <w:tblGrid>
        <w:gridCol w:w="820"/>
        <w:gridCol w:w="8465"/>
      </w:tblGrid>
      <w:tr w:rsidR="00C63540" w:rsidRPr="001F7060" w14:paraId="544C0E80" w14:textId="77777777" w:rsidTr="00592148">
        <w:tc>
          <w:tcPr>
            <w:tcW w:w="820" w:type="dxa"/>
          </w:tcPr>
          <w:p w14:paraId="399F2907" w14:textId="0CD5421C" w:rsidR="00C63540" w:rsidRPr="001F7060" w:rsidRDefault="00C63540" w:rsidP="00C63540">
            <w:pPr>
              <w:pStyle w:val="Tablebody"/>
              <w:autoSpaceDE w:val="0"/>
              <w:autoSpaceDN w:val="0"/>
              <w:adjustRightInd w:val="0"/>
              <w:spacing w:after="180"/>
            </w:pPr>
            <w:r w:rsidRPr="001F7060">
              <w:rPr>
                <w:i/>
                <w:szCs w:val="24"/>
              </w:rPr>
              <w:t>α</w:t>
            </w:r>
            <w:r w:rsidRPr="001F7060">
              <w:rPr>
                <w:szCs w:val="24"/>
                <w:vertAlign w:val="subscript"/>
              </w:rPr>
              <w:t>c</w:t>
            </w:r>
          </w:p>
        </w:tc>
        <w:tc>
          <w:tcPr>
            <w:tcW w:w="8465" w:type="dxa"/>
          </w:tcPr>
          <w:p w14:paraId="29F5C324" w14:textId="2D212265" w:rsidR="00C63540" w:rsidRPr="001F7060" w:rsidRDefault="00C63540" w:rsidP="00C63540">
            <w:pPr>
              <w:pStyle w:val="Tablebody"/>
              <w:autoSpaceDE w:val="0"/>
              <w:autoSpaceDN w:val="0"/>
              <w:adjustRightInd w:val="0"/>
              <w:spacing w:after="180"/>
            </w:pPr>
            <w:r w:rsidRPr="001F7060">
              <w:rPr>
                <w:szCs w:val="24"/>
              </w:rPr>
              <w:t>heat transfer coefficient for convection [kW/m</w:t>
            </w:r>
            <w:r w:rsidRPr="001F7060">
              <w:rPr>
                <w:szCs w:val="24"/>
                <w:vertAlign w:val="superscript"/>
              </w:rPr>
              <w:t>2</w:t>
            </w:r>
            <w:r w:rsidRPr="001F7060">
              <w:rPr>
                <w:szCs w:val="24"/>
              </w:rPr>
              <w:t>K]</w:t>
            </w:r>
          </w:p>
        </w:tc>
      </w:tr>
      <w:tr w:rsidR="00C63540" w:rsidRPr="001F7060" w14:paraId="3AF73D1E" w14:textId="77777777" w:rsidTr="00592148">
        <w:tc>
          <w:tcPr>
            <w:tcW w:w="820" w:type="dxa"/>
          </w:tcPr>
          <w:p w14:paraId="04D516DA" w14:textId="365B54C6" w:rsidR="00C63540" w:rsidRPr="001F7060" w:rsidRDefault="00C63540" w:rsidP="00C63540">
            <w:pPr>
              <w:pStyle w:val="Tablebody"/>
              <w:autoSpaceDE w:val="0"/>
              <w:autoSpaceDN w:val="0"/>
              <w:adjustRightInd w:val="0"/>
              <w:spacing w:after="180"/>
            </w:pPr>
            <w:r w:rsidRPr="001F7060">
              <w:rPr>
                <w:i/>
                <w:szCs w:val="24"/>
              </w:rPr>
              <w:t>α</w:t>
            </w:r>
            <w:r w:rsidRPr="001F7060">
              <w:rPr>
                <w:szCs w:val="24"/>
                <w:vertAlign w:val="subscript"/>
              </w:rPr>
              <w:t>r</w:t>
            </w:r>
          </w:p>
        </w:tc>
        <w:tc>
          <w:tcPr>
            <w:tcW w:w="8465" w:type="dxa"/>
          </w:tcPr>
          <w:p w14:paraId="7DDA4E35" w14:textId="3B429D55" w:rsidR="00C63540" w:rsidRPr="001F7060" w:rsidRDefault="00C63540" w:rsidP="00C63540">
            <w:pPr>
              <w:pStyle w:val="Tablebody"/>
              <w:autoSpaceDE w:val="0"/>
              <w:autoSpaceDN w:val="0"/>
              <w:adjustRightInd w:val="0"/>
              <w:spacing w:after="180"/>
            </w:pPr>
            <w:r w:rsidRPr="001F7060">
              <w:rPr>
                <w:szCs w:val="24"/>
              </w:rPr>
              <w:t>heat transfer coefficient for radiation [kW/m</w:t>
            </w:r>
            <w:r w:rsidRPr="001F7060">
              <w:rPr>
                <w:szCs w:val="24"/>
                <w:vertAlign w:val="superscript"/>
              </w:rPr>
              <w:t>2</w:t>
            </w:r>
            <w:r w:rsidRPr="001F7060">
              <w:rPr>
                <w:szCs w:val="24"/>
              </w:rPr>
              <w:t>K]</w:t>
            </w:r>
          </w:p>
        </w:tc>
      </w:tr>
      <w:tr w:rsidR="00C63540" w:rsidRPr="001F7060" w14:paraId="356736CC" w14:textId="77777777" w:rsidTr="00592148">
        <w:tc>
          <w:tcPr>
            <w:tcW w:w="820" w:type="dxa"/>
          </w:tcPr>
          <w:p w14:paraId="39F07719" w14:textId="2889C455" w:rsidR="00C63540" w:rsidRPr="001F7060" w:rsidRDefault="00C63540" w:rsidP="00C63540">
            <w:pPr>
              <w:pStyle w:val="Tablebody"/>
              <w:autoSpaceDE w:val="0"/>
              <w:autoSpaceDN w:val="0"/>
              <w:adjustRightInd w:val="0"/>
              <w:spacing w:after="180"/>
            </w:pPr>
            <w:r w:rsidRPr="001F7060">
              <w:rPr>
                <w:i/>
                <w:szCs w:val="24"/>
              </w:rPr>
              <w:t>γ</w:t>
            </w:r>
            <w:r w:rsidRPr="001F7060">
              <w:rPr>
                <w:szCs w:val="24"/>
                <w:vertAlign w:val="subscript"/>
              </w:rPr>
              <w:t>M,fi</w:t>
            </w:r>
          </w:p>
        </w:tc>
        <w:tc>
          <w:tcPr>
            <w:tcW w:w="8465" w:type="dxa"/>
          </w:tcPr>
          <w:p w14:paraId="5915D3B2" w14:textId="03F8D5A9" w:rsidR="00C63540" w:rsidRPr="001F7060" w:rsidRDefault="00C63540" w:rsidP="00C63540">
            <w:pPr>
              <w:pStyle w:val="Tablebody"/>
              <w:autoSpaceDE w:val="0"/>
              <w:autoSpaceDN w:val="0"/>
              <w:adjustRightInd w:val="0"/>
              <w:spacing w:after="180"/>
            </w:pPr>
            <w:r w:rsidRPr="001F7060">
              <w:rPr>
                <w:szCs w:val="24"/>
              </w:rPr>
              <w:t>partial safety factor for the relevant material property for the fire situation</w:t>
            </w:r>
          </w:p>
        </w:tc>
      </w:tr>
      <w:tr w:rsidR="00C63540" w:rsidRPr="001F7060" w14:paraId="2307C044" w14:textId="77777777" w:rsidTr="00592148">
        <w:tc>
          <w:tcPr>
            <w:tcW w:w="820" w:type="dxa"/>
          </w:tcPr>
          <w:p w14:paraId="53ADEF7F" w14:textId="2687D2F5" w:rsidR="00C63540" w:rsidRPr="001F7060" w:rsidRDefault="00C63540" w:rsidP="00C63540">
            <w:pPr>
              <w:pStyle w:val="Tablebody"/>
              <w:autoSpaceDE w:val="0"/>
              <w:autoSpaceDN w:val="0"/>
              <w:adjustRightInd w:val="0"/>
              <w:spacing w:after="180"/>
            </w:pPr>
            <w:r w:rsidRPr="001F7060">
              <w:rPr>
                <w:i/>
                <w:szCs w:val="24"/>
              </w:rPr>
              <w:t>η</w:t>
            </w:r>
            <w:r w:rsidRPr="001F7060">
              <w:rPr>
                <w:szCs w:val="24"/>
                <w:vertAlign w:val="subscript"/>
              </w:rPr>
              <w:t>fi</w:t>
            </w:r>
          </w:p>
        </w:tc>
        <w:tc>
          <w:tcPr>
            <w:tcW w:w="8465" w:type="dxa"/>
          </w:tcPr>
          <w:p w14:paraId="52C9CE9A" w14:textId="0FAFA496" w:rsidR="00C63540" w:rsidRPr="001F7060" w:rsidRDefault="00C63540" w:rsidP="00C63540">
            <w:pPr>
              <w:pStyle w:val="Tablebody"/>
              <w:autoSpaceDE w:val="0"/>
              <w:autoSpaceDN w:val="0"/>
              <w:adjustRightInd w:val="0"/>
              <w:spacing w:after="180"/>
            </w:pPr>
            <w:r w:rsidRPr="001F7060">
              <w:rPr>
                <w:szCs w:val="24"/>
              </w:rPr>
              <w:t xml:space="preserve">reduction factor applied to </w:t>
            </w:r>
            <w:r w:rsidRPr="001F7060">
              <w:rPr>
                <w:i/>
                <w:szCs w:val="24"/>
              </w:rPr>
              <w:t>E</w:t>
            </w:r>
            <w:r w:rsidRPr="001F7060">
              <w:rPr>
                <w:szCs w:val="24"/>
              </w:rPr>
              <w:t xml:space="preserve">d in order to obtain </w:t>
            </w:r>
            <w:r w:rsidRPr="001F7060">
              <w:rPr>
                <w:i/>
                <w:szCs w:val="24"/>
              </w:rPr>
              <w:t>E</w:t>
            </w:r>
            <w:r w:rsidRPr="001F7060">
              <w:rPr>
                <w:szCs w:val="24"/>
              </w:rPr>
              <w:t>fi,d</w:t>
            </w:r>
          </w:p>
        </w:tc>
      </w:tr>
      <w:tr w:rsidR="00C63540" w:rsidRPr="001F7060" w14:paraId="45F15D25" w14:textId="77777777" w:rsidTr="00592148">
        <w:tc>
          <w:tcPr>
            <w:tcW w:w="820" w:type="dxa"/>
          </w:tcPr>
          <w:p w14:paraId="7B67ADC4" w14:textId="35696AC1" w:rsidR="00C63540" w:rsidRPr="001F7060" w:rsidRDefault="00C63540" w:rsidP="00C63540">
            <w:pPr>
              <w:pStyle w:val="Tablebody"/>
              <w:autoSpaceDE w:val="0"/>
              <w:autoSpaceDN w:val="0"/>
              <w:adjustRightInd w:val="0"/>
              <w:spacing w:after="180"/>
              <w:rPr>
                <w:i/>
              </w:rPr>
            </w:pPr>
            <w:r w:rsidRPr="001F7060">
              <w:rPr>
                <w:i/>
                <w:szCs w:val="24"/>
              </w:rPr>
              <w:t>θ</w:t>
            </w:r>
          </w:p>
        </w:tc>
        <w:tc>
          <w:tcPr>
            <w:tcW w:w="8465" w:type="dxa"/>
          </w:tcPr>
          <w:p w14:paraId="538239D4" w14:textId="2A1CE89A" w:rsidR="00C63540" w:rsidRPr="001F7060" w:rsidRDefault="00C63540" w:rsidP="00C63540">
            <w:pPr>
              <w:pStyle w:val="Tablebody"/>
              <w:autoSpaceDE w:val="0"/>
              <w:autoSpaceDN w:val="0"/>
              <w:adjustRightInd w:val="0"/>
              <w:spacing w:after="180"/>
            </w:pPr>
            <w:r w:rsidRPr="001F7060">
              <w:rPr>
                <w:szCs w:val="24"/>
              </w:rPr>
              <w:t>temperature in °C</w:t>
            </w:r>
          </w:p>
        </w:tc>
      </w:tr>
      <w:tr w:rsidR="00C63540" w:rsidRPr="001F7060" w14:paraId="37DED005" w14:textId="77777777" w:rsidTr="00592148">
        <w:tc>
          <w:tcPr>
            <w:tcW w:w="820" w:type="dxa"/>
          </w:tcPr>
          <w:p w14:paraId="578F3A31" w14:textId="351A3693" w:rsidR="00C63540" w:rsidRPr="001F7060" w:rsidRDefault="00C63540" w:rsidP="00C63540">
            <w:pPr>
              <w:pStyle w:val="Tablebody"/>
              <w:autoSpaceDE w:val="0"/>
              <w:autoSpaceDN w:val="0"/>
              <w:adjustRightInd w:val="0"/>
              <w:spacing w:after="180"/>
            </w:pPr>
            <w:r w:rsidRPr="001F7060">
              <w:rPr>
                <w:i/>
                <w:szCs w:val="24"/>
              </w:rPr>
              <w:t>θ</w:t>
            </w:r>
            <w:r w:rsidRPr="001F7060">
              <w:rPr>
                <w:szCs w:val="24"/>
                <w:vertAlign w:val="subscript"/>
              </w:rPr>
              <w:t>al</w:t>
            </w:r>
          </w:p>
        </w:tc>
        <w:tc>
          <w:tcPr>
            <w:tcW w:w="8465" w:type="dxa"/>
          </w:tcPr>
          <w:p w14:paraId="2CB85D44" w14:textId="3FDB27D0" w:rsidR="00C63540" w:rsidRPr="001F7060" w:rsidRDefault="00C63540" w:rsidP="00C63540">
            <w:pPr>
              <w:pStyle w:val="Tablebody"/>
              <w:autoSpaceDE w:val="0"/>
              <w:autoSpaceDN w:val="0"/>
              <w:adjustRightInd w:val="0"/>
              <w:spacing w:after="180"/>
            </w:pPr>
            <w:r w:rsidRPr="001F7060">
              <w:rPr>
                <w:szCs w:val="24"/>
              </w:rPr>
              <w:t>aluminium temperature</w:t>
            </w:r>
          </w:p>
        </w:tc>
      </w:tr>
      <w:tr w:rsidR="00C63540" w:rsidRPr="001F7060" w14:paraId="475A3BEF" w14:textId="77777777" w:rsidTr="00592148">
        <w:tc>
          <w:tcPr>
            <w:tcW w:w="820" w:type="dxa"/>
          </w:tcPr>
          <w:p w14:paraId="79DF333E" w14:textId="0CA2232A" w:rsidR="00C63540" w:rsidRPr="001F7060" w:rsidRDefault="00C63540" w:rsidP="00C63540">
            <w:pPr>
              <w:pStyle w:val="Tablebody"/>
              <w:autoSpaceDE w:val="0"/>
              <w:autoSpaceDN w:val="0"/>
              <w:adjustRightInd w:val="0"/>
              <w:spacing w:after="180"/>
            </w:pPr>
            <w:r w:rsidRPr="001F7060">
              <w:rPr>
                <w:i/>
                <w:szCs w:val="24"/>
              </w:rPr>
              <w:t>θ</w:t>
            </w:r>
            <w:r w:rsidRPr="001F7060">
              <w:rPr>
                <w:szCs w:val="24"/>
                <w:vertAlign w:val="subscript"/>
              </w:rPr>
              <w:t>(t)</w:t>
            </w:r>
          </w:p>
        </w:tc>
        <w:tc>
          <w:tcPr>
            <w:tcW w:w="8465" w:type="dxa"/>
          </w:tcPr>
          <w:p w14:paraId="02BDD327" w14:textId="4EE07700" w:rsidR="00C63540" w:rsidRPr="001F7060" w:rsidRDefault="00C63540" w:rsidP="00C63540">
            <w:pPr>
              <w:pStyle w:val="Tablebody"/>
              <w:autoSpaceDE w:val="0"/>
              <w:autoSpaceDN w:val="0"/>
              <w:adjustRightInd w:val="0"/>
              <w:spacing w:after="180"/>
            </w:pPr>
            <w:r w:rsidRPr="001F7060">
              <w:rPr>
                <w:szCs w:val="24"/>
              </w:rPr>
              <w:t xml:space="preserve">ambient gas temperature at time </w:t>
            </w:r>
            <w:r w:rsidRPr="001F7060">
              <w:rPr>
                <w:i/>
                <w:szCs w:val="24"/>
              </w:rPr>
              <w:t>t</w:t>
            </w:r>
            <w:r w:rsidRPr="001F7060">
              <w:rPr>
                <w:szCs w:val="24"/>
              </w:rPr>
              <w:t xml:space="preserve"> (°C)</w:t>
            </w:r>
          </w:p>
        </w:tc>
      </w:tr>
      <w:tr w:rsidR="00C63540" w:rsidRPr="001F7060" w14:paraId="48E97243" w14:textId="77777777" w:rsidTr="00592148">
        <w:tc>
          <w:tcPr>
            <w:tcW w:w="820" w:type="dxa"/>
          </w:tcPr>
          <w:p w14:paraId="6BBA2594" w14:textId="536F0E1A" w:rsidR="00C63540" w:rsidRPr="001F7060" w:rsidRDefault="00C63540" w:rsidP="00C63540">
            <w:pPr>
              <w:pStyle w:val="Tablebody"/>
              <w:autoSpaceDE w:val="0"/>
              <w:autoSpaceDN w:val="0"/>
              <w:adjustRightInd w:val="0"/>
              <w:spacing w:after="180"/>
            </w:pPr>
            <w:r w:rsidRPr="001F7060">
              <w:rPr>
                <w:i/>
                <w:szCs w:val="24"/>
              </w:rPr>
              <w:t>θ</w:t>
            </w:r>
            <w:r w:rsidRPr="001F7060">
              <w:rPr>
                <w:szCs w:val="24"/>
                <w:vertAlign w:val="subscript"/>
              </w:rPr>
              <w:t>al(t)</w:t>
            </w:r>
          </w:p>
        </w:tc>
        <w:tc>
          <w:tcPr>
            <w:tcW w:w="8465" w:type="dxa"/>
          </w:tcPr>
          <w:p w14:paraId="5F4082DE" w14:textId="23501DE6" w:rsidR="00C63540" w:rsidRPr="001F7060" w:rsidRDefault="00C63540" w:rsidP="00C63540">
            <w:pPr>
              <w:pStyle w:val="Tablebody"/>
              <w:autoSpaceDE w:val="0"/>
              <w:autoSpaceDN w:val="0"/>
              <w:adjustRightInd w:val="0"/>
              <w:spacing w:after="180"/>
            </w:pPr>
            <w:r w:rsidRPr="001F7060">
              <w:rPr>
                <w:szCs w:val="24"/>
              </w:rPr>
              <w:t xml:space="preserve">aluminium temperature at time </w:t>
            </w:r>
            <w:r w:rsidRPr="001F7060">
              <w:rPr>
                <w:i/>
                <w:szCs w:val="24"/>
              </w:rPr>
              <w:t>t</w:t>
            </w:r>
            <w:r w:rsidRPr="001F7060">
              <w:rPr>
                <w:szCs w:val="24"/>
              </w:rPr>
              <w:t xml:space="preserve"> (°C)</w:t>
            </w:r>
          </w:p>
        </w:tc>
      </w:tr>
      <w:tr w:rsidR="00C63540" w:rsidRPr="001F7060" w14:paraId="497063CB" w14:textId="77777777" w:rsidTr="00592148">
        <w:tc>
          <w:tcPr>
            <w:tcW w:w="820" w:type="dxa"/>
          </w:tcPr>
          <w:p w14:paraId="3ED15898" w14:textId="79C8FA2C" w:rsidR="00C63540" w:rsidRPr="001F7060" w:rsidRDefault="00C63540" w:rsidP="00C63540">
            <w:pPr>
              <w:pStyle w:val="Tablebody"/>
              <w:autoSpaceDE w:val="0"/>
              <w:autoSpaceDN w:val="0"/>
              <w:adjustRightInd w:val="0"/>
              <w:spacing w:after="180"/>
              <w:rPr>
                <w:vertAlign w:val="subscript"/>
              </w:rPr>
            </w:pPr>
            <w:r w:rsidRPr="001F7060">
              <w:rPr>
                <w:i/>
                <w:szCs w:val="24"/>
              </w:rPr>
              <w:t>θ</w:t>
            </w:r>
            <w:r w:rsidRPr="001F7060">
              <w:rPr>
                <w:szCs w:val="24"/>
                <w:vertAlign w:val="subscript"/>
              </w:rPr>
              <w:t>al,max</w:t>
            </w:r>
          </w:p>
        </w:tc>
        <w:tc>
          <w:tcPr>
            <w:tcW w:w="8465" w:type="dxa"/>
          </w:tcPr>
          <w:p w14:paraId="00409A69" w14:textId="566FF73F" w:rsidR="00C63540" w:rsidRPr="001F7060" w:rsidRDefault="00C63540" w:rsidP="00C63540">
            <w:pPr>
              <w:pStyle w:val="Tablebody"/>
              <w:autoSpaceDE w:val="0"/>
              <w:autoSpaceDN w:val="0"/>
              <w:adjustRightInd w:val="0"/>
              <w:spacing w:after="180"/>
            </w:pPr>
            <w:r w:rsidRPr="001F7060">
              <w:rPr>
                <w:szCs w:val="24"/>
              </w:rPr>
              <w:t xml:space="preserve">maximum temperature of the cross section reached at time </w:t>
            </w:r>
            <w:r w:rsidRPr="001F7060">
              <w:rPr>
                <w:i/>
                <w:szCs w:val="24"/>
              </w:rPr>
              <w:t>t</w:t>
            </w:r>
          </w:p>
        </w:tc>
      </w:tr>
      <w:tr w:rsidR="00C63540" w:rsidRPr="001F7060" w14:paraId="5D7D58E7" w14:textId="77777777" w:rsidTr="00592148">
        <w:tc>
          <w:tcPr>
            <w:tcW w:w="820" w:type="dxa"/>
          </w:tcPr>
          <w:p w14:paraId="77B13EAE" w14:textId="720EA5D1" w:rsidR="00C63540" w:rsidRPr="001F7060" w:rsidRDefault="00C63540" w:rsidP="00C63540">
            <w:pPr>
              <w:pStyle w:val="Tablebody"/>
              <w:autoSpaceDE w:val="0"/>
              <w:autoSpaceDN w:val="0"/>
              <w:adjustRightInd w:val="0"/>
              <w:spacing w:after="180"/>
            </w:pPr>
            <w:r w:rsidRPr="001F7060">
              <w:rPr>
                <w:i/>
                <w:szCs w:val="24"/>
              </w:rPr>
              <w:t>ε</w:t>
            </w:r>
            <w:r w:rsidRPr="001F7060">
              <w:rPr>
                <w:szCs w:val="24"/>
                <w:vertAlign w:val="subscript"/>
              </w:rPr>
              <w:t>f</w:t>
            </w:r>
          </w:p>
        </w:tc>
        <w:tc>
          <w:tcPr>
            <w:tcW w:w="8465" w:type="dxa"/>
          </w:tcPr>
          <w:p w14:paraId="65BEA2ED" w14:textId="504D214B" w:rsidR="00C63540" w:rsidRPr="001F7060" w:rsidRDefault="00C63540" w:rsidP="00C63540">
            <w:pPr>
              <w:pStyle w:val="Tablebody"/>
              <w:autoSpaceDE w:val="0"/>
              <w:autoSpaceDN w:val="0"/>
              <w:adjustRightInd w:val="0"/>
              <w:spacing w:after="180"/>
            </w:pPr>
            <w:r w:rsidRPr="001F7060">
              <w:rPr>
                <w:szCs w:val="24"/>
              </w:rPr>
              <w:t>emissivity of a flame; the emissivity of an opening</w:t>
            </w:r>
          </w:p>
        </w:tc>
      </w:tr>
      <w:tr w:rsidR="00C63540" w:rsidRPr="001F7060" w14:paraId="034CAC82" w14:textId="77777777" w:rsidTr="00592148">
        <w:tc>
          <w:tcPr>
            <w:tcW w:w="820" w:type="dxa"/>
          </w:tcPr>
          <w:p w14:paraId="2CC88AF5" w14:textId="51C85DCC" w:rsidR="00C63540" w:rsidRPr="001F7060" w:rsidRDefault="00C63540" w:rsidP="00C63540">
            <w:pPr>
              <w:pStyle w:val="Tablebody"/>
              <w:autoSpaceDE w:val="0"/>
              <w:autoSpaceDN w:val="0"/>
              <w:adjustRightInd w:val="0"/>
              <w:spacing w:after="180"/>
            </w:pPr>
            <w:r w:rsidRPr="001F7060">
              <w:rPr>
                <w:i/>
                <w:szCs w:val="24"/>
              </w:rPr>
              <w:t>ε</w:t>
            </w:r>
            <w:r w:rsidRPr="001F7060">
              <w:rPr>
                <w:szCs w:val="24"/>
                <w:vertAlign w:val="subscript"/>
              </w:rPr>
              <w:t>m</w:t>
            </w:r>
          </w:p>
        </w:tc>
        <w:tc>
          <w:tcPr>
            <w:tcW w:w="8465" w:type="dxa"/>
          </w:tcPr>
          <w:p w14:paraId="2487A835" w14:textId="66B72F34" w:rsidR="00C63540" w:rsidRPr="001F7060" w:rsidRDefault="00C63540" w:rsidP="00C63540">
            <w:pPr>
              <w:pStyle w:val="Tablebody"/>
              <w:autoSpaceDE w:val="0"/>
              <w:autoSpaceDN w:val="0"/>
              <w:adjustRightInd w:val="0"/>
              <w:spacing w:after="180"/>
            </w:pPr>
            <w:r w:rsidRPr="001F7060">
              <w:rPr>
                <w:szCs w:val="24"/>
              </w:rPr>
              <w:t>surface emissivity of the component</w:t>
            </w:r>
          </w:p>
        </w:tc>
      </w:tr>
      <w:tr w:rsidR="00C63540" w:rsidRPr="001F7060" w14:paraId="65DAD9A5" w14:textId="77777777" w:rsidTr="00592148">
        <w:tc>
          <w:tcPr>
            <w:tcW w:w="820" w:type="dxa"/>
          </w:tcPr>
          <w:p w14:paraId="2F82B3FF" w14:textId="36316CC8" w:rsidR="00C63540" w:rsidRPr="001F7060" w:rsidRDefault="00C63540" w:rsidP="00C63540">
            <w:pPr>
              <w:pStyle w:val="Tablebody"/>
              <w:autoSpaceDE w:val="0"/>
              <w:autoSpaceDN w:val="0"/>
              <w:adjustRightInd w:val="0"/>
              <w:spacing w:after="180"/>
            </w:pPr>
            <w:r w:rsidRPr="001F7060">
              <w:rPr>
                <w:i/>
                <w:szCs w:val="24"/>
              </w:rPr>
              <w:t>ε</w:t>
            </w:r>
            <w:r w:rsidRPr="001F7060">
              <w:rPr>
                <w:szCs w:val="24"/>
                <w:vertAlign w:val="subscript"/>
              </w:rPr>
              <w:t>z</w:t>
            </w:r>
          </w:p>
        </w:tc>
        <w:tc>
          <w:tcPr>
            <w:tcW w:w="8465" w:type="dxa"/>
          </w:tcPr>
          <w:p w14:paraId="443FFD07" w14:textId="17BFE074" w:rsidR="00C63540" w:rsidRPr="001F7060" w:rsidRDefault="00C63540" w:rsidP="00C63540">
            <w:pPr>
              <w:pStyle w:val="Tablebody"/>
              <w:autoSpaceDE w:val="0"/>
              <w:autoSpaceDN w:val="0"/>
              <w:adjustRightInd w:val="0"/>
              <w:spacing w:after="180"/>
            </w:pPr>
            <w:r w:rsidRPr="001F7060">
              <w:rPr>
                <w:szCs w:val="24"/>
              </w:rPr>
              <w:t>emissivity of a flame</w:t>
            </w:r>
          </w:p>
        </w:tc>
      </w:tr>
      <w:tr w:rsidR="00C63540" w:rsidRPr="001F7060" w14:paraId="0F14C44C" w14:textId="77777777" w:rsidTr="00592148">
        <w:tc>
          <w:tcPr>
            <w:tcW w:w="820" w:type="dxa"/>
          </w:tcPr>
          <w:p w14:paraId="17DC828F" w14:textId="58469A81" w:rsidR="00C63540" w:rsidRPr="001F7060" w:rsidRDefault="00C63540" w:rsidP="00C63540">
            <w:pPr>
              <w:pStyle w:val="Tablebody"/>
              <w:autoSpaceDE w:val="0"/>
              <w:autoSpaceDN w:val="0"/>
              <w:adjustRightInd w:val="0"/>
              <w:spacing w:after="180"/>
            </w:pPr>
            <w:r w:rsidRPr="001F7060">
              <w:rPr>
                <w:i/>
                <w:szCs w:val="24"/>
              </w:rPr>
              <w:t>ε</w:t>
            </w:r>
            <w:r w:rsidRPr="001F7060">
              <w:rPr>
                <w:szCs w:val="24"/>
                <w:vertAlign w:val="subscript"/>
              </w:rPr>
              <w:t>z,m</w:t>
            </w:r>
          </w:p>
        </w:tc>
        <w:tc>
          <w:tcPr>
            <w:tcW w:w="8465" w:type="dxa"/>
          </w:tcPr>
          <w:p w14:paraId="018965D8" w14:textId="1EC4AD5E" w:rsidR="00C63540" w:rsidRPr="001F7060" w:rsidRDefault="00C63540" w:rsidP="00C63540">
            <w:pPr>
              <w:pStyle w:val="Tablebody"/>
              <w:autoSpaceDE w:val="0"/>
              <w:autoSpaceDN w:val="0"/>
              <w:adjustRightInd w:val="0"/>
              <w:spacing w:after="180"/>
            </w:pPr>
            <w:r w:rsidRPr="001F7060">
              <w:rPr>
                <w:szCs w:val="24"/>
              </w:rPr>
              <w:t xml:space="preserve">total emissivity of the flames on side </w:t>
            </w:r>
            <w:r w:rsidRPr="001F7060">
              <w:rPr>
                <w:i/>
                <w:szCs w:val="24"/>
              </w:rPr>
              <w:t>m</w:t>
            </w:r>
          </w:p>
        </w:tc>
      </w:tr>
      <w:tr w:rsidR="00C63540" w:rsidRPr="001F7060" w14:paraId="1C6EFA21" w14:textId="77777777" w:rsidTr="00592148">
        <w:tc>
          <w:tcPr>
            <w:tcW w:w="820" w:type="dxa"/>
          </w:tcPr>
          <w:p w14:paraId="2ABB4D43" w14:textId="5423A76F" w:rsidR="00C63540" w:rsidRPr="001F7060" w:rsidRDefault="00C63540" w:rsidP="00C63540">
            <w:pPr>
              <w:pStyle w:val="Tablebody"/>
              <w:autoSpaceDE w:val="0"/>
              <w:autoSpaceDN w:val="0"/>
              <w:adjustRightInd w:val="0"/>
              <w:spacing w:after="180"/>
            </w:pPr>
            <w:r w:rsidRPr="001F7060">
              <w:rPr>
                <w:i/>
                <w:szCs w:val="24"/>
              </w:rPr>
              <w:t>ε</w:t>
            </w:r>
            <w:r w:rsidRPr="001F7060">
              <w:rPr>
                <w:szCs w:val="24"/>
                <w:vertAlign w:val="subscript"/>
              </w:rPr>
              <w:t>z,n</w:t>
            </w:r>
          </w:p>
        </w:tc>
        <w:tc>
          <w:tcPr>
            <w:tcW w:w="8465" w:type="dxa"/>
          </w:tcPr>
          <w:p w14:paraId="6E8FC46A" w14:textId="3B94F06B" w:rsidR="00C63540" w:rsidRPr="001F7060" w:rsidRDefault="00C63540" w:rsidP="00C63540">
            <w:pPr>
              <w:pStyle w:val="Tablebody"/>
              <w:autoSpaceDE w:val="0"/>
              <w:autoSpaceDN w:val="0"/>
              <w:adjustRightInd w:val="0"/>
              <w:spacing w:after="180"/>
            </w:pPr>
            <w:r w:rsidRPr="001F7060">
              <w:rPr>
                <w:szCs w:val="24"/>
              </w:rPr>
              <w:t xml:space="preserve">total emissivity of the flames on side </w:t>
            </w:r>
            <w:r w:rsidRPr="001F7060">
              <w:rPr>
                <w:i/>
                <w:szCs w:val="24"/>
              </w:rPr>
              <w:t>n</w:t>
            </w:r>
          </w:p>
        </w:tc>
      </w:tr>
      <w:tr w:rsidR="00C63540" w:rsidRPr="001F7060" w14:paraId="7B028CBE" w14:textId="77777777" w:rsidTr="00592148">
        <w:tc>
          <w:tcPr>
            <w:tcW w:w="820" w:type="dxa"/>
          </w:tcPr>
          <w:p w14:paraId="687E772A" w14:textId="30D7A70E" w:rsidR="00C63540" w:rsidRPr="001F7060" w:rsidRDefault="00C63540" w:rsidP="00C63540">
            <w:pPr>
              <w:pStyle w:val="Tablebody"/>
              <w:autoSpaceDE w:val="0"/>
              <w:autoSpaceDN w:val="0"/>
              <w:adjustRightInd w:val="0"/>
              <w:spacing w:after="180"/>
              <w:rPr>
                <w:i/>
              </w:rPr>
            </w:pPr>
            <w:r w:rsidRPr="001F7060">
              <w:rPr>
                <w:i/>
                <w:szCs w:val="24"/>
              </w:rPr>
              <w:t>κ</w:t>
            </w:r>
          </w:p>
        </w:tc>
        <w:tc>
          <w:tcPr>
            <w:tcW w:w="8465" w:type="dxa"/>
          </w:tcPr>
          <w:p w14:paraId="56AE626B" w14:textId="7B79AB67" w:rsidR="00C63540" w:rsidRPr="001F7060" w:rsidRDefault="00C63540" w:rsidP="00C63540">
            <w:pPr>
              <w:pStyle w:val="Tablebody"/>
              <w:autoSpaceDE w:val="0"/>
              <w:autoSpaceDN w:val="0"/>
              <w:adjustRightInd w:val="0"/>
              <w:spacing w:after="180"/>
            </w:pPr>
            <w:r w:rsidRPr="001F7060">
              <w:rPr>
                <w:szCs w:val="24"/>
              </w:rPr>
              <w:t>adaptation factor</w:t>
            </w:r>
          </w:p>
        </w:tc>
      </w:tr>
      <w:tr w:rsidR="00C63540" w:rsidRPr="001F7060" w14:paraId="4274E68C" w14:textId="77777777" w:rsidTr="00592148">
        <w:tc>
          <w:tcPr>
            <w:tcW w:w="820" w:type="dxa"/>
          </w:tcPr>
          <w:p w14:paraId="2BDE481D" w14:textId="0099061F" w:rsidR="00C63540" w:rsidRPr="001F7060" w:rsidRDefault="00C63540" w:rsidP="00C63540">
            <w:pPr>
              <w:pStyle w:val="Tablebody"/>
              <w:autoSpaceDE w:val="0"/>
              <w:autoSpaceDN w:val="0"/>
              <w:adjustRightInd w:val="0"/>
              <w:spacing w:after="180"/>
            </w:pPr>
            <w:r w:rsidRPr="001F7060">
              <w:rPr>
                <w:i/>
                <w:szCs w:val="24"/>
              </w:rPr>
              <w:t>λ</w:t>
            </w:r>
            <w:r w:rsidRPr="001F7060">
              <w:rPr>
                <w:szCs w:val="24"/>
                <w:vertAlign w:val="subscript"/>
              </w:rPr>
              <w:t>al</w:t>
            </w:r>
          </w:p>
        </w:tc>
        <w:tc>
          <w:tcPr>
            <w:tcW w:w="8465" w:type="dxa"/>
          </w:tcPr>
          <w:p w14:paraId="09815A61" w14:textId="25A57086" w:rsidR="00C63540" w:rsidRPr="001F7060" w:rsidRDefault="00C63540" w:rsidP="00C63540">
            <w:pPr>
              <w:pStyle w:val="Tablebody"/>
              <w:autoSpaceDE w:val="0"/>
              <w:autoSpaceDN w:val="0"/>
              <w:adjustRightInd w:val="0"/>
              <w:spacing w:after="180"/>
            </w:pPr>
            <w:r w:rsidRPr="001F7060">
              <w:rPr>
                <w:szCs w:val="24"/>
              </w:rPr>
              <w:t>thermal conductivity of aluminium</w:t>
            </w:r>
          </w:p>
        </w:tc>
      </w:tr>
      <w:tr w:rsidR="00C63540" w:rsidRPr="001F7060" w14:paraId="6A4BB712" w14:textId="77777777" w:rsidTr="00592148">
        <w:tc>
          <w:tcPr>
            <w:tcW w:w="820" w:type="dxa"/>
          </w:tcPr>
          <w:p w14:paraId="19BD6240" w14:textId="75A9318F" w:rsidR="00C63540" w:rsidRPr="001F7060" w:rsidRDefault="00C63540" w:rsidP="00C63540">
            <w:pPr>
              <w:pStyle w:val="Tablebody"/>
              <w:autoSpaceDE w:val="0"/>
              <w:autoSpaceDN w:val="0"/>
              <w:adjustRightInd w:val="0"/>
              <w:spacing w:after="180"/>
            </w:pPr>
            <w:r w:rsidRPr="001F7060">
              <w:rPr>
                <w:i/>
                <w:szCs w:val="24"/>
              </w:rPr>
              <w:t>λ</w:t>
            </w:r>
            <w:r w:rsidRPr="001F7060">
              <w:rPr>
                <w:szCs w:val="24"/>
                <w:vertAlign w:val="subscript"/>
              </w:rPr>
              <w:t>p</w:t>
            </w:r>
          </w:p>
        </w:tc>
        <w:tc>
          <w:tcPr>
            <w:tcW w:w="8465" w:type="dxa"/>
          </w:tcPr>
          <w:p w14:paraId="116EFF7A" w14:textId="6FEE28A2" w:rsidR="00C63540" w:rsidRPr="001F7060" w:rsidRDefault="00C63540" w:rsidP="00C63540">
            <w:pPr>
              <w:pStyle w:val="Tablebody"/>
              <w:autoSpaceDE w:val="0"/>
              <w:autoSpaceDN w:val="0"/>
              <w:adjustRightInd w:val="0"/>
              <w:spacing w:after="180"/>
            </w:pPr>
            <w:r w:rsidRPr="001F7060">
              <w:rPr>
                <w:szCs w:val="24"/>
              </w:rPr>
              <w:t>thermal conductivity of the fire protection material</w:t>
            </w:r>
          </w:p>
        </w:tc>
      </w:tr>
      <w:tr w:rsidR="00C63540" w:rsidRPr="001F7060" w14:paraId="1C70375C" w14:textId="77777777" w:rsidTr="00592148">
        <w:tc>
          <w:tcPr>
            <w:tcW w:w="820" w:type="dxa"/>
          </w:tcPr>
          <w:p w14:paraId="75BB1FE0" w14:textId="581C7CCF" w:rsidR="00C63540" w:rsidRPr="001F7060" w:rsidRDefault="00C63540" w:rsidP="00C63540">
            <w:pPr>
              <w:pStyle w:val="Tablebody"/>
              <w:autoSpaceDE w:val="0"/>
              <w:autoSpaceDN w:val="0"/>
              <w:adjustRightInd w:val="0"/>
              <w:spacing w:after="180"/>
            </w:pPr>
            <w:r w:rsidRPr="001F7060">
              <w:rPr>
                <w:i/>
                <w:szCs w:val="24"/>
              </w:rPr>
              <w:t>μ</w:t>
            </w:r>
            <w:r w:rsidRPr="001F7060">
              <w:rPr>
                <w:szCs w:val="24"/>
                <w:vertAlign w:val="subscript"/>
              </w:rPr>
              <w:t>0</w:t>
            </w:r>
          </w:p>
        </w:tc>
        <w:tc>
          <w:tcPr>
            <w:tcW w:w="8465" w:type="dxa"/>
          </w:tcPr>
          <w:p w14:paraId="26C2DB9F" w14:textId="42512928" w:rsidR="00C63540" w:rsidRPr="001F7060" w:rsidRDefault="007C2CD4" w:rsidP="00C63540">
            <w:pPr>
              <w:pStyle w:val="Tablebody"/>
              <w:autoSpaceDE w:val="0"/>
              <w:autoSpaceDN w:val="0"/>
              <w:adjustRightInd w:val="0"/>
              <w:spacing w:after="180"/>
            </w:pPr>
            <w:r w:rsidRPr="001F7060">
              <w:rPr>
                <w:szCs w:val="24"/>
              </w:rPr>
              <w:t>degree of utiliz</w:t>
            </w:r>
            <w:r w:rsidR="00C63540" w:rsidRPr="001F7060">
              <w:rPr>
                <w:szCs w:val="24"/>
              </w:rPr>
              <w:t xml:space="preserve">ation at time </w:t>
            </w:r>
            <w:r w:rsidR="00C63540" w:rsidRPr="001F7060">
              <w:rPr>
                <w:i/>
                <w:szCs w:val="24"/>
              </w:rPr>
              <w:t>t</w:t>
            </w:r>
            <w:r w:rsidR="00C63540" w:rsidRPr="001F7060">
              <w:rPr>
                <w:szCs w:val="24"/>
              </w:rPr>
              <w:t xml:space="preserve"> = 0</w:t>
            </w:r>
          </w:p>
        </w:tc>
      </w:tr>
      <w:tr w:rsidR="00C63540" w:rsidRPr="001F7060" w14:paraId="57C6CC6A" w14:textId="77777777" w:rsidTr="00592148">
        <w:tc>
          <w:tcPr>
            <w:tcW w:w="820" w:type="dxa"/>
          </w:tcPr>
          <w:p w14:paraId="18087AAC" w14:textId="6F4B7A9E" w:rsidR="00C63540" w:rsidRPr="001F7060" w:rsidRDefault="00C63540" w:rsidP="00C63540">
            <w:pPr>
              <w:pStyle w:val="Tablebody"/>
              <w:autoSpaceDE w:val="0"/>
              <w:autoSpaceDN w:val="0"/>
              <w:adjustRightInd w:val="0"/>
              <w:spacing w:after="180"/>
            </w:pPr>
            <w:r w:rsidRPr="001F7060">
              <w:rPr>
                <w:i/>
                <w:szCs w:val="24"/>
              </w:rPr>
              <w:t>ρ</w:t>
            </w:r>
            <w:r w:rsidRPr="001F7060">
              <w:rPr>
                <w:szCs w:val="24"/>
                <w:vertAlign w:val="subscript"/>
              </w:rPr>
              <w:t>al</w:t>
            </w:r>
          </w:p>
        </w:tc>
        <w:tc>
          <w:tcPr>
            <w:tcW w:w="8465" w:type="dxa"/>
          </w:tcPr>
          <w:p w14:paraId="1856DF72" w14:textId="2236AA8B" w:rsidR="00C63540" w:rsidRPr="001F7060" w:rsidRDefault="00C63540" w:rsidP="00C63540">
            <w:pPr>
              <w:pStyle w:val="Tablebody"/>
              <w:autoSpaceDE w:val="0"/>
              <w:autoSpaceDN w:val="0"/>
              <w:adjustRightInd w:val="0"/>
              <w:spacing w:after="180"/>
            </w:pPr>
            <w:r w:rsidRPr="001F7060">
              <w:rPr>
                <w:szCs w:val="24"/>
              </w:rPr>
              <w:t>density of aluminium</w:t>
            </w:r>
          </w:p>
        </w:tc>
      </w:tr>
      <w:tr w:rsidR="00C63540" w:rsidRPr="001F7060" w14:paraId="305B887A" w14:textId="77777777" w:rsidTr="00592148">
        <w:tc>
          <w:tcPr>
            <w:tcW w:w="820" w:type="dxa"/>
          </w:tcPr>
          <w:p w14:paraId="009CDA99" w14:textId="37EF4901" w:rsidR="00C63540" w:rsidRPr="001F7060" w:rsidRDefault="00C63540" w:rsidP="00C63540">
            <w:pPr>
              <w:pStyle w:val="Tablebody"/>
              <w:autoSpaceDE w:val="0"/>
              <w:autoSpaceDN w:val="0"/>
              <w:adjustRightInd w:val="0"/>
              <w:spacing w:after="180"/>
            </w:pPr>
            <w:r w:rsidRPr="001F7060">
              <w:rPr>
                <w:i/>
                <w:szCs w:val="24"/>
              </w:rPr>
              <w:t>ρ</w:t>
            </w:r>
            <w:r w:rsidRPr="001F7060">
              <w:rPr>
                <w:szCs w:val="24"/>
                <w:vertAlign w:val="subscript"/>
              </w:rPr>
              <w:t>p</w:t>
            </w:r>
          </w:p>
        </w:tc>
        <w:tc>
          <w:tcPr>
            <w:tcW w:w="8465" w:type="dxa"/>
          </w:tcPr>
          <w:p w14:paraId="1C7ADC20" w14:textId="347BA5B1" w:rsidR="00C63540" w:rsidRPr="001F7060" w:rsidRDefault="00C63540" w:rsidP="00C63540">
            <w:pPr>
              <w:pStyle w:val="Tablebody"/>
              <w:autoSpaceDE w:val="0"/>
              <w:autoSpaceDN w:val="0"/>
              <w:adjustRightInd w:val="0"/>
              <w:spacing w:after="180"/>
            </w:pPr>
            <w:r w:rsidRPr="001F7060">
              <w:rPr>
                <w:szCs w:val="24"/>
              </w:rPr>
              <w:t>the density of the fire protection material</w:t>
            </w:r>
          </w:p>
        </w:tc>
      </w:tr>
      <w:tr w:rsidR="00C63540" w:rsidRPr="001F7060" w14:paraId="5E23F0D8" w14:textId="77777777" w:rsidTr="00592148">
        <w:tc>
          <w:tcPr>
            <w:tcW w:w="820" w:type="dxa"/>
          </w:tcPr>
          <w:p w14:paraId="428F6EEC" w14:textId="1134B6E9" w:rsidR="00C63540" w:rsidRPr="001F7060" w:rsidRDefault="00C63540" w:rsidP="00C63540">
            <w:pPr>
              <w:pStyle w:val="Tablebody"/>
              <w:autoSpaceDE w:val="0"/>
              <w:autoSpaceDN w:val="0"/>
              <w:adjustRightInd w:val="0"/>
              <w:spacing w:after="180"/>
              <w:rPr>
                <w:i/>
                <w:lang w:val="nl-NL"/>
              </w:rPr>
            </w:pPr>
            <w:r w:rsidRPr="001F7060">
              <w:rPr>
                <w:i/>
                <w:szCs w:val="24"/>
              </w:rPr>
              <w:t>σ</w:t>
            </w:r>
          </w:p>
        </w:tc>
        <w:tc>
          <w:tcPr>
            <w:tcW w:w="8465" w:type="dxa"/>
          </w:tcPr>
          <w:p w14:paraId="139F3794" w14:textId="512E6781" w:rsidR="00C63540" w:rsidRPr="001F7060" w:rsidRDefault="00C63540" w:rsidP="00C63540">
            <w:pPr>
              <w:pStyle w:val="Tablebody"/>
              <w:autoSpaceDE w:val="0"/>
              <w:autoSpaceDN w:val="0"/>
              <w:adjustRightInd w:val="0"/>
              <w:spacing w:after="180"/>
              <w:rPr>
                <w:lang w:val="nl-NL"/>
              </w:rPr>
            </w:pPr>
            <w:r w:rsidRPr="001F7060">
              <w:rPr>
                <w:szCs w:val="24"/>
                <w:lang w:val="nl-NL"/>
              </w:rPr>
              <w:t>Stefan Boltzmann constant [56,7 × 10</w:t>
            </w:r>
            <w:r w:rsidRPr="001F7060">
              <w:rPr>
                <w:szCs w:val="24"/>
                <w:vertAlign w:val="superscript"/>
                <w:lang w:val="nl-NL"/>
              </w:rPr>
              <w:noBreakHyphen/>
              <w:t>12</w:t>
            </w:r>
            <w:r w:rsidRPr="001F7060">
              <w:rPr>
                <w:szCs w:val="24"/>
                <w:lang w:val="nl-NL"/>
              </w:rPr>
              <w:t xml:space="preserve"> kW/(m</w:t>
            </w:r>
            <w:r w:rsidRPr="001F7060">
              <w:rPr>
                <w:szCs w:val="24"/>
                <w:vertAlign w:val="superscript"/>
                <w:lang w:val="nl-NL"/>
              </w:rPr>
              <w:t>2</w:t>
            </w:r>
            <w:r w:rsidRPr="001F7060">
              <w:rPr>
                <w:szCs w:val="24"/>
                <w:lang w:val="nl-NL"/>
              </w:rPr>
              <w:t>K</w:t>
            </w:r>
            <w:r w:rsidRPr="001F7060">
              <w:rPr>
                <w:szCs w:val="24"/>
                <w:vertAlign w:val="superscript"/>
                <w:lang w:val="nl-NL"/>
              </w:rPr>
              <w:t>4</w:t>
            </w:r>
            <w:r w:rsidRPr="001F7060">
              <w:rPr>
                <w:szCs w:val="24"/>
                <w:lang w:val="nl-NL"/>
              </w:rPr>
              <w:t>)]</w:t>
            </w:r>
          </w:p>
        </w:tc>
      </w:tr>
      <w:tr w:rsidR="00C63540" w:rsidRPr="001F7060" w14:paraId="2B052093" w14:textId="77777777" w:rsidTr="00592148">
        <w:tc>
          <w:tcPr>
            <w:tcW w:w="820" w:type="dxa"/>
          </w:tcPr>
          <w:p w14:paraId="23DB84A2" w14:textId="6D143DEB"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f</w:t>
            </w:r>
          </w:p>
        </w:tc>
        <w:tc>
          <w:tcPr>
            <w:tcW w:w="8465" w:type="dxa"/>
          </w:tcPr>
          <w:p w14:paraId="377BFF7D" w14:textId="7570BFF4" w:rsidR="00C63540" w:rsidRPr="001F7060" w:rsidRDefault="00C63540" w:rsidP="00C63540">
            <w:pPr>
              <w:pStyle w:val="Tablebody"/>
              <w:autoSpaceDE w:val="0"/>
              <w:autoSpaceDN w:val="0"/>
              <w:adjustRightInd w:val="0"/>
              <w:spacing w:after="180"/>
            </w:pPr>
            <w:r w:rsidRPr="001F7060">
              <w:rPr>
                <w:szCs w:val="24"/>
              </w:rPr>
              <w:t>overall configuration factor of the member for radiative heat transfer from the opening</w:t>
            </w:r>
          </w:p>
        </w:tc>
      </w:tr>
      <w:tr w:rsidR="00C63540" w:rsidRPr="001F7060" w14:paraId="0BC654DB" w14:textId="77777777" w:rsidTr="00592148">
        <w:tc>
          <w:tcPr>
            <w:tcW w:w="820" w:type="dxa"/>
          </w:tcPr>
          <w:p w14:paraId="7EBF69C9" w14:textId="0345A256"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f,i</w:t>
            </w:r>
          </w:p>
        </w:tc>
        <w:tc>
          <w:tcPr>
            <w:tcW w:w="8465" w:type="dxa"/>
          </w:tcPr>
          <w:p w14:paraId="104A41AD" w14:textId="76A0F534" w:rsidR="00C63540" w:rsidRPr="001F7060" w:rsidRDefault="00C63540" w:rsidP="00C63540">
            <w:pPr>
              <w:pStyle w:val="Tablebody"/>
              <w:autoSpaceDE w:val="0"/>
              <w:autoSpaceDN w:val="0"/>
              <w:adjustRightInd w:val="0"/>
              <w:spacing w:after="180"/>
            </w:pPr>
            <w:r w:rsidRPr="001F7060">
              <w:rPr>
                <w:szCs w:val="24"/>
              </w:rPr>
              <w:t xml:space="preserve">configuration factor of member face </w:t>
            </w:r>
            <w:r w:rsidRPr="001F7060">
              <w:rPr>
                <w:i/>
                <w:szCs w:val="24"/>
              </w:rPr>
              <w:t>i</w:t>
            </w:r>
            <w:r w:rsidRPr="001F7060">
              <w:rPr>
                <w:szCs w:val="24"/>
              </w:rPr>
              <w:t xml:space="preserve"> for an opening</w:t>
            </w:r>
          </w:p>
        </w:tc>
      </w:tr>
      <w:tr w:rsidR="00C63540" w:rsidRPr="001F7060" w14:paraId="6BF8A5E3" w14:textId="77777777" w:rsidTr="00592148">
        <w:tc>
          <w:tcPr>
            <w:tcW w:w="820" w:type="dxa"/>
          </w:tcPr>
          <w:p w14:paraId="52B20237" w14:textId="6606BFA0"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z</w:t>
            </w:r>
          </w:p>
        </w:tc>
        <w:tc>
          <w:tcPr>
            <w:tcW w:w="8465" w:type="dxa"/>
          </w:tcPr>
          <w:p w14:paraId="120BDBB7" w14:textId="17AE31F5" w:rsidR="00C63540" w:rsidRPr="001F7060" w:rsidRDefault="00C63540" w:rsidP="00C63540">
            <w:pPr>
              <w:pStyle w:val="Tablebody"/>
              <w:autoSpaceDE w:val="0"/>
              <w:autoSpaceDN w:val="0"/>
              <w:adjustRightInd w:val="0"/>
              <w:spacing w:after="180"/>
            </w:pPr>
            <w:r w:rsidRPr="001F7060">
              <w:rPr>
                <w:szCs w:val="24"/>
              </w:rPr>
              <w:t>overall configuration factor of the member for radiative heat transfer from the flame</w:t>
            </w:r>
          </w:p>
        </w:tc>
      </w:tr>
      <w:tr w:rsidR="00C63540" w:rsidRPr="001F7060" w14:paraId="5B9805B8" w14:textId="77777777" w:rsidTr="00592148">
        <w:tc>
          <w:tcPr>
            <w:tcW w:w="820" w:type="dxa"/>
          </w:tcPr>
          <w:p w14:paraId="3D00EE53" w14:textId="5BDF2505"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z,i</w:t>
            </w:r>
          </w:p>
        </w:tc>
        <w:tc>
          <w:tcPr>
            <w:tcW w:w="8465" w:type="dxa"/>
          </w:tcPr>
          <w:p w14:paraId="67C3BF8A" w14:textId="765EA0CE" w:rsidR="00C63540" w:rsidRPr="001F7060" w:rsidRDefault="00C63540" w:rsidP="00C63540">
            <w:pPr>
              <w:pStyle w:val="Tablebody"/>
              <w:autoSpaceDE w:val="0"/>
              <w:autoSpaceDN w:val="0"/>
              <w:adjustRightInd w:val="0"/>
              <w:spacing w:after="180"/>
            </w:pPr>
            <w:r w:rsidRPr="001F7060">
              <w:rPr>
                <w:szCs w:val="24"/>
              </w:rPr>
              <w:t xml:space="preserve">configuration factor of member face </w:t>
            </w:r>
            <w:r w:rsidRPr="001F7060">
              <w:rPr>
                <w:i/>
                <w:szCs w:val="24"/>
              </w:rPr>
              <w:t>i</w:t>
            </w:r>
            <w:r w:rsidRPr="001F7060">
              <w:rPr>
                <w:szCs w:val="24"/>
              </w:rPr>
              <w:t xml:space="preserve"> for a flame</w:t>
            </w:r>
          </w:p>
        </w:tc>
      </w:tr>
      <w:tr w:rsidR="00C63540" w:rsidRPr="001F7060" w14:paraId="405E3300" w14:textId="77777777" w:rsidTr="00592148">
        <w:tc>
          <w:tcPr>
            <w:tcW w:w="820" w:type="dxa"/>
          </w:tcPr>
          <w:p w14:paraId="722055F5" w14:textId="251B2669"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z,m</w:t>
            </w:r>
          </w:p>
        </w:tc>
        <w:tc>
          <w:tcPr>
            <w:tcW w:w="8465" w:type="dxa"/>
          </w:tcPr>
          <w:p w14:paraId="5D8E8A58" w14:textId="3CE38282" w:rsidR="00C63540" w:rsidRPr="001F7060" w:rsidRDefault="00C63540" w:rsidP="00C63540">
            <w:pPr>
              <w:pStyle w:val="Tablebody"/>
              <w:autoSpaceDE w:val="0"/>
              <w:autoSpaceDN w:val="0"/>
              <w:adjustRightInd w:val="0"/>
              <w:spacing w:after="180"/>
            </w:pPr>
            <w:r w:rsidRPr="001F7060">
              <w:rPr>
                <w:szCs w:val="24"/>
              </w:rPr>
              <w:t xml:space="preserve">overall configuration factor of the column for heat from flames on side </w:t>
            </w:r>
            <w:r w:rsidRPr="001F7060">
              <w:rPr>
                <w:i/>
                <w:szCs w:val="24"/>
              </w:rPr>
              <w:t>m</w:t>
            </w:r>
          </w:p>
        </w:tc>
      </w:tr>
      <w:tr w:rsidR="00C63540" w:rsidRPr="001F7060" w14:paraId="3678E22F" w14:textId="77777777" w:rsidTr="00592148">
        <w:tc>
          <w:tcPr>
            <w:tcW w:w="820" w:type="dxa"/>
          </w:tcPr>
          <w:p w14:paraId="78D76974" w14:textId="1C1C3027"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z,n</w:t>
            </w:r>
          </w:p>
        </w:tc>
        <w:tc>
          <w:tcPr>
            <w:tcW w:w="8465" w:type="dxa"/>
          </w:tcPr>
          <w:p w14:paraId="7AF57AE7" w14:textId="0B12E236" w:rsidR="00C63540" w:rsidRPr="001F7060" w:rsidRDefault="00C63540" w:rsidP="00C63540">
            <w:pPr>
              <w:pStyle w:val="Tablebody"/>
              <w:autoSpaceDE w:val="0"/>
              <w:autoSpaceDN w:val="0"/>
              <w:adjustRightInd w:val="0"/>
              <w:spacing w:after="180"/>
            </w:pPr>
            <w:r w:rsidRPr="001F7060">
              <w:rPr>
                <w:szCs w:val="24"/>
              </w:rPr>
              <w:t xml:space="preserve">overall configuration factor of the column for heat from flames on side </w:t>
            </w:r>
            <w:r w:rsidRPr="001F7060">
              <w:rPr>
                <w:i/>
                <w:szCs w:val="24"/>
              </w:rPr>
              <w:t>n</w:t>
            </w:r>
          </w:p>
        </w:tc>
      </w:tr>
      <w:tr w:rsidR="00C63540" w:rsidRPr="001F7060" w14:paraId="48834862" w14:textId="77777777" w:rsidTr="00592148">
        <w:tc>
          <w:tcPr>
            <w:tcW w:w="820" w:type="dxa"/>
          </w:tcPr>
          <w:p w14:paraId="5689FF10" w14:textId="0E1D0CE3" w:rsidR="00C63540" w:rsidRPr="001F7060" w:rsidRDefault="00C63540" w:rsidP="00C63540">
            <w:pPr>
              <w:pStyle w:val="Tablebody"/>
              <w:autoSpaceDE w:val="0"/>
              <w:autoSpaceDN w:val="0"/>
              <w:adjustRightInd w:val="0"/>
              <w:spacing w:after="180"/>
            </w:pPr>
            <w:r w:rsidRPr="001F7060">
              <w:rPr>
                <w:i/>
                <w:szCs w:val="24"/>
              </w:rPr>
              <w:t>μ</w:t>
            </w:r>
            <w:r w:rsidRPr="001F7060">
              <w:rPr>
                <w:szCs w:val="24"/>
                <w:vertAlign w:val="subscript"/>
              </w:rPr>
              <w:t>0</w:t>
            </w:r>
          </w:p>
        </w:tc>
        <w:tc>
          <w:tcPr>
            <w:tcW w:w="8465" w:type="dxa"/>
          </w:tcPr>
          <w:p w14:paraId="070AE86D" w14:textId="4F63C9CE" w:rsidR="00C63540" w:rsidRPr="001F7060" w:rsidRDefault="007C2CD4" w:rsidP="00C63540">
            <w:pPr>
              <w:pStyle w:val="Tablebody"/>
              <w:autoSpaceDE w:val="0"/>
              <w:autoSpaceDN w:val="0"/>
              <w:adjustRightInd w:val="0"/>
              <w:spacing w:after="180"/>
            </w:pPr>
            <w:r w:rsidRPr="001F7060">
              <w:rPr>
                <w:szCs w:val="24"/>
              </w:rPr>
              <w:t>degree of utiliz</w:t>
            </w:r>
            <w:r w:rsidR="00C63540" w:rsidRPr="001F7060">
              <w:rPr>
                <w:szCs w:val="24"/>
              </w:rPr>
              <w:t xml:space="preserve">ation at time </w:t>
            </w:r>
            <w:r w:rsidR="00C63540" w:rsidRPr="001F7060">
              <w:rPr>
                <w:i/>
                <w:szCs w:val="24"/>
              </w:rPr>
              <w:t>t</w:t>
            </w:r>
            <w:r w:rsidR="00C63540" w:rsidRPr="001F7060">
              <w:rPr>
                <w:szCs w:val="24"/>
              </w:rPr>
              <w:t xml:space="preserve"> = 0</w:t>
            </w:r>
          </w:p>
        </w:tc>
      </w:tr>
      <w:tr w:rsidR="00C63540" w:rsidRPr="001F7060" w14:paraId="10295187" w14:textId="77777777" w:rsidTr="00592148">
        <w:tc>
          <w:tcPr>
            <w:tcW w:w="820" w:type="dxa"/>
          </w:tcPr>
          <w:p w14:paraId="6F7CA693" w14:textId="6343D7CB" w:rsidR="00C63540" w:rsidRPr="001F7060" w:rsidRDefault="00C63540" w:rsidP="00C63540">
            <w:pPr>
              <w:pStyle w:val="Tablebody"/>
              <w:autoSpaceDE w:val="0"/>
              <w:autoSpaceDN w:val="0"/>
              <w:adjustRightInd w:val="0"/>
              <w:spacing w:after="180"/>
            </w:pPr>
            <w:r w:rsidRPr="001F7060">
              <w:rPr>
                <w:i/>
                <w:szCs w:val="24"/>
              </w:rPr>
              <w:t>ρ</w:t>
            </w:r>
            <w:r w:rsidRPr="001F7060">
              <w:rPr>
                <w:szCs w:val="24"/>
                <w:vertAlign w:val="subscript"/>
              </w:rPr>
              <w:t>al</w:t>
            </w:r>
          </w:p>
        </w:tc>
        <w:tc>
          <w:tcPr>
            <w:tcW w:w="8465" w:type="dxa"/>
          </w:tcPr>
          <w:p w14:paraId="1C0F407A" w14:textId="14F9D1E3" w:rsidR="00C63540" w:rsidRPr="001F7060" w:rsidRDefault="00C63540" w:rsidP="00C63540">
            <w:pPr>
              <w:pStyle w:val="Tablebody"/>
              <w:autoSpaceDE w:val="0"/>
              <w:autoSpaceDN w:val="0"/>
              <w:adjustRightInd w:val="0"/>
              <w:spacing w:after="180"/>
            </w:pPr>
            <w:r w:rsidRPr="001F7060">
              <w:rPr>
                <w:szCs w:val="24"/>
              </w:rPr>
              <w:t>density of aluminium</w:t>
            </w:r>
          </w:p>
        </w:tc>
      </w:tr>
      <w:tr w:rsidR="00C63540" w:rsidRPr="001F7060" w14:paraId="7349A162" w14:textId="77777777" w:rsidTr="00592148">
        <w:tc>
          <w:tcPr>
            <w:tcW w:w="820" w:type="dxa"/>
          </w:tcPr>
          <w:p w14:paraId="1C296D47" w14:textId="56096008" w:rsidR="00C63540" w:rsidRPr="001F7060" w:rsidRDefault="00C63540" w:rsidP="00C63540">
            <w:pPr>
              <w:pStyle w:val="Tablebody"/>
              <w:autoSpaceDE w:val="0"/>
              <w:autoSpaceDN w:val="0"/>
              <w:adjustRightInd w:val="0"/>
              <w:spacing w:after="180"/>
            </w:pPr>
            <w:r w:rsidRPr="001F7060">
              <w:rPr>
                <w:i/>
                <w:szCs w:val="24"/>
              </w:rPr>
              <w:t>ρ</w:t>
            </w:r>
            <w:r w:rsidRPr="001F7060">
              <w:rPr>
                <w:szCs w:val="24"/>
                <w:vertAlign w:val="subscript"/>
              </w:rPr>
              <w:t>p</w:t>
            </w:r>
          </w:p>
        </w:tc>
        <w:tc>
          <w:tcPr>
            <w:tcW w:w="8465" w:type="dxa"/>
          </w:tcPr>
          <w:p w14:paraId="7C521056" w14:textId="21F0B07E" w:rsidR="00C63540" w:rsidRPr="001F7060" w:rsidRDefault="00C63540" w:rsidP="00C63540">
            <w:pPr>
              <w:pStyle w:val="Tablebody"/>
              <w:autoSpaceDE w:val="0"/>
              <w:autoSpaceDN w:val="0"/>
              <w:adjustRightInd w:val="0"/>
              <w:spacing w:after="180"/>
            </w:pPr>
            <w:r w:rsidRPr="001F7060">
              <w:rPr>
                <w:szCs w:val="24"/>
              </w:rPr>
              <w:t>the density of the fire protection material</w:t>
            </w:r>
          </w:p>
        </w:tc>
      </w:tr>
    </w:tbl>
    <w:p w14:paraId="22FF71FF" w14:textId="39B258C8" w:rsidR="00C63540" w:rsidRPr="001F7060" w:rsidRDefault="00C63540">
      <w:pPr>
        <w:pStyle w:val="Heading1"/>
        <w:keepLines/>
        <w:autoSpaceDE w:val="0"/>
        <w:autoSpaceDN w:val="0"/>
        <w:adjustRightInd w:val="0"/>
        <w:rPr>
          <w:rFonts w:eastAsia="Times New Roman"/>
          <w:szCs w:val="24"/>
        </w:rPr>
      </w:pPr>
      <w:bookmarkStart w:id="9" w:name="_Toc53495386"/>
      <w:r w:rsidRPr="001F7060">
        <w:rPr>
          <w:rFonts w:eastAsia="Times New Roman"/>
          <w:szCs w:val="24"/>
        </w:rPr>
        <w:t>Basis of design</w:t>
      </w:r>
      <w:bookmarkEnd w:id="9"/>
    </w:p>
    <w:p w14:paraId="3CC5049A" w14:textId="77777777" w:rsidR="00C63540" w:rsidRPr="001F7060" w:rsidRDefault="00C63540">
      <w:pPr>
        <w:pStyle w:val="Heading2"/>
        <w:keepLines/>
        <w:tabs>
          <w:tab w:val="left" w:pos="400"/>
        </w:tabs>
        <w:autoSpaceDE w:val="0"/>
        <w:autoSpaceDN w:val="0"/>
        <w:adjustRightInd w:val="0"/>
        <w:rPr>
          <w:rFonts w:eastAsia="Times New Roman"/>
          <w:szCs w:val="24"/>
        </w:rPr>
      </w:pPr>
      <w:bookmarkStart w:id="10" w:name="_Toc53495387"/>
      <w:r w:rsidRPr="001F7060">
        <w:rPr>
          <w:rFonts w:eastAsia="Times New Roman"/>
          <w:szCs w:val="24"/>
        </w:rPr>
        <w:t>General</w:t>
      </w:r>
      <w:bookmarkEnd w:id="10"/>
    </w:p>
    <w:p w14:paraId="6D4E4DED" w14:textId="77777777" w:rsidR="00C63540" w:rsidRPr="001F7060" w:rsidRDefault="00C63540">
      <w:pPr>
        <w:pStyle w:val="BodyText"/>
        <w:keepNext/>
        <w:keepLines/>
        <w:autoSpaceDE w:val="0"/>
        <w:autoSpaceDN w:val="0"/>
        <w:adjustRightInd w:val="0"/>
        <w:rPr>
          <w:szCs w:val="24"/>
        </w:rPr>
      </w:pPr>
      <w:r w:rsidRPr="001F7060">
        <w:rPr>
          <w:szCs w:val="24"/>
        </w:rPr>
        <w:t>(1)</w:t>
      </w:r>
      <w:r w:rsidRPr="001F7060">
        <w:rPr>
          <w:szCs w:val="24"/>
        </w:rPr>
        <w:tab/>
        <w:t>Where mechanical resistance in the case of fire is required, aluminium structures shall be designed and constructed in such a way that they maintain their load bearing function during the relevant fire exposure.</w:t>
      </w:r>
    </w:p>
    <w:p w14:paraId="70106FF6"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Deformation criteria shall be applied where the means of protection require consideration of the deformation of the load bearing structure.</w:t>
      </w:r>
    </w:p>
    <w:p w14:paraId="41A41BBD"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Consideration of the deformation of the load bearing structure may be neglected when the efficiency of the means of protection has been evaluated according to </w:t>
      </w:r>
      <w:r w:rsidRPr="001F7060">
        <w:rPr>
          <w:rStyle w:val="citesec"/>
          <w:szCs w:val="24"/>
          <w:shd w:val="clear" w:color="auto" w:fill="auto"/>
        </w:rPr>
        <w:t>5.2.2</w:t>
      </w:r>
      <w:r w:rsidRPr="001F7060">
        <w:rPr>
          <w:szCs w:val="24"/>
        </w:rPr>
        <w:t>.</w:t>
      </w:r>
    </w:p>
    <w:p w14:paraId="4FC906BD"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Deformation criteria shall be applied where the design criteria for separating elements require consideration of the deformation of the load bearing structure.</w:t>
      </w:r>
    </w:p>
    <w:p w14:paraId="6E145BC5"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 xml:space="preserve">Consideration of the deformation of the load bearing structure may be neglected when the separating elements fulfil requirements of a nominal fire exposure, see </w:t>
      </w:r>
      <w:r w:rsidRPr="001F7060">
        <w:rPr>
          <w:rStyle w:val="citesec"/>
          <w:szCs w:val="24"/>
          <w:shd w:val="clear" w:color="auto" w:fill="auto"/>
        </w:rPr>
        <w:t>4.2</w:t>
      </w:r>
      <w:r w:rsidRPr="001F7060">
        <w:rPr>
          <w:szCs w:val="24"/>
        </w:rPr>
        <w:t>.</w:t>
      </w:r>
    </w:p>
    <w:p w14:paraId="1E118FFA" w14:textId="77777777" w:rsidR="00C63540" w:rsidRPr="001F7060" w:rsidRDefault="00C63540">
      <w:pPr>
        <w:pStyle w:val="Heading2"/>
        <w:tabs>
          <w:tab w:val="left" w:pos="400"/>
        </w:tabs>
        <w:autoSpaceDE w:val="0"/>
        <w:autoSpaceDN w:val="0"/>
        <w:adjustRightInd w:val="0"/>
        <w:rPr>
          <w:rFonts w:eastAsia="Times New Roman"/>
          <w:szCs w:val="24"/>
        </w:rPr>
      </w:pPr>
      <w:bookmarkStart w:id="11" w:name="_Toc53495388"/>
      <w:r w:rsidRPr="001F7060">
        <w:rPr>
          <w:rFonts w:eastAsia="Times New Roman"/>
          <w:szCs w:val="24"/>
        </w:rPr>
        <w:t>Nominal fire exposure</w:t>
      </w:r>
      <w:bookmarkEnd w:id="11"/>
    </w:p>
    <w:p w14:paraId="22CD2398"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For standard fire exposure, elements shall comply with the following function as defined in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1991</w:t>
      </w:r>
      <w:r w:rsidRPr="001F7060">
        <w:rPr>
          <w:szCs w:val="24"/>
        </w:rPr>
        <w:noBreakHyphen/>
      </w:r>
      <w:r w:rsidRPr="001F7060">
        <w:rPr>
          <w:rStyle w:val="stddocPartNumber"/>
          <w:szCs w:val="24"/>
          <w:shd w:val="clear" w:color="auto" w:fill="auto"/>
        </w:rPr>
        <w:t>1-2</w:t>
      </w:r>
      <w:r w:rsidRPr="001F7060">
        <w:rPr>
          <w:szCs w:val="24"/>
        </w:rPr>
        <w:t>:</w:t>
      </w:r>
    </w:p>
    <w:p w14:paraId="32DB336B"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Load bearing function only: mechanical resistance (R).</w:t>
      </w:r>
    </w:p>
    <w:p w14:paraId="1E50685D"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Function R may be assumed to be satisfied where load bearing is maintained during the required time of fire exposure.</w:t>
      </w:r>
    </w:p>
    <w:p w14:paraId="0DC07F1F"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When the external fire exposure curve is used, the same function shall apply, with the reference to this specific curve identified by the letters "ef".</w:t>
      </w:r>
    </w:p>
    <w:p w14:paraId="2CD978BE" w14:textId="77777777" w:rsidR="00C63540" w:rsidRPr="001F7060" w:rsidRDefault="00C63540">
      <w:pPr>
        <w:pStyle w:val="Heading2"/>
        <w:tabs>
          <w:tab w:val="left" w:pos="400"/>
        </w:tabs>
        <w:autoSpaceDE w:val="0"/>
        <w:autoSpaceDN w:val="0"/>
        <w:adjustRightInd w:val="0"/>
        <w:rPr>
          <w:rFonts w:eastAsia="Times New Roman"/>
          <w:szCs w:val="24"/>
        </w:rPr>
      </w:pPr>
      <w:bookmarkStart w:id="12" w:name="_Toc53495389"/>
      <w:r w:rsidRPr="001F7060">
        <w:rPr>
          <w:rFonts w:eastAsia="Times New Roman"/>
          <w:szCs w:val="24"/>
        </w:rPr>
        <w:t>Physically based fire exposure</w:t>
      </w:r>
      <w:bookmarkEnd w:id="12"/>
    </w:p>
    <w:p w14:paraId="2DF9D882" w14:textId="59146E0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load bearing function may be assumed to be ensured if collapse is prevented during the complete duration of the fire, including the cooling phase or during a required period of time according to </w:t>
      </w:r>
      <w:r w:rsidRPr="001F7060">
        <w:rPr>
          <w:rStyle w:val="citesec"/>
          <w:szCs w:val="24"/>
          <w:shd w:val="clear" w:color="auto" w:fill="auto"/>
        </w:rPr>
        <w:t>4.4</w:t>
      </w:r>
      <w:r w:rsidRPr="001F7060">
        <w:rPr>
          <w:szCs w:val="24"/>
        </w:rPr>
        <w:t xml:space="preserve"> (4) of </w:t>
      </w:r>
      <w:r w:rsidR="00CD6E36" w:rsidRPr="001F7060">
        <w:rPr>
          <w:rStyle w:val="stdpublisher"/>
          <w:szCs w:val="24"/>
          <w:shd w:val="clear" w:color="auto" w:fill="auto"/>
        </w:rPr>
        <w:t>prEN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p w14:paraId="64F3B1A4" w14:textId="77777777" w:rsidR="00C63540" w:rsidRPr="001F7060" w:rsidRDefault="00C63540">
      <w:pPr>
        <w:pStyle w:val="Heading2"/>
        <w:tabs>
          <w:tab w:val="left" w:pos="400"/>
        </w:tabs>
        <w:autoSpaceDE w:val="0"/>
        <w:autoSpaceDN w:val="0"/>
        <w:adjustRightInd w:val="0"/>
        <w:rPr>
          <w:rFonts w:eastAsia="Times New Roman"/>
          <w:szCs w:val="24"/>
        </w:rPr>
      </w:pPr>
      <w:bookmarkStart w:id="13" w:name="_Toc53495390"/>
      <w:r w:rsidRPr="001F7060">
        <w:rPr>
          <w:rFonts w:eastAsia="Times New Roman"/>
          <w:szCs w:val="24"/>
        </w:rPr>
        <w:t>Actions</w:t>
      </w:r>
      <w:bookmarkEnd w:id="13"/>
    </w:p>
    <w:p w14:paraId="73F2C62E"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Thermal and mechanical actions shall be taken from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p>
    <w:p w14:paraId="43A9B83D" w14:textId="77777777" w:rsidR="00C63540" w:rsidRPr="001F7060" w:rsidRDefault="00C63540">
      <w:pPr>
        <w:pStyle w:val="Heading2"/>
        <w:tabs>
          <w:tab w:val="left" w:pos="400"/>
        </w:tabs>
        <w:autoSpaceDE w:val="0"/>
        <w:autoSpaceDN w:val="0"/>
        <w:adjustRightInd w:val="0"/>
        <w:rPr>
          <w:rFonts w:eastAsia="Times New Roman"/>
          <w:szCs w:val="24"/>
        </w:rPr>
      </w:pPr>
      <w:bookmarkStart w:id="14" w:name="_Toc53495391"/>
      <w:r w:rsidRPr="001F7060">
        <w:rPr>
          <w:rFonts w:eastAsia="Times New Roman"/>
          <w:szCs w:val="24"/>
        </w:rPr>
        <w:t>Design values of material properties</w:t>
      </w:r>
      <w:bookmarkEnd w:id="14"/>
    </w:p>
    <w:p w14:paraId="610DDACB"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Design values of mechanical material properties (strength and stiffness) </w:t>
      </w:r>
      <w:r w:rsidRPr="001F7060">
        <w:rPr>
          <w:i/>
          <w:szCs w:val="24"/>
        </w:rPr>
        <w:t>X</w:t>
      </w:r>
      <w:r w:rsidRPr="001F7060">
        <w:rPr>
          <w:szCs w:val="24"/>
          <w:vertAlign w:val="subscript"/>
        </w:rPr>
        <w:t>fi,d</w:t>
      </w:r>
      <w:r w:rsidRPr="001F7060">
        <w:rPr>
          <w:szCs w:val="24"/>
        </w:rPr>
        <w:t xml:space="preserve"> are defined in </w:t>
      </w:r>
      <w:r w:rsidRPr="001F7060">
        <w:rPr>
          <w:rStyle w:val="citeeq"/>
          <w:szCs w:val="24"/>
          <w:shd w:val="clear" w:color="auto" w:fill="auto"/>
        </w:rPr>
        <w:t>Formula (4.1)</w:t>
      </w:r>
      <w:r w:rsidRPr="001F7060">
        <w:rPr>
          <w:szCs w:val="24"/>
        </w:rPr>
        <w:t>:</w:t>
      </w:r>
    </w:p>
    <w:p w14:paraId="6B8F8765" w14:textId="77777777" w:rsidR="00C63540" w:rsidRPr="001F7060" w:rsidRDefault="00C63540">
      <w:pPr>
        <w:pStyle w:val="Formula"/>
        <w:autoSpaceDE w:val="0"/>
        <w:autoSpaceDN w:val="0"/>
        <w:adjustRightInd w:val="0"/>
        <w:rPr>
          <w:szCs w:val="24"/>
        </w:rPr>
      </w:pPr>
      <w:r w:rsidRPr="001F7060">
        <w:rPr>
          <w:i/>
          <w:szCs w:val="24"/>
        </w:rPr>
        <w:t>X</w:t>
      </w:r>
      <w:r w:rsidRPr="001F7060">
        <w:rPr>
          <w:szCs w:val="24"/>
          <w:vertAlign w:val="subscript"/>
        </w:rPr>
        <w:t>fi,d</w:t>
      </w:r>
      <w:r w:rsidRPr="001F7060">
        <w:rPr>
          <w:szCs w:val="24"/>
        </w:rPr>
        <w:t xml:space="preserve"> = </w:t>
      </w:r>
      <w:r w:rsidRPr="001F7060">
        <w:rPr>
          <w:i/>
          <w:szCs w:val="24"/>
        </w:rPr>
        <w:t>k</w:t>
      </w:r>
      <w:r w:rsidRPr="001F7060">
        <w:rPr>
          <w:szCs w:val="24"/>
          <w:vertAlign w:val="subscript"/>
        </w:rPr>
        <w:t>θ</w:t>
      </w:r>
      <w:r w:rsidRPr="001F7060">
        <w:rPr>
          <w:szCs w:val="24"/>
        </w:rPr>
        <w:t xml:space="preserve"> </w:t>
      </w:r>
      <w:r w:rsidRPr="001F7060">
        <w:rPr>
          <w:i/>
          <w:szCs w:val="24"/>
        </w:rPr>
        <w:t>X</w:t>
      </w:r>
      <w:r w:rsidRPr="001F7060">
        <w:rPr>
          <w:szCs w:val="24"/>
          <w:vertAlign w:val="subscript"/>
        </w:rPr>
        <w:t>k</w:t>
      </w:r>
      <w:r w:rsidRPr="001F7060">
        <w:rPr>
          <w:szCs w:val="24"/>
        </w:rPr>
        <w:t>/</w:t>
      </w:r>
      <w:r w:rsidRPr="001F7060">
        <w:rPr>
          <w:i/>
          <w:szCs w:val="24"/>
        </w:rPr>
        <w:t>γ</w:t>
      </w:r>
      <w:r w:rsidRPr="001F7060">
        <w:rPr>
          <w:szCs w:val="24"/>
          <w:vertAlign w:val="subscript"/>
        </w:rPr>
        <w:t>M,fi</w:t>
      </w:r>
      <w:r w:rsidRPr="001F7060">
        <w:rPr>
          <w:szCs w:val="24"/>
        </w:rPr>
        <w:tab/>
        <w:t>(4.1)</w:t>
      </w:r>
    </w:p>
    <w:p w14:paraId="7C4A0BDF" w14:textId="77777777" w:rsidR="00C63540" w:rsidRPr="001F7060" w:rsidRDefault="00C63540">
      <w:pPr>
        <w:pStyle w:val="BodyText"/>
        <w:autoSpaceDE w:val="0"/>
        <w:autoSpaceDN w:val="0"/>
        <w:adjustRightInd w:val="0"/>
        <w:rPr>
          <w:szCs w:val="24"/>
        </w:rPr>
      </w:pPr>
      <w:r w:rsidRPr="001F7060">
        <w:rPr>
          <w:szCs w:val="24"/>
        </w:rPr>
        <w:t>where</w:t>
      </w:r>
    </w:p>
    <w:tbl>
      <w:tblPr>
        <w:tblW w:w="9138" w:type="dxa"/>
        <w:tblInd w:w="360" w:type="dxa"/>
        <w:tblLook w:val="04A0" w:firstRow="1" w:lastRow="0" w:firstColumn="1" w:lastColumn="0" w:noHBand="0" w:noVBand="1"/>
      </w:tblPr>
      <w:tblGrid>
        <w:gridCol w:w="720"/>
        <w:gridCol w:w="8418"/>
      </w:tblGrid>
      <w:tr w:rsidR="00C63540" w:rsidRPr="001F7060" w14:paraId="48CFB239" w14:textId="77777777" w:rsidTr="00592148">
        <w:tc>
          <w:tcPr>
            <w:tcW w:w="720" w:type="dxa"/>
          </w:tcPr>
          <w:p w14:paraId="55F2BC42" w14:textId="28901527" w:rsidR="00C63540" w:rsidRPr="001F7060" w:rsidRDefault="00C63540" w:rsidP="00C63540">
            <w:pPr>
              <w:pStyle w:val="Tablebody"/>
              <w:autoSpaceDE w:val="0"/>
              <w:autoSpaceDN w:val="0"/>
              <w:adjustRightInd w:val="0"/>
              <w:spacing w:after="120"/>
            </w:pPr>
            <w:r w:rsidRPr="001F7060">
              <w:rPr>
                <w:i/>
                <w:szCs w:val="24"/>
              </w:rPr>
              <w:t>X</w:t>
            </w:r>
            <w:r w:rsidRPr="001F7060">
              <w:rPr>
                <w:szCs w:val="24"/>
                <w:vertAlign w:val="subscript"/>
              </w:rPr>
              <w:t>k</w:t>
            </w:r>
          </w:p>
        </w:tc>
        <w:tc>
          <w:tcPr>
            <w:tcW w:w="8418" w:type="dxa"/>
          </w:tcPr>
          <w:p w14:paraId="5C2D16C7" w14:textId="7F39CC5D" w:rsidR="00C63540" w:rsidRPr="001F7060" w:rsidRDefault="00C63540" w:rsidP="00C63540">
            <w:pPr>
              <w:pStyle w:val="Tablebody"/>
              <w:autoSpaceDE w:val="0"/>
              <w:autoSpaceDN w:val="0"/>
              <w:adjustRightInd w:val="0"/>
              <w:spacing w:after="120"/>
            </w:pPr>
            <w:r w:rsidRPr="001F7060">
              <w:rPr>
                <w:szCs w:val="24"/>
              </w:rPr>
              <w:t xml:space="preserve">is the characteristic value of a strength or stiffness property (generally </w:t>
            </w:r>
            <w:r w:rsidRPr="001F7060">
              <w:rPr>
                <w:i/>
                <w:szCs w:val="24"/>
              </w:rPr>
              <w:t>f</w:t>
            </w:r>
            <w:r w:rsidRPr="001F7060">
              <w:rPr>
                <w:szCs w:val="24"/>
                <w:vertAlign w:val="subscript"/>
              </w:rPr>
              <w:t>k</w:t>
            </w:r>
            <w:r w:rsidRPr="001F7060">
              <w:rPr>
                <w:szCs w:val="24"/>
              </w:rPr>
              <w:t xml:space="preserve"> or </w:t>
            </w:r>
            <w:r w:rsidRPr="001F7060">
              <w:rPr>
                <w:i/>
                <w:szCs w:val="24"/>
              </w:rPr>
              <w:t>E</w:t>
            </w:r>
            <w:r w:rsidRPr="001F7060">
              <w:rPr>
                <w:szCs w:val="24"/>
                <w:vertAlign w:val="subscript"/>
              </w:rPr>
              <w:t>k</w:t>
            </w:r>
            <w:r w:rsidRPr="001F7060">
              <w:rPr>
                <w:szCs w:val="24"/>
              </w:rPr>
              <w:t xml:space="preserve">) for normal temperature design according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w:t>
            </w:r>
          </w:p>
        </w:tc>
      </w:tr>
      <w:tr w:rsidR="00C63540" w:rsidRPr="001F7060" w14:paraId="355DF42A" w14:textId="77777777" w:rsidTr="00592148">
        <w:tc>
          <w:tcPr>
            <w:tcW w:w="720" w:type="dxa"/>
          </w:tcPr>
          <w:p w14:paraId="62F51E0E" w14:textId="61477553" w:rsidR="00C63540" w:rsidRPr="001F7060" w:rsidRDefault="00C63540" w:rsidP="00C63540">
            <w:pPr>
              <w:pStyle w:val="Tablebody"/>
              <w:autoSpaceDE w:val="0"/>
              <w:autoSpaceDN w:val="0"/>
              <w:adjustRightInd w:val="0"/>
              <w:spacing w:after="120"/>
            </w:pPr>
            <w:r w:rsidRPr="001F7060">
              <w:rPr>
                <w:i/>
                <w:szCs w:val="24"/>
              </w:rPr>
              <w:t>k</w:t>
            </w:r>
            <w:r w:rsidRPr="001F7060">
              <w:rPr>
                <w:szCs w:val="24"/>
                <w:vertAlign w:val="subscript"/>
              </w:rPr>
              <w:t>θ</w:t>
            </w:r>
          </w:p>
        </w:tc>
        <w:tc>
          <w:tcPr>
            <w:tcW w:w="8418" w:type="dxa"/>
          </w:tcPr>
          <w:p w14:paraId="708EE7C2" w14:textId="550AD265" w:rsidR="00C63540" w:rsidRPr="001F7060" w:rsidRDefault="00C63540" w:rsidP="00C63540">
            <w:pPr>
              <w:pStyle w:val="Tablebody"/>
              <w:autoSpaceDE w:val="0"/>
              <w:autoSpaceDN w:val="0"/>
              <w:adjustRightInd w:val="0"/>
              <w:spacing w:after="120"/>
            </w:pPr>
            <w:r w:rsidRPr="001F7060">
              <w:rPr>
                <w:szCs w:val="24"/>
              </w:rPr>
              <w:t>is the temperature-dependent reduction factor for a strength or stiffness property (</w:t>
            </w:r>
            <w:r w:rsidRPr="001F7060">
              <w:rPr>
                <w:i/>
                <w:szCs w:val="24"/>
              </w:rPr>
              <w:t>X</w:t>
            </w:r>
            <w:r w:rsidRPr="001F7060">
              <w:rPr>
                <w:szCs w:val="24"/>
                <w:vertAlign w:val="subscript"/>
              </w:rPr>
              <w:t>k,θ</w:t>
            </w:r>
            <w:r w:rsidRPr="001F7060">
              <w:rPr>
                <w:szCs w:val="24"/>
              </w:rPr>
              <w:t>/</w:t>
            </w:r>
            <w:r w:rsidRPr="001F7060">
              <w:rPr>
                <w:i/>
                <w:szCs w:val="24"/>
              </w:rPr>
              <w:t>X</w:t>
            </w:r>
            <w:r w:rsidRPr="001F7060">
              <w:rPr>
                <w:szCs w:val="24"/>
                <w:vertAlign w:val="subscript"/>
              </w:rPr>
              <w:t>k</w:t>
            </w:r>
            <w:r w:rsidRPr="001F7060">
              <w:rPr>
                <w:szCs w:val="24"/>
              </w:rPr>
              <w:t>);</w:t>
            </w:r>
          </w:p>
        </w:tc>
      </w:tr>
      <w:tr w:rsidR="00C63540" w:rsidRPr="001F7060" w14:paraId="6AC15665" w14:textId="77777777" w:rsidTr="00592148">
        <w:tc>
          <w:tcPr>
            <w:tcW w:w="720" w:type="dxa"/>
          </w:tcPr>
          <w:p w14:paraId="706CBE4E" w14:textId="3C1E432B" w:rsidR="00C63540" w:rsidRPr="001F7060" w:rsidRDefault="00C63540" w:rsidP="00C63540">
            <w:pPr>
              <w:pStyle w:val="Tablebody"/>
              <w:autoSpaceDE w:val="0"/>
              <w:autoSpaceDN w:val="0"/>
              <w:adjustRightInd w:val="0"/>
              <w:spacing w:after="120"/>
            </w:pPr>
            <w:r w:rsidRPr="001F7060">
              <w:rPr>
                <w:i/>
                <w:szCs w:val="24"/>
              </w:rPr>
              <w:t>γ</w:t>
            </w:r>
            <w:r w:rsidRPr="001F7060">
              <w:rPr>
                <w:szCs w:val="24"/>
                <w:vertAlign w:val="subscript"/>
              </w:rPr>
              <w:t>M,fi</w:t>
            </w:r>
          </w:p>
        </w:tc>
        <w:tc>
          <w:tcPr>
            <w:tcW w:w="8418" w:type="dxa"/>
          </w:tcPr>
          <w:p w14:paraId="16CDA861" w14:textId="031622BF" w:rsidR="00C63540" w:rsidRPr="001F7060" w:rsidRDefault="00C63540" w:rsidP="00C63540">
            <w:pPr>
              <w:pStyle w:val="Tablebody"/>
              <w:autoSpaceDE w:val="0"/>
              <w:autoSpaceDN w:val="0"/>
              <w:adjustRightInd w:val="0"/>
              <w:spacing w:after="120"/>
            </w:pPr>
            <w:r w:rsidRPr="001F7060">
              <w:rPr>
                <w:szCs w:val="24"/>
              </w:rPr>
              <w:t>is the partial factor for the relevant mechanical material property in the fire situation.</w:t>
            </w:r>
          </w:p>
        </w:tc>
      </w:tr>
    </w:tbl>
    <w:p w14:paraId="25D43BCE" w14:textId="05D968A5" w:rsidR="00C63540" w:rsidRPr="001F7060" w:rsidRDefault="00C63540" w:rsidP="007C2CD4">
      <w:pPr>
        <w:pStyle w:val="Note"/>
        <w:autoSpaceDE w:val="0"/>
        <w:autoSpaceDN w:val="0"/>
        <w:adjustRightInd w:val="0"/>
        <w:spacing w:before="60"/>
        <w:rPr>
          <w:szCs w:val="24"/>
        </w:rPr>
      </w:pPr>
      <w:r w:rsidRPr="001F7060">
        <w:rPr>
          <w:szCs w:val="24"/>
        </w:rPr>
        <w:t>NOTE</w:t>
      </w:r>
      <w:r w:rsidRPr="001F7060">
        <w:rPr>
          <w:szCs w:val="24"/>
        </w:rPr>
        <w:tab/>
        <w:t xml:space="preserve">The value of </w:t>
      </w:r>
      <w:r w:rsidRPr="001F7060">
        <w:rPr>
          <w:i/>
          <w:szCs w:val="24"/>
        </w:rPr>
        <w:t>γ</w:t>
      </w:r>
      <w:r w:rsidRPr="001F7060">
        <w:rPr>
          <w:szCs w:val="24"/>
          <w:vertAlign w:val="subscript"/>
        </w:rPr>
        <w:t>M,fi</w:t>
      </w:r>
      <w:r w:rsidRPr="001F7060">
        <w:rPr>
          <w:szCs w:val="24"/>
        </w:rPr>
        <w:t xml:space="preserve"> is 1,0 unless the National Annex gives a different value.</w:t>
      </w:r>
    </w:p>
    <w:p w14:paraId="5A070A3A"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Design values of thermal material properties for the fire situation shall be taken equal to their characteristic values, see </w:t>
      </w:r>
      <w:r w:rsidRPr="001F7060">
        <w:rPr>
          <w:rStyle w:val="citebib"/>
          <w:szCs w:val="24"/>
          <w:shd w:val="clear" w:color="auto" w:fill="auto"/>
        </w:rPr>
        <w:t>5</w:t>
      </w:r>
      <w:r w:rsidRPr="001F7060">
        <w:rPr>
          <w:szCs w:val="24"/>
        </w:rPr>
        <w:t>.</w:t>
      </w:r>
    </w:p>
    <w:p w14:paraId="5B203C58"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The characteristic values of thermal material properties correspond to mean values.</w:t>
      </w:r>
    </w:p>
    <w:p w14:paraId="7EB7DDAC" w14:textId="77777777" w:rsidR="00C63540" w:rsidRPr="001F7060" w:rsidRDefault="00C63540">
      <w:pPr>
        <w:pStyle w:val="Heading2"/>
        <w:tabs>
          <w:tab w:val="left" w:pos="400"/>
        </w:tabs>
        <w:autoSpaceDE w:val="0"/>
        <w:autoSpaceDN w:val="0"/>
        <w:adjustRightInd w:val="0"/>
        <w:rPr>
          <w:rFonts w:eastAsia="Times New Roman"/>
          <w:szCs w:val="24"/>
        </w:rPr>
      </w:pPr>
      <w:bookmarkStart w:id="15" w:name="_Toc53495392"/>
      <w:r w:rsidRPr="001F7060">
        <w:rPr>
          <w:rFonts w:eastAsia="Times New Roman"/>
          <w:szCs w:val="24"/>
        </w:rPr>
        <w:t>Verification methods</w:t>
      </w:r>
      <w:bookmarkEnd w:id="15"/>
    </w:p>
    <w:p w14:paraId="6EC00A4A"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Mechanical resistance shall be verified for the required duration of fire exposure </w:t>
      </w:r>
      <w:r w:rsidRPr="001F7060">
        <w:rPr>
          <w:i/>
          <w:szCs w:val="24"/>
        </w:rPr>
        <w:t>t</w:t>
      </w:r>
      <w:r w:rsidRPr="001F7060">
        <w:rPr>
          <w:szCs w:val="24"/>
        </w:rPr>
        <w:t xml:space="preserve"> according to </w:t>
      </w:r>
      <w:r w:rsidRPr="001F7060">
        <w:rPr>
          <w:rStyle w:val="citeeq"/>
          <w:szCs w:val="24"/>
          <w:shd w:val="clear" w:color="auto" w:fill="auto"/>
        </w:rPr>
        <w:t>Formula (4.2)</w:t>
      </w:r>
      <w:r w:rsidRPr="001F7060">
        <w:rPr>
          <w:szCs w:val="24"/>
        </w:rPr>
        <w:t>:</w:t>
      </w:r>
    </w:p>
    <w:p w14:paraId="5857ADFF" w14:textId="77777777" w:rsidR="00C63540" w:rsidRPr="001F7060" w:rsidRDefault="00C63540">
      <w:pPr>
        <w:pStyle w:val="Formula"/>
        <w:autoSpaceDE w:val="0"/>
        <w:autoSpaceDN w:val="0"/>
        <w:adjustRightInd w:val="0"/>
        <w:rPr>
          <w:szCs w:val="24"/>
        </w:rPr>
      </w:pPr>
      <w:r w:rsidRPr="001F7060">
        <w:rPr>
          <w:i/>
          <w:szCs w:val="24"/>
        </w:rPr>
        <w:t>E</w:t>
      </w:r>
      <w:r w:rsidRPr="001F7060">
        <w:rPr>
          <w:szCs w:val="24"/>
          <w:vertAlign w:val="subscript"/>
        </w:rPr>
        <w:t>fi,d</w:t>
      </w:r>
      <w:r w:rsidRPr="001F7060">
        <w:rPr>
          <w:szCs w:val="24"/>
        </w:rPr>
        <w:t xml:space="preserve"> ≤ </w:t>
      </w:r>
      <w:r w:rsidRPr="001F7060">
        <w:rPr>
          <w:i/>
          <w:szCs w:val="24"/>
        </w:rPr>
        <w:t>R</w:t>
      </w:r>
      <w:r w:rsidRPr="001F7060">
        <w:rPr>
          <w:szCs w:val="24"/>
          <w:vertAlign w:val="subscript"/>
        </w:rPr>
        <w:t>fi,d,t</w:t>
      </w:r>
      <w:r w:rsidRPr="001F7060">
        <w:rPr>
          <w:szCs w:val="24"/>
        </w:rPr>
        <w:tab/>
        <w:t>(4.2)</w:t>
      </w:r>
    </w:p>
    <w:p w14:paraId="36BAE5E1" w14:textId="77777777" w:rsidR="00C63540" w:rsidRPr="001F7060" w:rsidRDefault="00C63540">
      <w:pPr>
        <w:pStyle w:val="BodyText"/>
        <w:tabs>
          <w:tab w:val="left" w:pos="570"/>
        </w:tabs>
        <w:autoSpaceDE w:val="0"/>
        <w:autoSpaceDN w:val="0"/>
        <w:adjustRightInd w:val="0"/>
        <w:rPr>
          <w:szCs w:val="24"/>
        </w:rPr>
      </w:pPr>
      <w:r w:rsidRPr="001F7060">
        <w:rPr>
          <w:szCs w:val="24"/>
        </w:rPr>
        <w:t>where</w:t>
      </w:r>
    </w:p>
    <w:tbl>
      <w:tblPr>
        <w:tblW w:w="9450" w:type="dxa"/>
        <w:tblInd w:w="296" w:type="dxa"/>
        <w:tblLook w:val="04A0" w:firstRow="1" w:lastRow="0" w:firstColumn="1" w:lastColumn="0" w:noHBand="0" w:noVBand="1"/>
      </w:tblPr>
      <w:tblGrid>
        <w:gridCol w:w="810"/>
        <w:gridCol w:w="8640"/>
      </w:tblGrid>
      <w:tr w:rsidR="00C63540" w:rsidRPr="001F7060" w14:paraId="20F49F97" w14:textId="77777777" w:rsidTr="00592148">
        <w:tc>
          <w:tcPr>
            <w:tcW w:w="810" w:type="dxa"/>
          </w:tcPr>
          <w:p w14:paraId="33C714EA" w14:textId="155C4F0F" w:rsidR="00C63540" w:rsidRPr="001F7060" w:rsidRDefault="00C63540" w:rsidP="00C63540">
            <w:pPr>
              <w:pStyle w:val="Tablebody"/>
              <w:autoSpaceDE w:val="0"/>
              <w:autoSpaceDN w:val="0"/>
              <w:adjustRightInd w:val="0"/>
              <w:spacing w:after="180"/>
            </w:pPr>
            <w:r w:rsidRPr="001F7060">
              <w:rPr>
                <w:i/>
                <w:szCs w:val="24"/>
              </w:rPr>
              <w:t>E</w:t>
            </w:r>
            <w:r w:rsidRPr="001F7060">
              <w:rPr>
                <w:szCs w:val="24"/>
                <w:vertAlign w:val="subscript"/>
              </w:rPr>
              <w:t>fi,d</w:t>
            </w:r>
          </w:p>
        </w:tc>
        <w:tc>
          <w:tcPr>
            <w:tcW w:w="8640" w:type="dxa"/>
          </w:tcPr>
          <w:p w14:paraId="777A113F" w14:textId="4CDF3C04" w:rsidR="00C63540" w:rsidRPr="001F7060" w:rsidRDefault="00C63540" w:rsidP="00C63540">
            <w:pPr>
              <w:pStyle w:val="Tablebody"/>
              <w:autoSpaceDE w:val="0"/>
              <w:autoSpaceDN w:val="0"/>
              <w:adjustRightInd w:val="0"/>
              <w:spacing w:after="180"/>
            </w:pPr>
            <w:r w:rsidRPr="001F7060">
              <w:rPr>
                <w:szCs w:val="24"/>
              </w:rPr>
              <w:t xml:space="preserve">is the design effect of actions for the fire situation, determined in accordance with 6.3 of </w:t>
            </w:r>
            <w:r w:rsidR="00CD6E36" w:rsidRPr="001F7060">
              <w:rPr>
                <w:rStyle w:val="stdpublisher"/>
                <w:szCs w:val="24"/>
                <w:shd w:val="clear" w:color="auto" w:fill="auto"/>
              </w:rPr>
              <w:t>prE</w:t>
            </w:r>
            <w:r w:rsidRPr="001F7060">
              <w:rPr>
                <w:rStyle w:val="stdpublisher"/>
                <w:szCs w:val="24"/>
                <w:shd w:val="clear" w:color="auto" w:fill="auto"/>
              </w:rPr>
              <w:t>N</w:t>
            </w:r>
            <w:r w:rsidRPr="001F7060">
              <w:rPr>
                <w:szCs w:val="24"/>
              </w:rPr>
              <w:t> </w:t>
            </w:r>
            <w:r w:rsidRPr="001F7060">
              <w:rPr>
                <w:rStyle w:val="stddocNumber"/>
                <w:szCs w:val="24"/>
                <w:shd w:val="clear" w:color="auto" w:fill="auto"/>
              </w:rPr>
              <w:t>1991</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2</w:t>
            </w:r>
            <w:r w:rsidRPr="001F7060">
              <w:rPr>
                <w:szCs w:val="24"/>
              </w:rPr>
              <w:t>:</w:t>
            </w:r>
            <w:r w:rsidRPr="001F7060">
              <w:rPr>
                <w:rStyle w:val="stdyear"/>
                <w:szCs w:val="24"/>
                <w:shd w:val="clear" w:color="auto" w:fill="auto"/>
              </w:rPr>
              <w:t>20XX</w:t>
            </w:r>
            <w:r w:rsidRPr="001F7060">
              <w:rPr>
                <w:szCs w:val="24"/>
              </w:rPr>
              <w:t>, including effects of thermal expansions and deformations;</w:t>
            </w:r>
          </w:p>
        </w:tc>
      </w:tr>
      <w:tr w:rsidR="00C63540" w:rsidRPr="001F7060" w14:paraId="27A7F7FF" w14:textId="77777777" w:rsidTr="00592148">
        <w:tc>
          <w:tcPr>
            <w:tcW w:w="810" w:type="dxa"/>
          </w:tcPr>
          <w:p w14:paraId="639B2784" w14:textId="2B13E398" w:rsidR="00C63540" w:rsidRPr="001F7060" w:rsidRDefault="00C63540" w:rsidP="00C63540">
            <w:pPr>
              <w:pStyle w:val="Tablebody"/>
              <w:autoSpaceDE w:val="0"/>
              <w:autoSpaceDN w:val="0"/>
              <w:adjustRightInd w:val="0"/>
              <w:spacing w:after="180"/>
            </w:pPr>
            <w:r w:rsidRPr="001F7060">
              <w:rPr>
                <w:i/>
                <w:szCs w:val="24"/>
              </w:rPr>
              <w:t>R</w:t>
            </w:r>
            <w:r w:rsidRPr="001F7060">
              <w:rPr>
                <w:szCs w:val="24"/>
                <w:vertAlign w:val="subscript"/>
              </w:rPr>
              <w:t>fi,d,t</w:t>
            </w:r>
          </w:p>
        </w:tc>
        <w:tc>
          <w:tcPr>
            <w:tcW w:w="8640" w:type="dxa"/>
          </w:tcPr>
          <w:p w14:paraId="5247CD9E" w14:textId="2C340427" w:rsidR="00C63540" w:rsidRPr="001F7060" w:rsidRDefault="00C63540" w:rsidP="00C63540">
            <w:pPr>
              <w:pStyle w:val="Tablebody"/>
              <w:autoSpaceDE w:val="0"/>
              <w:autoSpaceDN w:val="0"/>
              <w:adjustRightInd w:val="0"/>
              <w:spacing w:after="180"/>
            </w:pPr>
            <w:r w:rsidRPr="001F7060">
              <w:rPr>
                <w:szCs w:val="24"/>
              </w:rPr>
              <w:t>is the corresponding design resistance in the fire situation.</w:t>
            </w:r>
          </w:p>
        </w:tc>
      </w:tr>
    </w:tbl>
    <w:p w14:paraId="55C5D5B1" w14:textId="02A73F31" w:rsidR="00C63540" w:rsidRPr="001F7060" w:rsidRDefault="00C63540">
      <w:pPr>
        <w:pStyle w:val="Heading2"/>
        <w:tabs>
          <w:tab w:val="left" w:pos="400"/>
        </w:tabs>
        <w:autoSpaceDE w:val="0"/>
        <w:autoSpaceDN w:val="0"/>
        <w:adjustRightInd w:val="0"/>
        <w:rPr>
          <w:rFonts w:eastAsia="Times New Roman"/>
          <w:szCs w:val="24"/>
        </w:rPr>
      </w:pPr>
      <w:bookmarkStart w:id="16" w:name="_Toc53495393"/>
      <w:r w:rsidRPr="001F7060">
        <w:rPr>
          <w:rFonts w:eastAsia="Times New Roman"/>
          <w:szCs w:val="24"/>
        </w:rPr>
        <w:t>Structural analysis</w:t>
      </w:r>
      <w:bookmarkEnd w:id="16"/>
    </w:p>
    <w:p w14:paraId="21A3C6B0"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17" w:name="_Toc53495394"/>
      <w:r w:rsidRPr="001F7060">
        <w:rPr>
          <w:rFonts w:eastAsia="Times New Roman"/>
          <w:szCs w:val="24"/>
        </w:rPr>
        <w:t>General</w:t>
      </w:r>
      <w:bookmarkEnd w:id="17"/>
    </w:p>
    <w:p w14:paraId="230A0A2F"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The model of the structural system adopted for design shall reflect the performance of the structure in the fire situation.</w:t>
      </w:r>
    </w:p>
    <w:p w14:paraId="5335620C" w14:textId="10BEB9C4"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The structural analysis for the fire situation should be carried out according to 5.1 of </w:t>
      </w:r>
      <w:r w:rsidR="00393ABB" w:rsidRPr="001F7060">
        <w:rPr>
          <w:rStyle w:val="stdpublisher"/>
          <w:szCs w:val="24"/>
          <w:shd w:val="clear" w:color="auto" w:fill="auto"/>
        </w:rPr>
        <w:t>prE</w:t>
      </w:r>
      <w:r w:rsidRPr="001F7060">
        <w:rPr>
          <w:rStyle w:val="stdpublisher"/>
          <w:szCs w:val="24"/>
          <w:shd w:val="clear" w:color="auto" w:fill="auto"/>
        </w:rPr>
        <w:t>N</w:t>
      </w:r>
      <w:r w:rsidR="00393ABB" w:rsidRPr="001F7060">
        <w:rPr>
          <w:szCs w:val="24"/>
        </w:rPr>
        <w:t> </w:t>
      </w:r>
      <w:r w:rsidRPr="001F7060">
        <w:rPr>
          <w:rStyle w:val="stddocNumber"/>
          <w:szCs w:val="24"/>
          <w:shd w:val="clear" w:color="auto" w:fill="auto"/>
        </w:rPr>
        <w:t>1990</w:t>
      </w:r>
      <w:r w:rsidRPr="001F7060">
        <w:rPr>
          <w:szCs w:val="24"/>
        </w:rPr>
        <w:t>:</w:t>
      </w:r>
      <w:r w:rsidRPr="001F7060">
        <w:rPr>
          <w:rStyle w:val="stdyear"/>
          <w:szCs w:val="24"/>
          <w:shd w:val="clear" w:color="auto" w:fill="auto"/>
        </w:rPr>
        <w:t>20</w:t>
      </w:r>
      <w:r w:rsidR="00393ABB" w:rsidRPr="001F7060">
        <w:rPr>
          <w:rStyle w:val="stdyear"/>
          <w:szCs w:val="24"/>
          <w:shd w:val="clear" w:color="auto" w:fill="auto"/>
        </w:rPr>
        <w:t>20</w:t>
      </w:r>
      <w:r w:rsidRPr="001F7060">
        <w:rPr>
          <w:szCs w:val="24"/>
        </w:rPr>
        <w:t>.</w:t>
      </w:r>
    </w:p>
    <w:p w14:paraId="41FF504F" w14:textId="77777777" w:rsidR="00C63540" w:rsidRPr="001F7060" w:rsidRDefault="00C63540">
      <w:pPr>
        <w:pStyle w:val="Note"/>
        <w:autoSpaceDE w:val="0"/>
        <w:autoSpaceDN w:val="0"/>
        <w:adjustRightInd w:val="0"/>
        <w:rPr>
          <w:szCs w:val="24"/>
        </w:rPr>
      </w:pPr>
      <w:r w:rsidRPr="001F7060">
        <w:rPr>
          <w:szCs w:val="24"/>
        </w:rPr>
        <w:t>NOTE 1</w:t>
      </w:r>
      <w:r w:rsidRPr="001F7060">
        <w:rPr>
          <w:szCs w:val="24"/>
        </w:rPr>
        <w:tab/>
        <w:t>For verifying resistance requirements based on the standard fire curve, a member analysis is sufficient.</w:t>
      </w:r>
    </w:p>
    <w:p w14:paraId="7AB8BA64" w14:textId="77777777" w:rsidR="00C63540" w:rsidRPr="001F7060" w:rsidRDefault="00C63540">
      <w:pPr>
        <w:pStyle w:val="Note"/>
        <w:autoSpaceDE w:val="0"/>
        <w:autoSpaceDN w:val="0"/>
        <w:adjustRightInd w:val="0"/>
        <w:rPr>
          <w:szCs w:val="24"/>
        </w:rPr>
      </w:pPr>
      <w:r w:rsidRPr="001F7060">
        <w:rPr>
          <w:szCs w:val="24"/>
        </w:rPr>
        <w:t>NOTE 2</w:t>
      </w:r>
      <w:r w:rsidRPr="001F7060">
        <w:rPr>
          <w:szCs w:val="24"/>
        </w:rPr>
        <w:tab/>
        <w:t xml:space="preserve">Where application rules given in this Part of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 xml:space="preserve"> are valid only for the standard fire curve, this is identified in the relevant clauses.</w:t>
      </w:r>
    </w:p>
    <w:p w14:paraId="1BD38A69" w14:textId="77777777" w:rsidR="00C63540" w:rsidRPr="001F7060" w:rsidRDefault="00C63540">
      <w:pPr>
        <w:pStyle w:val="BodyText"/>
        <w:keepNext/>
        <w:keepLines/>
        <w:autoSpaceDE w:val="0"/>
        <w:autoSpaceDN w:val="0"/>
        <w:adjustRightInd w:val="0"/>
        <w:rPr>
          <w:szCs w:val="24"/>
        </w:rPr>
      </w:pPr>
      <w:r w:rsidRPr="001F7060">
        <w:rPr>
          <w:szCs w:val="24"/>
        </w:rPr>
        <w:t>(3)</w:t>
      </w:r>
      <w:r w:rsidRPr="001F7060">
        <w:rPr>
          <w:szCs w:val="24"/>
        </w:rPr>
        <w:tab/>
        <w:t xml:space="preserve">The following design methods may be used in order to satisfy </w:t>
      </w:r>
      <w:r w:rsidRPr="001F7060">
        <w:rPr>
          <w:rStyle w:val="citesec"/>
          <w:szCs w:val="24"/>
          <w:shd w:val="clear" w:color="auto" w:fill="auto"/>
        </w:rPr>
        <w:t>4.6</w:t>
      </w:r>
      <w:r w:rsidRPr="001F7060">
        <w:rPr>
          <w:szCs w:val="24"/>
        </w:rPr>
        <w:t xml:space="preserve"> (2):</w:t>
      </w:r>
    </w:p>
    <w:p w14:paraId="1D71B032"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 xml:space="preserve">use of tabulated design data for specific types of members, see </w:t>
      </w:r>
      <w:r w:rsidRPr="001F7060">
        <w:rPr>
          <w:rStyle w:val="citesec"/>
          <w:szCs w:val="24"/>
          <w:shd w:val="clear" w:color="auto" w:fill="auto"/>
          <w:lang w:val="en-GB"/>
        </w:rPr>
        <w:t>Clause 6</w:t>
      </w:r>
      <w:r w:rsidRPr="001F7060">
        <w:rPr>
          <w:szCs w:val="24"/>
          <w:lang w:val="en-GB"/>
        </w:rPr>
        <w:t>;</w:t>
      </w:r>
    </w:p>
    <w:p w14:paraId="2D811DAC"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 xml:space="preserve">use of simplified design methods for specific types of members, see </w:t>
      </w:r>
      <w:r w:rsidRPr="001F7060">
        <w:rPr>
          <w:rStyle w:val="citesec"/>
          <w:szCs w:val="24"/>
          <w:shd w:val="clear" w:color="auto" w:fill="auto"/>
          <w:lang w:val="en-GB"/>
        </w:rPr>
        <w:t>Clause 7</w:t>
      </w:r>
      <w:r w:rsidRPr="001F7060">
        <w:rPr>
          <w:szCs w:val="24"/>
          <w:lang w:val="en-GB"/>
        </w:rPr>
        <w:t>;</w:t>
      </w:r>
    </w:p>
    <w:p w14:paraId="4D5C091B"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 xml:space="preserve">use of advanced design methods for the analysis of members, parts of the structure or the entire structure, see </w:t>
      </w:r>
      <w:r w:rsidRPr="001F7060">
        <w:rPr>
          <w:rStyle w:val="citesec"/>
          <w:szCs w:val="24"/>
          <w:shd w:val="clear" w:color="auto" w:fill="auto"/>
          <w:lang w:val="en-GB"/>
        </w:rPr>
        <w:t>Clause 8</w:t>
      </w:r>
      <w:r w:rsidRPr="001F7060">
        <w:rPr>
          <w:szCs w:val="24"/>
          <w:lang w:val="en-GB"/>
        </w:rPr>
        <w:t>.</w:t>
      </w:r>
    </w:p>
    <w:p w14:paraId="5ED61E6F"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As an alternative to design by calculation, fire design may be based on the results of fire tests, or on fire tests in combination with calculations.</w:t>
      </w:r>
    </w:p>
    <w:p w14:paraId="575A690E"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18" w:name="_Toc53495395"/>
      <w:r w:rsidRPr="001F7060">
        <w:rPr>
          <w:rFonts w:eastAsia="Times New Roman"/>
          <w:szCs w:val="24"/>
        </w:rPr>
        <w:t>Member analysis</w:t>
      </w:r>
      <w:bookmarkEnd w:id="18"/>
    </w:p>
    <w:p w14:paraId="427D2B08" w14:textId="568EFAC3"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When undertaking member analysis, the effect of actions should be determined for time </w:t>
      </w:r>
      <w:r w:rsidRPr="001F7060">
        <w:rPr>
          <w:i/>
          <w:szCs w:val="24"/>
        </w:rPr>
        <w:t>t</w:t>
      </w:r>
      <w:r w:rsidRPr="001F7060">
        <w:rPr>
          <w:szCs w:val="24"/>
        </w:rPr>
        <w:t xml:space="preserve"> = 0 using combination factors according to 6.3.1 of </w:t>
      </w:r>
      <w:r w:rsidR="004D61D5" w:rsidRPr="001F7060">
        <w:rPr>
          <w:rStyle w:val="stdpublisher"/>
          <w:szCs w:val="24"/>
          <w:shd w:val="clear" w:color="auto" w:fill="auto"/>
        </w:rPr>
        <w:t>prE</w:t>
      </w:r>
      <w:r w:rsidRPr="001F7060">
        <w:rPr>
          <w:rStyle w:val="stdpublisher"/>
          <w:szCs w:val="24"/>
          <w:shd w:val="clear" w:color="auto" w:fill="auto"/>
        </w:rPr>
        <w:t>N</w:t>
      </w:r>
      <w:r w:rsidRPr="001F7060">
        <w:rPr>
          <w:szCs w:val="24"/>
        </w:rPr>
        <w:t> </w:t>
      </w:r>
      <w:r w:rsidRPr="001F7060">
        <w:rPr>
          <w:rStyle w:val="stddocNumber"/>
          <w:szCs w:val="24"/>
          <w:shd w:val="clear" w:color="auto" w:fill="auto"/>
        </w:rPr>
        <w:t>1991</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2</w:t>
      </w:r>
      <w:r w:rsidRPr="001F7060">
        <w:rPr>
          <w:szCs w:val="24"/>
        </w:rPr>
        <w:t>:</w:t>
      </w:r>
      <w:r w:rsidRPr="001F7060">
        <w:rPr>
          <w:rStyle w:val="stdyear"/>
          <w:szCs w:val="24"/>
          <w:shd w:val="clear" w:color="auto" w:fill="auto"/>
        </w:rPr>
        <w:t>20XX</w:t>
      </w:r>
      <w:r w:rsidRPr="001F7060">
        <w:rPr>
          <w:szCs w:val="24"/>
        </w:rPr>
        <w:t>.</w:t>
      </w:r>
    </w:p>
    <w:p w14:paraId="56E8AFCA" w14:textId="4206E35C"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The value of the reduction factor </w:t>
      </w:r>
      <w:r w:rsidRPr="001F7060">
        <w:rPr>
          <w:i/>
          <w:szCs w:val="24"/>
        </w:rPr>
        <w:t>η</w:t>
      </w:r>
      <w:r w:rsidRPr="001F7060">
        <w:rPr>
          <w:szCs w:val="24"/>
          <w:vertAlign w:val="subscript"/>
        </w:rPr>
        <w:t>fi</w:t>
      </w:r>
      <w:r w:rsidRPr="001F7060">
        <w:rPr>
          <w:szCs w:val="24"/>
        </w:rPr>
        <w:t xml:space="preserve"> in Formula (6.1) of </w:t>
      </w:r>
      <w:r w:rsidR="004D61D5" w:rsidRPr="001F7060">
        <w:rPr>
          <w:rStyle w:val="stdpublisher"/>
          <w:szCs w:val="24"/>
          <w:shd w:val="clear" w:color="auto" w:fill="auto"/>
        </w:rPr>
        <w:t>prE</w:t>
      </w:r>
      <w:r w:rsidRPr="001F7060">
        <w:rPr>
          <w:rStyle w:val="stdpublisher"/>
          <w:szCs w:val="24"/>
          <w:shd w:val="clear" w:color="auto" w:fill="auto"/>
        </w:rPr>
        <w:t>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is 0.7 unless the National Annex gives a different value.</w:t>
      </w:r>
    </w:p>
    <w:p w14:paraId="37ACC913" w14:textId="77777777" w:rsidR="00C63540" w:rsidRPr="001F7060" w:rsidRDefault="00C63540">
      <w:pPr>
        <w:pStyle w:val="BodyText"/>
        <w:keepNext/>
        <w:keepLines/>
        <w:autoSpaceDE w:val="0"/>
        <w:autoSpaceDN w:val="0"/>
        <w:adjustRightInd w:val="0"/>
        <w:rPr>
          <w:szCs w:val="24"/>
        </w:rPr>
      </w:pPr>
      <w:r w:rsidRPr="001F7060">
        <w:rPr>
          <w:szCs w:val="24"/>
        </w:rPr>
        <w:t xml:space="preserve">(2) As a simplification to (1), the effect of actions </w:t>
      </w:r>
      <w:r w:rsidRPr="001F7060">
        <w:rPr>
          <w:i/>
          <w:szCs w:val="24"/>
        </w:rPr>
        <w:t>E</w:t>
      </w:r>
      <w:r w:rsidRPr="001F7060">
        <w:rPr>
          <w:szCs w:val="24"/>
          <w:vertAlign w:val="subscript"/>
        </w:rPr>
        <w:t>fi,d</w:t>
      </w:r>
      <w:r w:rsidRPr="001F7060">
        <w:rPr>
          <w:szCs w:val="24"/>
        </w:rPr>
        <w:t xml:space="preserve"> may be obtained from a structural analysis for normal temperature design as:</w:t>
      </w:r>
    </w:p>
    <w:p w14:paraId="7AAABEEE" w14:textId="77777777" w:rsidR="00C63540" w:rsidRPr="001F7060" w:rsidRDefault="00C63540">
      <w:pPr>
        <w:pStyle w:val="Formula"/>
        <w:keepNext/>
        <w:keepLines/>
        <w:autoSpaceDE w:val="0"/>
        <w:autoSpaceDN w:val="0"/>
        <w:adjustRightInd w:val="0"/>
        <w:rPr>
          <w:szCs w:val="24"/>
        </w:rPr>
      </w:pPr>
      <w:r w:rsidRPr="001F7060">
        <w:rPr>
          <w:i/>
          <w:szCs w:val="24"/>
        </w:rPr>
        <w:t>E</w:t>
      </w:r>
      <w:r w:rsidRPr="001F7060">
        <w:rPr>
          <w:szCs w:val="24"/>
          <w:vertAlign w:val="subscript"/>
        </w:rPr>
        <w:t>fi,d</w:t>
      </w:r>
      <w:r w:rsidRPr="001F7060">
        <w:rPr>
          <w:szCs w:val="24"/>
        </w:rPr>
        <w:t xml:space="preserve"> </w:t>
      </w:r>
      <w:r w:rsidRPr="001F7060">
        <w:rPr>
          <w:i/>
          <w:szCs w:val="24"/>
        </w:rPr>
        <w:t>= h</w:t>
      </w:r>
      <w:r w:rsidRPr="001F7060">
        <w:rPr>
          <w:szCs w:val="24"/>
          <w:vertAlign w:val="subscript"/>
        </w:rPr>
        <w:t>fi</w:t>
      </w:r>
      <w:r w:rsidRPr="001F7060">
        <w:rPr>
          <w:szCs w:val="24"/>
        </w:rPr>
        <w:t xml:space="preserve"> </w:t>
      </w:r>
      <w:r w:rsidRPr="001F7060">
        <w:rPr>
          <w:i/>
          <w:szCs w:val="24"/>
        </w:rPr>
        <w:t>E</w:t>
      </w:r>
      <w:r w:rsidRPr="001F7060">
        <w:rPr>
          <w:szCs w:val="24"/>
          <w:vertAlign w:val="subscript"/>
        </w:rPr>
        <w:t>d</w:t>
      </w:r>
      <w:r w:rsidRPr="001F7060">
        <w:rPr>
          <w:szCs w:val="24"/>
        </w:rPr>
        <w:t xml:space="preserve"> </w:t>
      </w:r>
      <w:r w:rsidRPr="001F7060">
        <w:rPr>
          <w:szCs w:val="24"/>
        </w:rPr>
        <w:tab/>
        <w:t xml:space="preserve"> (4.3)</w:t>
      </w:r>
    </w:p>
    <w:p w14:paraId="036BB949" w14:textId="77777777" w:rsidR="00C63540" w:rsidRPr="001F7060" w:rsidRDefault="00C63540">
      <w:pPr>
        <w:pStyle w:val="BodyText"/>
        <w:keepNext/>
        <w:keepLines/>
        <w:autoSpaceDE w:val="0"/>
        <w:autoSpaceDN w:val="0"/>
        <w:adjustRightInd w:val="0"/>
        <w:rPr>
          <w:szCs w:val="24"/>
        </w:rPr>
      </w:pPr>
      <w:r w:rsidRPr="001F7060">
        <w:rPr>
          <w:szCs w:val="24"/>
        </w:rPr>
        <w:t>where</w:t>
      </w:r>
    </w:p>
    <w:tbl>
      <w:tblPr>
        <w:tblW w:w="0" w:type="auto"/>
        <w:tblInd w:w="360" w:type="dxa"/>
        <w:tblCellMar>
          <w:left w:w="100" w:type="dxa"/>
        </w:tblCellMar>
        <w:tblLook w:val="0000" w:firstRow="0" w:lastRow="0" w:firstColumn="0" w:lastColumn="0" w:noHBand="0" w:noVBand="0"/>
      </w:tblPr>
      <w:tblGrid>
        <w:gridCol w:w="491"/>
        <w:gridCol w:w="8900"/>
      </w:tblGrid>
      <w:tr w:rsidR="00C63540" w:rsidRPr="001F7060" w14:paraId="1A6D4F54" w14:textId="77777777" w:rsidTr="00592148">
        <w:tc>
          <w:tcPr>
            <w:tcW w:w="491" w:type="dxa"/>
          </w:tcPr>
          <w:p w14:paraId="314D1585" w14:textId="531962B5" w:rsidR="00C63540" w:rsidRPr="001F7060" w:rsidRDefault="00C63540" w:rsidP="00C63540">
            <w:pPr>
              <w:pStyle w:val="Tablebody"/>
              <w:autoSpaceDE w:val="0"/>
              <w:autoSpaceDN w:val="0"/>
              <w:adjustRightInd w:val="0"/>
              <w:spacing w:after="180"/>
            </w:pPr>
            <w:r w:rsidRPr="001F7060">
              <w:rPr>
                <w:i/>
                <w:szCs w:val="24"/>
              </w:rPr>
              <w:t>E</w:t>
            </w:r>
            <w:r w:rsidRPr="001F7060">
              <w:rPr>
                <w:szCs w:val="24"/>
                <w:vertAlign w:val="subscript"/>
              </w:rPr>
              <w:t>d</w:t>
            </w:r>
            <w:r w:rsidRPr="001F7060">
              <w:rPr>
                <w:szCs w:val="24"/>
              </w:rPr>
              <w:t xml:space="preserve"> </w:t>
            </w:r>
          </w:p>
        </w:tc>
        <w:tc>
          <w:tcPr>
            <w:tcW w:w="0" w:type="auto"/>
          </w:tcPr>
          <w:p w14:paraId="753F5A04" w14:textId="791D2704" w:rsidR="00C63540" w:rsidRPr="001F7060" w:rsidRDefault="00C63540" w:rsidP="00393ABB">
            <w:pPr>
              <w:pStyle w:val="Tablebody"/>
              <w:autoSpaceDE w:val="0"/>
              <w:autoSpaceDN w:val="0"/>
              <w:adjustRightInd w:val="0"/>
              <w:spacing w:after="180"/>
            </w:pPr>
            <w:r w:rsidRPr="001F7060">
              <w:rPr>
                <w:szCs w:val="24"/>
              </w:rPr>
              <w:t xml:space="preserve">is the design value of the corresponding force or moment for normal temperature design, for a fundamental combination of actions (see </w:t>
            </w:r>
            <w:r w:rsidR="00393ABB" w:rsidRPr="001F7060">
              <w:rPr>
                <w:rStyle w:val="stdpublisher"/>
                <w:szCs w:val="24"/>
                <w:shd w:val="clear" w:color="auto" w:fill="auto"/>
              </w:rPr>
              <w:t>prE</w:t>
            </w:r>
            <w:r w:rsidRPr="001F7060">
              <w:rPr>
                <w:rStyle w:val="stdpublisher"/>
                <w:szCs w:val="24"/>
                <w:shd w:val="clear" w:color="auto" w:fill="auto"/>
              </w:rPr>
              <w:t>N</w:t>
            </w:r>
            <w:r w:rsidRPr="001F7060">
              <w:rPr>
                <w:szCs w:val="24"/>
              </w:rPr>
              <w:t xml:space="preserve"> </w:t>
            </w:r>
            <w:r w:rsidRPr="001F7060">
              <w:rPr>
                <w:rStyle w:val="stddocNumber"/>
                <w:szCs w:val="24"/>
                <w:shd w:val="clear" w:color="auto" w:fill="auto"/>
              </w:rPr>
              <w:t>1990</w:t>
            </w:r>
            <w:r w:rsidRPr="001F7060">
              <w:rPr>
                <w:szCs w:val="24"/>
              </w:rPr>
              <w:t>:</w:t>
            </w:r>
            <w:r w:rsidRPr="001F7060">
              <w:rPr>
                <w:rStyle w:val="stdyear"/>
                <w:szCs w:val="24"/>
                <w:shd w:val="clear" w:color="auto" w:fill="auto"/>
              </w:rPr>
              <w:t>20</w:t>
            </w:r>
            <w:r w:rsidR="00393ABB" w:rsidRPr="001F7060">
              <w:rPr>
                <w:rStyle w:val="stdyear"/>
                <w:szCs w:val="24"/>
                <w:shd w:val="clear" w:color="auto" w:fill="auto"/>
              </w:rPr>
              <w:t>20</w:t>
            </w:r>
            <w:r w:rsidRPr="001F7060">
              <w:rPr>
                <w:szCs w:val="24"/>
              </w:rPr>
              <w:t xml:space="preserve">, </w:t>
            </w:r>
            <w:r w:rsidRPr="001F7060">
              <w:rPr>
                <w:rStyle w:val="stdsection"/>
                <w:szCs w:val="24"/>
                <w:shd w:val="clear" w:color="auto" w:fill="auto"/>
              </w:rPr>
              <w:t>8.3.4.2</w:t>
            </w:r>
            <w:r w:rsidRPr="001F7060">
              <w:rPr>
                <w:szCs w:val="24"/>
              </w:rPr>
              <w:t>);</w:t>
            </w:r>
          </w:p>
        </w:tc>
      </w:tr>
      <w:tr w:rsidR="00C63540" w:rsidRPr="001F7060" w14:paraId="1A7E4FF8" w14:textId="77777777" w:rsidTr="00592148">
        <w:tc>
          <w:tcPr>
            <w:tcW w:w="491" w:type="dxa"/>
          </w:tcPr>
          <w:p w14:paraId="6E89175D" w14:textId="3DE543E6" w:rsidR="00C63540" w:rsidRPr="001F7060" w:rsidRDefault="00C63540" w:rsidP="00C63540">
            <w:pPr>
              <w:pStyle w:val="Tablebody"/>
              <w:autoSpaceDE w:val="0"/>
              <w:autoSpaceDN w:val="0"/>
              <w:adjustRightInd w:val="0"/>
              <w:spacing w:after="180"/>
            </w:pPr>
            <w:r w:rsidRPr="001F7060">
              <w:rPr>
                <w:i/>
                <w:szCs w:val="24"/>
              </w:rPr>
              <w:t>h</w:t>
            </w:r>
            <w:r w:rsidRPr="001F7060">
              <w:rPr>
                <w:szCs w:val="24"/>
                <w:vertAlign w:val="subscript"/>
              </w:rPr>
              <w:t>fi</w:t>
            </w:r>
            <w:r w:rsidRPr="001F7060">
              <w:rPr>
                <w:szCs w:val="24"/>
              </w:rPr>
              <w:t xml:space="preserve"> </w:t>
            </w:r>
          </w:p>
        </w:tc>
        <w:tc>
          <w:tcPr>
            <w:tcW w:w="0" w:type="auto"/>
          </w:tcPr>
          <w:p w14:paraId="1C52406D" w14:textId="141E7268" w:rsidR="00C63540" w:rsidRPr="001F7060" w:rsidRDefault="00C63540" w:rsidP="00C63540">
            <w:pPr>
              <w:pStyle w:val="Tablebody"/>
              <w:autoSpaceDE w:val="0"/>
              <w:autoSpaceDN w:val="0"/>
              <w:adjustRightInd w:val="0"/>
              <w:spacing w:after="180"/>
            </w:pPr>
            <w:r w:rsidRPr="001F7060">
              <w:rPr>
                <w:szCs w:val="24"/>
              </w:rPr>
              <w:t xml:space="preserve">reduction factor applied to </w:t>
            </w:r>
            <w:r w:rsidRPr="001F7060">
              <w:rPr>
                <w:i/>
                <w:szCs w:val="24"/>
              </w:rPr>
              <w:t>E</w:t>
            </w:r>
            <w:r w:rsidRPr="001F7060">
              <w:rPr>
                <w:szCs w:val="24"/>
                <w:vertAlign w:val="subscript"/>
              </w:rPr>
              <w:t>d</w:t>
            </w:r>
            <w:r w:rsidRPr="001F7060">
              <w:rPr>
                <w:szCs w:val="24"/>
              </w:rPr>
              <w:t xml:space="preserve"> in order to obtain </w:t>
            </w:r>
            <w:r w:rsidRPr="001F7060">
              <w:rPr>
                <w:i/>
                <w:szCs w:val="24"/>
              </w:rPr>
              <w:t>E</w:t>
            </w:r>
            <w:r w:rsidRPr="001F7060">
              <w:rPr>
                <w:szCs w:val="24"/>
                <w:vertAlign w:val="subscript"/>
              </w:rPr>
              <w:t>fi,d</w:t>
            </w:r>
            <w:r w:rsidRPr="001F7060">
              <w:rPr>
                <w:szCs w:val="24"/>
              </w:rPr>
              <w:t>.</w:t>
            </w:r>
          </w:p>
        </w:tc>
      </w:tr>
    </w:tbl>
    <w:p w14:paraId="3727F984" w14:textId="0758A9CE"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The value of </w:t>
      </w:r>
      <w:r w:rsidRPr="001F7060">
        <w:rPr>
          <w:i/>
          <w:szCs w:val="24"/>
        </w:rPr>
        <w:t>h</w:t>
      </w:r>
      <w:r w:rsidRPr="001F7060">
        <w:rPr>
          <w:szCs w:val="24"/>
          <w:vertAlign w:val="subscript"/>
        </w:rPr>
        <w:t>fi</w:t>
      </w:r>
      <w:r w:rsidRPr="001F7060">
        <w:rPr>
          <w:szCs w:val="24"/>
        </w:rPr>
        <w:t xml:space="preserve"> is 0.65, except for imposed load according to load category E as given in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1-1</w:t>
      </w:r>
      <w:r w:rsidRPr="001F7060">
        <w:rPr>
          <w:szCs w:val="24"/>
        </w:rPr>
        <w:t xml:space="preserve"> (areas susceptible to accumulation of goods, including access areas) where the value is </w:t>
      </w:r>
      <w:r w:rsidRPr="001F7060">
        <w:rPr>
          <w:i/>
          <w:szCs w:val="24"/>
        </w:rPr>
        <w:t>h</w:t>
      </w:r>
      <w:r w:rsidRPr="001F7060">
        <w:rPr>
          <w:szCs w:val="24"/>
          <w:vertAlign w:val="subscript"/>
        </w:rPr>
        <w:t>fi</w:t>
      </w:r>
      <w:r w:rsidRPr="001F7060">
        <w:rPr>
          <w:szCs w:val="24"/>
        </w:rPr>
        <w:t> = 0.7, unless different values are given in the National Annex.</w:t>
      </w:r>
    </w:p>
    <w:p w14:paraId="139C0543"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The effects of thermal deformations resulting from thermal gradients across the cross-section shall be considered. The effects of axial or in-plain thermal expansions may be neglected.</w:t>
      </w:r>
    </w:p>
    <w:p w14:paraId="638299AE"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 xml:space="preserve">The kinematic boundary conditions at supports and ends of a member, applicable at time, </w:t>
      </w:r>
      <w:r w:rsidRPr="001F7060">
        <w:rPr>
          <w:i/>
          <w:szCs w:val="24"/>
        </w:rPr>
        <w:t>t</w:t>
      </w:r>
      <w:r w:rsidRPr="001F7060">
        <w:rPr>
          <w:szCs w:val="24"/>
        </w:rPr>
        <w:t xml:space="preserve"> = 0, may be assumed to remain unchanged throughout the fire exposure.</w:t>
      </w:r>
    </w:p>
    <w:p w14:paraId="244E86D9"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 xml:space="preserve">Tabulated design data, simplified or advanced design methods given in </w:t>
      </w:r>
      <w:r w:rsidRPr="001F7060">
        <w:rPr>
          <w:rStyle w:val="citesec"/>
          <w:szCs w:val="24"/>
          <w:shd w:val="clear" w:color="auto" w:fill="auto"/>
        </w:rPr>
        <w:t>Clauses 6, 7 and 8</w:t>
      </w:r>
      <w:r w:rsidRPr="001F7060">
        <w:rPr>
          <w:szCs w:val="24"/>
        </w:rPr>
        <w:t xml:space="preserve"> respectively may be taken as suitable for verifying members under fire conditions.</w:t>
      </w:r>
    </w:p>
    <w:p w14:paraId="7397F61D"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19" w:name="_Toc53495396"/>
      <w:r w:rsidRPr="001F7060">
        <w:rPr>
          <w:rFonts w:eastAsia="Times New Roman"/>
          <w:szCs w:val="24"/>
        </w:rPr>
        <w:t>Analysis of part of the structure</w:t>
      </w:r>
      <w:bookmarkEnd w:id="19"/>
    </w:p>
    <w:p w14:paraId="27C9BB16" w14:textId="60401878"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When undertaking analysis of part of the structure, the effect of actions should be determined for time </w:t>
      </w:r>
      <w:r w:rsidRPr="001F7060">
        <w:rPr>
          <w:i/>
          <w:szCs w:val="24"/>
        </w:rPr>
        <w:t>t</w:t>
      </w:r>
      <w:r w:rsidRPr="001F7060">
        <w:rPr>
          <w:szCs w:val="24"/>
        </w:rPr>
        <w:t xml:space="preserve"> = 0 using combination factors according to 6.3.1 of </w:t>
      </w:r>
      <w:r w:rsidR="004D61D5" w:rsidRPr="001F7060">
        <w:rPr>
          <w:rStyle w:val="stdpublisher"/>
          <w:szCs w:val="24"/>
          <w:shd w:val="clear" w:color="auto" w:fill="auto"/>
        </w:rPr>
        <w:t>prE</w:t>
      </w:r>
      <w:r w:rsidRPr="001F7060">
        <w:rPr>
          <w:rStyle w:val="stdpublisher"/>
          <w:szCs w:val="24"/>
          <w:shd w:val="clear" w:color="auto" w:fill="auto"/>
        </w:rPr>
        <w:t>N</w:t>
      </w:r>
      <w:r w:rsidRPr="001F7060">
        <w:rPr>
          <w:szCs w:val="24"/>
        </w:rPr>
        <w:t> </w:t>
      </w:r>
      <w:r w:rsidRPr="001F7060">
        <w:rPr>
          <w:rStyle w:val="stddocNumber"/>
          <w:szCs w:val="24"/>
          <w:shd w:val="clear" w:color="auto" w:fill="auto"/>
        </w:rPr>
        <w:t>1991</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2</w:t>
      </w:r>
      <w:r w:rsidRPr="001F7060">
        <w:rPr>
          <w:szCs w:val="24"/>
        </w:rPr>
        <w:t>:</w:t>
      </w:r>
      <w:r w:rsidRPr="001F7060">
        <w:rPr>
          <w:rStyle w:val="stdyear"/>
          <w:szCs w:val="24"/>
          <w:shd w:val="clear" w:color="auto" w:fill="auto"/>
        </w:rPr>
        <w:t>20XX</w:t>
      </w:r>
      <w:r w:rsidRPr="001F7060">
        <w:rPr>
          <w:szCs w:val="24"/>
        </w:rPr>
        <w:t>.</w:t>
      </w:r>
    </w:p>
    <w:p w14:paraId="011AFAE9"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Within the part of the structure to be analysed, the relevant failure mode in fire, the temperature-dependent material properties and member stiffness, effects of thermal expansions and deformations (indirect fire actions) shall be taken into account.</w:t>
      </w:r>
    </w:p>
    <w:p w14:paraId="03186DCD"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The part of the structure to be analysed should be specified on the basis of the potential thermal expansions and deformations such that their interaction with other parts of the structure can be approximated by time-independent support and boundary conditions during fire exposure.</w:t>
      </w:r>
    </w:p>
    <w:p w14:paraId="5B390AF1"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 xml:space="preserve">As an alternative to (1), the reactions at supports and internal forces and moments at boundaries of part of the structure may be obtained from a structural analysis for normal temperature design as given in </w:t>
      </w:r>
      <w:r w:rsidRPr="001F7060">
        <w:rPr>
          <w:rStyle w:val="citesec"/>
          <w:szCs w:val="24"/>
          <w:shd w:val="clear" w:color="auto" w:fill="auto"/>
        </w:rPr>
        <w:t>4.7.2</w:t>
      </w:r>
      <w:r w:rsidRPr="001F7060">
        <w:rPr>
          <w:szCs w:val="24"/>
        </w:rPr>
        <w:t>.</w:t>
      </w:r>
    </w:p>
    <w:p w14:paraId="3665B11A"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20" w:name="_Toc53495397"/>
      <w:r w:rsidRPr="001F7060">
        <w:rPr>
          <w:rFonts w:eastAsia="Times New Roman"/>
          <w:szCs w:val="24"/>
        </w:rPr>
        <w:t>Global structural analysis</w:t>
      </w:r>
      <w:bookmarkEnd w:id="20"/>
    </w:p>
    <w:p w14:paraId="7648131A"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A global structural analysis for the fire situation shall take into account:</w:t>
      </w:r>
    </w:p>
    <w:p w14:paraId="4611B26C"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relevant failure mode in fire exposure;</w:t>
      </w:r>
    </w:p>
    <w:p w14:paraId="2FF6BB51"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temperature-dependent material properties and member stiffness;</w:t>
      </w:r>
    </w:p>
    <w:p w14:paraId="277CE35A"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effects of thermal expansions and deformations (indirect fire actions).</w:t>
      </w:r>
    </w:p>
    <w:p w14:paraId="7D2AADC3" w14:textId="77777777" w:rsidR="00C63540" w:rsidRPr="001F7060" w:rsidRDefault="00C63540">
      <w:pPr>
        <w:pStyle w:val="Heading1"/>
        <w:autoSpaceDE w:val="0"/>
        <w:autoSpaceDN w:val="0"/>
        <w:adjustRightInd w:val="0"/>
        <w:rPr>
          <w:rFonts w:eastAsia="Times New Roman"/>
          <w:szCs w:val="24"/>
        </w:rPr>
      </w:pPr>
      <w:bookmarkStart w:id="21" w:name="_Toc53495398"/>
      <w:r w:rsidRPr="001F7060">
        <w:rPr>
          <w:rFonts w:eastAsia="Times New Roman"/>
          <w:szCs w:val="24"/>
        </w:rPr>
        <w:t>Material properties</w:t>
      </w:r>
      <w:bookmarkEnd w:id="21"/>
    </w:p>
    <w:p w14:paraId="69590946" w14:textId="77777777" w:rsidR="00C63540" w:rsidRPr="001F7060" w:rsidRDefault="00C63540">
      <w:pPr>
        <w:pStyle w:val="Heading2"/>
        <w:tabs>
          <w:tab w:val="left" w:pos="400"/>
        </w:tabs>
        <w:autoSpaceDE w:val="0"/>
        <w:autoSpaceDN w:val="0"/>
        <w:adjustRightInd w:val="0"/>
        <w:rPr>
          <w:rFonts w:eastAsia="Times New Roman"/>
          <w:szCs w:val="24"/>
        </w:rPr>
      </w:pPr>
      <w:bookmarkStart w:id="22" w:name="_Toc53495399"/>
      <w:r w:rsidRPr="001F7060">
        <w:rPr>
          <w:rFonts w:eastAsia="Times New Roman"/>
          <w:szCs w:val="24"/>
        </w:rPr>
        <w:t>General</w:t>
      </w:r>
      <w:bookmarkEnd w:id="22"/>
    </w:p>
    <w:p w14:paraId="17C5B0F4"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Unless given as design values, the values of material properties given in 5 shall be treated as characteristic values (see </w:t>
      </w:r>
      <w:r w:rsidRPr="001F7060">
        <w:rPr>
          <w:rStyle w:val="citesec"/>
          <w:szCs w:val="24"/>
          <w:shd w:val="clear" w:color="auto" w:fill="auto"/>
        </w:rPr>
        <w:t>4.5</w:t>
      </w:r>
      <w:r w:rsidRPr="001F7060">
        <w:rPr>
          <w:szCs w:val="24"/>
        </w:rPr>
        <w:t>).</w:t>
      </w:r>
    </w:p>
    <w:p w14:paraId="1622310C"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The mechanical properties of aluminium alloys at normal temperature 20 °C shall be taken as those given in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1</w:t>
      </w:r>
      <w:r w:rsidRPr="001F7060">
        <w:rPr>
          <w:szCs w:val="24"/>
        </w:rPr>
        <w:t xml:space="preserve"> for normal temperature design.</w:t>
      </w:r>
    </w:p>
    <w:p w14:paraId="38C059E0" w14:textId="77777777" w:rsidR="00C63540" w:rsidRPr="001F7060" w:rsidRDefault="00C63540">
      <w:pPr>
        <w:pStyle w:val="Heading2"/>
        <w:tabs>
          <w:tab w:val="left" w:pos="400"/>
        </w:tabs>
        <w:autoSpaceDE w:val="0"/>
        <w:autoSpaceDN w:val="0"/>
        <w:adjustRightInd w:val="0"/>
        <w:rPr>
          <w:rFonts w:eastAsia="Times New Roman"/>
          <w:szCs w:val="24"/>
        </w:rPr>
      </w:pPr>
      <w:bookmarkStart w:id="23" w:name="_Toc53495400"/>
      <w:r w:rsidRPr="001F7060">
        <w:rPr>
          <w:rFonts w:eastAsia="Times New Roman"/>
          <w:szCs w:val="24"/>
        </w:rPr>
        <w:t>Thermal properties</w:t>
      </w:r>
      <w:bookmarkEnd w:id="23"/>
    </w:p>
    <w:p w14:paraId="4644A8E9"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24" w:name="_Toc53495401"/>
      <w:r w:rsidRPr="001F7060">
        <w:rPr>
          <w:rFonts w:eastAsia="Times New Roman"/>
          <w:szCs w:val="24"/>
        </w:rPr>
        <w:t>Aluminium alloys</w:t>
      </w:r>
      <w:bookmarkEnd w:id="24"/>
    </w:p>
    <w:p w14:paraId="5310D7DF" w14:textId="77777777" w:rsidR="00C63540" w:rsidRPr="001F7060" w:rsidRDefault="00C63540">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1F7060">
        <w:rPr>
          <w:rFonts w:eastAsia="Times New Roman"/>
          <w:szCs w:val="24"/>
        </w:rPr>
        <w:t>Thermal elongation</w:t>
      </w:r>
    </w:p>
    <w:p w14:paraId="48366F10"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relative thermal elongation (strain) of aluminium alloys, </w:t>
      </w:r>
      <w:r w:rsidRPr="001F7060">
        <w:rPr>
          <w:i/>
          <w:szCs w:val="24"/>
        </w:rPr>
        <w:t>Δl</w:t>
      </w:r>
      <w:r w:rsidRPr="001F7060">
        <w:rPr>
          <w:szCs w:val="24"/>
        </w:rPr>
        <w:t>/</w:t>
      </w:r>
      <w:r w:rsidRPr="001F7060">
        <w:rPr>
          <w:i/>
          <w:szCs w:val="24"/>
        </w:rPr>
        <w:t>l</w:t>
      </w:r>
      <w:r w:rsidRPr="001F7060">
        <w:rPr>
          <w:szCs w:val="24"/>
        </w:rPr>
        <w:t xml:space="preserve">, should be determined from </w:t>
      </w:r>
      <w:r w:rsidRPr="001F7060">
        <w:rPr>
          <w:rStyle w:val="citeeq"/>
          <w:szCs w:val="24"/>
          <w:shd w:val="clear" w:color="auto" w:fill="auto"/>
        </w:rPr>
        <w:t>Formula (5.1)</w:t>
      </w:r>
      <w:r w:rsidRPr="001F7060">
        <w:rPr>
          <w:szCs w:val="24"/>
        </w:rPr>
        <w:t>:</w:t>
      </w:r>
    </w:p>
    <w:p w14:paraId="6B4F859D" w14:textId="77777777" w:rsidR="00C63540" w:rsidRPr="001F7060" w:rsidRDefault="00C63540">
      <w:pPr>
        <w:pStyle w:val="BodyText"/>
        <w:autoSpaceDE w:val="0"/>
        <w:autoSpaceDN w:val="0"/>
        <w:adjustRightInd w:val="0"/>
        <w:rPr>
          <w:szCs w:val="24"/>
        </w:rPr>
      </w:pPr>
      <w:r w:rsidRPr="001F7060">
        <w:rPr>
          <w:szCs w:val="24"/>
        </w:rPr>
        <w:t xml:space="preserve">for 0 °C &lt; </w:t>
      </w:r>
      <w:r w:rsidRPr="001F7060">
        <w:rPr>
          <w:i/>
          <w:szCs w:val="24"/>
        </w:rPr>
        <w:t>θ</w:t>
      </w:r>
      <w:r w:rsidRPr="001F7060">
        <w:rPr>
          <w:szCs w:val="24"/>
          <w:vertAlign w:val="subscript"/>
        </w:rPr>
        <w:t>al</w:t>
      </w:r>
      <w:r w:rsidRPr="001F7060">
        <w:rPr>
          <w:szCs w:val="24"/>
        </w:rPr>
        <w:t xml:space="preserve"> &lt; 500 °C</w:t>
      </w:r>
    </w:p>
    <w:p w14:paraId="64C5B8D7" w14:textId="77777777" w:rsidR="00C63540" w:rsidRPr="001F7060" w:rsidRDefault="00C63540">
      <w:pPr>
        <w:pStyle w:val="Formula"/>
        <w:autoSpaceDE w:val="0"/>
        <w:autoSpaceDN w:val="0"/>
        <w:adjustRightInd w:val="0"/>
        <w:rPr>
          <w:szCs w:val="24"/>
        </w:rPr>
      </w:pPr>
      <w:r w:rsidRPr="001F7060">
        <w:rPr>
          <w:i/>
          <w:szCs w:val="24"/>
        </w:rPr>
        <w:t>Δl/l</w:t>
      </w:r>
      <w:r w:rsidRPr="001F7060">
        <w:rPr>
          <w:szCs w:val="24"/>
        </w:rPr>
        <w:t xml:space="preserve"> = 0,1·10</w:t>
      </w:r>
      <w:r w:rsidRPr="001F7060">
        <w:rPr>
          <w:szCs w:val="24"/>
          <w:vertAlign w:val="superscript"/>
        </w:rPr>
        <w:t>-7</w:t>
      </w:r>
      <w:r w:rsidRPr="001F7060">
        <w:rPr>
          <w:i/>
          <w:szCs w:val="24"/>
        </w:rPr>
        <w:t>θ</w:t>
      </w:r>
      <w:r w:rsidRPr="001F7060">
        <w:rPr>
          <w:szCs w:val="24"/>
          <w:vertAlign w:val="subscript"/>
        </w:rPr>
        <w:t>al</w:t>
      </w:r>
      <w:r w:rsidRPr="001F7060">
        <w:rPr>
          <w:szCs w:val="24"/>
          <w:vertAlign w:val="superscript"/>
        </w:rPr>
        <w:t>2</w:t>
      </w:r>
      <w:r w:rsidRPr="001F7060">
        <w:rPr>
          <w:szCs w:val="24"/>
        </w:rPr>
        <w:t xml:space="preserve"> + 22,5·10</w:t>
      </w:r>
      <w:r w:rsidRPr="001F7060">
        <w:rPr>
          <w:szCs w:val="24"/>
          <w:vertAlign w:val="superscript"/>
        </w:rPr>
        <w:t>-6</w:t>
      </w:r>
      <w:r w:rsidRPr="001F7060">
        <w:rPr>
          <w:i/>
          <w:szCs w:val="24"/>
        </w:rPr>
        <w:t>θ</w:t>
      </w:r>
      <w:r w:rsidRPr="001F7060">
        <w:rPr>
          <w:szCs w:val="24"/>
          <w:vertAlign w:val="subscript"/>
        </w:rPr>
        <w:t>al</w:t>
      </w:r>
      <w:r w:rsidRPr="001F7060">
        <w:rPr>
          <w:szCs w:val="24"/>
        </w:rPr>
        <w:t xml:space="preserve"> – 4,5·10</w:t>
      </w:r>
      <w:r w:rsidRPr="001F7060">
        <w:rPr>
          <w:szCs w:val="24"/>
          <w:vertAlign w:val="superscript"/>
        </w:rPr>
        <w:t>-4</w:t>
      </w:r>
      <w:r w:rsidRPr="001F7060">
        <w:rPr>
          <w:szCs w:val="24"/>
        </w:rPr>
        <w:tab/>
        <w:t>(5.1)</w:t>
      </w:r>
    </w:p>
    <w:p w14:paraId="10510406" w14:textId="77777777" w:rsidR="00C63540" w:rsidRPr="001F7060" w:rsidRDefault="00C63540">
      <w:pPr>
        <w:pStyle w:val="BodyText"/>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546"/>
        <w:gridCol w:w="8418"/>
      </w:tblGrid>
      <w:tr w:rsidR="00C63540" w:rsidRPr="001F7060" w14:paraId="6A686FAD" w14:textId="77777777" w:rsidTr="00592148">
        <w:tc>
          <w:tcPr>
            <w:tcW w:w="546" w:type="dxa"/>
          </w:tcPr>
          <w:p w14:paraId="0F59D7D6" w14:textId="6CF2A511" w:rsidR="00C63540" w:rsidRPr="001F7060" w:rsidRDefault="00C63540" w:rsidP="00C63540">
            <w:pPr>
              <w:pStyle w:val="Tablebody"/>
              <w:autoSpaceDE w:val="0"/>
              <w:autoSpaceDN w:val="0"/>
              <w:adjustRightInd w:val="0"/>
              <w:spacing w:after="180"/>
              <w:rPr>
                <w:i/>
              </w:rPr>
            </w:pPr>
            <w:r w:rsidRPr="001F7060">
              <w:rPr>
                <w:i/>
                <w:szCs w:val="24"/>
              </w:rPr>
              <w:t>l</w:t>
            </w:r>
          </w:p>
        </w:tc>
        <w:tc>
          <w:tcPr>
            <w:tcW w:w="8418" w:type="dxa"/>
          </w:tcPr>
          <w:p w14:paraId="04B9E3E5" w14:textId="7A51D9E5" w:rsidR="00C63540" w:rsidRPr="001F7060" w:rsidRDefault="00C63540" w:rsidP="00C63540">
            <w:pPr>
              <w:pStyle w:val="Tablebody"/>
              <w:autoSpaceDE w:val="0"/>
              <w:autoSpaceDN w:val="0"/>
              <w:adjustRightInd w:val="0"/>
              <w:spacing w:after="180"/>
            </w:pPr>
            <w:r w:rsidRPr="001F7060">
              <w:rPr>
                <w:szCs w:val="24"/>
              </w:rPr>
              <w:t>is the length at 20 °C;</w:t>
            </w:r>
          </w:p>
        </w:tc>
      </w:tr>
      <w:tr w:rsidR="00C63540" w:rsidRPr="001F7060" w14:paraId="6D141D7F" w14:textId="77777777" w:rsidTr="00592148">
        <w:tc>
          <w:tcPr>
            <w:tcW w:w="546" w:type="dxa"/>
          </w:tcPr>
          <w:p w14:paraId="4391357C" w14:textId="4DF987FA" w:rsidR="00C63540" w:rsidRPr="001F7060" w:rsidRDefault="00C63540" w:rsidP="00C63540">
            <w:pPr>
              <w:pStyle w:val="Tablebody"/>
              <w:autoSpaceDE w:val="0"/>
              <w:autoSpaceDN w:val="0"/>
              <w:adjustRightInd w:val="0"/>
              <w:spacing w:after="180"/>
              <w:rPr>
                <w:i/>
              </w:rPr>
            </w:pPr>
            <w:r w:rsidRPr="001F7060">
              <w:rPr>
                <w:i/>
                <w:szCs w:val="24"/>
              </w:rPr>
              <w:t>Δl</w:t>
            </w:r>
          </w:p>
        </w:tc>
        <w:tc>
          <w:tcPr>
            <w:tcW w:w="8418" w:type="dxa"/>
          </w:tcPr>
          <w:p w14:paraId="34BDB6A1" w14:textId="71DA2417" w:rsidR="00C63540" w:rsidRPr="001F7060" w:rsidRDefault="00C63540" w:rsidP="00C63540">
            <w:pPr>
              <w:pStyle w:val="Tablebody"/>
              <w:autoSpaceDE w:val="0"/>
              <w:autoSpaceDN w:val="0"/>
              <w:adjustRightInd w:val="0"/>
              <w:spacing w:after="180"/>
            </w:pPr>
            <w:r w:rsidRPr="001F7060">
              <w:rPr>
                <w:szCs w:val="24"/>
              </w:rPr>
              <w:t>is the temperature induced elongation.</w:t>
            </w:r>
          </w:p>
        </w:tc>
      </w:tr>
    </w:tbl>
    <w:p w14:paraId="6D6A4A79" w14:textId="3BD149F8" w:rsidR="00C63540" w:rsidRPr="001F7060" w:rsidRDefault="00C63540" w:rsidP="007C2CD4">
      <w:pPr>
        <w:pStyle w:val="Note"/>
        <w:autoSpaceDE w:val="0"/>
        <w:autoSpaceDN w:val="0"/>
        <w:adjustRightInd w:val="0"/>
        <w:spacing w:before="60"/>
        <w:rPr>
          <w:szCs w:val="24"/>
        </w:rPr>
      </w:pPr>
      <w:r w:rsidRPr="001F7060">
        <w:rPr>
          <w:szCs w:val="24"/>
        </w:rPr>
        <w:t>NOTE</w:t>
      </w:r>
      <w:r w:rsidRPr="001F7060">
        <w:rPr>
          <w:szCs w:val="24"/>
        </w:rPr>
        <w:tab/>
        <w:t xml:space="preserve">The variation in the relative thermal elongation with temperature is illustrated in </w:t>
      </w:r>
      <w:r w:rsidRPr="001F7060">
        <w:rPr>
          <w:rStyle w:val="citefig"/>
          <w:szCs w:val="24"/>
          <w:shd w:val="clear" w:color="auto" w:fill="auto"/>
        </w:rPr>
        <w:t>Figure 5.1</w:t>
      </w:r>
      <w:r w:rsidRPr="001F7060">
        <w:rPr>
          <w:szCs w:val="24"/>
        </w:rPr>
        <w:t>.</w:t>
      </w:r>
    </w:p>
    <w:p w14:paraId="21B7F6F9" w14:textId="13C5705D"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"Y:\\STD_MGT\\STDDEL\\PRODUCTION\\Standards\\00250\\257\\41_e_dr\\005_1.tif"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w:instrText>
      </w:r>
      <w:r w:rsidR="0051269A">
        <w:rPr>
          <w:szCs w:val="24"/>
        </w:rPr>
        <w:instrText>\AppData\\Local\\Temp\\Rar$DIa26464.24752\\41_e_dr\\005_1.tif" \* MERGEFORMATINET</w:instrText>
      </w:r>
      <w:r w:rsidR="0051269A">
        <w:rPr>
          <w:szCs w:val="24"/>
        </w:rPr>
        <w:instrText xml:space="preserve"> </w:instrText>
      </w:r>
      <w:r w:rsidR="0051269A">
        <w:rPr>
          <w:szCs w:val="24"/>
        </w:rPr>
        <w:fldChar w:fldCharType="separate"/>
      </w:r>
      <w:r w:rsidR="0051269A">
        <w:rPr>
          <w:szCs w:val="24"/>
        </w:rPr>
        <w:pict w14:anchorId="04581C7E">
          <v:shape id="_x0000_i1026" type="#_x0000_t75" style="width:354.75pt;height:240pt">
            <v:imagedata r:id="rId14"/>
          </v:shape>
        </w:pict>
      </w:r>
      <w:r w:rsidR="0051269A">
        <w:rPr>
          <w:szCs w:val="24"/>
        </w:rPr>
        <w:fldChar w:fldCharType="end"/>
      </w:r>
      <w:r w:rsidRPr="001F7060">
        <w:rPr>
          <w:szCs w:val="24"/>
        </w:rPr>
        <w:fldChar w:fldCharType="end"/>
      </w:r>
    </w:p>
    <w:p w14:paraId="298A8168" w14:textId="77777777" w:rsidR="00C63540" w:rsidRPr="001F7060" w:rsidRDefault="00C63540">
      <w:pPr>
        <w:pStyle w:val="Figuretitle"/>
        <w:autoSpaceDE w:val="0"/>
        <w:autoSpaceDN w:val="0"/>
        <w:adjustRightInd w:val="0"/>
        <w:outlineLvl w:val="0"/>
        <w:rPr>
          <w:szCs w:val="24"/>
        </w:rPr>
      </w:pPr>
      <w:r w:rsidRPr="001F7060">
        <w:rPr>
          <w:szCs w:val="24"/>
        </w:rPr>
        <w:t>Figure 5.1 — Relative thermal elongation of aluminium alloys as a function of the temperature</w:t>
      </w:r>
    </w:p>
    <w:p w14:paraId="4193292E" w14:textId="77777777" w:rsidR="00C63540" w:rsidRPr="001F7060" w:rsidRDefault="00C63540">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1F7060">
        <w:rPr>
          <w:rFonts w:eastAsia="Times New Roman"/>
          <w:szCs w:val="24"/>
        </w:rPr>
        <w:t>Specific heat</w:t>
      </w:r>
    </w:p>
    <w:p w14:paraId="459F9E9B"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specific heat of aluminium, </w:t>
      </w:r>
      <w:r w:rsidRPr="001F7060">
        <w:rPr>
          <w:i/>
          <w:szCs w:val="24"/>
        </w:rPr>
        <w:t>c</w:t>
      </w:r>
      <w:r w:rsidRPr="001F7060">
        <w:rPr>
          <w:szCs w:val="24"/>
          <w:vertAlign w:val="subscript"/>
        </w:rPr>
        <w:t>al</w:t>
      </w:r>
      <w:r w:rsidRPr="001F7060">
        <w:rPr>
          <w:szCs w:val="24"/>
        </w:rPr>
        <w:t xml:space="preserve">, should be determined from </w:t>
      </w:r>
      <w:r w:rsidRPr="001F7060">
        <w:rPr>
          <w:rStyle w:val="citeeq"/>
          <w:szCs w:val="24"/>
          <w:shd w:val="clear" w:color="auto" w:fill="auto"/>
        </w:rPr>
        <w:t>Formula (5.2)</w:t>
      </w:r>
      <w:r w:rsidRPr="001F7060">
        <w:rPr>
          <w:szCs w:val="24"/>
        </w:rPr>
        <w:t>:</w:t>
      </w:r>
    </w:p>
    <w:p w14:paraId="1794726F" w14:textId="77777777" w:rsidR="00C63540" w:rsidRPr="001F7060" w:rsidRDefault="00C63540">
      <w:pPr>
        <w:pStyle w:val="BodyText"/>
        <w:autoSpaceDE w:val="0"/>
        <w:autoSpaceDN w:val="0"/>
        <w:adjustRightInd w:val="0"/>
        <w:rPr>
          <w:szCs w:val="24"/>
        </w:rPr>
      </w:pPr>
      <w:r w:rsidRPr="001F7060">
        <w:rPr>
          <w:szCs w:val="24"/>
        </w:rPr>
        <w:t xml:space="preserve">for 0 °C &lt; </w:t>
      </w:r>
      <w:r w:rsidRPr="001F7060">
        <w:rPr>
          <w:i/>
          <w:szCs w:val="24"/>
        </w:rPr>
        <w:t>θ</w:t>
      </w:r>
      <w:r w:rsidRPr="001F7060">
        <w:rPr>
          <w:szCs w:val="24"/>
          <w:vertAlign w:val="subscript"/>
        </w:rPr>
        <w:t>al</w:t>
      </w:r>
      <w:r w:rsidRPr="001F7060">
        <w:rPr>
          <w:szCs w:val="24"/>
        </w:rPr>
        <w:t xml:space="preserve"> &lt; 500 °C</w:t>
      </w:r>
    </w:p>
    <w:p w14:paraId="34F6C2CC" w14:textId="77777777" w:rsidR="00C63540" w:rsidRPr="001F7060" w:rsidRDefault="00C63540">
      <w:pPr>
        <w:pStyle w:val="Formula"/>
        <w:autoSpaceDE w:val="0"/>
        <w:autoSpaceDN w:val="0"/>
        <w:adjustRightInd w:val="0"/>
        <w:rPr>
          <w:szCs w:val="24"/>
        </w:rPr>
      </w:pPr>
      <w:r w:rsidRPr="001F7060">
        <w:rPr>
          <w:i/>
          <w:szCs w:val="24"/>
        </w:rPr>
        <w:t>c</w:t>
      </w:r>
      <w:r w:rsidRPr="001F7060">
        <w:rPr>
          <w:szCs w:val="24"/>
          <w:vertAlign w:val="subscript"/>
        </w:rPr>
        <w:t>al</w:t>
      </w:r>
      <w:r w:rsidRPr="001F7060">
        <w:rPr>
          <w:szCs w:val="24"/>
        </w:rPr>
        <w:t xml:space="preserve"> = 0,41</w:t>
      </w:r>
      <w:r w:rsidRPr="001F7060">
        <w:rPr>
          <w:i/>
          <w:szCs w:val="24"/>
        </w:rPr>
        <w:t>θ</w:t>
      </w:r>
      <w:r w:rsidRPr="001F7060">
        <w:rPr>
          <w:szCs w:val="24"/>
          <w:vertAlign w:val="subscript"/>
        </w:rPr>
        <w:t>al</w:t>
      </w:r>
      <w:r w:rsidRPr="001F7060">
        <w:rPr>
          <w:szCs w:val="24"/>
        </w:rPr>
        <w:t xml:space="preserve"> + 903 (J/kg °C)</w:t>
      </w:r>
      <w:r w:rsidRPr="001F7060">
        <w:rPr>
          <w:szCs w:val="24"/>
        </w:rPr>
        <w:tab/>
        <w:t>(5.2)</w:t>
      </w:r>
    </w:p>
    <w:p w14:paraId="799BE7F8"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The variation in specific heat is illustrated in </w:t>
      </w:r>
      <w:r w:rsidRPr="001F7060">
        <w:rPr>
          <w:rStyle w:val="citefig"/>
          <w:szCs w:val="24"/>
          <w:shd w:val="clear" w:color="auto" w:fill="auto"/>
        </w:rPr>
        <w:t>Figure 5.2</w:t>
      </w:r>
      <w:r w:rsidRPr="001F7060">
        <w:rPr>
          <w:szCs w:val="24"/>
        </w:rPr>
        <w:t>.</w:t>
      </w:r>
    </w:p>
    <w:p w14:paraId="6D1F0974" w14:textId="1E28D9A7" w:rsidR="00C63540" w:rsidRPr="001F7060" w:rsidRDefault="004466D8">
      <w:pPr>
        <w:pStyle w:val="FigureImage"/>
        <w:autoSpaceDE w:val="0"/>
        <w:autoSpaceDN w:val="0"/>
        <w:adjustRightInd w:val="0"/>
        <w:jc w:val="both"/>
        <w:rPr>
          <w:szCs w:val="24"/>
        </w:rPr>
      </w:pPr>
      <w:r w:rsidRPr="001F7060">
        <w:rPr>
          <w:szCs w:val="24"/>
        </w:rPr>
        <w:fldChar w:fldCharType="begin"/>
      </w:r>
      <w:r w:rsidRPr="001F7060">
        <w:rPr>
          <w:szCs w:val="24"/>
        </w:rPr>
        <w:instrText xml:space="preserve"> INCLUDEPICTURE  \d "Y:\\STD_MGT\\STDDEL\\PRODUCTION\\Standards\\00250\\257\\41_e_dr\\005_2.tif"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"C:\\Users\\A7AF6~1.DIO\\AppData\\Local\\Temp\\Rar$DIa26464.24752\\41_e_dr\\005_2.tif" \* MERGEFORMATINET</w:instrText>
      </w:r>
      <w:r w:rsidR="0051269A">
        <w:rPr>
          <w:szCs w:val="24"/>
        </w:rPr>
        <w:instrText xml:space="preserve"> </w:instrText>
      </w:r>
      <w:r w:rsidR="0051269A">
        <w:rPr>
          <w:szCs w:val="24"/>
        </w:rPr>
        <w:fldChar w:fldCharType="separate"/>
      </w:r>
      <w:r w:rsidR="0051269A">
        <w:rPr>
          <w:szCs w:val="24"/>
        </w:rPr>
        <w:pict w14:anchorId="4349BABB">
          <v:shape id="_x0000_i1027" type="#_x0000_t75" style="width:385.5pt;height:213pt">
            <v:imagedata r:id="rId15"/>
          </v:shape>
        </w:pict>
      </w:r>
      <w:r w:rsidR="0051269A">
        <w:rPr>
          <w:szCs w:val="24"/>
        </w:rPr>
        <w:fldChar w:fldCharType="end"/>
      </w:r>
      <w:r w:rsidRPr="001F7060">
        <w:rPr>
          <w:szCs w:val="24"/>
        </w:rPr>
        <w:fldChar w:fldCharType="end"/>
      </w:r>
    </w:p>
    <w:p w14:paraId="5ABAAACA" w14:textId="77777777" w:rsidR="00C63540" w:rsidRPr="001F7060" w:rsidRDefault="00C63540" w:rsidP="007C2CD4">
      <w:pPr>
        <w:pStyle w:val="Figuretitle"/>
        <w:autoSpaceDE w:val="0"/>
        <w:autoSpaceDN w:val="0"/>
        <w:adjustRightInd w:val="0"/>
        <w:spacing w:after="240"/>
        <w:outlineLvl w:val="0"/>
        <w:rPr>
          <w:szCs w:val="24"/>
        </w:rPr>
      </w:pPr>
      <w:r w:rsidRPr="001F7060">
        <w:rPr>
          <w:szCs w:val="24"/>
        </w:rPr>
        <w:t>Figure 5.2 — Specific heat of aluminium alloys as a function of the temperature</w:t>
      </w:r>
    </w:p>
    <w:p w14:paraId="4636E6C4" w14:textId="77777777" w:rsidR="00C63540" w:rsidRPr="001F7060" w:rsidRDefault="00C63540">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1F7060">
        <w:rPr>
          <w:rFonts w:eastAsia="Times New Roman"/>
          <w:szCs w:val="24"/>
        </w:rPr>
        <w:t>Thermal conductivity</w:t>
      </w:r>
    </w:p>
    <w:p w14:paraId="433FCFCF"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thermal conductivity of aluminium alloy, </w:t>
      </w:r>
      <w:r w:rsidRPr="001F7060">
        <w:rPr>
          <w:i/>
          <w:szCs w:val="24"/>
        </w:rPr>
        <w:t>λ</w:t>
      </w:r>
      <w:r w:rsidRPr="001F7060">
        <w:rPr>
          <w:szCs w:val="24"/>
          <w:vertAlign w:val="subscript"/>
        </w:rPr>
        <w:t>al</w:t>
      </w:r>
      <w:r w:rsidRPr="001F7060">
        <w:rPr>
          <w:szCs w:val="24"/>
        </w:rPr>
        <w:t xml:space="preserve">, for 0 °C &lt; </w:t>
      </w:r>
      <w:r w:rsidRPr="001F7060">
        <w:rPr>
          <w:i/>
          <w:szCs w:val="24"/>
        </w:rPr>
        <w:t>θ</w:t>
      </w:r>
      <w:r w:rsidRPr="001F7060">
        <w:rPr>
          <w:szCs w:val="24"/>
          <w:vertAlign w:val="subscript"/>
        </w:rPr>
        <w:t>al</w:t>
      </w:r>
      <w:r w:rsidRPr="001F7060">
        <w:rPr>
          <w:szCs w:val="24"/>
        </w:rPr>
        <w:t xml:space="preserve"> &lt; 500 °C should be determined from </w:t>
      </w:r>
      <w:r w:rsidRPr="001F7060">
        <w:rPr>
          <w:rStyle w:val="citeeq"/>
          <w:szCs w:val="24"/>
          <w:shd w:val="clear" w:color="auto" w:fill="auto"/>
        </w:rPr>
        <w:t>Formulae (5.3) and (5.4)</w:t>
      </w:r>
      <w:r w:rsidRPr="001F7060">
        <w:rPr>
          <w:szCs w:val="24"/>
        </w:rPr>
        <w:t>:</w:t>
      </w:r>
    </w:p>
    <w:p w14:paraId="0214138A"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for alloys in 3xxx and 6xxx series:</w:t>
      </w:r>
    </w:p>
    <w:p w14:paraId="573E58B8" w14:textId="77777777" w:rsidR="00C63540" w:rsidRPr="001F7060" w:rsidRDefault="00C63540">
      <w:pPr>
        <w:pStyle w:val="Formula"/>
        <w:autoSpaceDE w:val="0"/>
        <w:autoSpaceDN w:val="0"/>
        <w:adjustRightInd w:val="0"/>
        <w:rPr>
          <w:szCs w:val="24"/>
        </w:rPr>
      </w:pPr>
      <w:r w:rsidRPr="001F7060">
        <w:rPr>
          <w:i/>
          <w:szCs w:val="24"/>
        </w:rPr>
        <w:t>λ</w:t>
      </w:r>
      <w:r w:rsidRPr="001F7060">
        <w:rPr>
          <w:szCs w:val="24"/>
          <w:vertAlign w:val="subscript"/>
        </w:rPr>
        <w:t>al</w:t>
      </w:r>
      <w:r w:rsidRPr="001F7060">
        <w:rPr>
          <w:szCs w:val="24"/>
        </w:rPr>
        <w:t xml:space="preserve"> = 0,07</w:t>
      </w:r>
      <w:r w:rsidRPr="001F7060">
        <w:rPr>
          <w:i/>
          <w:szCs w:val="24"/>
        </w:rPr>
        <w:t>θ</w:t>
      </w:r>
      <w:r w:rsidRPr="001F7060">
        <w:rPr>
          <w:szCs w:val="24"/>
          <w:vertAlign w:val="subscript"/>
        </w:rPr>
        <w:t>al</w:t>
      </w:r>
      <w:r w:rsidRPr="001F7060">
        <w:rPr>
          <w:szCs w:val="24"/>
        </w:rPr>
        <w:t xml:space="preserve"> + 190 (W/m°C)</w:t>
      </w:r>
      <w:r w:rsidRPr="001F7060">
        <w:rPr>
          <w:szCs w:val="24"/>
        </w:rPr>
        <w:tab/>
        <w:t>(5.3)</w:t>
      </w:r>
    </w:p>
    <w:p w14:paraId="0DDE5E8B"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for alloys in 5xxx and 7xxx series:</w:t>
      </w:r>
    </w:p>
    <w:p w14:paraId="26DDC0DB" w14:textId="77777777" w:rsidR="00C63540" w:rsidRPr="001F7060" w:rsidRDefault="00C63540">
      <w:pPr>
        <w:pStyle w:val="Formula"/>
        <w:autoSpaceDE w:val="0"/>
        <w:autoSpaceDN w:val="0"/>
        <w:adjustRightInd w:val="0"/>
        <w:rPr>
          <w:szCs w:val="24"/>
        </w:rPr>
      </w:pPr>
      <w:r w:rsidRPr="001F7060">
        <w:rPr>
          <w:i/>
          <w:szCs w:val="24"/>
        </w:rPr>
        <w:t>λ</w:t>
      </w:r>
      <w:r w:rsidRPr="001F7060">
        <w:rPr>
          <w:szCs w:val="24"/>
          <w:vertAlign w:val="subscript"/>
        </w:rPr>
        <w:t>al</w:t>
      </w:r>
      <w:r w:rsidRPr="001F7060">
        <w:rPr>
          <w:szCs w:val="24"/>
        </w:rPr>
        <w:t xml:space="preserve"> = 0,1</w:t>
      </w:r>
      <w:r w:rsidRPr="001F7060">
        <w:rPr>
          <w:i/>
          <w:szCs w:val="24"/>
        </w:rPr>
        <w:t>θ</w:t>
      </w:r>
      <w:r w:rsidRPr="001F7060">
        <w:rPr>
          <w:szCs w:val="24"/>
          <w:vertAlign w:val="subscript"/>
        </w:rPr>
        <w:t>al</w:t>
      </w:r>
      <w:r w:rsidRPr="001F7060">
        <w:rPr>
          <w:szCs w:val="24"/>
        </w:rPr>
        <w:t xml:space="preserve"> + 140 (W/m°C) </w:t>
      </w:r>
      <w:r w:rsidRPr="001F7060">
        <w:rPr>
          <w:szCs w:val="24"/>
        </w:rPr>
        <w:tab/>
        <w:t>(5.4)</w:t>
      </w:r>
    </w:p>
    <w:p w14:paraId="243C5A8A"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The variation of the thermal conductivity is illustrated in </w:t>
      </w:r>
      <w:r w:rsidRPr="001F7060">
        <w:rPr>
          <w:rStyle w:val="citefig"/>
          <w:szCs w:val="24"/>
          <w:shd w:val="clear" w:color="auto" w:fill="auto"/>
        </w:rPr>
        <w:t>Figure 5.3</w:t>
      </w:r>
      <w:r w:rsidRPr="001F7060">
        <w:rPr>
          <w:szCs w:val="24"/>
        </w:rPr>
        <w:t>.</w:t>
      </w:r>
    </w:p>
    <w:p w14:paraId="3A6A36D3" w14:textId="67D8E139"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"Y:\\STD_MGT\\STDDEL\\PRODUCTION\\Standards\\00250\\257\\41_e_dr\\005_3.tif"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"C:\\Users\\A7AF6~1.DIO\\AppData\\Local\\Temp\\Rar$DIa26464.24752\\41_e_dr\\005_3.tif" \* MERGEFORMATINET</w:instrText>
      </w:r>
      <w:r w:rsidR="0051269A">
        <w:rPr>
          <w:szCs w:val="24"/>
        </w:rPr>
        <w:instrText xml:space="preserve"> </w:instrText>
      </w:r>
      <w:r w:rsidR="0051269A">
        <w:rPr>
          <w:szCs w:val="24"/>
        </w:rPr>
        <w:fldChar w:fldCharType="separate"/>
      </w:r>
      <w:r w:rsidR="0051269A">
        <w:rPr>
          <w:szCs w:val="24"/>
        </w:rPr>
        <w:pict w14:anchorId="7E8D712B">
          <v:shape id="_x0000_i1028" type="#_x0000_t75" style="width:387pt;height:183.75pt">
            <v:imagedata r:id="rId16"/>
          </v:shape>
        </w:pict>
      </w:r>
      <w:r w:rsidR="0051269A">
        <w:rPr>
          <w:szCs w:val="24"/>
        </w:rPr>
        <w:fldChar w:fldCharType="end"/>
      </w:r>
      <w:r w:rsidRPr="001F7060">
        <w:rPr>
          <w:szCs w:val="24"/>
        </w:rPr>
        <w:fldChar w:fldCharType="end"/>
      </w:r>
    </w:p>
    <w:p w14:paraId="17C61C90" w14:textId="77777777" w:rsidR="00C63540" w:rsidRPr="001F7060" w:rsidRDefault="00C63540">
      <w:pPr>
        <w:pStyle w:val="KeyTitle"/>
        <w:autoSpaceDE w:val="0"/>
        <w:autoSpaceDN w:val="0"/>
        <w:adjustRightInd w:val="0"/>
        <w:rPr>
          <w:szCs w:val="24"/>
        </w:rPr>
      </w:pPr>
      <w:r w:rsidRPr="001F7060">
        <w:rPr>
          <w:szCs w:val="24"/>
        </w:rPr>
        <w:t>Key</w:t>
      </w:r>
    </w:p>
    <w:tbl>
      <w:tblPr>
        <w:tblW w:w="0" w:type="auto"/>
        <w:tblInd w:w="-108" w:type="dxa"/>
        <w:tblLook w:val="0000" w:firstRow="0" w:lastRow="0" w:firstColumn="0" w:lastColumn="0" w:noHBand="0" w:noVBand="0"/>
      </w:tblPr>
      <w:tblGrid>
        <w:gridCol w:w="341"/>
        <w:gridCol w:w="3179"/>
      </w:tblGrid>
      <w:tr w:rsidR="00C63540" w:rsidRPr="001F7060" w14:paraId="33BD8274" w14:textId="77777777" w:rsidTr="00592148">
        <w:tc>
          <w:tcPr>
            <w:tcW w:w="0" w:type="auto"/>
          </w:tcPr>
          <w:p w14:paraId="6140BCF2" w14:textId="2C22D0F1" w:rsidR="00C63540" w:rsidRPr="001F7060" w:rsidRDefault="00C63540" w:rsidP="00C63540">
            <w:pPr>
              <w:pStyle w:val="KeyText"/>
              <w:autoSpaceDE w:val="0"/>
              <w:autoSpaceDN w:val="0"/>
              <w:adjustRightInd w:val="0"/>
            </w:pPr>
            <w:r w:rsidRPr="001F7060">
              <w:rPr>
                <w:szCs w:val="24"/>
              </w:rPr>
              <w:t>A</w:t>
            </w:r>
          </w:p>
        </w:tc>
        <w:tc>
          <w:tcPr>
            <w:tcW w:w="3179" w:type="dxa"/>
          </w:tcPr>
          <w:p w14:paraId="0B9D7C7D" w14:textId="78B78D6A" w:rsidR="00C63540" w:rsidRPr="001F7060" w:rsidRDefault="00C63540" w:rsidP="00C63540">
            <w:pPr>
              <w:pStyle w:val="KeyText"/>
              <w:autoSpaceDE w:val="0"/>
              <w:autoSpaceDN w:val="0"/>
              <w:adjustRightInd w:val="0"/>
            </w:pPr>
            <w:r w:rsidRPr="001F7060">
              <w:rPr>
                <w:szCs w:val="24"/>
              </w:rPr>
              <w:t>3xxx and 6xxx series</w:t>
            </w:r>
          </w:p>
        </w:tc>
      </w:tr>
      <w:tr w:rsidR="00C63540" w:rsidRPr="001F7060" w14:paraId="1B169E84" w14:textId="77777777" w:rsidTr="00592148">
        <w:tc>
          <w:tcPr>
            <w:tcW w:w="0" w:type="auto"/>
          </w:tcPr>
          <w:p w14:paraId="08427B14" w14:textId="0FDC9C08" w:rsidR="00C63540" w:rsidRPr="001F7060" w:rsidRDefault="00C63540" w:rsidP="00C63540">
            <w:pPr>
              <w:pStyle w:val="KeyText"/>
              <w:autoSpaceDE w:val="0"/>
              <w:autoSpaceDN w:val="0"/>
              <w:adjustRightInd w:val="0"/>
            </w:pPr>
            <w:r w:rsidRPr="001F7060">
              <w:rPr>
                <w:szCs w:val="24"/>
              </w:rPr>
              <w:t>B</w:t>
            </w:r>
          </w:p>
        </w:tc>
        <w:tc>
          <w:tcPr>
            <w:tcW w:w="3179" w:type="dxa"/>
          </w:tcPr>
          <w:p w14:paraId="7978670F" w14:textId="3F3494E1" w:rsidR="00C63540" w:rsidRPr="001F7060" w:rsidRDefault="00C63540" w:rsidP="00C63540">
            <w:pPr>
              <w:pStyle w:val="KeyText"/>
              <w:autoSpaceDE w:val="0"/>
              <w:autoSpaceDN w:val="0"/>
              <w:adjustRightInd w:val="0"/>
            </w:pPr>
            <w:r w:rsidRPr="001F7060">
              <w:rPr>
                <w:szCs w:val="24"/>
              </w:rPr>
              <w:t>5xxx and 7xxx series</w:t>
            </w:r>
          </w:p>
        </w:tc>
      </w:tr>
    </w:tbl>
    <w:p w14:paraId="5DB90C83" w14:textId="5B499B90" w:rsidR="00C63540" w:rsidRPr="001F7060" w:rsidRDefault="00C63540">
      <w:pPr>
        <w:pStyle w:val="Figuretitle"/>
        <w:autoSpaceDE w:val="0"/>
        <w:autoSpaceDN w:val="0"/>
        <w:adjustRightInd w:val="0"/>
        <w:outlineLvl w:val="0"/>
        <w:rPr>
          <w:szCs w:val="24"/>
        </w:rPr>
      </w:pPr>
      <w:r w:rsidRPr="001F7060">
        <w:rPr>
          <w:szCs w:val="24"/>
        </w:rPr>
        <w:t>Figure 5.3 — Thermal conductivity as a function of the temperature</w:t>
      </w:r>
    </w:p>
    <w:p w14:paraId="1F21E897" w14:textId="77777777" w:rsidR="00C63540" w:rsidRPr="001F7060" w:rsidRDefault="00C63540">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1F7060">
        <w:rPr>
          <w:rFonts w:eastAsia="Times New Roman"/>
          <w:szCs w:val="24"/>
        </w:rPr>
        <w:t>Emissivity coefficient</w:t>
      </w:r>
    </w:p>
    <w:p w14:paraId="72E4AB04" w14:textId="77777777" w:rsidR="00C63540" w:rsidRPr="001F7060" w:rsidRDefault="00C63540">
      <w:pPr>
        <w:pStyle w:val="BodyText"/>
        <w:tabs>
          <w:tab w:val="left" w:pos="1094"/>
        </w:tabs>
        <w:autoSpaceDE w:val="0"/>
        <w:autoSpaceDN w:val="0"/>
        <w:adjustRightInd w:val="0"/>
        <w:rPr>
          <w:szCs w:val="24"/>
        </w:rPr>
      </w:pPr>
      <w:r w:rsidRPr="001F7060">
        <w:rPr>
          <w:szCs w:val="24"/>
        </w:rPr>
        <w:t xml:space="preserve">(1) In addition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 xml:space="preserve">, the emissivity coefficient for the aluminium surface, </w:t>
      </w:r>
      <w:r w:rsidRPr="001F7060">
        <w:rPr>
          <w:i/>
          <w:szCs w:val="24"/>
        </w:rPr>
        <w:t>e</w:t>
      </w:r>
      <w:r w:rsidRPr="001F7060">
        <w:rPr>
          <w:szCs w:val="24"/>
          <w:vertAlign w:val="subscript"/>
        </w:rPr>
        <w:t>m</w:t>
      </w:r>
      <w:r w:rsidRPr="001F7060">
        <w:rPr>
          <w:szCs w:val="24"/>
        </w:rPr>
        <w:t>, shall be taken as 0.3 for clean uncovered surfaces and 0.7 for painted and covered (e.g. sooted) surfaces.</w:t>
      </w:r>
    </w:p>
    <w:p w14:paraId="4981A134"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25" w:name="_Toc53495402"/>
      <w:r w:rsidRPr="001F7060">
        <w:rPr>
          <w:rFonts w:eastAsia="Times New Roman"/>
          <w:szCs w:val="24"/>
        </w:rPr>
        <w:t>Fire protection materials</w:t>
      </w:r>
      <w:bookmarkEnd w:id="25"/>
    </w:p>
    <w:p w14:paraId="0D121F56" w14:textId="71B70941" w:rsidR="00C63540" w:rsidRPr="001F7060" w:rsidRDefault="007C2CD4">
      <w:pPr>
        <w:pStyle w:val="BodyText"/>
        <w:tabs>
          <w:tab w:val="left" w:pos="1094"/>
        </w:tabs>
        <w:autoSpaceDE w:val="0"/>
        <w:autoSpaceDN w:val="0"/>
        <w:adjustRightInd w:val="0"/>
        <w:rPr>
          <w:szCs w:val="24"/>
        </w:rPr>
      </w:pPr>
      <w:r w:rsidRPr="001F7060">
        <w:rPr>
          <w:szCs w:val="24"/>
        </w:rPr>
        <w:t xml:space="preserve">(1) </w:t>
      </w:r>
      <w:r w:rsidR="00C63540" w:rsidRPr="001F7060">
        <w:rPr>
          <w:szCs w:val="24"/>
        </w:rPr>
        <w:t>The properties and performance of fire protection materials used in design should be assessed as to verify that the fire protection remains coherent and cohesive to its support throughout the relevant fire exposure.</w:t>
      </w:r>
    </w:p>
    <w:p w14:paraId="0B48D8BF"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The verification of the properties of protection materials is generally performed by tests. A European standard for testing of such materials in connection with aluminium structures is being developed under the CEN Work Item WI 00127357 </w:t>
      </w:r>
      <w:r w:rsidRPr="001F7060">
        <w:rPr>
          <w:i/>
          <w:szCs w:val="24"/>
        </w:rPr>
        <w:t>Protection of aluminium systems</w:t>
      </w:r>
      <w:r w:rsidRPr="001F7060">
        <w:rPr>
          <w:szCs w:val="24"/>
        </w:rPr>
        <w:t>.</w:t>
      </w:r>
    </w:p>
    <w:p w14:paraId="04AFDB33" w14:textId="77777777" w:rsidR="00C63540" w:rsidRPr="001F7060" w:rsidRDefault="00C63540">
      <w:pPr>
        <w:pStyle w:val="Heading2"/>
        <w:tabs>
          <w:tab w:val="left" w:pos="400"/>
        </w:tabs>
        <w:autoSpaceDE w:val="0"/>
        <w:autoSpaceDN w:val="0"/>
        <w:adjustRightInd w:val="0"/>
        <w:rPr>
          <w:rFonts w:eastAsia="Times New Roman"/>
          <w:szCs w:val="24"/>
        </w:rPr>
      </w:pPr>
      <w:bookmarkStart w:id="26" w:name="_Toc53495403"/>
      <w:r w:rsidRPr="001F7060">
        <w:rPr>
          <w:rFonts w:eastAsia="Times New Roman"/>
          <w:szCs w:val="24"/>
        </w:rPr>
        <w:t>Mechanical properties of aluminium alloys</w:t>
      </w:r>
      <w:bookmarkEnd w:id="26"/>
    </w:p>
    <w:p w14:paraId="6978F5C3"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27" w:name="_Toc53495404"/>
      <w:r w:rsidRPr="001F7060">
        <w:rPr>
          <w:rFonts w:eastAsia="Times New Roman"/>
          <w:szCs w:val="24"/>
        </w:rPr>
        <w:t>Strength and deformation properties</w:t>
      </w:r>
      <w:bookmarkEnd w:id="27"/>
    </w:p>
    <w:p w14:paraId="6079298E"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For thermal exposure up to 2 h, the 0,2 % proof strength at elevated temperature of the aluminium alloys should be evaluated from </w:t>
      </w:r>
      <w:r w:rsidRPr="001F7060">
        <w:rPr>
          <w:rStyle w:val="citetbl"/>
          <w:szCs w:val="24"/>
          <w:shd w:val="clear" w:color="auto" w:fill="auto"/>
        </w:rPr>
        <w:t>Table 5.1</w:t>
      </w:r>
      <w:r w:rsidRPr="001F7060">
        <w:rPr>
          <w:szCs w:val="24"/>
        </w:rPr>
        <w:t xml:space="preserve"> by using </w:t>
      </w:r>
      <w:r w:rsidRPr="001F7060">
        <w:rPr>
          <w:rStyle w:val="citeeq"/>
          <w:szCs w:val="24"/>
          <w:shd w:val="clear" w:color="auto" w:fill="auto"/>
        </w:rPr>
        <w:t>Formula (5.5)</w:t>
      </w:r>
      <w:r w:rsidRPr="001F7060">
        <w:rPr>
          <w:szCs w:val="24"/>
        </w:rPr>
        <w:t>:</w:t>
      </w:r>
    </w:p>
    <w:p w14:paraId="233C261F" w14:textId="77777777" w:rsidR="00C63540" w:rsidRPr="001F7060" w:rsidRDefault="00C63540">
      <w:pPr>
        <w:pStyle w:val="Formula"/>
        <w:autoSpaceDE w:val="0"/>
        <w:autoSpaceDN w:val="0"/>
        <w:adjustRightInd w:val="0"/>
        <w:rPr>
          <w:szCs w:val="24"/>
        </w:rPr>
      </w:pPr>
      <w:r w:rsidRPr="001F7060">
        <w:rPr>
          <w:i/>
          <w:szCs w:val="24"/>
        </w:rPr>
        <w:t>f</w:t>
      </w:r>
      <w:r w:rsidRPr="001F7060">
        <w:rPr>
          <w:szCs w:val="24"/>
          <w:vertAlign w:val="subscript"/>
        </w:rPr>
        <w:t>o,θ</w:t>
      </w:r>
      <w:r w:rsidRPr="001F7060">
        <w:rPr>
          <w:szCs w:val="24"/>
        </w:rPr>
        <w:t xml:space="preserve"> = </w:t>
      </w:r>
      <w:r w:rsidRPr="001F7060">
        <w:rPr>
          <w:i/>
          <w:szCs w:val="24"/>
        </w:rPr>
        <w:t>k</w:t>
      </w:r>
      <w:r w:rsidRPr="001F7060">
        <w:rPr>
          <w:szCs w:val="24"/>
          <w:vertAlign w:val="subscript"/>
        </w:rPr>
        <w:t>o,θ</w:t>
      </w:r>
      <w:r w:rsidRPr="001F7060">
        <w:rPr>
          <w:szCs w:val="24"/>
        </w:rPr>
        <w:t>·</w:t>
      </w:r>
      <w:r w:rsidRPr="001F7060">
        <w:rPr>
          <w:i/>
          <w:szCs w:val="24"/>
        </w:rPr>
        <w:t>f</w:t>
      </w:r>
      <w:r w:rsidRPr="001F7060">
        <w:rPr>
          <w:szCs w:val="24"/>
          <w:vertAlign w:val="subscript"/>
        </w:rPr>
        <w:t>o</w:t>
      </w:r>
      <w:r w:rsidRPr="001F7060">
        <w:rPr>
          <w:szCs w:val="24"/>
        </w:rPr>
        <w:tab/>
        <w:t>(5.5)</w:t>
      </w:r>
    </w:p>
    <w:p w14:paraId="558F3E90" w14:textId="77777777" w:rsidR="00C63540" w:rsidRPr="001F7060" w:rsidRDefault="00C63540">
      <w:pPr>
        <w:pStyle w:val="BodyText"/>
        <w:autoSpaceDE w:val="0"/>
        <w:autoSpaceDN w:val="0"/>
        <w:adjustRightInd w:val="0"/>
        <w:rPr>
          <w:szCs w:val="24"/>
        </w:rPr>
      </w:pPr>
      <w:r w:rsidRPr="001F7060">
        <w:rPr>
          <w:szCs w:val="24"/>
        </w:rPr>
        <w:t>where</w:t>
      </w:r>
    </w:p>
    <w:tbl>
      <w:tblPr>
        <w:tblW w:w="0" w:type="auto"/>
        <w:tblInd w:w="300" w:type="dxa"/>
        <w:tblCellMar>
          <w:left w:w="100" w:type="dxa"/>
        </w:tblCellMar>
        <w:tblLook w:val="0000" w:firstRow="0" w:lastRow="0" w:firstColumn="0" w:lastColumn="0" w:noHBand="0" w:noVBand="0"/>
      </w:tblPr>
      <w:tblGrid>
        <w:gridCol w:w="497"/>
        <w:gridCol w:w="7000"/>
      </w:tblGrid>
      <w:tr w:rsidR="00C63540" w:rsidRPr="001F7060" w14:paraId="3CB76136" w14:textId="77777777" w:rsidTr="00592148">
        <w:tc>
          <w:tcPr>
            <w:tcW w:w="0" w:type="auto"/>
          </w:tcPr>
          <w:p w14:paraId="464E0980" w14:textId="48BEA572" w:rsidR="00C63540" w:rsidRPr="001F7060" w:rsidRDefault="00C63540" w:rsidP="00C63540">
            <w:pPr>
              <w:pStyle w:val="Tablebody"/>
              <w:autoSpaceDE w:val="0"/>
              <w:autoSpaceDN w:val="0"/>
              <w:adjustRightInd w:val="0"/>
              <w:spacing w:after="180"/>
            </w:pPr>
            <w:r w:rsidRPr="001F7060">
              <w:rPr>
                <w:i/>
                <w:szCs w:val="24"/>
              </w:rPr>
              <w:t>f</w:t>
            </w:r>
            <w:r w:rsidRPr="001F7060">
              <w:rPr>
                <w:szCs w:val="24"/>
                <w:vertAlign w:val="subscript"/>
              </w:rPr>
              <w:t>o,θ</w:t>
            </w:r>
          </w:p>
        </w:tc>
        <w:tc>
          <w:tcPr>
            <w:tcW w:w="0" w:type="auto"/>
          </w:tcPr>
          <w:p w14:paraId="3ACF45D9" w14:textId="6A2CC063" w:rsidR="00C63540" w:rsidRPr="001F7060" w:rsidRDefault="00C63540" w:rsidP="00C63540">
            <w:pPr>
              <w:pStyle w:val="Tablebody"/>
              <w:autoSpaceDE w:val="0"/>
              <w:autoSpaceDN w:val="0"/>
              <w:adjustRightInd w:val="0"/>
              <w:spacing w:after="180"/>
            </w:pPr>
            <w:r w:rsidRPr="001F7060">
              <w:rPr>
                <w:szCs w:val="24"/>
              </w:rPr>
              <w:t>is the 0,2 proof strength at elevated temperature;</w:t>
            </w:r>
          </w:p>
        </w:tc>
      </w:tr>
      <w:tr w:rsidR="00C63540" w:rsidRPr="001F7060" w14:paraId="733C52D3" w14:textId="77777777" w:rsidTr="00592148">
        <w:tc>
          <w:tcPr>
            <w:tcW w:w="0" w:type="auto"/>
          </w:tcPr>
          <w:p w14:paraId="6219241D" w14:textId="34A86881" w:rsidR="00C63540" w:rsidRPr="001F7060" w:rsidRDefault="00C63540" w:rsidP="00C63540">
            <w:pPr>
              <w:pStyle w:val="Tablebody"/>
              <w:autoSpaceDE w:val="0"/>
              <w:autoSpaceDN w:val="0"/>
              <w:adjustRightInd w:val="0"/>
              <w:spacing w:after="180"/>
              <w:rPr>
                <w:vertAlign w:val="subscript"/>
              </w:rPr>
            </w:pPr>
            <w:r w:rsidRPr="001F7060">
              <w:rPr>
                <w:i/>
                <w:szCs w:val="24"/>
              </w:rPr>
              <w:t>f</w:t>
            </w:r>
            <w:r w:rsidRPr="001F7060">
              <w:rPr>
                <w:szCs w:val="24"/>
                <w:vertAlign w:val="subscript"/>
              </w:rPr>
              <w:t>o</w:t>
            </w:r>
          </w:p>
        </w:tc>
        <w:tc>
          <w:tcPr>
            <w:tcW w:w="0" w:type="auto"/>
          </w:tcPr>
          <w:p w14:paraId="798B6205" w14:textId="4E59C794" w:rsidR="00C63540" w:rsidRPr="001F7060" w:rsidRDefault="00C63540" w:rsidP="00C63540">
            <w:pPr>
              <w:pStyle w:val="Tablebody"/>
              <w:autoSpaceDE w:val="0"/>
              <w:autoSpaceDN w:val="0"/>
              <w:adjustRightInd w:val="0"/>
              <w:spacing w:after="180"/>
            </w:pPr>
            <w:r w:rsidRPr="001F7060">
              <w:rPr>
                <w:szCs w:val="24"/>
              </w:rPr>
              <w:t xml:space="preserve">is the 0,2 proof strength at room temperature according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w:t>
            </w:r>
          </w:p>
        </w:tc>
      </w:tr>
      <w:tr w:rsidR="00C63540" w:rsidRPr="001F7060" w14:paraId="5C791C11" w14:textId="77777777" w:rsidTr="00592148">
        <w:tc>
          <w:tcPr>
            <w:tcW w:w="0" w:type="auto"/>
          </w:tcPr>
          <w:p w14:paraId="6C424FFA" w14:textId="59262A3E" w:rsidR="00C63540" w:rsidRPr="001F7060" w:rsidRDefault="00C63540" w:rsidP="00C63540">
            <w:pPr>
              <w:pStyle w:val="Tablebody"/>
              <w:autoSpaceDE w:val="0"/>
              <w:autoSpaceDN w:val="0"/>
              <w:adjustRightInd w:val="0"/>
              <w:spacing w:after="180"/>
            </w:pPr>
            <w:r w:rsidRPr="001F7060">
              <w:rPr>
                <w:i/>
                <w:szCs w:val="24"/>
              </w:rPr>
              <w:t>k</w:t>
            </w:r>
            <w:r w:rsidRPr="001F7060">
              <w:rPr>
                <w:szCs w:val="24"/>
                <w:vertAlign w:val="subscript"/>
              </w:rPr>
              <w:t>o,θ</w:t>
            </w:r>
          </w:p>
        </w:tc>
        <w:tc>
          <w:tcPr>
            <w:tcW w:w="0" w:type="auto"/>
          </w:tcPr>
          <w:p w14:paraId="4703163E" w14:textId="7EC87D54" w:rsidR="00C63540" w:rsidRPr="001F7060" w:rsidRDefault="00C63540" w:rsidP="00C63540">
            <w:pPr>
              <w:pStyle w:val="Tablebody"/>
              <w:autoSpaceDE w:val="0"/>
              <w:autoSpaceDN w:val="0"/>
              <w:adjustRightInd w:val="0"/>
              <w:spacing w:after="180"/>
            </w:pPr>
            <w:r w:rsidRPr="001F7060">
              <w:rPr>
                <w:szCs w:val="24"/>
              </w:rPr>
              <w:t>is the reduction factor.</w:t>
            </w:r>
          </w:p>
        </w:tc>
      </w:tr>
    </w:tbl>
    <w:p w14:paraId="021171E6" w14:textId="533B492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For intermediate values of aluminium temperature, </w:t>
      </w:r>
      <w:r w:rsidRPr="001F7060">
        <w:rPr>
          <w:rStyle w:val="citefig"/>
          <w:szCs w:val="24"/>
          <w:shd w:val="clear" w:color="auto" w:fill="auto"/>
        </w:rPr>
        <w:t>Figure 5.4</w:t>
      </w:r>
      <w:r w:rsidRPr="001F7060">
        <w:rPr>
          <w:szCs w:val="24"/>
        </w:rPr>
        <w:t xml:space="preserve">, </w:t>
      </w:r>
      <w:r w:rsidRPr="001F7060">
        <w:rPr>
          <w:rStyle w:val="citefig"/>
          <w:szCs w:val="24"/>
          <w:shd w:val="clear" w:color="auto" w:fill="auto"/>
        </w:rPr>
        <w:t>Figure 5.5</w:t>
      </w:r>
      <w:r w:rsidRPr="001F7060">
        <w:rPr>
          <w:szCs w:val="24"/>
        </w:rPr>
        <w:t xml:space="preserve"> or linear interpolation may be used.</w:t>
      </w:r>
    </w:p>
    <w:p w14:paraId="724B3C26" w14:textId="77777777" w:rsidR="00C63540" w:rsidRPr="001F7060" w:rsidRDefault="00C63540" w:rsidP="007C2CD4">
      <w:pPr>
        <w:pStyle w:val="Tabletitle"/>
        <w:pageBreakBefore/>
        <w:autoSpaceDE w:val="0"/>
        <w:autoSpaceDN w:val="0"/>
        <w:adjustRightInd w:val="0"/>
        <w:outlineLvl w:val="0"/>
        <w:rPr>
          <w:szCs w:val="24"/>
        </w:rPr>
      </w:pPr>
      <w:r w:rsidRPr="001F7060">
        <w:rPr>
          <w:szCs w:val="24"/>
        </w:rPr>
        <w:t xml:space="preserve">Table 5.1 — 0,2 % proof strength reduction factor, </w:t>
      </w:r>
      <w:r w:rsidRPr="001F7060">
        <w:rPr>
          <w:i/>
          <w:szCs w:val="24"/>
        </w:rPr>
        <w:t>k</w:t>
      </w:r>
      <w:r w:rsidRPr="001F7060">
        <w:rPr>
          <w:szCs w:val="24"/>
          <w:vertAlign w:val="subscript"/>
        </w:rPr>
        <w:t>o,θ</w:t>
      </w:r>
      <w:r w:rsidRPr="001F7060">
        <w:rPr>
          <w:szCs w:val="24"/>
        </w:rPr>
        <w:t>, for aluminium alloys at elevated temperature for up to 2 h thermal exposure period</w:t>
      </w:r>
    </w:p>
    <w:tbl>
      <w:tblPr>
        <w:tblW w:w="0" w:type="auto"/>
        <w:jc w:val="center"/>
        <w:tblLayout w:type="fixed"/>
        <w:tblCellMar>
          <w:left w:w="70" w:type="dxa"/>
          <w:right w:w="70" w:type="dxa"/>
        </w:tblCellMar>
        <w:tblLook w:val="0000" w:firstRow="0" w:lastRow="0" w:firstColumn="0" w:lastColumn="0" w:noHBand="0" w:noVBand="0"/>
      </w:tblPr>
      <w:tblGrid>
        <w:gridCol w:w="1938"/>
        <w:gridCol w:w="963"/>
        <w:gridCol w:w="567"/>
        <w:gridCol w:w="567"/>
        <w:gridCol w:w="567"/>
        <w:gridCol w:w="567"/>
        <w:gridCol w:w="567"/>
        <w:gridCol w:w="597"/>
        <w:gridCol w:w="567"/>
        <w:gridCol w:w="561"/>
        <w:gridCol w:w="6"/>
      </w:tblGrid>
      <w:tr w:rsidR="00C63540" w:rsidRPr="001F7060" w14:paraId="0A114285" w14:textId="77777777" w:rsidTr="0042534F">
        <w:trPr>
          <w:gridAfter w:val="1"/>
          <w:wAfter w:w="6" w:type="dxa"/>
          <w:cantSplit/>
          <w:jc w:val="center"/>
        </w:trPr>
        <w:tc>
          <w:tcPr>
            <w:tcW w:w="1938" w:type="dxa"/>
            <w:vMerge w:val="restart"/>
            <w:tcBorders>
              <w:top w:val="single" w:sz="6" w:space="0" w:color="auto"/>
              <w:left w:val="single" w:sz="6" w:space="0" w:color="auto"/>
              <w:right w:val="single" w:sz="6" w:space="0" w:color="auto"/>
            </w:tcBorders>
            <w:vAlign w:val="center"/>
          </w:tcPr>
          <w:p w14:paraId="425A4A25" w14:textId="7C5D4C1A" w:rsidR="00C63540" w:rsidRPr="001F7060" w:rsidRDefault="00C63540" w:rsidP="00C63540">
            <w:pPr>
              <w:pStyle w:val="Tableheader"/>
              <w:autoSpaceDE w:val="0"/>
              <w:autoSpaceDN w:val="0"/>
              <w:adjustRightInd w:val="0"/>
              <w:jc w:val="center"/>
              <w:rPr>
                <w:b/>
              </w:rPr>
            </w:pPr>
            <w:r w:rsidRPr="001F7060">
              <w:rPr>
                <w:b/>
                <w:szCs w:val="24"/>
              </w:rPr>
              <w:t>Alloy</w:t>
            </w:r>
          </w:p>
        </w:tc>
        <w:tc>
          <w:tcPr>
            <w:tcW w:w="963" w:type="dxa"/>
            <w:vMerge w:val="restart"/>
            <w:tcBorders>
              <w:top w:val="single" w:sz="6" w:space="0" w:color="auto"/>
              <w:right w:val="single" w:sz="6" w:space="0" w:color="auto"/>
            </w:tcBorders>
            <w:vAlign w:val="center"/>
          </w:tcPr>
          <w:p w14:paraId="1CDB4735" w14:textId="66FC1B39" w:rsidR="00C63540" w:rsidRPr="001F7060" w:rsidRDefault="00C63540" w:rsidP="00C63540">
            <w:pPr>
              <w:pStyle w:val="Tableheader"/>
              <w:autoSpaceDE w:val="0"/>
              <w:autoSpaceDN w:val="0"/>
              <w:adjustRightInd w:val="0"/>
              <w:jc w:val="center"/>
              <w:rPr>
                <w:b/>
              </w:rPr>
            </w:pPr>
            <w:r w:rsidRPr="001F7060">
              <w:rPr>
                <w:b/>
                <w:szCs w:val="24"/>
              </w:rPr>
              <w:t>Temper</w:t>
            </w:r>
          </w:p>
        </w:tc>
        <w:tc>
          <w:tcPr>
            <w:tcW w:w="4560" w:type="dxa"/>
            <w:gridSpan w:val="8"/>
            <w:tcBorders>
              <w:top w:val="single" w:sz="6" w:space="0" w:color="auto"/>
              <w:bottom w:val="single" w:sz="6" w:space="0" w:color="auto"/>
              <w:right w:val="single" w:sz="6" w:space="0" w:color="auto"/>
            </w:tcBorders>
          </w:tcPr>
          <w:p w14:paraId="234786F6" w14:textId="5C001B45" w:rsidR="00C63540" w:rsidRPr="001F7060" w:rsidRDefault="00C63540" w:rsidP="00C63540">
            <w:pPr>
              <w:pStyle w:val="Tableheader"/>
              <w:autoSpaceDE w:val="0"/>
              <w:autoSpaceDN w:val="0"/>
              <w:adjustRightInd w:val="0"/>
              <w:jc w:val="center"/>
              <w:rPr>
                <w:b/>
              </w:rPr>
            </w:pPr>
            <w:r w:rsidRPr="001F7060">
              <w:rPr>
                <w:b/>
                <w:szCs w:val="24"/>
              </w:rPr>
              <w:t>Aluminium alloy temperature °C</w:t>
            </w:r>
          </w:p>
        </w:tc>
      </w:tr>
      <w:tr w:rsidR="00C63540" w:rsidRPr="001F7060" w14:paraId="339A9152" w14:textId="77777777" w:rsidTr="0042534F">
        <w:trPr>
          <w:cantSplit/>
          <w:jc w:val="center"/>
        </w:trPr>
        <w:tc>
          <w:tcPr>
            <w:tcW w:w="1938" w:type="dxa"/>
            <w:vMerge/>
            <w:tcBorders>
              <w:left w:val="single" w:sz="6" w:space="0" w:color="auto"/>
              <w:right w:val="single" w:sz="6" w:space="0" w:color="auto"/>
            </w:tcBorders>
          </w:tcPr>
          <w:p w14:paraId="53318FCE" w14:textId="77777777" w:rsidR="00C63540" w:rsidRPr="001F7060" w:rsidRDefault="00C63540" w:rsidP="00C63540">
            <w:pPr>
              <w:keepNext/>
              <w:keepLines/>
              <w:tabs>
                <w:tab w:val="left" w:pos="284"/>
                <w:tab w:val="right" w:pos="9639"/>
              </w:tabs>
              <w:spacing w:before="20" w:after="20"/>
              <w:jc w:val="center"/>
            </w:pPr>
          </w:p>
        </w:tc>
        <w:tc>
          <w:tcPr>
            <w:tcW w:w="963" w:type="dxa"/>
            <w:vMerge/>
            <w:tcBorders>
              <w:right w:val="single" w:sz="6" w:space="0" w:color="auto"/>
            </w:tcBorders>
          </w:tcPr>
          <w:p w14:paraId="2F66A11D" w14:textId="77777777" w:rsidR="00C63540" w:rsidRPr="001F7060" w:rsidRDefault="00C63540" w:rsidP="00C63540">
            <w:pPr>
              <w:keepNext/>
              <w:keepLines/>
              <w:tabs>
                <w:tab w:val="left" w:pos="284"/>
                <w:tab w:val="right" w:pos="9639"/>
              </w:tabs>
              <w:spacing w:before="20" w:after="20"/>
              <w:jc w:val="center"/>
            </w:pPr>
          </w:p>
        </w:tc>
        <w:tc>
          <w:tcPr>
            <w:tcW w:w="567" w:type="dxa"/>
            <w:tcBorders>
              <w:right w:val="single" w:sz="6" w:space="0" w:color="auto"/>
            </w:tcBorders>
          </w:tcPr>
          <w:p w14:paraId="0F3F8FC2" w14:textId="6806EE30" w:rsidR="00C63540" w:rsidRPr="001F7060" w:rsidRDefault="00C63540" w:rsidP="00C63540">
            <w:pPr>
              <w:pStyle w:val="Tableheader"/>
              <w:tabs>
                <w:tab w:val="left" w:pos="284"/>
                <w:tab w:val="right" w:pos="9639"/>
              </w:tabs>
              <w:autoSpaceDE w:val="0"/>
              <w:autoSpaceDN w:val="0"/>
              <w:adjustRightInd w:val="0"/>
              <w:jc w:val="center"/>
              <w:rPr>
                <w:b/>
              </w:rPr>
            </w:pPr>
            <w:r w:rsidRPr="001F7060">
              <w:rPr>
                <w:b/>
                <w:szCs w:val="24"/>
              </w:rPr>
              <w:t>20</w:t>
            </w:r>
          </w:p>
        </w:tc>
        <w:tc>
          <w:tcPr>
            <w:tcW w:w="567" w:type="dxa"/>
            <w:tcBorders>
              <w:top w:val="single" w:sz="6" w:space="0" w:color="auto"/>
              <w:bottom w:val="single" w:sz="6" w:space="0" w:color="auto"/>
              <w:right w:val="single" w:sz="6" w:space="0" w:color="auto"/>
            </w:tcBorders>
          </w:tcPr>
          <w:p w14:paraId="147ABE20" w14:textId="3C894236" w:rsidR="00C63540" w:rsidRPr="001F7060" w:rsidRDefault="00C63540" w:rsidP="00C63540">
            <w:pPr>
              <w:pStyle w:val="Tableheader"/>
              <w:tabs>
                <w:tab w:val="left" w:pos="284"/>
                <w:tab w:val="right" w:pos="9639"/>
              </w:tabs>
              <w:autoSpaceDE w:val="0"/>
              <w:autoSpaceDN w:val="0"/>
              <w:adjustRightInd w:val="0"/>
              <w:jc w:val="center"/>
              <w:rPr>
                <w:b/>
              </w:rPr>
            </w:pPr>
            <w:r w:rsidRPr="001F7060">
              <w:rPr>
                <w:b/>
                <w:szCs w:val="24"/>
              </w:rPr>
              <w:t>100</w:t>
            </w:r>
          </w:p>
        </w:tc>
        <w:tc>
          <w:tcPr>
            <w:tcW w:w="567" w:type="dxa"/>
            <w:tcBorders>
              <w:top w:val="single" w:sz="6" w:space="0" w:color="auto"/>
              <w:left w:val="single" w:sz="6" w:space="0" w:color="auto"/>
              <w:bottom w:val="single" w:sz="6" w:space="0" w:color="auto"/>
              <w:right w:val="single" w:sz="6" w:space="0" w:color="auto"/>
            </w:tcBorders>
          </w:tcPr>
          <w:p w14:paraId="43DC9164" w14:textId="7D34E3B4" w:rsidR="00C63540" w:rsidRPr="001F7060" w:rsidRDefault="00C63540" w:rsidP="00C63540">
            <w:pPr>
              <w:pStyle w:val="Tableheader"/>
              <w:tabs>
                <w:tab w:val="left" w:pos="284"/>
                <w:tab w:val="right" w:pos="9639"/>
              </w:tabs>
              <w:autoSpaceDE w:val="0"/>
              <w:autoSpaceDN w:val="0"/>
              <w:adjustRightInd w:val="0"/>
              <w:jc w:val="center"/>
              <w:rPr>
                <w:b/>
              </w:rPr>
            </w:pPr>
            <w:r w:rsidRPr="001F7060">
              <w:rPr>
                <w:b/>
                <w:szCs w:val="24"/>
              </w:rPr>
              <w:t>150</w:t>
            </w:r>
          </w:p>
        </w:tc>
        <w:tc>
          <w:tcPr>
            <w:tcW w:w="567" w:type="dxa"/>
            <w:tcBorders>
              <w:top w:val="single" w:sz="6" w:space="0" w:color="auto"/>
              <w:left w:val="single" w:sz="6" w:space="0" w:color="auto"/>
              <w:bottom w:val="single" w:sz="6" w:space="0" w:color="auto"/>
              <w:right w:val="single" w:sz="6" w:space="0" w:color="auto"/>
            </w:tcBorders>
          </w:tcPr>
          <w:p w14:paraId="7FC272E7" w14:textId="13B26674" w:rsidR="00C63540" w:rsidRPr="001F7060" w:rsidRDefault="00C63540" w:rsidP="00C63540">
            <w:pPr>
              <w:pStyle w:val="Tableheader"/>
              <w:tabs>
                <w:tab w:val="left" w:pos="284"/>
                <w:tab w:val="right" w:pos="9639"/>
              </w:tabs>
              <w:autoSpaceDE w:val="0"/>
              <w:autoSpaceDN w:val="0"/>
              <w:adjustRightInd w:val="0"/>
              <w:jc w:val="center"/>
              <w:rPr>
                <w:b/>
              </w:rPr>
            </w:pPr>
            <w:r w:rsidRPr="001F7060">
              <w:rPr>
                <w:b/>
                <w:szCs w:val="24"/>
              </w:rPr>
              <w:t>200</w:t>
            </w:r>
          </w:p>
        </w:tc>
        <w:tc>
          <w:tcPr>
            <w:tcW w:w="567" w:type="dxa"/>
            <w:tcBorders>
              <w:top w:val="single" w:sz="6" w:space="0" w:color="auto"/>
              <w:left w:val="single" w:sz="6" w:space="0" w:color="auto"/>
              <w:bottom w:val="single" w:sz="6" w:space="0" w:color="auto"/>
              <w:right w:val="single" w:sz="6" w:space="0" w:color="auto"/>
            </w:tcBorders>
          </w:tcPr>
          <w:p w14:paraId="61BF165B" w14:textId="797329D9" w:rsidR="00C63540" w:rsidRPr="001F7060" w:rsidRDefault="00C63540" w:rsidP="00C63540">
            <w:pPr>
              <w:pStyle w:val="Tableheader"/>
              <w:tabs>
                <w:tab w:val="left" w:pos="284"/>
                <w:tab w:val="right" w:pos="9639"/>
              </w:tabs>
              <w:autoSpaceDE w:val="0"/>
              <w:autoSpaceDN w:val="0"/>
              <w:adjustRightInd w:val="0"/>
              <w:jc w:val="center"/>
              <w:rPr>
                <w:b/>
              </w:rPr>
            </w:pPr>
            <w:r w:rsidRPr="001F7060">
              <w:rPr>
                <w:b/>
                <w:szCs w:val="24"/>
              </w:rPr>
              <w:t>250</w:t>
            </w:r>
          </w:p>
        </w:tc>
        <w:tc>
          <w:tcPr>
            <w:tcW w:w="597" w:type="dxa"/>
            <w:tcBorders>
              <w:top w:val="single" w:sz="6" w:space="0" w:color="auto"/>
              <w:left w:val="single" w:sz="6" w:space="0" w:color="auto"/>
              <w:bottom w:val="single" w:sz="6" w:space="0" w:color="auto"/>
              <w:right w:val="single" w:sz="6" w:space="0" w:color="auto"/>
            </w:tcBorders>
          </w:tcPr>
          <w:p w14:paraId="7AC9866F" w14:textId="5E48CCA4" w:rsidR="00C63540" w:rsidRPr="001F7060" w:rsidRDefault="00C63540" w:rsidP="00C63540">
            <w:pPr>
              <w:pStyle w:val="Tableheader"/>
              <w:tabs>
                <w:tab w:val="left" w:pos="284"/>
                <w:tab w:val="right" w:pos="9639"/>
              </w:tabs>
              <w:autoSpaceDE w:val="0"/>
              <w:autoSpaceDN w:val="0"/>
              <w:adjustRightInd w:val="0"/>
              <w:jc w:val="center"/>
              <w:rPr>
                <w:b/>
              </w:rPr>
            </w:pPr>
            <w:r w:rsidRPr="001F7060">
              <w:rPr>
                <w:b/>
                <w:szCs w:val="24"/>
              </w:rPr>
              <w:t>300</w:t>
            </w:r>
          </w:p>
        </w:tc>
        <w:tc>
          <w:tcPr>
            <w:tcW w:w="567" w:type="dxa"/>
            <w:tcBorders>
              <w:top w:val="single" w:sz="6" w:space="0" w:color="auto"/>
              <w:left w:val="single" w:sz="6" w:space="0" w:color="auto"/>
              <w:bottom w:val="single" w:sz="6" w:space="0" w:color="auto"/>
              <w:right w:val="single" w:sz="6" w:space="0" w:color="auto"/>
            </w:tcBorders>
          </w:tcPr>
          <w:p w14:paraId="20374750" w14:textId="223EA261" w:rsidR="00C63540" w:rsidRPr="001F7060" w:rsidRDefault="00C63540" w:rsidP="00C63540">
            <w:pPr>
              <w:pStyle w:val="Tableheader"/>
              <w:tabs>
                <w:tab w:val="left" w:pos="284"/>
                <w:tab w:val="right" w:pos="9639"/>
              </w:tabs>
              <w:autoSpaceDE w:val="0"/>
              <w:autoSpaceDN w:val="0"/>
              <w:adjustRightInd w:val="0"/>
              <w:jc w:val="center"/>
              <w:rPr>
                <w:b/>
              </w:rPr>
            </w:pPr>
            <w:r w:rsidRPr="001F7060">
              <w:rPr>
                <w:b/>
                <w:szCs w:val="24"/>
              </w:rPr>
              <w:t>350</w:t>
            </w:r>
          </w:p>
        </w:tc>
        <w:tc>
          <w:tcPr>
            <w:tcW w:w="567" w:type="dxa"/>
            <w:gridSpan w:val="2"/>
            <w:tcBorders>
              <w:top w:val="single" w:sz="6" w:space="0" w:color="auto"/>
              <w:left w:val="single" w:sz="6" w:space="0" w:color="auto"/>
              <w:bottom w:val="single" w:sz="6" w:space="0" w:color="auto"/>
              <w:right w:val="single" w:sz="6" w:space="0" w:color="auto"/>
            </w:tcBorders>
          </w:tcPr>
          <w:p w14:paraId="03B78CA0" w14:textId="583EEEF6" w:rsidR="00C63540" w:rsidRPr="001F7060" w:rsidRDefault="00C63540" w:rsidP="00C63540">
            <w:pPr>
              <w:pStyle w:val="Tableheader"/>
              <w:tabs>
                <w:tab w:val="left" w:pos="284"/>
                <w:tab w:val="right" w:pos="9639"/>
              </w:tabs>
              <w:autoSpaceDE w:val="0"/>
              <w:autoSpaceDN w:val="0"/>
              <w:adjustRightInd w:val="0"/>
              <w:jc w:val="center"/>
              <w:rPr>
                <w:b/>
              </w:rPr>
            </w:pPr>
            <w:r w:rsidRPr="001F7060">
              <w:rPr>
                <w:b/>
                <w:szCs w:val="24"/>
              </w:rPr>
              <w:t>550</w:t>
            </w:r>
          </w:p>
        </w:tc>
      </w:tr>
      <w:tr w:rsidR="00C63540" w:rsidRPr="001F7060" w14:paraId="63FD1319"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4BC5BD4C" w14:textId="6924A16E"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AW-3004</w:t>
            </w:r>
          </w:p>
        </w:tc>
        <w:tc>
          <w:tcPr>
            <w:tcW w:w="963" w:type="dxa"/>
            <w:tcBorders>
              <w:top w:val="single" w:sz="6" w:space="0" w:color="auto"/>
              <w:left w:val="single" w:sz="6" w:space="0" w:color="auto"/>
              <w:bottom w:val="single" w:sz="6" w:space="0" w:color="auto"/>
            </w:tcBorders>
          </w:tcPr>
          <w:p w14:paraId="7BFBE386" w14:textId="2E7BB658"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H34</w:t>
            </w:r>
          </w:p>
        </w:tc>
        <w:tc>
          <w:tcPr>
            <w:tcW w:w="567" w:type="dxa"/>
            <w:tcBorders>
              <w:top w:val="single" w:sz="6" w:space="0" w:color="auto"/>
              <w:left w:val="single" w:sz="6" w:space="0" w:color="auto"/>
              <w:bottom w:val="single" w:sz="6" w:space="0" w:color="auto"/>
            </w:tcBorders>
          </w:tcPr>
          <w:p w14:paraId="0954807F" w14:textId="42F5B828"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09D24282" w14:textId="73CD69E1"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624E3BCF" w14:textId="40965845"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0,98</w:t>
            </w:r>
          </w:p>
        </w:tc>
        <w:tc>
          <w:tcPr>
            <w:tcW w:w="567" w:type="dxa"/>
            <w:tcBorders>
              <w:top w:val="single" w:sz="6" w:space="0" w:color="auto"/>
              <w:left w:val="single" w:sz="6" w:space="0" w:color="auto"/>
              <w:bottom w:val="single" w:sz="6" w:space="0" w:color="auto"/>
              <w:right w:val="single" w:sz="6" w:space="0" w:color="auto"/>
            </w:tcBorders>
          </w:tcPr>
          <w:p w14:paraId="6E595215" w14:textId="42D95E03"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0,57</w:t>
            </w:r>
          </w:p>
        </w:tc>
        <w:tc>
          <w:tcPr>
            <w:tcW w:w="567" w:type="dxa"/>
            <w:tcBorders>
              <w:top w:val="single" w:sz="6" w:space="0" w:color="auto"/>
              <w:left w:val="single" w:sz="6" w:space="0" w:color="auto"/>
              <w:bottom w:val="single" w:sz="6" w:space="0" w:color="auto"/>
              <w:right w:val="single" w:sz="6" w:space="0" w:color="auto"/>
            </w:tcBorders>
          </w:tcPr>
          <w:p w14:paraId="73AEE051" w14:textId="6BCF076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0,31</w:t>
            </w:r>
          </w:p>
        </w:tc>
        <w:tc>
          <w:tcPr>
            <w:tcW w:w="597" w:type="dxa"/>
            <w:tcBorders>
              <w:top w:val="single" w:sz="6" w:space="0" w:color="auto"/>
              <w:left w:val="single" w:sz="6" w:space="0" w:color="auto"/>
              <w:bottom w:val="single" w:sz="6" w:space="0" w:color="auto"/>
              <w:right w:val="single" w:sz="6" w:space="0" w:color="auto"/>
            </w:tcBorders>
          </w:tcPr>
          <w:p w14:paraId="16E08AD3" w14:textId="79E1F60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0,19</w:t>
            </w:r>
          </w:p>
        </w:tc>
        <w:tc>
          <w:tcPr>
            <w:tcW w:w="567" w:type="dxa"/>
            <w:tcBorders>
              <w:top w:val="single" w:sz="6" w:space="0" w:color="auto"/>
              <w:left w:val="single" w:sz="6" w:space="0" w:color="auto"/>
              <w:bottom w:val="single" w:sz="6" w:space="0" w:color="auto"/>
              <w:right w:val="single" w:sz="6" w:space="0" w:color="auto"/>
            </w:tcBorders>
          </w:tcPr>
          <w:p w14:paraId="3F3A7CD2" w14:textId="13D9A22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0,13</w:t>
            </w:r>
          </w:p>
        </w:tc>
        <w:tc>
          <w:tcPr>
            <w:tcW w:w="567" w:type="dxa"/>
            <w:gridSpan w:val="2"/>
            <w:tcBorders>
              <w:top w:val="single" w:sz="6" w:space="0" w:color="auto"/>
              <w:left w:val="single" w:sz="6" w:space="0" w:color="auto"/>
              <w:bottom w:val="single" w:sz="6" w:space="0" w:color="auto"/>
              <w:right w:val="single" w:sz="6" w:space="0" w:color="auto"/>
            </w:tcBorders>
          </w:tcPr>
          <w:p w14:paraId="41D358A9" w14:textId="402962A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4B46DD1E"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7ED29FC3" w14:textId="1D5D26C8"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AW-5005</w:t>
            </w:r>
          </w:p>
        </w:tc>
        <w:tc>
          <w:tcPr>
            <w:tcW w:w="963" w:type="dxa"/>
            <w:tcBorders>
              <w:top w:val="single" w:sz="6" w:space="0" w:color="auto"/>
              <w:left w:val="single" w:sz="6" w:space="0" w:color="auto"/>
              <w:bottom w:val="single" w:sz="6" w:space="0" w:color="auto"/>
            </w:tcBorders>
          </w:tcPr>
          <w:p w14:paraId="7147FB71" w14:textId="5FD92E5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O</w:t>
            </w:r>
          </w:p>
        </w:tc>
        <w:tc>
          <w:tcPr>
            <w:tcW w:w="567" w:type="dxa"/>
            <w:tcBorders>
              <w:top w:val="single" w:sz="6" w:space="0" w:color="auto"/>
              <w:left w:val="single" w:sz="6" w:space="0" w:color="auto"/>
              <w:bottom w:val="single" w:sz="6" w:space="0" w:color="auto"/>
            </w:tcBorders>
          </w:tcPr>
          <w:p w14:paraId="718604C6" w14:textId="1220D7C5"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3D722155" w14:textId="7FE472FB"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5E758807" w14:textId="780E44C3"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5DF05FB0" w14:textId="1B2E976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6993D966" w14:textId="7FBA733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0,82</w:t>
            </w:r>
          </w:p>
        </w:tc>
        <w:tc>
          <w:tcPr>
            <w:tcW w:w="597" w:type="dxa"/>
            <w:tcBorders>
              <w:top w:val="single" w:sz="6" w:space="0" w:color="auto"/>
              <w:left w:val="single" w:sz="6" w:space="0" w:color="auto"/>
              <w:bottom w:val="single" w:sz="6" w:space="0" w:color="auto"/>
              <w:right w:val="single" w:sz="6" w:space="0" w:color="auto"/>
            </w:tcBorders>
          </w:tcPr>
          <w:p w14:paraId="6807FE8F" w14:textId="1C45208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0,58</w:t>
            </w:r>
          </w:p>
        </w:tc>
        <w:tc>
          <w:tcPr>
            <w:tcW w:w="567" w:type="dxa"/>
            <w:tcBorders>
              <w:top w:val="single" w:sz="6" w:space="0" w:color="auto"/>
              <w:left w:val="single" w:sz="6" w:space="0" w:color="auto"/>
              <w:bottom w:val="single" w:sz="6" w:space="0" w:color="auto"/>
              <w:right w:val="single" w:sz="6" w:space="0" w:color="auto"/>
            </w:tcBorders>
          </w:tcPr>
          <w:p w14:paraId="15BDB25B" w14:textId="743425E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0,39</w:t>
            </w:r>
          </w:p>
        </w:tc>
        <w:tc>
          <w:tcPr>
            <w:tcW w:w="567" w:type="dxa"/>
            <w:gridSpan w:val="2"/>
            <w:tcBorders>
              <w:top w:val="single" w:sz="6" w:space="0" w:color="auto"/>
              <w:left w:val="single" w:sz="6" w:space="0" w:color="auto"/>
              <w:bottom w:val="single" w:sz="6" w:space="0" w:color="auto"/>
              <w:right w:val="single" w:sz="6" w:space="0" w:color="auto"/>
            </w:tcBorders>
          </w:tcPr>
          <w:p w14:paraId="297010F2" w14:textId="0C93E53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7BEF549B"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789DB37E" w14:textId="2ED85442"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AW-5005</w:t>
            </w:r>
          </w:p>
        </w:tc>
        <w:tc>
          <w:tcPr>
            <w:tcW w:w="963" w:type="dxa"/>
            <w:tcBorders>
              <w:top w:val="single" w:sz="6" w:space="0" w:color="auto"/>
              <w:left w:val="single" w:sz="6" w:space="0" w:color="auto"/>
              <w:bottom w:val="single" w:sz="6" w:space="0" w:color="auto"/>
            </w:tcBorders>
          </w:tcPr>
          <w:p w14:paraId="54FBE2AE" w14:textId="745BCA31"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H14</w:t>
            </w:r>
            <w:r w:rsidRPr="001F7060">
              <w:rPr>
                <w:rStyle w:val="citetfn"/>
                <w:szCs w:val="24"/>
                <w:shd w:val="clear" w:color="auto" w:fill="auto"/>
                <w:vertAlign w:val="superscript"/>
              </w:rPr>
              <w:t>a</w:t>
            </w:r>
          </w:p>
        </w:tc>
        <w:tc>
          <w:tcPr>
            <w:tcW w:w="567" w:type="dxa"/>
            <w:tcBorders>
              <w:top w:val="single" w:sz="6" w:space="0" w:color="auto"/>
              <w:left w:val="single" w:sz="6" w:space="0" w:color="auto"/>
              <w:bottom w:val="single" w:sz="6" w:space="0" w:color="auto"/>
            </w:tcBorders>
          </w:tcPr>
          <w:p w14:paraId="5E341B6E" w14:textId="1921A92E"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100D2C39" w14:textId="1538657C"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0,93</w:t>
            </w:r>
          </w:p>
        </w:tc>
        <w:tc>
          <w:tcPr>
            <w:tcW w:w="567" w:type="dxa"/>
            <w:tcBorders>
              <w:top w:val="single" w:sz="6" w:space="0" w:color="auto"/>
              <w:left w:val="single" w:sz="6" w:space="0" w:color="auto"/>
              <w:bottom w:val="single" w:sz="6" w:space="0" w:color="auto"/>
              <w:right w:val="single" w:sz="6" w:space="0" w:color="auto"/>
            </w:tcBorders>
          </w:tcPr>
          <w:p w14:paraId="64663157" w14:textId="22A2246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0,87</w:t>
            </w:r>
          </w:p>
        </w:tc>
        <w:tc>
          <w:tcPr>
            <w:tcW w:w="567" w:type="dxa"/>
            <w:tcBorders>
              <w:top w:val="single" w:sz="6" w:space="0" w:color="auto"/>
              <w:left w:val="single" w:sz="6" w:space="0" w:color="auto"/>
              <w:bottom w:val="single" w:sz="6" w:space="0" w:color="auto"/>
              <w:right w:val="single" w:sz="6" w:space="0" w:color="auto"/>
            </w:tcBorders>
          </w:tcPr>
          <w:p w14:paraId="3F7FBE02" w14:textId="2DD67BB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0,66</w:t>
            </w:r>
          </w:p>
        </w:tc>
        <w:tc>
          <w:tcPr>
            <w:tcW w:w="567" w:type="dxa"/>
            <w:tcBorders>
              <w:top w:val="single" w:sz="6" w:space="0" w:color="auto"/>
              <w:left w:val="single" w:sz="6" w:space="0" w:color="auto"/>
              <w:bottom w:val="single" w:sz="6" w:space="0" w:color="auto"/>
              <w:right w:val="single" w:sz="6" w:space="0" w:color="auto"/>
            </w:tcBorders>
          </w:tcPr>
          <w:p w14:paraId="22A91FAE" w14:textId="647F299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0,37</w:t>
            </w:r>
          </w:p>
        </w:tc>
        <w:tc>
          <w:tcPr>
            <w:tcW w:w="597" w:type="dxa"/>
            <w:tcBorders>
              <w:top w:val="single" w:sz="6" w:space="0" w:color="auto"/>
              <w:left w:val="single" w:sz="6" w:space="0" w:color="auto"/>
              <w:bottom w:val="single" w:sz="6" w:space="0" w:color="auto"/>
              <w:right w:val="single" w:sz="6" w:space="0" w:color="auto"/>
            </w:tcBorders>
          </w:tcPr>
          <w:p w14:paraId="4D311E97" w14:textId="5A29BFC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0,19</w:t>
            </w:r>
          </w:p>
        </w:tc>
        <w:tc>
          <w:tcPr>
            <w:tcW w:w="567" w:type="dxa"/>
            <w:tcBorders>
              <w:top w:val="single" w:sz="6" w:space="0" w:color="auto"/>
              <w:left w:val="single" w:sz="6" w:space="0" w:color="auto"/>
              <w:bottom w:val="single" w:sz="6" w:space="0" w:color="auto"/>
              <w:right w:val="single" w:sz="6" w:space="0" w:color="auto"/>
            </w:tcBorders>
          </w:tcPr>
          <w:p w14:paraId="706F7286" w14:textId="0409E23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0,10</w:t>
            </w:r>
          </w:p>
        </w:tc>
        <w:tc>
          <w:tcPr>
            <w:tcW w:w="567" w:type="dxa"/>
            <w:gridSpan w:val="2"/>
            <w:tcBorders>
              <w:top w:val="single" w:sz="6" w:space="0" w:color="auto"/>
              <w:left w:val="single" w:sz="6" w:space="0" w:color="auto"/>
              <w:bottom w:val="single" w:sz="6" w:space="0" w:color="auto"/>
              <w:right w:val="single" w:sz="6" w:space="0" w:color="auto"/>
            </w:tcBorders>
          </w:tcPr>
          <w:p w14:paraId="7E897F8E" w14:textId="28D51CAD"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5EA8C031"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278DBF69" w14:textId="54BDAEDF"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AW-5052</w:t>
            </w:r>
          </w:p>
        </w:tc>
        <w:tc>
          <w:tcPr>
            <w:tcW w:w="963" w:type="dxa"/>
            <w:tcBorders>
              <w:top w:val="single" w:sz="6" w:space="0" w:color="auto"/>
              <w:left w:val="single" w:sz="6" w:space="0" w:color="auto"/>
              <w:bottom w:val="single" w:sz="6" w:space="0" w:color="auto"/>
            </w:tcBorders>
          </w:tcPr>
          <w:p w14:paraId="03F4F7CA" w14:textId="5F862B6C"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H34</w:t>
            </w:r>
            <w:r w:rsidRPr="001F7060">
              <w:rPr>
                <w:rStyle w:val="citetfn"/>
                <w:szCs w:val="24"/>
                <w:shd w:val="clear" w:color="auto" w:fill="auto"/>
                <w:vertAlign w:val="superscript"/>
              </w:rPr>
              <w:t>b</w:t>
            </w:r>
          </w:p>
        </w:tc>
        <w:tc>
          <w:tcPr>
            <w:tcW w:w="567" w:type="dxa"/>
            <w:tcBorders>
              <w:top w:val="single" w:sz="6" w:space="0" w:color="auto"/>
              <w:left w:val="single" w:sz="6" w:space="0" w:color="auto"/>
              <w:bottom w:val="single" w:sz="6" w:space="0" w:color="auto"/>
            </w:tcBorders>
          </w:tcPr>
          <w:p w14:paraId="67D2AF49" w14:textId="22A300AD"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189B787C" w14:textId="2D5E7FD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1F69F548" w14:textId="2B2084EB"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0,92</w:t>
            </w:r>
          </w:p>
        </w:tc>
        <w:tc>
          <w:tcPr>
            <w:tcW w:w="567" w:type="dxa"/>
            <w:tcBorders>
              <w:top w:val="single" w:sz="6" w:space="0" w:color="auto"/>
              <w:left w:val="single" w:sz="6" w:space="0" w:color="auto"/>
              <w:bottom w:val="single" w:sz="6" w:space="0" w:color="auto"/>
              <w:right w:val="single" w:sz="6" w:space="0" w:color="auto"/>
            </w:tcBorders>
          </w:tcPr>
          <w:p w14:paraId="3EF38287" w14:textId="5A1ADD2D"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0,52</w:t>
            </w:r>
          </w:p>
        </w:tc>
        <w:tc>
          <w:tcPr>
            <w:tcW w:w="567" w:type="dxa"/>
            <w:tcBorders>
              <w:top w:val="single" w:sz="6" w:space="0" w:color="auto"/>
              <w:left w:val="single" w:sz="6" w:space="0" w:color="auto"/>
              <w:bottom w:val="single" w:sz="6" w:space="0" w:color="auto"/>
              <w:right w:val="single" w:sz="6" w:space="0" w:color="auto"/>
            </w:tcBorders>
          </w:tcPr>
          <w:p w14:paraId="1EE357CD" w14:textId="03B253C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0,29</w:t>
            </w:r>
          </w:p>
        </w:tc>
        <w:tc>
          <w:tcPr>
            <w:tcW w:w="597" w:type="dxa"/>
            <w:tcBorders>
              <w:top w:val="single" w:sz="6" w:space="0" w:color="auto"/>
              <w:left w:val="single" w:sz="6" w:space="0" w:color="auto"/>
              <w:bottom w:val="single" w:sz="6" w:space="0" w:color="auto"/>
              <w:right w:val="single" w:sz="6" w:space="0" w:color="auto"/>
            </w:tcBorders>
          </w:tcPr>
          <w:p w14:paraId="12AC1663" w14:textId="7462416B"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0,20</w:t>
            </w:r>
          </w:p>
        </w:tc>
        <w:tc>
          <w:tcPr>
            <w:tcW w:w="567" w:type="dxa"/>
            <w:tcBorders>
              <w:top w:val="single" w:sz="6" w:space="0" w:color="auto"/>
              <w:left w:val="single" w:sz="6" w:space="0" w:color="auto"/>
              <w:bottom w:val="single" w:sz="6" w:space="0" w:color="auto"/>
              <w:right w:val="single" w:sz="6" w:space="0" w:color="auto"/>
            </w:tcBorders>
          </w:tcPr>
          <w:p w14:paraId="6EE38F4E" w14:textId="1FB802C5"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0,12</w:t>
            </w:r>
          </w:p>
        </w:tc>
        <w:tc>
          <w:tcPr>
            <w:tcW w:w="567" w:type="dxa"/>
            <w:gridSpan w:val="2"/>
            <w:tcBorders>
              <w:top w:val="single" w:sz="6" w:space="0" w:color="auto"/>
              <w:left w:val="single" w:sz="6" w:space="0" w:color="auto"/>
              <w:bottom w:val="single" w:sz="6" w:space="0" w:color="auto"/>
              <w:right w:val="single" w:sz="6" w:space="0" w:color="auto"/>
            </w:tcBorders>
          </w:tcPr>
          <w:p w14:paraId="2AFD9E25" w14:textId="5938775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6E8073B0"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0AE1EDF9" w14:textId="44E435FC"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AW-5083</w:t>
            </w:r>
          </w:p>
        </w:tc>
        <w:tc>
          <w:tcPr>
            <w:tcW w:w="963" w:type="dxa"/>
            <w:tcBorders>
              <w:top w:val="single" w:sz="6" w:space="0" w:color="auto"/>
              <w:left w:val="single" w:sz="6" w:space="0" w:color="auto"/>
              <w:bottom w:val="single" w:sz="6" w:space="0" w:color="auto"/>
            </w:tcBorders>
          </w:tcPr>
          <w:p w14:paraId="18731897" w14:textId="7E3B8B2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O</w:t>
            </w:r>
          </w:p>
        </w:tc>
        <w:tc>
          <w:tcPr>
            <w:tcW w:w="567" w:type="dxa"/>
            <w:tcBorders>
              <w:top w:val="single" w:sz="6" w:space="0" w:color="auto"/>
              <w:left w:val="single" w:sz="6" w:space="0" w:color="auto"/>
              <w:bottom w:val="single" w:sz="6" w:space="0" w:color="auto"/>
            </w:tcBorders>
          </w:tcPr>
          <w:p w14:paraId="12831600" w14:textId="5BAD928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49EFB9DE" w14:textId="5D8C86D4"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0CBA5883" w14:textId="709B990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0,98</w:t>
            </w:r>
          </w:p>
        </w:tc>
        <w:tc>
          <w:tcPr>
            <w:tcW w:w="567" w:type="dxa"/>
            <w:tcBorders>
              <w:top w:val="single" w:sz="6" w:space="0" w:color="auto"/>
              <w:left w:val="single" w:sz="6" w:space="0" w:color="auto"/>
              <w:bottom w:val="single" w:sz="6" w:space="0" w:color="auto"/>
              <w:right w:val="single" w:sz="6" w:space="0" w:color="auto"/>
            </w:tcBorders>
          </w:tcPr>
          <w:p w14:paraId="63E24B6A" w14:textId="56A9AA18"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0,90</w:t>
            </w:r>
          </w:p>
        </w:tc>
        <w:tc>
          <w:tcPr>
            <w:tcW w:w="567" w:type="dxa"/>
            <w:tcBorders>
              <w:top w:val="single" w:sz="6" w:space="0" w:color="auto"/>
              <w:left w:val="single" w:sz="6" w:space="0" w:color="auto"/>
              <w:bottom w:val="single" w:sz="6" w:space="0" w:color="auto"/>
              <w:right w:val="single" w:sz="6" w:space="0" w:color="auto"/>
            </w:tcBorders>
          </w:tcPr>
          <w:p w14:paraId="7B7419B1" w14:textId="65D38920"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0,75</w:t>
            </w:r>
          </w:p>
        </w:tc>
        <w:tc>
          <w:tcPr>
            <w:tcW w:w="597" w:type="dxa"/>
            <w:tcBorders>
              <w:top w:val="single" w:sz="6" w:space="0" w:color="auto"/>
              <w:left w:val="single" w:sz="6" w:space="0" w:color="auto"/>
              <w:bottom w:val="single" w:sz="6" w:space="0" w:color="auto"/>
              <w:right w:val="single" w:sz="6" w:space="0" w:color="auto"/>
            </w:tcBorders>
          </w:tcPr>
          <w:p w14:paraId="300A82A1" w14:textId="1E98F211"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0,40</w:t>
            </w:r>
          </w:p>
        </w:tc>
        <w:tc>
          <w:tcPr>
            <w:tcW w:w="567" w:type="dxa"/>
            <w:tcBorders>
              <w:top w:val="single" w:sz="6" w:space="0" w:color="auto"/>
              <w:left w:val="single" w:sz="6" w:space="0" w:color="auto"/>
              <w:bottom w:val="single" w:sz="6" w:space="0" w:color="auto"/>
              <w:right w:val="single" w:sz="6" w:space="0" w:color="auto"/>
            </w:tcBorders>
          </w:tcPr>
          <w:p w14:paraId="1E42208C" w14:textId="1EA36853"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0,22</w:t>
            </w:r>
          </w:p>
        </w:tc>
        <w:tc>
          <w:tcPr>
            <w:tcW w:w="567" w:type="dxa"/>
            <w:gridSpan w:val="2"/>
            <w:tcBorders>
              <w:top w:val="single" w:sz="6" w:space="0" w:color="auto"/>
              <w:left w:val="single" w:sz="6" w:space="0" w:color="auto"/>
              <w:bottom w:val="single" w:sz="6" w:space="0" w:color="auto"/>
              <w:right w:val="single" w:sz="6" w:space="0" w:color="auto"/>
            </w:tcBorders>
          </w:tcPr>
          <w:p w14:paraId="69E76E54" w14:textId="390DFD7D"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5BBF6520"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50E32BB6" w14:textId="52DE21D6"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AW-5083</w:t>
            </w:r>
          </w:p>
        </w:tc>
        <w:tc>
          <w:tcPr>
            <w:tcW w:w="963" w:type="dxa"/>
            <w:tcBorders>
              <w:top w:val="single" w:sz="6" w:space="0" w:color="auto"/>
              <w:left w:val="single" w:sz="6" w:space="0" w:color="auto"/>
              <w:bottom w:val="single" w:sz="6" w:space="0" w:color="auto"/>
            </w:tcBorders>
          </w:tcPr>
          <w:p w14:paraId="3610B9DD" w14:textId="62D8383E"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H12</w:t>
            </w:r>
            <w:r w:rsidRPr="001F7060">
              <w:rPr>
                <w:rStyle w:val="citetfn"/>
                <w:szCs w:val="24"/>
                <w:shd w:val="clear" w:color="auto" w:fill="auto"/>
                <w:vertAlign w:val="superscript"/>
              </w:rPr>
              <w:t>c</w:t>
            </w:r>
          </w:p>
        </w:tc>
        <w:tc>
          <w:tcPr>
            <w:tcW w:w="567" w:type="dxa"/>
            <w:tcBorders>
              <w:top w:val="single" w:sz="6" w:space="0" w:color="auto"/>
              <w:left w:val="single" w:sz="6" w:space="0" w:color="auto"/>
              <w:bottom w:val="single" w:sz="6" w:space="0" w:color="auto"/>
            </w:tcBorders>
          </w:tcPr>
          <w:p w14:paraId="3AB71778" w14:textId="2E4DA8F0"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1D0C3BAD" w14:textId="0FD52EDC"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795A1098" w14:textId="0CD84DE0"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0,80</w:t>
            </w:r>
          </w:p>
        </w:tc>
        <w:tc>
          <w:tcPr>
            <w:tcW w:w="567" w:type="dxa"/>
            <w:tcBorders>
              <w:top w:val="single" w:sz="6" w:space="0" w:color="auto"/>
              <w:left w:val="single" w:sz="6" w:space="0" w:color="auto"/>
              <w:bottom w:val="single" w:sz="6" w:space="0" w:color="auto"/>
              <w:right w:val="single" w:sz="6" w:space="0" w:color="auto"/>
            </w:tcBorders>
          </w:tcPr>
          <w:p w14:paraId="0F3B92A1" w14:textId="5C5D0C3B"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0,60</w:t>
            </w:r>
          </w:p>
        </w:tc>
        <w:tc>
          <w:tcPr>
            <w:tcW w:w="567" w:type="dxa"/>
            <w:tcBorders>
              <w:top w:val="single" w:sz="6" w:space="0" w:color="auto"/>
              <w:left w:val="single" w:sz="6" w:space="0" w:color="auto"/>
              <w:bottom w:val="single" w:sz="6" w:space="0" w:color="auto"/>
              <w:right w:val="single" w:sz="6" w:space="0" w:color="auto"/>
            </w:tcBorders>
          </w:tcPr>
          <w:p w14:paraId="7B74E441" w14:textId="224296C8"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0,31</w:t>
            </w:r>
          </w:p>
        </w:tc>
        <w:tc>
          <w:tcPr>
            <w:tcW w:w="597" w:type="dxa"/>
            <w:tcBorders>
              <w:top w:val="single" w:sz="6" w:space="0" w:color="auto"/>
              <w:left w:val="single" w:sz="6" w:space="0" w:color="auto"/>
              <w:bottom w:val="single" w:sz="6" w:space="0" w:color="auto"/>
              <w:right w:val="single" w:sz="6" w:space="0" w:color="auto"/>
            </w:tcBorders>
          </w:tcPr>
          <w:p w14:paraId="4E65938A" w14:textId="3B04F65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0,16</w:t>
            </w:r>
          </w:p>
        </w:tc>
        <w:tc>
          <w:tcPr>
            <w:tcW w:w="567" w:type="dxa"/>
            <w:tcBorders>
              <w:top w:val="single" w:sz="6" w:space="0" w:color="auto"/>
              <w:left w:val="single" w:sz="6" w:space="0" w:color="auto"/>
              <w:bottom w:val="single" w:sz="6" w:space="0" w:color="auto"/>
              <w:right w:val="single" w:sz="6" w:space="0" w:color="auto"/>
            </w:tcBorders>
          </w:tcPr>
          <w:p w14:paraId="29D9EDC6" w14:textId="6324B4C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0,10</w:t>
            </w:r>
          </w:p>
        </w:tc>
        <w:tc>
          <w:tcPr>
            <w:tcW w:w="567" w:type="dxa"/>
            <w:gridSpan w:val="2"/>
            <w:tcBorders>
              <w:top w:val="single" w:sz="6" w:space="0" w:color="auto"/>
              <w:left w:val="single" w:sz="6" w:space="0" w:color="auto"/>
              <w:bottom w:val="single" w:sz="6" w:space="0" w:color="auto"/>
              <w:right w:val="single" w:sz="6" w:space="0" w:color="auto"/>
            </w:tcBorders>
          </w:tcPr>
          <w:p w14:paraId="28839A33" w14:textId="2632074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2C000559"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58976B38" w14:textId="252BEBBF"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AW-5454</w:t>
            </w:r>
          </w:p>
        </w:tc>
        <w:tc>
          <w:tcPr>
            <w:tcW w:w="963" w:type="dxa"/>
            <w:tcBorders>
              <w:top w:val="single" w:sz="6" w:space="0" w:color="auto"/>
              <w:left w:val="single" w:sz="6" w:space="0" w:color="auto"/>
              <w:bottom w:val="single" w:sz="6" w:space="0" w:color="auto"/>
            </w:tcBorders>
          </w:tcPr>
          <w:p w14:paraId="43F92114" w14:textId="45A595A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O</w:t>
            </w:r>
          </w:p>
        </w:tc>
        <w:tc>
          <w:tcPr>
            <w:tcW w:w="567" w:type="dxa"/>
            <w:tcBorders>
              <w:top w:val="single" w:sz="6" w:space="0" w:color="auto"/>
              <w:left w:val="single" w:sz="6" w:space="0" w:color="auto"/>
              <w:bottom w:val="single" w:sz="6" w:space="0" w:color="auto"/>
            </w:tcBorders>
          </w:tcPr>
          <w:p w14:paraId="4776DF05" w14:textId="0FC56028"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3656AC17" w14:textId="3EC66013"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3614D010" w14:textId="231F6CF2"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0,96</w:t>
            </w:r>
          </w:p>
        </w:tc>
        <w:tc>
          <w:tcPr>
            <w:tcW w:w="567" w:type="dxa"/>
            <w:tcBorders>
              <w:top w:val="single" w:sz="6" w:space="0" w:color="auto"/>
              <w:left w:val="single" w:sz="6" w:space="0" w:color="auto"/>
              <w:bottom w:val="single" w:sz="6" w:space="0" w:color="auto"/>
              <w:right w:val="single" w:sz="6" w:space="0" w:color="auto"/>
            </w:tcBorders>
          </w:tcPr>
          <w:p w14:paraId="577ECA41" w14:textId="1068A4B0"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0,88</w:t>
            </w:r>
          </w:p>
        </w:tc>
        <w:tc>
          <w:tcPr>
            <w:tcW w:w="567" w:type="dxa"/>
            <w:tcBorders>
              <w:top w:val="single" w:sz="6" w:space="0" w:color="auto"/>
              <w:left w:val="single" w:sz="6" w:space="0" w:color="auto"/>
              <w:bottom w:val="single" w:sz="6" w:space="0" w:color="auto"/>
              <w:right w:val="single" w:sz="6" w:space="0" w:color="auto"/>
            </w:tcBorders>
          </w:tcPr>
          <w:p w14:paraId="362214A7" w14:textId="7178A275"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0,50</w:t>
            </w:r>
          </w:p>
        </w:tc>
        <w:tc>
          <w:tcPr>
            <w:tcW w:w="597" w:type="dxa"/>
            <w:tcBorders>
              <w:top w:val="single" w:sz="6" w:space="0" w:color="auto"/>
              <w:left w:val="single" w:sz="6" w:space="0" w:color="auto"/>
              <w:bottom w:val="single" w:sz="6" w:space="0" w:color="auto"/>
              <w:right w:val="single" w:sz="6" w:space="0" w:color="auto"/>
            </w:tcBorders>
          </w:tcPr>
          <w:p w14:paraId="547F19DE" w14:textId="1EBECD7E"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0,32</w:t>
            </w:r>
          </w:p>
        </w:tc>
        <w:tc>
          <w:tcPr>
            <w:tcW w:w="567" w:type="dxa"/>
            <w:tcBorders>
              <w:top w:val="single" w:sz="6" w:space="0" w:color="auto"/>
              <w:left w:val="single" w:sz="6" w:space="0" w:color="auto"/>
              <w:bottom w:val="single" w:sz="6" w:space="0" w:color="auto"/>
              <w:right w:val="single" w:sz="6" w:space="0" w:color="auto"/>
            </w:tcBorders>
          </w:tcPr>
          <w:p w14:paraId="2B103344" w14:textId="517CDE72"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0,21</w:t>
            </w:r>
          </w:p>
        </w:tc>
        <w:tc>
          <w:tcPr>
            <w:tcW w:w="567" w:type="dxa"/>
            <w:gridSpan w:val="2"/>
            <w:tcBorders>
              <w:top w:val="single" w:sz="6" w:space="0" w:color="auto"/>
              <w:left w:val="single" w:sz="6" w:space="0" w:color="auto"/>
              <w:bottom w:val="single" w:sz="6" w:space="0" w:color="auto"/>
              <w:right w:val="single" w:sz="6" w:space="0" w:color="auto"/>
            </w:tcBorders>
          </w:tcPr>
          <w:p w14:paraId="278B7479" w14:textId="54B7531F"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7A97B1D1"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17D9F470" w14:textId="1852ADD1"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AW-5454</w:t>
            </w:r>
          </w:p>
        </w:tc>
        <w:tc>
          <w:tcPr>
            <w:tcW w:w="963" w:type="dxa"/>
            <w:tcBorders>
              <w:top w:val="single" w:sz="6" w:space="0" w:color="auto"/>
              <w:left w:val="single" w:sz="6" w:space="0" w:color="auto"/>
              <w:bottom w:val="single" w:sz="6" w:space="0" w:color="auto"/>
            </w:tcBorders>
          </w:tcPr>
          <w:p w14:paraId="1F831CA5" w14:textId="47D56322"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H34</w:t>
            </w:r>
          </w:p>
        </w:tc>
        <w:tc>
          <w:tcPr>
            <w:tcW w:w="567" w:type="dxa"/>
            <w:tcBorders>
              <w:top w:val="single" w:sz="6" w:space="0" w:color="auto"/>
              <w:left w:val="single" w:sz="6" w:space="0" w:color="auto"/>
              <w:bottom w:val="single" w:sz="6" w:space="0" w:color="auto"/>
            </w:tcBorders>
          </w:tcPr>
          <w:p w14:paraId="03EEA303" w14:textId="12C88FF0"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74F05EFC" w14:textId="58E4060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4478F2E4" w14:textId="07E58FE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0,85</w:t>
            </w:r>
          </w:p>
        </w:tc>
        <w:tc>
          <w:tcPr>
            <w:tcW w:w="567" w:type="dxa"/>
            <w:tcBorders>
              <w:top w:val="single" w:sz="6" w:space="0" w:color="auto"/>
              <w:left w:val="single" w:sz="6" w:space="0" w:color="auto"/>
              <w:bottom w:val="single" w:sz="6" w:space="0" w:color="auto"/>
              <w:right w:val="single" w:sz="6" w:space="0" w:color="auto"/>
            </w:tcBorders>
          </w:tcPr>
          <w:p w14:paraId="6F0AECB7" w14:textId="4B735291"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0,58</w:t>
            </w:r>
          </w:p>
        </w:tc>
        <w:tc>
          <w:tcPr>
            <w:tcW w:w="567" w:type="dxa"/>
            <w:tcBorders>
              <w:top w:val="single" w:sz="6" w:space="0" w:color="auto"/>
              <w:left w:val="single" w:sz="6" w:space="0" w:color="auto"/>
              <w:bottom w:val="single" w:sz="6" w:space="0" w:color="auto"/>
              <w:right w:val="single" w:sz="6" w:space="0" w:color="auto"/>
            </w:tcBorders>
          </w:tcPr>
          <w:p w14:paraId="11282B29" w14:textId="7A5BCFC0"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0,34</w:t>
            </w:r>
          </w:p>
        </w:tc>
        <w:tc>
          <w:tcPr>
            <w:tcW w:w="597" w:type="dxa"/>
            <w:tcBorders>
              <w:top w:val="single" w:sz="6" w:space="0" w:color="auto"/>
              <w:left w:val="single" w:sz="6" w:space="0" w:color="auto"/>
              <w:bottom w:val="single" w:sz="6" w:space="0" w:color="auto"/>
              <w:right w:val="single" w:sz="6" w:space="0" w:color="auto"/>
            </w:tcBorders>
          </w:tcPr>
          <w:p w14:paraId="4D0C6EFA" w14:textId="36EBF1D1"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0,24</w:t>
            </w:r>
          </w:p>
        </w:tc>
        <w:tc>
          <w:tcPr>
            <w:tcW w:w="567" w:type="dxa"/>
            <w:tcBorders>
              <w:top w:val="single" w:sz="6" w:space="0" w:color="auto"/>
              <w:left w:val="single" w:sz="6" w:space="0" w:color="auto"/>
              <w:bottom w:val="single" w:sz="6" w:space="0" w:color="auto"/>
              <w:right w:val="single" w:sz="6" w:space="0" w:color="auto"/>
            </w:tcBorders>
          </w:tcPr>
          <w:p w14:paraId="710A57AA" w14:textId="3C22FAAC"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0,15</w:t>
            </w:r>
          </w:p>
        </w:tc>
        <w:tc>
          <w:tcPr>
            <w:tcW w:w="567" w:type="dxa"/>
            <w:gridSpan w:val="2"/>
            <w:tcBorders>
              <w:top w:val="single" w:sz="6" w:space="0" w:color="auto"/>
              <w:left w:val="single" w:sz="6" w:space="0" w:color="auto"/>
              <w:bottom w:val="single" w:sz="6" w:space="0" w:color="auto"/>
              <w:right w:val="single" w:sz="6" w:space="0" w:color="auto"/>
            </w:tcBorders>
          </w:tcPr>
          <w:p w14:paraId="34D215B6" w14:textId="13C6A042"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0031EBAD"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288DA2CD" w14:textId="5428E8C1"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AW-6061</w:t>
            </w:r>
          </w:p>
        </w:tc>
        <w:tc>
          <w:tcPr>
            <w:tcW w:w="963" w:type="dxa"/>
            <w:tcBorders>
              <w:top w:val="single" w:sz="6" w:space="0" w:color="auto"/>
              <w:left w:val="single" w:sz="6" w:space="0" w:color="auto"/>
              <w:bottom w:val="single" w:sz="6" w:space="0" w:color="auto"/>
            </w:tcBorders>
          </w:tcPr>
          <w:p w14:paraId="5CAB6052" w14:textId="45FF00FF"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T6</w:t>
            </w:r>
          </w:p>
        </w:tc>
        <w:tc>
          <w:tcPr>
            <w:tcW w:w="567" w:type="dxa"/>
            <w:tcBorders>
              <w:top w:val="single" w:sz="6" w:space="0" w:color="auto"/>
              <w:left w:val="single" w:sz="6" w:space="0" w:color="auto"/>
              <w:bottom w:val="single" w:sz="6" w:space="0" w:color="auto"/>
            </w:tcBorders>
          </w:tcPr>
          <w:p w14:paraId="359B1F6D" w14:textId="5D7AFE6D"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1B11792F" w14:textId="35614130"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0,95</w:t>
            </w:r>
          </w:p>
        </w:tc>
        <w:tc>
          <w:tcPr>
            <w:tcW w:w="567" w:type="dxa"/>
            <w:tcBorders>
              <w:top w:val="single" w:sz="6" w:space="0" w:color="auto"/>
              <w:left w:val="single" w:sz="6" w:space="0" w:color="auto"/>
              <w:bottom w:val="single" w:sz="6" w:space="0" w:color="auto"/>
              <w:right w:val="single" w:sz="6" w:space="0" w:color="auto"/>
            </w:tcBorders>
          </w:tcPr>
          <w:p w14:paraId="0862B8B9" w14:textId="6FD89D51"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0,91</w:t>
            </w:r>
          </w:p>
        </w:tc>
        <w:tc>
          <w:tcPr>
            <w:tcW w:w="567" w:type="dxa"/>
            <w:tcBorders>
              <w:top w:val="single" w:sz="6" w:space="0" w:color="auto"/>
              <w:left w:val="single" w:sz="6" w:space="0" w:color="auto"/>
              <w:bottom w:val="single" w:sz="6" w:space="0" w:color="auto"/>
              <w:right w:val="single" w:sz="6" w:space="0" w:color="auto"/>
            </w:tcBorders>
          </w:tcPr>
          <w:p w14:paraId="4E5550F8" w14:textId="5B9E3444"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0,79</w:t>
            </w:r>
          </w:p>
        </w:tc>
        <w:tc>
          <w:tcPr>
            <w:tcW w:w="567" w:type="dxa"/>
            <w:tcBorders>
              <w:top w:val="single" w:sz="6" w:space="0" w:color="auto"/>
              <w:left w:val="single" w:sz="6" w:space="0" w:color="auto"/>
              <w:bottom w:val="single" w:sz="6" w:space="0" w:color="auto"/>
              <w:right w:val="single" w:sz="6" w:space="0" w:color="auto"/>
            </w:tcBorders>
          </w:tcPr>
          <w:p w14:paraId="3A102A0A" w14:textId="1A8CCD5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0,55</w:t>
            </w:r>
          </w:p>
        </w:tc>
        <w:tc>
          <w:tcPr>
            <w:tcW w:w="597" w:type="dxa"/>
            <w:tcBorders>
              <w:top w:val="single" w:sz="6" w:space="0" w:color="auto"/>
              <w:left w:val="single" w:sz="6" w:space="0" w:color="auto"/>
              <w:bottom w:val="single" w:sz="6" w:space="0" w:color="auto"/>
              <w:right w:val="single" w:sz="6" w:space="0" w:color="auto"/>
            </w:tcBorders>
          </w:tcPr>
          <w:p w14:paraId="19298359" w14:textId="0718615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0,31</w:t>
            </w:r>
          </w:p>
        </w:tc>
        <w:tc>
          <w:tcPr>
            <w:tcW w:w="567" w:type="dxa"/>
            <w:tcBorders>
              <w:top w:val="single" w:sz="6" w:space="0" w:color="auto"/>
              <w:left w:val="single" w:sz="6" w:space="0" w:color="auto"/>
              <w:bottom w:val="single" w:sz="6" w:space="0" w:color="auto"/>
              <w:right w:val="single" w:sz="6" w:space="0" w:color="auto"/>
            </w:tcBorders>
          </w:tcPr>
          <w:p w14:paraId="68A0AC45" w14:textId="733CAB5F"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0,10</w:t>
            </w:r>
          </w:p>
        </w:tc>
        <w:tc>
          <w:tcPr>
            <w:tcW w:w="567" w:type="dxa"/>
            <w:gridSpan w:val="2"/>
            <w:tcBorders>
              <w:top w:val="single" w:sz="6" w:space="0" w:color="auto"/>
              <w:left w:val="single" w:sz="6" w:space="0" w:color="auto"/>
              <w:bottom w:val="single" w:sz="6" w:space="0" w:color="auto"/>
              <w:right w:val="single" w:sz="6" w:space="0" w:color="auto"/>
            </w:tcBorders>
          </w:tcPr>
          <w:p w14:paraId="76FDC315" w14:textId="4DFBDFED"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57FF8E36"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162B06D2" w14:textId="358167A0"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AW-6063</w:t>
            </w:r>
          </w:p>
        </w:tc>
        <w:tc>
          <w:tcPr>
            <w:tcW w:w="963" w:type="dxa"/>
            <w:tcBorders>
              <w:top w:val="single" w:sz="6" w:space="0" w:color="auto"/>
              <w:left w:val="single" w:sz="6" w:space="0" w:color="auto"/>
              <w:bottom w:val="single" w:sz="6" w:space="0" w:color="auto"/>
            </w:tcBorders>
          </w:tcPr>
          <w:p w14:paraId="0BB157E6" w14:textId="62553C2C"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T5</w:t>
            </w:r>
          </w:p>
        </w:tc>
        <w:tc>
          <w:tcPr>
            <w:tcW w:w="567" w:type="dxa"/>
            <w:tcBorders>
              <w:top w:val="single" w:sz="6" w:space="0" w:color="auto"/>
              <w:left w:val="single" w:sz="6" w:space="0" w:color="auto"/>
              <w:bottom w:val="single" w:sz="6" w:space="0" w:color="auto"/>
            </w:tcBorders>
          </w:tcPr>
          <w:p w14:paraId="2D85B77A" w14:textId="3CA5C59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7DDC93B2" w14:textId="2F6EBB7F"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0,92</w:t>
            </w:r>
          </w:p>
        </w:tc>
        <w:tc>
          <w:tcPr>
            <w:tcW w:w="567" w:type="dxa"/>
            <w:tcBorders>
              <w:top w:val="single" w:sz="6" w:space="0" w:color="auto"/>
              <w:left w:val="single" w:sz="6" w:space="0" w:color="auto"/>
              <w:bottom w:val="single" w:sz="6" w:space="0" w:color="auto"/>
              <w:right w:val="single" w:sz="6" w:space="0" w:color="auto"/>
            </w:tcBorders>
          </w:tcPr>
          <w:p w14:paraId="121B17EA" w14:textId="54EBD78F"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0,87</w:t>
            </w:r>
          </w:p>
        </w:tc>
        <w:tc>
          <w:tcPr>
            <w:tcW w:w="567" w:type="dxa"/>
            <w:tcBorders>
              <w:top w:val="single" w:sz="6" w:space="0" w:color="auto"/>
              <w:left w:val="single" w:sz="6" w:space="0" w:color="auto"/>
              <w:bottom w:val="single" w:sz="6" w:space="0" w:color="auto"/>
              <w:right w:val="single" w:sz="6" w:space="0" w:color="auto"/>
            </w:tcBorders>
          </w:tcPr>
          <w:p w14:paraId="3471366A" w14:textId="50097F0A"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0,76</w:t>
            </w:r>
          </w:p>
        </w:tc>
        <w:tc>
          <w:tcPr>
            <w:tcW w:w="567" w:type="dxa"/>
            <w:tcBorders>
              <w:top w:val="single" w:sz="6" w:space="0" w:color="auto"/>
              <w:left w:val="single" w:sz="6" w:space="0" w:color="auto"/>
              <w:bottom w:val="single" w:sz="6" w:space="0" w:color="auto"/>
              <w:right w:val="single" w:sz="6" w:space="0" w:color="auto"/>
            </w:tcBorders>
          </w:tcPr>
          <w:p w14:paraId="76414224" w14:textId="797E8155"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0,49</w:t>
            </w:r>
          </w:p>
        </w:tc>
        <w:tc>
          <w:tcPr>
            <w:tcW w:w="597" w:type="dxa"/>
            <w:tcBorders>
              <w:top w:val="single" w:sz="6" w:space="0" w:color="auto"/>
              <w:left w:val="single" w:sz="6" w:space="0" w:color="auto"/>
              <w:bottom w:val="single" w:sz="6" w:space="0" w:color="auto"/>
              <w:right w:val="single" w:sz="6" w:space="0" w:color="auto"/>
            </w:tcBorders>
          </w:tcPr>
          <w:p w14:paraId="409363C7" w14:textId="009BC088"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0,29</w:t>
            </w:r>
          </w:p>
        </w:tc>
        <w:tc>
          <w:tcPr>
            <w:tcW w:w="567" w:type="dxa"/>
            <w:tcBorders>
              <w:top w:val="single" w:sz="6" w:space="0" w:color="auto"/>
              <w:left w:val="single" w:sz="6" w:space="0" w:color="auto"/>
              <w:bottom w:val="single" w:sz="6" w:space="0" w:color="auto"/>
              <w:right w:val="single" w:sz="6" w:space="0" w:color="auto"/>
            </w:tcBorders>
          </w:tcPr>
          <w:p w14:paraId="71679724" w14:textId="756E6C43"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0,14</w:t>
            </w:r>
          </w:p>
        </w:tc>
        <w:tc>
          <w:tcPr>
            <w:tcW w:w="567" w:type="dxa"/>
            <w:gridSpan w:val="2"/>
            <w:tcBorders>
              <w:top w:val="single" w:sz="6" w:space="0" w:color="auto"/>
              <w:left w:val="single" w:sz="6" w:space="0" w:color="auto"/>
              <w:bottom w:val="single" w:sz="6" w:space="0" w:color="auto"/>
              <w:right w:val="single" w:sz="6" w:space="0" w:color="auto"/>
            </w:tcBorders>
          </w:tcPr>
          <w:p w14:paraId="2E1E35B8" w14:textId="0B8392D1"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441021D8"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01FF9A91" w14:textId="05210E6C"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AW-6063</w:t>
            </w:r>
          </w:p>
        </w:tc>
        <w:tc>
          <w:tcPr>
            <w:tcW w:w="963" w:type="dxa"/>
            <w:tcBorders>
              <w:top w:val="single" w:sz="6" w:space="0" w:color="auto"/>
              <w:left w:val="single" w:sz="6" w:space="0" w:color="auto"/>
              <w:bottom w:val="single" w:sz="6" w:space="0" w:color="auto"/>
            </w:tcBorders>
          </w:tcPr>
          <w:p w14:paraId="45D96433" w14:textId="79A6858C"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T6</w:t>
            </w:r>
            <w:r w:rsidRPr="001F7060">
              <w:rPr>
                <w:rStyle w:val="citetfn"/>
                <w:szCs w:val="24"/>
                <w:shd w:val="clear" w:color="auto" w:fill="auto"/>
                <w:vertAlign w:val="superscript"/>
              </w:rPr>
              <w:t>d</w:t>
            </w:r>
          </w:p>
        </w:tc>
        <w:tc>
          <w:tcPr>
            <w:tcW w:w="567" w:type="dxa"/>
            <w:tcBorders>
              <w:top w:val="single" w:sz="6" w:space="0" w:color="auto"/>
              <w:left w:val="single" w:sz="6" w:space="0" w:color="auto"/>
              <w:bottom w:val="single" w:sz="6" w:space="0" w:color="auto"/>
            </w:tcBorders>
          </w:tcPr>
          <w:p w14:paraId="3FE5C2DC" w14:textId="27C487A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6C714397" w14:textId="29EBB57E"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0,91</w:t>
            </w:r>
          </w:p>
        </w:tc>
        <w:tc>
          <w:tcPr>
            <w:tcW w:w="567" w:type="dxa"/>
            <w:tcBorders>
              <w:top w:val="single" w:sz="6" w:space="0" w:color="auto"/>
              <w:left w:val="single" w:sz="6" w:space="0" w:color="auto"/>
              <w:bottom w:val="single" w:sz="6" w:space="0" w:color="auto"/>
              <w:right w:val="single" w:sz="6" w:space="0" w:color="auto"/>
            </w:tcBorders>
          </w:tcPr>
          <w:p w14:paraId="503AF79C" w14:textId="34973165"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0,84</w:t>
            </w:r>
          </w:p>
        </w:tc>
        <w:tc>
          <w:tcPr>
            <w:tcW w:w="567" w:type="dxa"/>
            <w:tcBorders>
              <w:top w:val="single" w:sz="6" w:space="0" w:color="auto"/>
              <w:left w:val="single" w:sz="6" w:space="0" w:color="auto"/>
              <w:bottom w:val="single" w:sz="6" w:space="0" w:color="auto"/>
              <w:right w:val="single" w:sz="6" w:space="0" w:color="auto"/>
            </w:tcBorders>
          </w:tcPr>
          <w:p w14:paraId="0139E9FA" w14:textId="3D03B4F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0,71</w:t>
            </w:r>
          </w:p>
        </w:tc>
        <w:tc>
          <w:tcPr>
            <w:tcW w:w="567" w:type="dxa"/>
            <w:tcBorders>
              <w:top w:val="single" w:sz="6" w:space="0" w:color="auto"/>
              <w:left w:val="single" w:sz="6" w:space="0" w:color="auto"/>
              <w:bottom w:val="single" w:sz="6" w:space="0" w:color="auto"/>
              <w:right w:val="single" w:sz="6" w:space="0" w:color="auto"/>
            </w:tcBorders>
          </w:tcPr>
          <w:p w14:paraId="25D1C82E" w14:textId="58B1BCF2"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0,38</w:t>
            </w:r>
          </w:p>
        </w:tc>
        <w:tc>
          <w:tcPr>
            <w:tcW w:w="597" w:type="dxa"/>
            <w:tcBorders>
              <w:top w:val="single" w:sz="6" w:space="0" w:color="auto"/>
              <w:left w:val="single" w:sz="6" w:space="0" w:color="auto"/>
              <w:bottom w:val="single" w:sz="6" w:space="0" w:color="auto"/>
              <w:right w:val="single" w:sz="6" w:space="0" w:color="auto"/>
            </w:tcBorders>
          </w:tcPr>
          <w:p w14:paraId="7BF95491" w14:textId="2BF5F32C"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0,19</w:t>
            </w:r>
          </w:p>
        </w:tc>
        <w:tc>
          <w:tcPr>
            <w:tcW w:w="567" w:type="dxa"/>
            <w:tcBorders>
              <w:top w:val="single" w:sz="6" w:space="0" w:color="auto"/>
              <w:left w:val="single" w:sz="6" w:space="0" w:color="auto"/>
              <w:bottom w:val="single" w:sz="6" w:space="0" w:color="auto"/>
              <w:right w:val="single" w:sz="6" w:space="0" w:color="auto"/>
            </w:tcBorders>
          </w:tcPr>
          <w:p w14:paraId="272E2B70" w14:textId="0885B8A1"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0,09</w:t>
            </w:r>
          </w:p>
        </w:tc>
        <w:tc>
          <w:tcPr>
            <w:tcW w:w="567" w:type="dxa"/>
            <w:gridSpan w:val="2"/>
            <w:tcBorders>
              <w:top w:val="single" w:sz="6" w:space="0" w:color="auto"/>
              <w:left w:val="single" w:sz="6" w:space="0" w:color="auto"/>
              <w:bottom w:val="single" w:sz="6" w:space="0" w:color="auto"/>
              <w:right w:val="single" w:sz="6" w:space="0" w:color="auto"/>
            </w:tcBorders>
          </w:tcPr>
          <w:p w14:paraId="31452102" w14:textId="29B9CF68"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2F249C03"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39EF2653" w14:textId="796124BD"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AW-6082</w:t>
            </w:r>
          </w:p>
        </w:tc>
        <w:tc>
          <w:tcPr>
            <w:tcW w:w="963" w:type="dxa"/>
            <w:tcBorders>
              <w:top w:val="single" w:sz="6" w:space="0" w:color="auto"/>
              <w:left w:val="single" w:sz="6" w:space="0" w:color="auto"/>
              <w:bottom w:val="single" w:sz="6" w:space="0" w:color="auto"/>
            </w:tcBorders>
          </w:tcPr>
          <w:p w14:paraId="269E033D" w14:textId="4F1DBB23"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T4</w:t>
            </w:r>
            <w:r w:rsidRPr="001F7060">
              <w:rPr>
                <w:rStyle w:val="citetfn"/>
                <w:szCs w:val="24"/>
                <w:shd w:val="clear" w:color="auto" w:fill="auto"/>
                <w:vertAlign w:val="superscript"/>
              </w:rPr>
              <w:t>e</w:t>
            </w:r>
          </w:p>
        </w:tc>
        <w:tc>
          <w:tcPr>
            <w:tcW w:w="567" w:type="dxa"/>
            <w:tcBorders>
              <w:top w:val="single" w:sz="6" w:space="0" w:color="auto"/>
              <w:left w:val="single" w:sz="6" w:space="0" w:color="auto"/>
              <w:bottom w:val="single" w:sz="6" w:space="0" w:color="auto"/>
            </w:tcBorders>
          </w:tcPr>
          <w:p w14:paraId="16EF00C5" w14:textId="19185EC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69FD5596" w14:textId="44FEB43D"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36C95B65" w14:textId="5ABB783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0,84</w:t>
            </w:r>
          </w:p>
        </w:tc>
        <w:tc>
          <w:tcPr>
            <w:tcW w:w="567" w:type="dxa"/>
            <w:tcBorders>
              <w:top w:val="single" w:sz="6" w:space="0" w:color="auto"/>
              <w:left w:val="single" w:sz="6" w:space="0" w:color="auto"/>
              <w:bottom w:val="single" w:sz="6" w:space="0" w:color="auto"/>
              <w:right w:val="single" w:sz="6" w:space="0" w:color="auto"/>
            </w:tcBorders>
          </w:tcPr>
          <w:p w14:paraId="65C40DDA" w14:textId="6224A27B"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0,77</w:t>
            </w:r>
          </w:p>
        </w:tc>
        <w:tc>
          <w:tcPr>
            <w:tcW w:w="567" w:type="dxa"/>
            <w:tcBorders>
              <w:top w:val="single" w:sz="6" w:space="0" w:color="auto"/>
              <w:left w:val="single" w:sz="6" w:space="0" w:color="auto"/>
              <w:bottom w:val="single" w:sz="6" w:space="0" w:color="auto"/>
              <w:right w:val="single" w:sz="6" w:space="0" w:color="auto"/>
            </w:tcBorders>
          </w:tcPr>
          <w:p w14:paraId="2D544E12" w14:textId="60D8866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0,77</w:t>
            </w:r>
          </w:p>
        </w:tc>
        <w:tc>
          <w:tcPr>
            <w:tcW w:w="597" w:type="dxa"/>
            <w:tcBorders>
              <w:top w:val="single" w:sz="6" w:space="0" w:color="auto"/>
              <w:left w:val="single" w:sz="6" w:space="0" w:color="auto"/>
              <w:bottom w:val="single" w:sz="6" w:space="0" w:color="auto"/>
              <w:right w:val="single" w:sz="6" w:space="0" w:color="auto"/>
            </w:tcBorders>
          </w:tcPr>
          <w:p w14:paraId="1643D545" w14:textId="6DE5A503"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0,34</w:t>
            </w:r>
          </w:p>
        </w:tc>
        <w:tc>
          <w:tcPr>
            <w:tcW w:w="567" w:type="dxa"/>
            <w:tcBorders>
              <w:top w:val="single" w:sz="6" w:space="0" w:color="auto"/>
              <w:left w:val="single" w:sz="6" w:space="0" w:color="auto"/>
              <w:bottom w:val="single" w:sz="6" w:space="0" w:color="auto"/>
              <w:right w:val="single" w:sz="6" w:space="0" w:color="auto"/>
            </w:tcBorders>
          </w:tcPr>
          <w:p w14:paraId="43596B8B" w14:textId="719188D1"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0,19</w:t>
            </w:r>
          </w:p>
        </w:tc>
        <w:tc>
          <w:tcPr>
            <w:tcW w:w="567" w:type="dxa"/>
            <w:gridSpan w:val="2"/>
            <w:tcBorders>
              <w:top w:val="single" w:sz="6" w:space="0" w:color="auto"/>
              <w:left w:val="single" w:sz="6" w:space="0" w:color="auto"/>
              <w:bottom w:val="single" w:sz="6" w:space="0" w:color="auto"/>
              <w:right w:val="single" w:sz="6" w:space="0" w:color="auto"/>
            </w:tcBorders>
          </w:tcPr>
          <w:p w14:paraId="587F852B" w14:textId="4727199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5A5DA9CD" w14:textId="77777777" w:rsidTr="0042534F">
        <w:trPr>
          <w:cantSplit/>
          <w:jc w:val="center"/>
        </w:trPr>
        <w:tc>
          <w:tcPr>
            <w:tcW w:w="1938" w:type="dxa"/>
            <w:tcBorders>
              <w:top w:val="single" w:sz="6" w:space="0" w:color="auto"/>
              <w:left w:val="single" w:sz="6" w:space="0" w:color="auto"/>
              <w:bottom w:val="single" w:sz="6" w:space="0" w:color="auto"/>
              <w:right w:val="single" w:sz="6" w:space="0" w:color="auto"/>
            </w:tcBorders>
          </w:tcPr>
          <w:p w14:paraId="2A81ED51" w14:textId="32830507" w:rsidR="00C63540" w:rsidRPr="001F7060" w:rsidRDefault="00C63540" w:rsidP="00C63540">
            <w:pPr>
              <w:pStyle w:val="Tablebody"/>
              <w:tabs>
                <w:tab w:val="left" w:pos="120"/>
                <w:tab w:val="left" w:pos="284"/>
                <w:tab w:val="right" w:pos="9639"/>
              </w:tabs>
              <w:autoSpaceDE w:val="0"/>
              <w:autoSpaceDN w:val="0"/>
              <w:adjustRightInd w:val="0"/>
              <w:jc w:val="center"/>
            </w:pPr>
            <w:r w:rsidRPr="001F7060">
              <w:rPr>
                <w:szCs w:val="24"/>
              </w:rPr>
              <w:t>EN AW-6082</w:t>
            </w:r>
          </w:p>
        </w:tc>
        <w:tc>
          <w:tcPr>
            <w:tcW w:w="963" w:type="dxa"/>
            <w:tcBorders>
              <w:top w:val="single" w:sz="6" w:space="0" w:color="auto"/>
              <w:left w:val="single" w:sz="6" w:space="0" w:color="auto"/>
              <w:bottom w:val="single" w:sz="6" w:space="0" w:color="auto"/>
            </w:tcBorders>
          </w:tcPr>
          <w:p w14:paraId="557A082D" w14:textId="24B35EDB"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T6</w:t>
            </w:r>
          </w:p>
        </w:tc>
        <w:tc>
          <w:tcPr>
            <w:tcW w:w="567" w:type="dxa"/>
            <w:tcBorders>
              <w:top w:val="single" w:sz="6" w:space="0" w:color="auto"/>
              <w:left w:val="single" w:sz="6" w:space="0" w:color="auto"/>
              <w:bottom w:val="single" w:sz="6" w:space="0" w:color="auto"/>
            </w:tcBorders>
          </w:tcPr>
          <w:p w14:paraId="459898B0" w14:textId="20A0553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0A2678D3" w14:textId="75A73FEC"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0,90</w:t>
            </w:r>
          </w:p>
        </w:tc>
        <w:tc>
          <w:tcPr>
            <w:tcW w:w="567" w:type="dxa"/>
            <w:tcBorders>
              <w:top w:val="single" w:sz="6" w:space="0" w:color="auto"/>
              <w:left w:val="single" w:sz="6" w:space="0" w:color="auto"/>
              <w:bottom w:val="single" w:sz="6" w:space="0" w:color="auto"/>
              <w:right w:val="single" w:sz="6" w:space="0" w:color="auto"/>
            </w:tcBorders>
          </w:tcPr>
          <w:p w14:paraId="00F5E4D0" w14:textId="69B97D4D"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0,79</w:t>
            </w:r>
          </w:p>
        </w:tc>
        <w:tc>
          <w:tcPr>
            <w:tcW w:w="567" w:type="dxa"/>
            <w:tcBorders>
              <w:top w:val="single" w:sz="6" w:space="0" w:color="auto"/>
              <w:left w:val="single" w:sz="6" w:space="0" w:color="auto"/>
              <w:bottom w:val="single" w:sz="6" w:space="0" w:color="auto"/>
              <w:right w:val="single" w:sz="6" w:space="0" w:color="auto"/>
            </w:tcBorders>
          </w:tcPr>
          <w:p w14:paraId="7457AED7" w14:textId="06A24244"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0,65</w:t>
            </w:r>
          </w:p>
        </w:tc>
        <w:tc>
          <w:tcPr>
            <w:tcW w:w="567" w:type="dxa"/>
            <w:tcBorders>
              <w:top w:val="single" w:sz="6" w:space="0" w:color="auto"/>
              <w:left w:val="single" w:sz="6" w:space="0" w:color="auto"/>
              <w:bottom w:val="single" w:sz="6" w:space="0" w:color="auto"/>
              <w:right w:val="single" w:sz="6" w:space="0" w:color="auto"/>
            </w:tcBorders>
          </w:tcPr>
          <w:p w14:paraId="62DB5F8C" w14:textId="22D8F590"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0,38</w:t>
            </w:r>
          </w:p>
        </w:tc>
        <w:tc>
          <w:tcPr>
            <w:tcW w:w="597" w:type="dxa"/>
            <w:tcBorders>
              <w:top w:val="single" w:sz="6" w:space="0" w:color="auto"/>
              <w:left w:val="single" w:sz="6" w:space="0" w:color="auto"/>
              <w:bottom w:val="single" w:sz="6" w:space="0" w:color="auto"/>
              <w:right w:val="single" w:sz="6" w:space="0" w:color="auto"/>
            </w:tcBorders>
          </w:tcPr>
          <w:p w14:paraId="14ED6364" w14:textId="3456781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0,20</w:t>
            </w:r>
          </w:p>
        </w:tc>
        <w:tc>
          <w:tcPr>
            <w:tcW w:w="567" w:type="dxa"/>
            <w:tcBorders>
              <w:top w:val="single" w:sz="6" w:space="0" w:color="auto"/>
              <w:left w:val="single" w:sz="6" w:space="0" w:color="auto"/>
              <w:bottom w:val="single" w:sz="6" w:space="0" w:color="auto"/>
              <w:right w:val="single" w:sz="6" w:space="0" w:color="auto"/>
            </w:tcBorders>
          </w:tcPr>
          <w:p w14:paraId="720AAB86" w14:textId="4A1CB57B"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0,11</w:t>
            </w:r>
          </w:p>
        </w:tc>
        <w:tc>
          <w:tcPr>
            <w:tcW w:w="567" w:type="dxa"/>
            <w:gridSpan w:val="2"/>
            <w:tcBorders>
              <w:top w:val="single" w:sz="6" w:space="0" w:color="auto"/>
              <w:left w:val="single" w:sz="6" w:space="0" w:color="auto"/>
              <w:bottom w:val="single" w:sz="6" w:space="0" w:color="auto"/>
              <w:right w:val="single" w:sz="6" w:space="0" w:color="auto"/>
            </w:tcBorders>
          </w:tcPr>
          <w:p w14:paraId="1E63165D" w14:textId="2AB694C4"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r w:rsidR="00C63540" w:rsidRPr="001F7060" w14:paraId="71DD1622" w14:textId="77777777" w:rsidTr="0042534F">
        <w:trPr>
          <w:cantSplit/>
          <w:jc w:val="center"/>
        </w:trPr>
        <w:tc>
          <w:tcPr>
            <w:tcW w:w="7467" w:type="dxa"/>
            <w:gridSpan w:val="11"/>
            <w:tcBorders>
              <w:top w:val="single" w:sz="6" w:space="0" w:color="auto"/>
              <w:left w:val="single" w:sz="6" w:space="0" w:color="auto"/>
              <w:bottom w:val="single" w:sz="6" w:space="0" w:color="auto"/>
              <w:right w:val="single" w:sz="6" w:space="0" w:color="auto"/>
            </w:tcBorders>
          </w:tcPr>
          <w:p w14:paraId="40EA2310" w14:textId="77777777" w:rsidR="00C63540" w:rsidRPr="001F7060" w:rsidRDefault="00C63540" w:rsidP="00C63540">
            <w:pPr>
              <w:pStyle w:val="Tablefooter"/>
              <w:autoSpaceDE w:val="0"/>
              <w:autoSpaceDN w:val="0"/>
              <w:adjustRightInd w:val="0"/>
              <w:rPr>
                <w:szCs w:val="24"/>
              </w:rPr>
            </w:pPr>
            <w:r w:rsidRPr="001F7060">
              <w:rPr>
                <w:szCs w:val="24"/>
                <w:vertAlign w:val="superscript"/>
              </w:rPr>
              <w:t>a</w:t>
            </w:r>
            <w:r w:rsidRPr="001F7060">
              <w:rPr>
                <w:szCs w:val="24"/>
              </w:rPr>
              <w:tab/>
              <w:t>The values may be applied also for temper H24/H34/H12/H32.</w:t>
            </w:r>
          </w:p>
          <w:p w14:paraId="714FF85F" w14:textId="77777777" w:rsidR="00C63540" w:rsidRPr="001F7060" w:rsidRDefault="00C63540" w:rsidP="00C63540">
            <w:pPr>
              <w:pStyle w:val="Tablefooter"/>
              <w:autoSpaceDE w:val="0"/>
              <w:autoSpaceDN w:val="0"/>
              <w:adjustRightInd w:val="0"/>
              <w:rPr>
                <w:szCs w:val="24"/>
              </w:rPr>
            </w:pPr>
            <w:r w:rsidRPr="001F7060">
              <w:rPr>
                <w:szCs w:val="24"/>
                <w:vertAlign w:val="superscript"/>
              </w:rPr>
              <w:t>b</w:t>
            </w:r>
            <w:r w:rsidRPr="001F7060">
              <w:rPr>
                <w:szCs w:val="24"/>
              </w:rPr>
              <w:tab/>
              <w:t>The values may be applied also for temper H12/H22/H32.</w:t>
            </w:r>
          </w:p>
          <w:p w14:paraId="23F8535E" w14:textId="77777777" w:rsidR="00C63540" w:rsidRPr="001F7060" w:rsidRDefault="00C63540" w:rsidP="00C63540">
            <w:pPr>
              <w:pStyle w:val="Tablefooter"/>
              <w:autoSpaceDE w:val="0"/>
              <w:autoSpaceDN w:val="0"/>
              <w:adjustRightInd w:val="0"/>
              <w:rPr>
                <w:szCs w:val="24"/>
              </w:rPr>
            </w:pPr>
            <w:r w:rsidRPr="001F7060">
              <w:rPr>
                <w:szCs w:val="24"/>
                <w:vertAlign w:val="superscript"/>
              </w:rPr>
              <w:t>c</w:t>
            </w:r>
            <w:r w:rsidRPr="001F7060">
              <w:rPr>
                <w:szCs w:val="24"/>
              </w:rPr>
              <w:tab/>
              <w:t>The values may be applied also for temper H22/H32.</w:t>
            </w:r>
          </w:p>
          <w:p w14:paraId="08A3048F" w14:textId="77777777" w:rsidR="00C63540" w:rsidRPr="001F7060" w:rsidRDefault="00C63540" w:rsidP="00C63540">
            <w:pPr>
              <w:pStyle w:val="Tablefooter"/>
              <w:autoSpaceDE w:val="0"/>
              <w:autoSpaceDN w:val="0"/>
              <w:adjustRightInd w:val="0"/>
              <w:rPr>
                <w:szCs w:val="24"/>
              </w:rPr>
            </w:pPr>
            <w:r w:rsidRPr="001F7060">
              <w:rPr>
                <w:szCs w:val="24"/>
                <w:vertAlign w:val="superscript"/>
              </w:rPr>
              <w:t>d</w:t>
            </w:r>
            <w:r w:rsidRPr="001F7060">
              <w:rPr>
                <w:szCs w:val="24"/>
              </w:rPr>
              <w:tab/>
              <w:t>The values may be applied also for EN AW-6060 T6 and T66.</w:t>
            </w:r>
          </w:p>
          <w:p w14:paraId="0D0AC966" w14:textId="70F29965" w:rsidR="00C63540" w:rsidRPr="001F7060" w:rsidRDefault="00C63540" w:rsidP="00C63540">
            <w:pPr>
              <w:pStyle w:val="Tablefooter"/>
              <w:tabs>
                <w:tab w:val="clear" w:pos="346"/>
                <w:tab w:val="left" w:pos="340"/>
              </w:tabs>
              <w:autoSpaceDE w:val="0"/>
              <w:autoSpaceDN w:val="0"/>
              <w:adjustRightInd w:val="0"/>
            </w:pPr>
            <w:r w:rsidRPr="001F7060">
              <w:rPr>
                <w:szCs w:val="24"/>
                <w:vertAlign w:val="superscript"/>
              </w:rPr>
              <w:t>e</w:t>
            </w:r>
            <w:r w:rsidRPr="001F7060">
              <w:rPr>
                <w:szCs w:val="24"/>
              </w:rPr>
              <w:tab/>
              <w:t>The values do not include an increase in strength due to aging effects. It is recommended to ignore such effects.</w:t>
            </w:r>
          </w:p>
        </w:tc>
      </w:tr>
    </w:tbl>
    <w:p w14:paraId="43C51A04" w14:textId="3069F514" w:rsidR="00C63540" w:rsidRPr="001F7060" w:rsidRDefault="00C63540">
      <w:pPr>
        <w:pStyle w:val="BodyText"/>
        <w:autoSpaceDE w:val="0"/>
        <w:autoSpaceDN w:val="0"/>
        <w:adjustRightInd w:val="0"/>
        <w:spacing w:before="240"/>
        <w:rPr>
          <w:szCs w:val="24"/>
        </w:rPr>
      </w:pPr>
      <w:r w:rsidRPr="001F7060">
        <w:rPr>
          <w:szCs w:val="24"/>
        </w:rPr>
        <w:t>(3)</w:t>
      </w:r>
      <w:r w:rsidRPr="001F7060">
        <w:rPr>
          <w:szCs w:val="24"/>
        </w:rPr>
        <w:tab/>
        <w:t>The 0,2</w:t>
      </w:r>
      <w:r w:rsidR="00CD6E36" w:rsidRPr="001F7060">
        <w:rPr>
          <w:szCs w:val="24"/>
        </w:rPr>
        <w:t> </w:t>
      </w:r>
      <w:r w:rsidRPr="001F7060">
        <w:rPr>
          <w:szCs w:val="24"/>
        </w:rPr>
        <w:t xml:space="preserve">% proof strength of aluminium alloys at elevated temperature, not covered in </w:t>
      </w:r>
      <w:r w:rsidRPr="001F7060">
        <w:rPr>
          <w:rStyle w:val="citetbl"/>
          <w:szCs w:val="24"/>
          <w:shd w:val="clear" w:color="auto" w:fill="auto"/>
        </w:rPr>
        <w:t>Table 5.1</w:t>
      </w:r>
      <w:r w:rsidRPr="001F7060">
        <w:rPr>
          <w:szCs w:val="24"/>
        </w:rPr>
        <w:t xml:space="preserve">, but listed in Tables 5.3 and 5.4 of </w:t>
      </w:r>
      <w:r w:rsidR="00CD6E36" w:rsidRPr="001F7060">
        <w:rPr>
          <w:rStyle w:val="stdpublisher"/>
          <w:szCs w:val="24"/>
          <w:shd w:val="clear" w:color="auto" w:fill="auto"/>
        </w:rPr>
        <w:t>prE</w:t>
      </w:r>
      <w:r w:rsidRPr="001F7060">
        <w:rPr>
          <w:rStyle w:val="stdpublisher"/>
          <w:szCs w:val="24"/>
          <w:shd w:val="clear" w:color="auto" w:fill="auto"/>
        </w:rPr>
        <w:t>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w:t>
      </w:r>
      <w:r w:rsidRPr="001F7060">
        <w:rPr>
          <w:rStyle w:val="stdyear"/>
          <w:szCs w:val="24"/>
          <w:shd w:val="clear" w:color="auto" w:fill="auto"/>
        </w:rPr>
        <w:t>20XX</w:t>
      </w:r>
      <w:r w:rsidRPr="001F7060">
        <w:rPr>
          <w:szCs w:val="24"/>
        </w:rPr>
        <w:t xml:space="preserve">, should be documented by testing; otherwise, the lower limit values of the 0,2 % proof strength may be used by using the reduction factor </w:t>
      </w:r>
      <w:r w:rsidRPr="001F7060">
        <w:rPr>
          <w:i/>
          <w:szCs w:val="24"/>
        </w:rPr>
        <w:t>k</w:t>
      </w:r>
      <w:r w:rsidRPr="001F7060">
        <w:rPr>
          <w:szCs w:val="24"/>
          <w:vertAlign w:val="subscript"/>
        </w:rPr>
        <w:t>o,θ</w:t>
      </w:r>
      <w:r w:rsidRPr="001F7060">
        <w:rPr>
          <w:szCs w:val="24"/>
        </w:rPr>
        <w:t xml:space="preserve"> values given in </w:t>
      </w:r>
      <w:r w:rsidRPr="001F7060">
        <w:rPr>
          <w:rStyle w:val="citetbl"/>
          <w:szCs w:val="24"/>
          <w:shd w:val="clear" w:color="auto" w:fill="auto"/>
        </w:rPr>
        <w:t>Table 5.2</w:t>
      </w:r>
      <w:r w:rsidRPr="001F7060">
        <w:rPr>
          <w:szCs w:val="24"/>
        </w:rPr>
        <w:t>.</w:t>
      </w:r>
    </w:p>
    <w:p w14:paraId="7B83D900" w14:textId="77777777" w:rsidR="00C63540" w:rsidRPr="001F7060" w:rsidRDefault="00C63540">
      <w:pPr>
        <w:pStyle w:val="Tabletitle"/>
        <w:autoSpaceDE w:val="0"/>
        <w:autoSpaceDN w:val="0"/>
        <w:adjustRightInd w:val="0"/>
        <w:outlineLvl w:val="0"/>
        <w:rPr>
          <w:szCs w:val="24"/>
        </w:rPr>
      </w:pPr>
      <w:r w:rsidRPr="001F7060">
        <w:rPr>
          <w:szCs w:val="24"/>
        </w:rPr>
        <w:t xml:space="preserve">Table 5.2 — Lower limits of the 0,2 % proof strength reduction factor, </w:t>
      </w:r>
      <w:r w:rsidRPr="001F7060">
        <w:rPr>
          <w:i/>
          <w:szCs w:val="24"/>
        </w:rPr>
        <w:t>k</w:t>
      </w:r>
      <w:r w:rsidRPr="001F7060">
        <w:rPr>
          <w:szCs w:val="24"/>
          <w:vertAlign w:val="subscript"/>
        </w:rPr>
        <w:t>o,θ</w:t>
      </w:r>
      <w:r w:rsidRPr="001F7060">
        <w:rPr>
          <w:szCs w:val="24"/>
        </w:rPr>
        <w:t>, for aluminium alloys at elevated temperature for up to 2 h thermal exposure period</w:t>
      </w:r>
    </w:p>
    <w:tbl>
      <w:tblPr>
        <w:tblW w:w="0" w:type="auto"/>
        <w:jc w:val="center"/>
        <w:tblLayout w:type="fixed"/>
        <w:tblCellMar>
          <w:left w:w="70" w:type="dxa"/>
          <w:right w:w="70" w:type="dxa"/>
        </w:tblCellMar>
        <w:tblLook w:val="0000" w:firstRow="0" w:lastRow="0" w:firstColumn="0" w:lastColumn="0" w:noHBand="0" w:noVBand="0"/>
      </w:tblPr>
      <w:tblGrid>
        <w:gridCol w:w="2901"/>
        <w:gridCol w:w="567"/>
        <w:gridCol w:w="567"/>
        <w:gridCol w:w="567"/>
        <w:gridCol w:w="567"/>
        <w:gridCol w:w="567"/>
        <w:gridCol w:w="597"/>
        <w:gridCol w:w="567"/>
        <w:gridCol w:w="561"/>
        <w:gridCol w:w="6"/>
      </w:tblGrid>
      <w:tr w:rsidR="00C63540" w:rsidRPr="001F7060" w14:paraId="7CA68931" w14:textId="77777777" w:rsidTr="0042534F">
        <w:trPr>
          <w:gridAfter w:val="1"/>
          <w:wAfter w:w="6" w:type="dxa"/>
          <w:cantSplit/>
          <w:jc w:val="center"/>
        </w:trPr>
        <w:tc>
          <w:tcPr>
            <w:tcW w:w="2901" w:type="dxa"/>
            <w:vMerge w:val="restart"/>
            <w:tcBorders>
              <w:top w:val="single" w:sz="6" w:space="0" w:color="auto"/>
              <w:left w:val="single" w:sz="6" w:space="0" w:color="auto"/>
              <w:right w:val="single" w:sz="6" w:space="0" w:color="auto"/>
            </w:tcBorders>
          </w:tcPr>
          <w:p w14:paraId="15851DD8" w14:textId="5A322822" w:rsidR="00C63540" w:rsidRPr="001F7060" w:rsidRDefault="00C63540" w:rsidP="00C63540">
            <w:pPr>
              <w:pStyle w:val="Tableheader"/>
              <w:tabs>
                <w:tab w:val="left" w:pos="284"/>
                <w:tab w:val="right" w:pos="9639"/>
              </w:tabs>
              <w:autoSpaceDE w:val="0"/>
              <w:autoSpaceDN w:val="0"/>
              <w:adjustRightInd w:val="0"/>
              <w:jc w:val="center"/>
            </w:pPr>
            <w:r w:rsidRPr="001F7060">
              <w:rPr>
                <w:szCs w:val="24"/>
              </w:rPr>
              <w:t> </w:t>
            </w:r>
          </w:p>
        </w:tc>
        <w:tc>
          <w:tcPr>
            <w:tcW w:w="4560" w:type="dxa"/>
            <w:gridSpan w:val="8"/>
            <w:tcBorders>
              <w:top w:val="single" w:sz="6" w:space="0" w:color="auto"/>
              <w:bottom w:val="single" w:sz="6" w:space="0" w:color="auto"/>
              <w:right w:val="single" w:sz="6" w:space="0" w:color="auto"/>
            </w:tcBorders>
          </w:tcPr>
          <w:p w14:paraId="2ED6AC8E" w14:textId="0F5505DA" w:rsidR="00C63540" w:rsidRPr="001F7060" w:rsidRDefault="00C63540" w:rsidP="00C63540">
            <w:pPr>
              <w:pStyle w:val="Tableheader"/>
              <w:autoSpaceDE w:val="0"/>
              <w:autoSpaceDN w:val="0"/>
              <w:adjustRightInd w:val="0"/>
              <w:jc w:val="center"/>
            </w:pPr>
            <w:r w:rsidRPr="001F7060">
              <w:rPr>
                <w:szCs w:val="24"/>
              </w:rPr>
              <w:t>Aluminium alloy temperature °C</w:t>
            </w:r>
          </w:p>
        </w:tc>
      </w:tr>
      <w:tr w:rsidR="00C63540" w:rsidRPr="001F7060" w14:paraId="296E4466" w14:textId="77777777" w:rsidTr="0042534F">
        <w:trPr>
          <w:cantSplit/>
          <w:jc w:val="center"/>
        </w:trPr>
        <w:tc>
          <w:tcPr>
            <w:tcW w:w="2901" w:type="dxa"/>
            <w:vMerge/>
            <w:tcBorders>
              <w:left w:val="single" w:sz="6" w:space="0" w:color="auto"/>
              <w:right w:val="single" w:sz="6" w:space="0" w:color="auto"/>
            </w:tcBorders>
          </w:tcPr>
          <w:p w14:paraId="1BEA1331" w14:textId="77777777" w:rsidR="00C63540" w:rsidRPr="001F7060" w:rsidRDefault="00C63540" w:rsidP="00C63540">
            <w:pPr>
              <w:tabs>
                <w:tab w:val="left" w:pos="284"/>
                <w:tab w:val="right" w:pos="9639"/>
              </w:tabs>
              <w:spacing w:before="60" w:after="60" w:line="240" w:lineRule="auto"/>
              <w:jc w:val="center"/>
            </w:pPr>
          </w:p>
        </w:tc>
        <w:tc>
          <w:tcPr>
            <w:tcW w:w="567" w:type="dxa"/>
            <w:tcBorders>
              <w:right w:val="single" w:sz="6" w:space="0" w:color="auto"/>
            </w:tcBorders>
          </w:tcPr>
          <w:p w14:paraId="7DEEF1F9" w14:textId="5F8593B1" w:rsidR="00C63540" w:rsidRPr="001F7060" w:rsidRDefault="00C63540" w:rsidP="00C63540">
            <w:pPr>
              <w:pStyle w:val="Tableheader"/>
              <w:tabs>
                <w:tab w:val="left" w:pos="284"/>
                <w:tab w:val="right" w:pos="9639"/>
              </w:tabs>
              <w:autoSpaceDE w:val="0"/>
              <w:autoSpaceDN w:val="0"/>
              <w:adjustRightInd w:val="0"/>
              <w:jc w:val="center"/>
            </w:pPr>
            <w:r w:rsidRPr="001F7060">
              <w:rPr>
                <w:szCs w:val="24"/>
              </w:rPr>
              <w:t>20</w:t>
            </w:r>
          </w:p>
        </w:tc>
        <w:tc>
          <w:tcPr>
            <w:tcW w:w="567" w:type="dxa"/>
            <w:tcBorders>
              <w:top w:val="single" w:sz="6" w:space="0" w:color="auto"/>
              <w:bottom w:val="single" w:sz="6" w:space="0" w:color="auto"/>
              <w:right w:val="single" w:sz="6" w:space="0" w:color="auto"/>
            </w:tcBorders>
          </w:tcPr>
          <w:p w14:paraId="52C5DFFB" w14:textId="278096D3" w:rsidR="00C63540" w:rsidRPr="001F7060" w:rsidRDefault="00C63540" w:rsidP="00C63540">
            <w:pPr>
              <w:pStyle w:val="Tableheader"/>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0C2E8A36" w14:textId="346AF6E0" w:rsidR="00C63540" w:rsidRPr="001F7060" w:rsidRDefault="00C63540" w:rsidP="00C63540">
            <w:pPr>
              <w:pStyle w:val="Tableheader"/>
              <w:tabs>
                <w:tab w:val="left" w:pos="284"/>
                <w:tab w:val="right" w:pos="9639"/>
              </w:tabs>
              <w:autoSpaceDE w:val="0"/>
              <w:autoSpaceDN w:val="0"/>
              <w:adjustRightInd w:val="0"/>
              <w:jc w:val="center"/>
            </w:pPr>
            <w:r w:rsidRPr="001F7060">
              <w:rPr>
                <w:szCs w:val="24"/>
              </w:rPr>
              <w:t>150</w:t>
            </w:r>
          </w:p>
        </w:tc>
        <w:tc>
          <w:tcPr>
            <w:tcW w:w="567" w:type="dxa"/>
            <w:tcBorders>
              <w:top w:val="single" w:sz="6" w:space="0" w:color="auto"/>
              <w:left w:val="single" w:sz="6" w:space="0" w:color="auto"/>
              <w:bottom w:val="single" w:sz="6" w:space="0" w:color="auto"/>
              <w:right w:val="single" w:sz="6" w:space="0" w:color="auto"/>
            </w:tcBorders>
          </w:tcPr>
          <w:p w14:paraId="7078EDEA" w14:textId="78984FC6" w:rsidR="00C63540" w:rsidRPr="001F7060" w:rsidRDefault="00C63540" w:rsidP="00C63540">
            <w:pPr>
              <w:pStyle w:val="Tableheader"/>
              <w:tabs>
                <w:tab w:val="left" w:pos="284"/>
                <w:tab w:val="right" w:pos="9639"/>
              </w:tabs>
              <w:autoSpaceDE w:val="0"/>
              <w:autoSpaceDN w:val="0"/>
              <w:adjustRightInd w:val="0"/>
              <w:jc w:val="center"/>
            </w:pPr>
            <w:r w:rsidRPr="001F7060">
              <w:rPr>
                <w:szCs w:val="24"/>
              </w:rPr>
              <w:t>200</w:t>
            </w:r>
          </w:p>
        </w:tc>
        <w:tc>
          <w:tcPr>
            <w:tcW w:w="567" w:type="dxa"/>
            <w:tcBorders>
              <w:top w:val="single" w:sz="6" w:space="0" w:color="auto"/>
              <w:left w:val="single" w:sz="6" w:space="0" w:color="auto"/>
              <w:bottom w:val="single" w:sz="6" w:space="0" w:color="auto"/>
              <w:right w:val="single" w:sz="6" w:space="0" w:color="auto"/>
            </w:tcBorders>
          </w:tcPr>
          <w:p w14:paraId="6A4C21F7" w14:textId="20CFF3B1" w:rsidR="00C63540" w:rsidRPr="001F7060" w:rsidRDefault="00C63540" w:rsidP="00C63540">
            <w:pPr>
              <w:pStyle w:val="Tableheader"/>
              <w:tabs>
                <w:tab w:val="left" w:pos="284"/>
                <w:tab w:val="right" w:pos="9639"/>
              </w:tabs>
              <w:autoSpaceDE w:val="0"/>
              <w:autoSpaceDN w:val="0"/>
              <w:adjustRightInd w:val="0"/>
              <w:jc w:val="center"/>
            </w:pPr>
            <w:r w:rsidRPr="001F7060">
              <w:rPr>
                <w:szCs w:val="24"/>
              </w:rPr>
              <w:t>250</w:t>
            </w:r>
          </w:p>
        </w:tc>
        <w:tc>
          <w:tcPr>
            <w:tcW w:w="597" w:type="dxa"/>
            <w:tcBorders>
              <w:top w:val="single" w:sz="6" w:space="0" w:color="auto"/>
              <w:left w:val="single" w:sz="6" w:space="0" w:color="auto"/>
              <w:bottom w:val="single" w:sz="6" w:space="0" w:color="auto"/>
              <w:right w:val="single" w:sz="6" w:space="0" w:color="auto"/>
            </w:tcBorders>
          </w:tcPr>
          <w:p w14:paraId="05BFF998" w14:textId="7E72917E" w:rsidR="00C63540" w:rsidRPr="001F7060" w:rsidRDefault="00C63540" w:rsidP="00C63540">
            <w:pPr>
              <w:pStyle w:val="Tableheader"/>
              <w:tabs>
                <w:tab w:val="left" w:pos="284"/>
                <w:tab w:val="right" w:pos="9639"/>
              </w:tabs>
              <w:autoSpaceDE w:val="0"/>
              <w:autoSpaceDN w:val="0"/>
              <w:adjustRightInd w:val="0"/>
              <w:jc w:val="center"/>
            </w:pPr>
            <w:r w:rsidRPr="001F7060">
              <w:rPr>
                <w:szCs w:val="24"/>
              </w:rPr>
              <w:t>300</w:t>
            </w:r>
          </w:p>
        </w:tc>
        <w:tc>
          <w:tcPr>
            <w:tcW w:w="567" w:type="dxa"/>
            <w:tcBorders>
              <w:top w:val="single" w:sz="6" w:space="0" w:color="auto"/>
              <w:left w:val="single" w:sz="6" w:space="0" w:color="auto"/>
              <w:bottom w:val="single" w:sz="6" w:space="0" w:color="auto"/>
              <w:right w:val="single" w:sz="6" w:space="0" w:color="auto"/>
            </w:tcBorders>
          </w:tcPr>
          <w:p w14:paraId="30D6EF2C" w14:textId="09A5B3AB" w:rsidR="00C63540" w:rsidRPr="001F7060" w:rsidRDefault="00C63540" w:rsidP="00C63540">
            <w:pPr>
              <w:pStyle w:val="Tableheader"/>
              <w:tabs>
                <w:tab w:val="left" w:pos="284"/>
                <w:tab w:val="right" w:pos="9639"/>
              </w:tabs>
              <w:autoSpaceDE w:val="0"/>
              <w:autoSpaceDN w:val="0"/>
              <w:adjustRightInd w:val="0"/>
              <w:jc w:val="center"/>
            </w:pPr>
            <w:r w:rsidRPr="001F7060">
              <w:rPr>
                <w:szCs w:val="24"/>
              </w:rPr>
              <w:t>350</w:t>
            </w:r>
          </w:p>
        </w:tc>
        <w:tc>
          <w:tcPr>
            <w:tcW w:w="567" w:type="dxa"/>
            <w:gridSpan w:val="2"/>
            <w:tcBorders>
              <w:top w:val="single" w:sz="6" w:space="0" w:color="auto"/>
              <w:left w:val="single" w:sz="6" w:space="0" w:color="auto"/>
              <w:bottom w:val="single" w:sz="6" w:space="0" w:color="auto"/>
              <w:right w:val="single" w:sz="6" w:space="0" w:color="auto"/>
            </w:tcBorders>
          </w:tcPr>
          <w:p w14:paraId="40A2323E" w14:textId="19A9F5EB" w:rsidR="00C63540" w:rsidRPr="001F7060" w:rsidRDefault="00C63540" w:rsidP="00C63540">
            <w:pPr>
              <w:pStyle w:val="Tableheader"/>
              <w:tabs>
                <w:tab w:val="left" w:pos="284"/>
                <w:tab w:val="right" w:pos="9639"/>
              </w:tabs>
              <w:autoSpaceDE w:val="0"/>
              <w:autoSpaceDN w:val="0"/>
              <w:adjustRightInd w:val="0"/>
              <w:jc w:val="center"/>
            </w:pPr>
            <w:r w:rsidRPr="001F7060">
              <w:rPr>
                <w:szCs w:val="24"/>
              </w:rPr>
              <w:t>550</w:t>
            </w:r>
          </w:p>
        </w:tc>
      </w:tr>
      <w:tr w:rsidR="00C63540" w:rsidRPr="001F7060" w14:paraId="33CE782A" w14:textId="77777777" w:rsidTr="0042534F">
        <w:trPr>
          <w:cantSplit/>
          <w:jc w:val="center"/>
        </w:trPr>
        <w:tc>
          <w:tcPr>
            <w:tcW w:w="2901" w:type="dxa"/>
            <w:tcBorders>
              <w:top w:val="single" w:sz="6" w:space="0" w:color="auto"/>
              <w:left w:val="single" w:sz="6" w:space="0" w:color="auto"/>
              <w:bottom w:val="single" w:sz="6" w:space="0" w:color="auto"/>
            </w:tcBorders>
          </w:tcPr>
          <w:p w14:paraId="0642C8A9" w14:textId="2D26511B" w:rsidR="00C63540" w:rsidRPr="001F7060" w:rsidRDefault="00C63540" w:rsidP="00C63540">
            <w:pPr>
              <w:pStyle w:val="Tablebody"/>
              <w:autoSpaceDE w:val="0"/>
              <w:autoSpaceDN w:val="0"/>
              <w:adjustRightInd w:val="0"/>
              <w:jc w:val="center"/>
            </w:pPr>
            <w:r w:rsidRPr="001F7060">
              <w:rPr>
                <w:szCs w:val="24"/>
              </w:rPr>
              <w:t>Lower limit values</w:t>
            </w:r>
          </w:p>
        </w:tc>
        <w:tc>
          <w:tcPr>
            <w:tcW w:w="567" w:type="dxa"/>
            <w:tcBorders>
              <w:top w:val="single" w:sz="6" w:space="0" w:color="auto"/>
              <w:left w:val="single" w:sz="6" w:space="0" w:color="auto"/>
              <w:bottom w:val="single" w:sz="6" w:space="0" w:color="auto"/>
            </w:tcBorders>
          </w:tcPr>
          <w:p w14:paraId="4B18B96F" w14:textId="50CBA53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0E8EC074" w14:textId="7AAAB39B"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0,90</w:t>
            </w:r>
          </w:p>
        </w:tc>
        <w:tc>
          <w:tcPr>
            <w:tcW w:w="567" w:type="dxa"/>
            <w:tcBorders>
              <w:top w:val="single" w:sz="6" w:space="0" w:color="auto"/>
              <w:left w:val="single" w:sz="6" w:space="0" w:color="auto"/>
              <w:bottom w:val="single" w:sz="6" w:space="0" w:color="auto"/>
              <w:right w:val="single" w:sz="6" w:space="0" w:color="auto"/>
            </w:tcBorders>
          </w:tcPr>
          <w:p w14:paraId="1579CF8D" w14:textId="4043AD1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0,75</w:t>
            </w:r>
          </w:p>
        </w:tc>
        <w:tc>
          <w:tcPr>
            <w:tcW w:w="567" w:type="dxa"/>
            <w:tcBorders>
              <w:top w:val="single" w:sz="6" w:space="0" w:color="auto"/>
              <w:left w:val="single" w:sz="6" w:space="0" w:color="auto"/>
              <w:bottom w:val="single" w:sz="6" w:space="0" w:color="auto"/>
              <w:right w:val="single" w:sz="6" w:space="0" w:color="auto"/>
            </w:tcBorders>
          </w:tcPr>
          <w:p w14:paraId="7D1C0A8B" w14:textId="74FB7DDE"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0,50</w:t>
            </w:r>
          </w:p>
        </w:tc>
        <w:tc>
          <w:tcPr>
            <w:tcW w:w="567" w:type="dxa"/>
            <w:tcBorders>
              <w:top w:val="single" w:sz="6" w:space="0" w:color="auto"/>
              <w:left w:val="single" w:sz="6" w:space="0" w:color="auto"/>
              <w:bottom w:val="single" w:sz="6" w:space="0" w:color="auto"/>
              <w:right w:val="single" w:sz="6" w:space="0" w:color="auto"/>
            </w:tcBorders>
          </w:tcPr>
          <w:p w14:paraId="37CD6AC9" w14:textId="00803F74"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0,23</w:t>
            </w:r>
          </w:p>
        </w:tc>
        <w:tc>
          <w:tcPr>
            <w:tcW w:w="597" w:type="dxa"/>
            <w:tcBorders>
              <w:top w:val="single" w:sz="6" w:space="0" w:color="auto"/>
              <w:left w:val="single" w:sz="6" w:space="0" w:color="auto"/>
              <w:bottom w:val="single" w:sz="6" w:space="0" w:color="auto"/>
              <w:right w:val="single" w:sz="6" w:space="0" w:color="auto"/>
            </w:tcBorders>
          </w:tcPr>
          <w:p w14:paraId="5E867743" w14:textId="669B0204"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0,11</w:t>
            </w:r>
          </w:p>
        </w:tc>
        <w:tc>
          <w:tcPr>
            <w:tcW w:w="567" w:type="dxa"/>
            <w:tcBorders>
              <w:top w:val="single" w:sz="6" w:space="0" w:color="auto"/>
              <w:left w:val="single" w:sz="6" w:space="0" w:color="auto"/>
              <w:bottom w:val="single" w:sz="6" w:space="0" w:color="auto"/>
              <w:right w:val="single" w:sz="6" w:space="0" w:color="auto"/>
            </w:tcBorders>
          </w:tcPr>
          <w:p w14:paraId="679A21CD" w14:textId="1A6A9288"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0,06</w:t>
            </w:r>
          </w:p>
        </w:tc>
        <w:tc>
          <w:tcPr>
            <w:tcW w:w="567" w:type="dxa"/>
            <w:gridSpan w:val="2"/>
            <w:tcBorders>
              <w:top w:val="single" w:sz="6" w:space="0" w:color="auto"/>
              <w:left w:val="single" w:sz="6" w:space="0" w:color="auto"/>
              <w:bottom w:val="single" w:sz="6" w:space="0" w:color="auto"/>
              <w:right w:val="single" w:sz="6" w:space="0" w:color="auto"/>
            </w:tcBorders>
          </w:tcPr>
          <w:p w14:paraId="1F0F94DC" w14:textId="777E722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bl>
    <w:p w14:paraId="2C507409" w14:textId="18916B08" w:rsidR="00C63540" w:rsidRPr="001F7060" w:rsidRDefault="00C63540">
      <w:pPr>
        <w:pStyle w:val="Note"/>
        <w:autoSpaceDE w:val="0"/>
        <w:autoSpaceDN w:val="0"/>
        <w:adjustRightInd w:val="0"/>
        <w:spacing w:before="240"/>
        <w:rPr>
          <w:szCs w:val="24"/>
        </w:rPr>
      </w:pPr>
      <w:r w:rsidRPr="001F7060">
        <w:rPr>
          <w:szCs w:val="24"/>
        </w:rPr>
        <w:t>NOTE</w:t>
      </w:r>
      <w:r w:rsidRPr="001F7060">
        <w:rPr>
          <w:szCs w:val="24"/>
        </w:rPr>
        <w:tab/>
      </w:r>
      <w:r w:rsidRPr="001F7060">
        <w:rPr>
          <w:rStyle w:val="citeapp"/>
          <w:szCs w:val="24"/>
          <w:shd w:val="clear" w:color="auto" w:fill="auto"/>
        </w:rPr>
        <w:t>Annex A</w:t>
      </w:r>
      <w:r w:rsidRPr="001F7060">
        <w:rPr>
          <w:szCs w:val="24"/>
        </w:rPr>
        <w:t xml:space="preserve"> gives guidance on strength reduction factors, </w:t>
      </w:r>
      <w:r w:rsidRPr="001F7060">
        <w:rPr>
          <w:i/>
          <w:szCs w:val="24"/>
        </w:rPr>
        <w:t>k</w:t>
      </w:r>
      <w:r w:rsidRPr="001F7060">
        <w:rPr>
          <w:szCs w:val="24"/>
          <w:vertAlign w:val="subscript"/>
        </w:rPr>
        <w:t>o,θ</w:t>
      </w:r>
      <w:r w:rsidRPr="001F7060">
        <w:rPr>
          <w:szCs w:val="24"/>
        </w:rPr>
        <w:t xml:space="preserve">, for some alloys and tempers not listed in </w:t>
      </w:r>
      <w:r w:rsidR="00CD6E36" w:rsidRPr="001F7060">
        <w:rPr>
          <w:rStyle w:val="stdpublisher"/>
          <w:szCs w:val="24"/>
          <w:shd w:val="clear" w:color="auto" w:fill="auto"/>
        </w:rPr>
        <w:t>prE</w:t>
      </w:r>
      <w:r w:rsidRPr="001F7060">
        <w:rPr>
          <w:rStyle w:val="stdpublisher"/>
          <w:szCs w:val="24"/>
          <w:shd w:val="clear" w:color="auto" w:fill="auto"/>
        </w:rPr>
        <w:t>N</w:t>
      </w:r>
      <w:r w:rsidRPr="001F7060">
        <w:rPr>
          <w:szCs w:val="24"/>
        </w:rPr>
        <w:t>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w:t>
      </w:r>
      <w:r w:rsidRPr="001F7060">
        <w:rPr>
          <w:rStyle w:val="stdyear"/>
          <w:szCs w:val="24"/>
          <w:shd w:val="clear" w:color="auto" w:fill="auto"/>
        </w:rPr>
        <w:t>20XX</w:t>
      </w:r>
      <w:r w:rsidRPr="001F7060">
        <w:rPr>
          <w:szCs w:val="24"/>
        </w:rPr>
        <w:t xml:space="preserve">, </w:t>
      </w:r>
      <w:r w:rsidRPr="001F7060">
        <w:rPr>
          <w:rStyle w:val="stdsection"/>
          <w:szCs w:val="24"/>
          <w:shd w:val="clear" w:color="auto" w:fill="auto"/>
        </w:rPr>
        <w:t>Table 5.3 and 5.4</w:t>
      </w:r>
      <w:r w:rsidRPr="001F7060">
        <w:rPr>
          <w:szCs w:val="24"/>
        </w:rPr>
        <w:t xml:space="preserve">. The 0,2% proof strength of the material at room temperature </w:t>
      </w:r>
      <w:r w:rsidRPr="001F7060">
        <w:rPr>
          <w:i/>
          <w:szCs w:val="24"/>
        </w:rPr>
        <w:t>ƒ</w:t>
      </w:r>
      <w:r w:rsidRPr="001F7060">
        <w:rPr>
          <w:szCs w:val="24"/>
          <w:vertAlign w:val="subscript"/>
        </w:rPr>
        <w:t>o</w:t>
      </w:r>
      <w:r w:rsidRPr="001F7060">
        <w:rPr>
          <w:szCs w:val="24"/>
        </w:rPr>
        <w:t xml:space="preserve"> can be taken from </w:t>
      </w:r>
      <w:r w:rsidRPr="001F7060">
        <w:rPr>
          <w:rStyle w:val="stdpublisher"/>
          <w:szCs w:val="24"/>
          <w:shd w:val="clear" w:color="auto" w:fill="auto"/>
        </w:rPr>
        <w:t>EN</w:t>
      </w:r>
      <w:r w:rsidRPr="001F7060">
        <w:rPr>
          <w:szCs w:val="24"/>
        </w:rPr>
        <w:t> </w:t>
      </w:r>
      <w:r w:rsidRPr="001F7060">
        <w:rPr>
          <w:rStyle w:val="stddocNumber"/>
          <w:szCs w:val="24"/>
          <w:shd w:val="clear" w:color="auto" w:fill="auto"/>
        </w:rPr>
        <w:t>485</w:t>
      </w:r>
      <w:r w:rsidRPr="001F7060">
        <w:rPr>
          <w:szCs w:val="24"/>
        </w:rPr>
        <w:t>-</w:t>
      </w:r>
      <w:r w:rsidRPr="001F7060">
        <w:rPr>
          <w:rStyle w:val="stddocPartNumber"/>
          <w:szCs w:val="24"/>
          <w:shd w:val="clear" w:color="auto" w:fill="auto"/>
        </w:rPr>
        <w:t>2</w:t>
      </w:r>
      <w:r w:rsidRPr="001F7060">
        <w:rPr>
          <w:szCs w:val="24"/>
        </w:rPr>
        <w:t xml:space="preserve"> or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755</w:t>
      </w:r>
      <w:r w:rsidRPr="001F7060">
        <w:rPr>
          <w:szCs w:val="24"/>
        </w:rPr>
        <w:t>-</w:t>
      </w:r>
      <w:r w:rsidRPr="001F7060">
        <w:rPr>
          <w:rStyle w:val="stddocPartNumber"/>
          <w:szCs w:val="24"/>
          <w:shd w:val="clear" w:color="auto" w:fill="auto"/>
        </w:rPr>
        <w:t>2</w:t>
      </w:r>
      <w:r w:rsidRPr="001F7060">
        <w:rPr>
          <w:szCs w:val="24"/>
        </w:rPr>
        <w:t>.</w:t>
      </w:r>
    </w:p>
    <w:p w14:paraId="25804700"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 xml:space="preserve">The modulus of elasticity of all aluminium alloys after two hours thermal exposure to elevated temperature </w:t>
      </w:r>
      <w:r w:rsidRPr="001F7060">
        <w:rPr>
          <w:i/>
          <w:szCs w:val="24"/>
        </w:rPr>
        <w:t>E</w:t>
      </w:r>
      <w:r w:rsidRPr="001F7060">
        <w:rPr>
          <w:szCs w:val="24"/>
          <w:vertAlign w:val="subscript"/>
        </w:rPr>
        <w:t>al,θ</w:t>
      </w:r>
      <w:r w:rsidRPr="001F7060">
        <w:rPr>
          <w:szCs w:val="24"/>
        </w:rPr>
        <w:t xml:space="preserve"> should be obtained from </w:t>
      </w:r>
      <w:r w:rsidRPr="001F7060">
        <w:rPr>
          <w:rStyle w:val="citetbl"/>
          <w:szCs w:val="24"/>
          <w:shd w:val="clear" w:color="auto" w:fill="auto"/>
        </w:rPr>
        <w:t>Table 5.3</w:t>
      </w:r>
      <w:r w:rsidRPr="001F7060">
        <w:rPr>
          <w:szCs w:val="24"/>
        </w:rPr>
        <w:t>.</w:t>
      </w:r>
    </w:p>
    <w:p w14:paraId="45309AA6" w14:textId="77777777" w:rsidR="00C63540" w:rsidRPr="001F7060" w:rsidRDefault="00C63540">
      <w:pPr>
        <w:pStyle w:val="Tabletitle"/>
        <w:autoSpaceDE w:val="0"/>
        <w:autoSpaceDN w:val="0"/>
        <w:adjustRightInd w:val="0"/>
        <w:outlineLvl w:val="0"/>
        <w:rPr>
          <w:szCs w:val="24"/>
        </w:rPr>
      </w:pPr>
      <w:r w:rsidRPr="001F7060">
        <w:rPr>
          <w:szCs w:val="24"/>
        </w:rPr>
        <w:t xml:space="preserve">Table 5.3 — Modulus of elasticity of aluminium alloys at elevated temperature for a two hour thermal exposure period, </w:t>
      </w:r>
      <w:r w:rsidRPr="001F7060">
        <w:rPr>
          <w:i/>
          <w:szCs w:val="24"/>
        </w:rPr>
        <w:t>E</w:t>
      </w:r>
      <w:r w:rsidRPr="001F7060">
        <w:rPr>
          <w:szCs w:val="24"/>
          <w:vertAlign w:val="subscript"/>
        </w:rPr>
        <w:t>al,θ</w:t>
      </w:r>
    </w:p>
    <w:tbl>
      <w:tblPr>
        <w:tblW w:w="0" w:type="auto"/>
        <w:jc w:val="center"/>
        <w:tblLayout w:type="fixed"/>
        <w:tblCellMar>
          <w:left w:w="70" w:type="dxa"/>
          <w:right w:w="70" w:type="dxa"/>
        </w:tblCellMar>
        <w:tblLook w:val="0000" w:firstRow="0" w:lastRow="0" w:firstColumn="0" w:lastColumn="0" w:noHBand="0" w:noVBand="0"/>
      </w:tblPr>
      <w:tblGrid>
        <w:gridCol w:w="2411"/>
        <w:gridCol w:w="2835"/>
      </w:tblGrid>
      <w:tr w:rsidR="00C63540" w:rsidRPr="001F7060" w14:paraId="2B83060B"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vAlign w:val="center"/>
          </w:tcPr>
          <w:p w14:paraId="35CAFA0C" w14:textId="77777777" w:rsidR="00C63540" w:rsidRPr="001F7060" w:rsidRDefault="00C63540" w:rsidP="00C63540">
            <w:pPr>
              <w:pStyle w:val="Tableheader"/>
              <w:autoSpaceDE w:val="0"/>
              <w:autoSpaceDN w:val="0"/>
              <w:adjustRightInd w:val="0"/>
              <w:jc w:val="center"/>
              <w:rPr>
                <w:szCs w:val="24"/>
              </w:rPr>
            </w:pPr>
            <w:r w:rsidRPr="001F7060">
              <w:rPr>
                <w:b/>
                <w:szCs w:val="24"/>
              </w:rPr>
              <w:t>Aluminium alloy temperature,</w:t>
            </w:r>
            <w:r w:rsidRPr="001F7060">
              <w:rPr>
                <w:b/>
                <w:i/>
                <w:szCs w:val="24"/>
              </w:rPr>
              <w:t>θ</w:t>
            </w:r>
          </w:p>
          <w:p w14:paraId="584DD8E9" w14:textId="46E76624" w:rsidR="00C63540" w:rsidRPr="001F7060" w:rsidRDefault="00C63540" w:rsidP="00C63540">
            <w:pPr>
              <w:pStyle w:val="Tableheader"/>
              <w:autoSpaceDE w:val="0"/>
              <w:autoSpaceDN w:val="0"/>
              <w:adjustRightInd w:val="0"/>
              <w:jc w:val="center"/>
              <w:rPr>
                <w:b/>
              </w:rPr>
            </w:pPr>
            <w:r w:rsidRPr="001F7060">
              <w:rPr>
                <w:b/>
                <w:szCs w:val="24"/>
              </w:rPr>
              <w:t>(°C)</w:t>
            </w:r>
          </w:p>
        </w:tc>
        <w:tc>
          <w:tcPr>
            <w:tcW w:w="2835" w:type="dxa"/>
            <w:tcBorders>
              <w:top w:val="single" w:sz="6" w:space="0" w:color="auto"/>
              <w:left w:val="single" w:sz="6" w:space="0" w:color="auto"/>
              <w:bottom w:val="single" w:sz="6" w:space="0" w:color="auto"/>
              <w:right w:val="single" w:sz="6" w:space="0" w:color="auto"/>
            </w:tcBorders>
            <w:vAlign w:val="center"/>
          </w:tcPr>
          <w:p w14:paraId="7B50B3C4" w14:textId="77777777" w:rsidR="00C63540" w:rsidRPr="001F7060" w:rsidRDefault="00C63540" w:rsidP="00C63540">
            <w:pPr>
              <w:pStyle w:val="Tableheader"/>
              <w:autoSpaceDE w:val="0"/>
              <w:autoSpaceDN w:val="0"/>
              <w:adjustRightInd w:val="0"/>
              <w:jc w:val="center"/>
              <w:rPr>
                <w:szCs w:val="24"/>
              </w:rPr>
            </w:pPr>
            <w:r w:rsidRPr="001F7060">
              <w:rPr>
                <w:b/>
                <w:szCs w:val="24"/>
              </w:rPr>
              <w:t xml:space="preserve">Modulus of elasticity, </w:t>
            </w:r>
            <w:r w:rsidRPr="001F7060">
              <w:rPr>
                <w:b/>
                <w:i/>
                <w:szCs w:val="24"/>
              </w:rPr>
              <w:t>E</w:t>
            </w:r>
            <w:r w:rsidRPr="001F7060">
              <w:rPr>
                <w:b/>
                <w:szCs w:val="24"/>
                <w:vertAlign w:val="subscript"/>
              </w:rPr>
              <w:t>al,θ</w:t>
            </w:r>
          </w:p>
          <w:p w14:paraId="0A9905E0" w14:textId="620D5000" w:rsidR="00C63540" w:rsidRPr="001F7060" w:rsidRDefault="00C63540" w:rsidP="00C63540">
            <w:pPr>
              <w:pStyle w:val="Tableheader"/>
              <w:autoSpaceDE w:val="0"/>
              <w:autoSpaceDN w:val="0"/>
              <w:adjustRightInd w:val="0"/>
              <w:jc w:val="center"/>
              <w:rPr>
                <w:b/>
              </w:rPr>
            </w:pPr>
            <w:r w:rsidRPr="001F7060">
              <w:rPr>
                <w:b/>
                <w:szCs w:val="24"/>
              </w:rPr>
              <w:t>(N/mm</w:t>
            </w:r>
            <w:r w:rsidRPr="001F7060">
              <w:rPr>
                <w:b/>
                <w:szCs w:val="24"/>
                <w:vertAlign w:val="superscript"/>
              </w:rPr>
              <w:t>2</w:t>
            </w:r>
            <w:r w:rsidRPr="001F7060">
              <w:rPr>
                <w:b/>
                <w:szCs w:val="24"/>
              </w:rPr>
              <w:t>)</w:t>
            </w:r>
          </w:p>
        </w:tc>
      </w:tr>
      <w:tr w:rsidR="00C63540" w:rsidRPr="001F7060" w14:paraId="1B96DE14"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vAlign w:val="center"/>
          </w:tcPr>
          <w:p w14:paraId="5C8B9927" w14:textId="149D364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20</w:t>
            </w:r>
          </w:p>
        </w:tc>
        <w:tc>
          <w:tcPr>
            <w:tcW w:w="2835" w:type="dxa"/>
            <w:tcBorders>
              <w:top w:val="single" w:sz="6" w:space="0" w:color="auto"/>
              <w:left w:val="single" w:sz="6" w:space="0" w:color="auto"/>
              <w:bottom w:val="single" w:sz="6" w:space="0" w:color="auto"/>
              <w:right w:val="single" w:sz="6" w:space="0" w:color="auto"/>
            </w:tcBorders>
            <w:vAlign w:val="center"/>
          </w:tcPr>
          <w:p w14:paraId="727F601B" w14:textId="248D461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70 000</w:t>
            </w:r>
          </w:p>
        </w:tc>
      </w:tr>
      <w:tr w:rsidR="00C63540" w:rsidRPr="001F7060" w14:paraId="7BCF53D5"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vAlign w:val="center"/>
          </w:tcPr>
          <w:p w14:paraId="05D258E5" w14:textId="1F7E030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50</w:t>
            </w:r>
          </w:p>
        </w:tc>
        <w:tc>
          <w:tcPr>
            <w:tcW w:w="2835" w:type="dxa"/>
            <w:tcBorders>
              <w:top w:val="single" w:sz="6" w:space="0" w:color="auto"/>
              <w:left w:val="single" w:sz="6" w:space="0" w:color="auto"/>
              <w:bottom w:val="single" w:sz="6" w:space="0" w:color="auto"/>
              <w:right w:val="single" w:sz="6" w:space="0" w:color="auto"/>
            </w:tcBorders>
            <w:vAlign w:val="center"/>
          </w:tcPr>
          <w:p w14:paraId="71A9026F" w14:textId="055BB22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69 300</w:t>
            </w:r>
          </w:p>
        </w:tc>
      </w:tr>
      <w:tr w:rsidR="00C63540" w:rsidRPr="001F7060" w14:paraId="487D747A"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vAlign w:val="center"/>
          </w:tcPr>
          <w:p w14:paraId="5BD007CA" w14:textId="0A5DFF1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100</w:t>
            </w:r>
          </w:p>
        </w:tc>
        <w:tc>
          <w:tcPr>
            <w:tcW w:w="2835" w:type="dxa"/>
            <w:tcBorders>
              <w:top w:val="single" w:sz="6" w:space="0" w:color="auto"/>
              <w:left w:val="single" w:sz="6" w:space="0" w:color="auto"/>
              <w:bottom w:val="single" w:sz="6" w:space="0" w:color="auto"/>
              <w:right w:val="single" w:sz="6" w:space="0" w:color="auto"/>
            </w:tcBorders>
            <w:vAlign w:val="center"/>
          </w:tcPr>
          <w:p w14:paraId="56C7C27F" w14:textId="23DCEDB3"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67 900</w:t>
            </w:r>
          </w:p>
        </w:tc>
      </w:tr>
      <w:tr w:rsidR="00C63540" w:rsidRPr="001F7060" w14:paraId="6E03C9C9"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vAlign w:val="center"/>
          </w:tcPr>
          <w:p w14:paraId="0FEA4D35" w14:textId="4E71A69D"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150</w:t>
            </w:r>
          </w:p>
        </w:tc>
        <w:tc>
          <w:tcPr>
            <w:tcW w:w="2835" w:type="dxa"/>
            <w:tcBorders>
              <w:top w:val="single" w:sz="6" w:space="0" w:color="auto"/>
              <w:left w:val="single" w:sz="6" w:space="0" w:color="auto"/>
              <w:bottom w:val="single" w:sz="6" w:space="0" w:color="auto"/>
              <w:right w:val="single" w:sz="6" w:space="0" w:color="auto"/>
            </w:tcBorders>
            <w:vAlign w:val="center"/>
          </w:tcPr>
          <w:p w14:paraId="2AA09869" w14:textId="584038E3"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65 100</w:t>
            </w:r>
          </w:p>
        </w:tc>
      </w:tr>
      <w:tr w:rsidR="00C63540" w:rsidRPr="001F7060" w14:paraId="533555E8"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vAlign w:val="center"/>
          </w:tcPr>
          <w:p w14:paraId="22611577" w14:textId="3BAC0A9C"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200</w:t>
            </w:r>
          </w:p>
        </w:tc>
        <w:tc>
          <w:tcPr>
            <w:tcW w:w="2835" w:type="dxa"/>
            <w:tcBorders>
              <w:top w:val="single" w:sz="6" w:space="0" w:color="auto"/>
              <w:left w:val="single" w:sz="6" w:space="0" w:color="auto"/>
              <w:bottom w:val="single" w:sz="6" w:space="0" w:color="auto"/>
              <w:right w:val="single" w:sz="6" w:space="0" w:color="auto"/>
            </w:tcBorders>
            <w:vAlign w:val="center"/>
          </w:tcPr>
          <w:p w14:paraId="01812A03" w14:textId="2A9A318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60 200</w:t>
            </w:r>
          </w:p>
        </w:tc>
      </w:tr>
      <w:tr w:rsidR="00C63540" w:rsidRPr="001F7060" w14:paraId="77EA5827"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vAlign w:val="center"/>
          </w:tcPr>
          <w:p w14:paraId="402D948D" w14:textId="1D144D7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250</w:t>
            </w:r>
          </w:p>
        </w:tc>
        <w:tc>
          <w:tcPr>
            <w:tcW w:w="2835" w:type="dxa"/>
            <w:tcBorders>
              <w:top w:val="single" w:sz="6" w:space="0" w:color="auto"/>
              <w:left w:val="single" w:sz="6" w:space="0" w:color="auto"/>
              <w:bottom w:val="single" w:sz="6" w:space="0" w:color="auto"/>
              <w:right w:val="single" w:sz="6" w:space="0" w:color="auto"/>
            </w:tcBorders>
            <w:vAlign w:val="center"/>
          </w:tcPr>
          <w:p w14:paraId="2FA8C069" w14:textId="03C8AF46"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54 600</w:t>
            </w:r>
          </w:p>
        </w:tc>
      </w:tr>
      <w:tr w:rsidR="00C63540" w:rsidRPr="001F7060" w14:paraId="4F49BF59"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vAlign w:val="center"/>
          </w:tcPr>
          <w:p w14:paraId="7444D277" w14:textId="3CD24D7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300</w:t>
            </w:r>
          </w:p>
        </w:tc>
        <w:tc>
          <w:tcPr>
            <w:tcW w:w="2835" w:type="dxa"/>
            <w:tcBorders>
              <w:top w:val="single" w:sz="6" w:space="0" w:color="auto"/>
              <w:left w:val="single" w:sz="6" w:space="0" w:color="auto"/>
              <w:bottom w:val="single" w:sz="6" w:space="0" w:color="auto"/>
              <w:right w:val="single" w:sz="6" w:space="0" w:color="auto"/>
            </w:tcBorders>
            <w:vAlign w:val="center"/>
          </w:tcPr>
          <w:p w14:paraId="0F4B1AA4" w14:textId="36A2B634"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47 600</w:t>
            </w:r>
          </w:p>
        </w:tc>
      </w:tr>
      <w:tr w:rsidR="00C63540" w:rsidRPr="001F7060" w14:paraId="3EC519E8"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vAlign w:val="center"/>
          </w:tcPr>
          <w:p w14:paraId="5B3E94E5" w14:textId="515EA137"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350</w:t>
            </w:r>
          </w:p>
        </w:tc>
        <w:tc>
          <w:tcPr>
            <w:tcW w:w="2835" w:type="dxa"/>
            <w:tcBorders>
              <w:top w:val="single" w:sz="6" w:space="0" w:color="auto"/>
              <w:left w:val="single" w:sz="6" w:space="0" w:color="auto"/>
              <w:bottom w:val="single" w:sz="6" w:space="0" w:color="auto"/>
              <w:right w:val="single" w:sz="6" w:space="0" w:color="auto"/>
            </w:tcBorders>
            <w:vAlign w:val="center"/>
          </w:tcPr>
          <w:p w14:paraId="0AE2EDAF" w14:textId="5A2F21F8"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37 800</w:t>
            </w:r>
          </w:p>
        </w:tc>
      </w:tr>
      <w:tr w:rsidR="00C63540" w:rsidRPr="001F7060" w14:paraId="7F768795"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tcPr>
          <w:p w14:paraId="2A7FB020" w14:textId="2A4A509F"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400</w:t>
            </w:r>
          </w:p>
        </w:tc>
        <w:tc>
          <w:tcPr>
            <w:tcW w:w="2835" w:type="dxa"/>
            <w:tcBorders>
              <w:top w:val="single" w:sz="6" w:space="0" w:color="auto"/>
              <w:left w:val="single" w:sz="6" w:space="0" w:color="auto"/>
              <w:bottom w:val="single" w:sz="6" w:space="0" w:color="auto"/>
              <w:right w:val="single" w:sz="6" w:space="0" w:color="auto"/>
            </w:tcBorders>
          </w:tcPr>
          <w:p w14:paraId="7F94831A" w14:textId="106C7B8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28 000</w:t>
            </w:r>
          </w:p>
        </w:tc>
      </w:tr>
      <w:tr w:rsidR="00C63540" w:rsidRPr="001F7060" w14:paraId="39806236" w14:textId="77777777" w:rsidTr="0042534F">
        <w:trPr>
          <w:cantSplit/>
          <w:jc w:val="center"/>
        </w:trPr>
        <w:tc>
          <w:tcPr>
            <w:tcW w:w="2411" w:type="dxa"/>
            <w:tcBorders>
              <w:top w:val="single" w:sz="6" w:space="0" w:color="auto"/>
              <w:left w:val="single" w:sz="6" w:space="0" w:color="auto"/>
              <w:bottom w:val="single" w:sz="6" w:space="0" w:color="auto"/>
              <w:right w:val="single" w:sz="6" w:space="0" w:color="auto"/>
            </w:tcBorders>
          </w:tcPr>
          <w:p w14:paraId="013C6B2D" w14:textId="74C5F09B"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550</w:t>
            </w:r>
          </w:p>
        </w:tc>
        <w:tc>
          <w:tcPr>
            <w:tcW w:w="2835" w:type="dxa"/>
            <w:tcBorders>
              <w:top w:val="single" w:sz="6" w:space="0" w:color="auto"/>
              <w:left w:val="single" w:sz="6" w:space="0" w:color="auto"/>
              <w:bottom w:val="single" w:sz="6" w:space="0" w:color="auto"/>
              <w:right w:val="single" w:sz="6" w:space="0" w:color="auto"/>
            </w:tcBorders>
          </w:tcPr>
          <w:p w14:paraId="05E83D32" w14:textId="24560219" w:rsidR="00C63540" w:rsidRPr="001F7060" w:rsidRDefault="00C63540" w:rsidP="00C63540">
            <w:pPr>
              <w:pStyle w:val="Tablebody"/>
              <w:tabs>
                <w:tab w:val="left" w:pos="284"/>
                <w:tab w:val="right" w:pos="9639"/>
              </w:tabs>
              <w:autoSpaceDE w:val="0"/>
              <w:autoSpaceDN w:val="0"/>
              <w:adjustRightInd w:val="0"/>
              <w:jc w:val="center"/>
            </w:pPr>
            <w:r w:rsidRPr="001F7060">
              <w:rPr>
                <w:szCs w:val="24"/>
              </w:rPr>
              <w:t>0</w:t>
            </w:r>
          </w:p>
        </w:tc>
      </w:tr>
    </w:tbl>
    <w:p w14:paraId="4DEC656D" w14:textId="2002E245" w:rsidR="00C63540" w:rsidRPr="001F7060" w:rsidRDefault="00C63540">
      <w:pPr>
        <w:pStyle w:val="BodyText"/>
        <w:autoSpaceDE w:val="0"/>
        <w:autoSpaceDN w:val="0"/>
        <w:adjustRightInd w:val="0"/>
        <w:spacing w:before="240"/>
        <w:rPr>
          <w:szCs w:val="24"/>
        </w:rPr>
      </w:pPr>
      <w:r w:rsidRPr="001F7060">
        <w:rPr>
          <w:szCs w:val="24"/>
        </w:rPr>
        <w:t>(5)</w:t>
      </w:r>
      <w:r w:rsidRPr="001F7060">
        <w:rPr>
          <w:szCs w:val="24"/>
        </w:rPr>
        <w:tab/>
        <w:t xml:space="preserve">The 0,2 proof strength reduction factor </w:t>
      </w:r>
      <w:r w:rsidRPr="001F7060">
        <w:rPr>
          <w:i/>
          <w:szCs w:val="24"/>
        </w:rPr>
        <w:t>k</w:t>
      </w:r>
      <w:r w:rsidRPr="001F7060">
        <w:rPr>
          <w:szCs w:val="24"/>
          <w:vertAlign w:val="subscript"/>
        </w:rPr>
        <w:t>0,θ</w:t>
      </w:r>
      <w:r w:rsidRPr="001F7060">
        <w:rPr>
          <w:szCs w:val="24"/>
        </w:rPr>
        <w:t xml:space="preserve"> and the ratio </w:t>
      </w:r>
      <w:r w:rsidRPr="001F7060">
        <w:rPr>
          <w:i/>
          <w:szCs w:val="24"/>
        </w:rPr>
        <w:t>E</w:t>
      </w:r>
      <w:r w:rsidRPr="001F7060">
        <w:rPr>
          <w:szCs w:val="24"/>
          <w:vertAlign w:val="subscript"/>
        </w:rPr>
        <w:t>al,θ</w:t>
      </w:r>
      <w:r w:rsidRPr="001F7060">
        <w:rPr>
          <w:szCs w:val="24"/>
        </w:rPr>
        <w:t>/</w:t>
      </w:r>
      <w:r w:rsidRPr="001F7060">
        <w:rPr>
          <w:i/>
          <w:szCs w:val="24"/>
        </w:rPr>
        <w:t>E</w:t>
      </w:r>
      <w:r w:rsidRPr="001F7060">
        <w:rPr>
          <w:szCs w:val="24"/>
          <w:vertAlign w:val="subscript"/>
        </w:rPr>
        <w:t>al</w:t>
      </w:r>
      <w:r w:rsidRPr="001F7060">
        <w:rPr>
          <w:szCs w:val="24"/>
        </w:rPr>
        <w:t xml:space="preserve"> for aluminium alloys at elevated temperature </w:t>
      </w:r>
      <w:r w:rsidRPr="001F7060">
        <w:rPr>
          <w:i/>
          <w:szCs w:val="24"/>
        </w:rPr>
        <w:t>θ</w:t>
      </w:r>
      <w:r w:rsidRPr="001F7060">
        <w:rPr>
          <w:szCs w:val="24"/>
          <w:vertAlign w:val="subscript"/>
        </w:rPr>
        <w:t>al</w:t>
      </w:r>
      <w:r w:rsidRPr="001F7060">
        <w:rPr>
          <w:szCs w:val="24"/>
        </w:rPr>
        <w:t xml:space="preserve">/°C as shown in </w:t>
      </w:r>
      <w:r w:rsidRPr="001F7060">
        <w:rPr>
          <w:rStyle w:val="citefig"/>
          <w:szCs w:val="24"/>
          <w:shd w:val="clear" w:color="auto" w:fill="auto"/>
        </w:rPr>
        <w:t>Figure 5.4 and 5.5</w:t>
      </w:r>
      <w:r w:rsidRPr="001F7060">
        <w:rPr>
          <w:szCs w:val="24"/>
        </w:rPr>
        <w:t xml:space="preserve"> should be used for up to 2 h thermal exposure period.</w:t>
      </w:r>
    </w:p>
    <w:p w14:paraId="00FBDB7F" w14:textId="321FECCA"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"Y:\\STD_MGT\\STDDEL\\PRODUCTION\\Standards\\00250\\257\\41_e_dr\\005_4.tif"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w:instrText>
      </w:r>
      <w:r w:rsidR="0051269A">
        <w:rPr>
          <w:szCs w:val="24"/>
        </w:rPr>
        <w:instrText>\\41_e_dr\\005_4.tif" \* MERGEFORMATINET</w:instrText>
      </w:r>
      <w:r w:rsidR="0051269A">
        <w:rPr>
          <w:szCs w:val="24"/>
        </w:rPr>
        <w:instrText xml:space="preserve"> </w:instrText>
      </w:r>
      <w:r w:rsidR="0051269A">
        <w:rPr>
          <w:szCs w:val="24"/>
        </w:rPr>
        <w:fldChar w:fldCharType="separate"/>
      </w:r>
      <w:r w:rsidR="0051269A">
        <w:rPr>
          <w:szCs w:val="24"/>
        </w:rPr>
        <w:pict w14:anchorId="133B8BA4">
          <v:shape id="_x0000_i1029" type="#_x0000_t75" style="width:384pt;height:264.75pt">
            <v:imagedata r:id="rId17"/>
          </v:shape>
        </w:pict>
      </w:r>
      <w:r w:rsidR="0051269A">
        <w:rPr>
          <w:szCs w:val="24"/>
        </w:rPr>
        <w:fldChar w:fldCharType="end"/>
      </w:r>
      <w:r w:rsidRPr="001F7060">
        <w:rPr>
          <w:szCs w:val="24"/>
        </w:rPr>
        <w:fldChar w:fldCharType="end"/>
      </w:r>
    </w:p>
    <w:p w14:paraId="592042E5" w14:textId="31E009C9" w:rsidR="00C63540" w:rsidRPr="001F7060" w:rsidRDefault="00C63540">
      <w:pPr>
        <w:pStyle w:val="Figuretitle"/>
        <w:autoSpaceDE w:val="0"/>
        <w:autoSpaceDN w:val="0"/>
        <w:adjustRightInd w:val="0"/>
        <w:outlineLvl w:val="0"/>
        <w:rPr>
          <w:szCs w:val="24"/>
        </w:rPr>
      </w:pPr>
      <w:r w:rsidRPr="001F7060">
        <w:rPr>
          <w:szCs w:val="24"/>
        </w:rPr>
        <w:t>Figure 5.4 — 0,2</w:t>
      </w:r>
      <w:r w:rsidR="00B11E6A" w:rsidRPr="001F7060">
        <w:rPr>
          <w:szCs w:val="24"/>
        </w:rPr>
        <w:t> </w:t>
      </w:r>
      <w:r w:rsidRPr="001F7060">
        <w:rPr>
          <w:szCs w:val="24"/>
        </w:rPr>
        <w:t xml:space="preserve">% proof strength reduction factor </w:t>
      </w:r>
      <w:r w:rsidRPr="001F7060">
        <w:rPr>
          <w:i/>
          <w:szCs w:val="24"/>
        </w:rPr>
        <w:t>k</w:t>
      </w:r>
      <w:r w:rsidRPr="001F7060">
        <w:rPr>
          <w:szCs w:val="24"/>
          <w:vertAlign w:val="subscript"/>
        </w:rPr>
        <w:t>o,θ</w:t>
      </w:r>
      <w:r w:rsidRPr="001F7060">
        <w:rPr>
          <w:szCs w:val="24"/>
        </w:rPr>
        <w:t xml:space="preserve"> and ratio E = </w:t>
      </w:r>
      <w:r w:rsidRPr="001F7060">
        <w:rPr>
          <w:i/>
          <w:szCs w:val="24"/>
        </w:rPr>
        <w:t>E</w:t>
      </w:r>
      <w:r w:rsidRPr="001F7060">
        <w:rPr>
          <w:szCs w:val="24"/>
          <w:vertAlign w:val="subscript"/>
        </w:rPr>
        <w:t>al,θ</w:t>
      </w:r>
      <w:r w:rsidRPr="001F7060">
        <w:rPr>
          <w:szCs w:val="24"/>
        </w:rPr>
        <w:t>/</w:t>
      </w:r>
      <w:r w:rsidRPr="001F7060">
        <w:rPr>
          <w:i/>
          <w:szCs w:val="24"/>
        </w:rPr>
        <w:t>E</w:t>
      </w:r>
      <w:r w:rsidRPr="001F7060">
        <w:rPr>
          <w:szCs w:val="24"/>
          <w:vertAlign w:val="subscript"/>
        </w:rPr>
        <w:t>al</w:t>
      </w:r>
      <w:r w:rsidRPr="001F7060">
        <w:rPr>
          <w:szCs w:val="24"/>
        </w:rPr>
        <w:t xml:space="preserve"> for aluminium alloys at elevated temperature </w:t>
      </w:r>
      <w:r w:rsidRPr="001F7060">
        <w:rPr>
          <w:i/>
          <w:szCs w:val="24"/>
        </w:rPr>
        <w:t>θ</w:t>
      </w:r>
      <w:r w:rsidRPr="001F7060">
        <w:rPr>
          <w:szCs w:val="24"/>
          <w:vertAlign w:val="subscript"/>
        </w:rPr>
        <w:t>al</w:t>
      </w:r>
      <w:r w:rsidRPr="001F7060">
        <w:rPr>
          <w:szCs w:val="24"/>
        </w:rPr>
        <w:t xml:space="preserve">/°C for up to 2 h thermal exposure period, EN-AW 3004 and 6xxx-alloys of </w:t>
      </w:r>
      <w:r w:rsidRPr="001F7060">
        <w:rPr>
          <w:rStyle w:val="citetbl"/>
          <w:szCs w:val="24"/>
          <w:shd w:val="clear" w:color="auto" w:fill="auto"/>
        </w:rPr>
        <w:t>Table 5.1</w:t>
      </w:r>
    </w:p>
    <w:p w14:paraId="45B32807" w14:textId="0C35CDB5"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"Y:\\STD_MGT\\STDDEL\\PRODUCTION\\Standards\\00250\\257\\41_e_dr\\005_5.tif"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"C:\\Users\\A7AF6~1.DIO\\AppData\\Local\\Temp\\Rar$DIa26464.24752\\41_e_dr\\005_5.tif" \* MERGEFORMATINET</w:instrText>
      </w:r>
      <w:r w:rsidR="0051269A">
        <w:rPr>
          <w:szCs w:val="24"/>
        </w:rPr>
        <w:instrText xml:space="preserve"> </w:instrText>
      </w:r>
      <w:r w:rsidR="0051269A">
        <w:rPr>
          <w:szCs w:val="24"/>
        </w:rPr>
        <w:fldChar w:fldCharType="separate"/>
      </w:r>
      <w:r w:rsidR="0051269A">
        <w:rPr>
          <w:szCs w:val="24"/>
        </w:rPr>
        <w:pict w14:anchorId="6E68C05B">
          <v:shape id="_x0000_i1030" type="#_x0000_t75" style="width:381pt;height:264.75pt">
            <v:imagedata r:id="rId18"/>
          </v:shape>
        </w:pict>
      </w:r>
      <w:r w:rsidR="0051269A">
        <w:rPr>
          <w:szCs w:val="24"/>
        </w:rPr>
        <w:fldChar w:fldCharType="end"/>
      </w:r>
      <w:r w:rsidRPr="001F7060">
        <w:rPr>
          <w:szCs w:val="24"/>
        </w:rPr>
        <w:fldChar w:fldCharType="end"/>
      </w:r>
    </w:p>
    <w:p w14:paraId="05137BDF" w14:textId="7AE43FCE" w:rsidR="00C63540" w:rsidRPr="001F7060" w:rsidRDefault="00C63540">
      <w:pPr>
        <w:pStyle w:val="Figuretitle"/>
        <w:autoSpaceDE w:val="0"/>
        <w:autoSpaceDN w:val="0"/>
        <w:adjustRightInd w:val="0"/>
        <w:outlineLvl w:val="0"/>
        <w:rPr>
          <w:szCs w:val="24"/>
        </w:rPr>
      </w:pPr>
      <w:r w:rsidRPr="001F7060">
        <w:rPr>
          <w:szCs w:val="24"/>
        </w:rPr>
        <w:t>Figure 5.5 — 0,2</w:t>
      </w:r>
      <w:r w:rsidR="00B11E6A" w:rsidRPr="001F7060">
        <w:rPr>
          <w:szCs w:val="24"/>
        </w:rPr>
        <w:t> </w:t>
      </w:r>
      <w:r w:rsidRPr="001F7060">
        <w:rPr>
          <w:szCs w:val="24"/>
        </w:rPr>
        <w:t xml:space="preserve">% proof strength reduction factor </w:t>
      </w:r>
      <w:r w:rsidRPr="001F7060">
        <w:rPr>
          <w:i/>
          <w:szCs w:val="24"/>
        </w:rPr>
        <w:t>k</w:t>
      </w:r>
      <w:r w:rsidRPr="001F7060">
        <w:rPr>
          <w:szCs w:val="24"/>
          <w:vertAlign w:val="subscript"/>
        </w:rPr>
        <w:t>o,θ</w:t>
      </w:r>
      <w:r w:rsidRPr="001F7060">
        <w:rPr>
          <w:szCs w:val="24"/>
        </w:rPr>
        <w:t xml:space="preserve"> and ratio E = </w:t>
      </w:r>
      <w:r w:rsidRPr="001F7060">
        <w:rPr>
          <w:i/>
          <w:szCs w:val="24"/>
        </w:rPr>
        <w:t>E</w:t>
      </w:r>
      <w:r w:rsidRPr="001F7060">
        <w:rPr>
          <w:szCs w:val="24"/>
          <w:vertAlign w:val="subscript"/>
        </w:rPr>
        <w:t>al,θ</w:t>
      </w:r>
      <w:r w:rsidRPr="001F7060">
        <w:rPr>
          <w:szCs w:val="24"/>
        </w:rPr>
        <w:t>/</w:t>
      </w:r>
      <w:r w:rsidRPr="001F7060">
        <w:rPr>
          <w:i/>
          <w:szCs w:val="24"/>
        </w:rPr>
        <w:t>E</w:t>
      </w:r>
      <w:r w:rsidRPr="001F7060">
        <w:rPr>
          <w:szCs w:val="24"/>
          <w:vertAlign w:val="subscript"/>
        </w:rPr>
        <w:t>al</w:t>
      </w:r>
      <w:r w:rsidRPr="001F7060">
        <w:rPr>
          <w:szCs w:val="24"/>
        </w:rPr>
        <w:t xml:space="preserve"> for aluminium alloys at elevated temperature </w:t>
      </w:r>
      <w:r w:rsidRPr="001F7060">
        <w:rPr>
          <w:i/>
          <w:szCs w:val="24"/>
        </w:rPr>
        <w:t>θ</w:t>
      </w:r>
      <w:r w:rsidRPr="001F7060">
        <w:rPr>
          <w:szCs w:val="24"/>
          <w:vertAlign w:val="subscript"/>
        </w:rPr>
        <w:t>al</w:t>
      </w:r>
      <w:r w:rsidRPr="001F7060">
        <w:rPr>
          <w:szCs w:val="24"/>
        </w:rPr>
        <w:t xml:space="preserve">/°C for up to 2 h thermal exposure period, 5xxx alloys of </w:t>
      </w:r>
      <w:r w:rsidRPr="001F7060">
        <w:rPr>
          <w:rStyle w:val="citetbl"/>
          <w:szCs w:val="24"/>
          <w:shd w:val="clear" w:color="auto" w:fill="auto"/>
        </w:rPr>
        <w:t>Table 5.1</w:t>
      </w:r>
    </w:p>
    <w:p w14:paraId="5783DFFE"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28" w:name="_Toc53495405"/>
      <w:r w:rsidRPr="001F7060">
        <w:rPr>
          <w:rFonts w:eastAsia="Times New Roman"/>
          <w:szCs w:val="24"/>
        </w:rPr>
        <w:t>Unit mass</w:t>
      </w:r>
      <w:bookmarkEnd w:id="28"/>
    </w:p>
    <w:p w14:paraId="79350623"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unit mass of aluminium, </w:t>
      </w:r>
      <w:r w:rsidRPr="001F7060">
        <w:rPr>
          <w:i/>
          <w:szCs w:val="24"/>
        </w:rPr>
        <w:t>ρ</w:t>
      </w:r>
      <w:r w:rsidRPr="001F7060">
        <w:rPr>
          <w:szCs w:val="24"/>
          <w:vertAlign w:val="subscript"/>
        </w:rPr>
        <w:t>al</w:t>
      </w:r>
      <w:r w:rsidRPr="001F7060">
        <w:rPr>
          <w:szCs w:val="24"/>
        </w:rPr>
        <w:t>, may be considered independent of aluminium temperature. The following value should be used.</w:t>
      </w:r>
    </w:p>
    <w:p w14:paraId="02395804" w14:textId="77777777" w:rsidR="00C63540" w:rsidRPr="001F7060" w:rsidRDefault="00C63540">
      <w:pPr>
        <w:pStyle w:val="Formula"/>
        <w:autoSpaceDE w:val="0"/>
        <w:autoSpaceDN w:val="0"/>
        <w:adjustRightInd w:val="0"/>
        <w:rPr>
          <w:szCs w:val="24"/>
        </w:rPr>
      </w:pPr>
      <w:r w:rsidRPr="001F7060">
        <w:rPr>
          <w:i/>
          <w:szCs w:val="24"/>
        </w:rPr>
        <w:t>ρ</w:t>
      </w:r>
      <w:r w:rsidRPr="001F7060">
        <w:rPr>
          <w:szCs w:val="24"/>
          <w:vertAlign w:val="subscript"/>
        </w:rPr>
        <w:t>al</w:t>
      </w:r>
      <w:r w:rsidRPr="001F7060">
        <w:rPr>
          <w:szCs w:val="24"/>
        </w:rPr>
        <w:t xml:space="preserve"> = 2 700 kg/m</w:t>
      </w:r>
      <w:r w:rsidRPr="001F7060">
        <w:rPr>
          <w:szCs w:val="24"/>
          <w:vertAlign w:val="superscript"/>
        </w:rPr>
        <w:t>3</w:t>
      </w:r>
    </w:p>
    <w:p w14:paraId="6CF2491F" w14:textId="77777777" w:rsidR="00C63540" w:rsidRPr="001F7060" w:rsidRDefault="00C63540">
      <w:pPr>
        <w:pStyle w:val="Heading1"/>
        <w:autoSpaceDE w:val="0"/>
        <w:autoSpaceDN w:val="0"/>
        <w:adjustRightInd w:val="0"/>
        <w:rPr>
          <w:rFonts w:eastAsia="Times New Roman"/>
          <w:szCs w:val="24"/>
        </w:rPr>
      </w:pPr>
      <w:bookmarkStart w:id="29" w:name="_Toc53495406"/>
      <w:r w:rsidRPr="001F7060">
        <w:rPr>
          <w:rFonts w:eastAsia="Times New Roman"/>
          <w:szCs w:val="24"/>
        </w:rPr>
        <w:t>Tabulated design data</w:t>
      </w:r>
      <w:bookmarkEnd w:id="29"/>
    </w:p>
    <w:p w14:paraId="25EC28E5"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Tabulated design data may be used, to obtain recognised design solutions generally in relation to section typology (dimensions) without recourse to any form of equilibrium equation.</w:t>
      </w:r>
    </w:p>
    <w:p w14:paraId="6FE9A2B2"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Tabulated design data are not provided in this document.</w:t>
      </w:r>
    </w:p>
    <w:p w14:paraId="711367C5" w14:textId="77777777" w:rsidR="00C63540" w:rsidRPr="001F7060" w:rsidRDefault="00C63540">
      <w:pPr>
        <w:pStyle w:val="BodyText"/>
        <w:autoSpaceDE w:val="0"/>
        <w:autoSpaceDN w:val="0"/>
        <w:adjustRightInd w:val="0"/>
        <w:rPr>
          <w:szCs w:val="24"/>
        </w:rPr>
      </w:pPr>
      <w:r w:rsidRPr="001F7060">
        <w:rPr>
          <w:szCs w:val="24"/>
        </w:rPr>
        <w:t>(2) Tabulated data may be derived from tests, calculation models or some combination of the two, and may be presented either in the form of a table or an equation.</w:t>
      </w:r>
    </w:p>
    <w:p w14:paraId="1080D9FE"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Tabulated design data should give conservative results compared to relevant tests or simplified or advanced design methods. They may be used only within their range of application, without extrapolation outside.</w:t>
      </w:r>
    </w:p>
    <w:p w14:paraId="3A37AEA1" w14:textId="77777777" w:rsidR="00C63540" w:rsidRPr="001F7060" w:rsidRDefault="00C63540">
      <w:pPr>
        <w:pStyle w:val="Heading1"/>
        <w:keepLines/>
        <w:autoSpaceDE w:val="0"/>
        <w:autoSpaceDN w:val="0"/>
        <w:adjustRightInd w:val="0"/>
        <w:rPr>
          <w:rFonts w:eastAsia="Times New Roman"/>
          <w:szCs w:val="24"/>
        </w:rPr>
      </w:pPr>
      <w:bookmarkStart w:id="30" w:name="_Toc53495407"/>
      <w:r w:rsidRPr="001F7060">
        <w:rPr>
          <w:rFonts w:eastAsia="Times New Roman"/>
          <w:szCs w:val="24"/>
        </w:rPr>
        <w:t>Simplified design methods</w:t>
      </w:r>
      <w:bookmarkEnd w:id="30"/>
    </w:p>
    <w:p w14:paraId="053329AA" w14:textId="77777777" w:rsidR="00C63540" w:rsidRPr="001F7060" w:rsidRDefault="00C63540">
      <w:pPr>
        <w:pStyle w:val="Heading2"/>
        <w:keepLines/>
        <w:tabs>
          <w:tab w:val="left" w:pos="400"/>
        </w:tabs>
        <w:autoSpaceDE w:val="0"/>
        <w:autoSpaceDN w:val="0"/>
        <w:adjustRightInd w:val="0"/>
        <w:rPr>
          <w:rFonts w:eastAsia="Times New Roman"/>
          <w:szCs w:val="24"/>
        </w:rPr>
      </w:pPr>
      <w:bookmarkStart w:id="31" w:name="_Toc53495408"/>
      <w:r w:rsidRPr="001F7060">
        <w:rPr>
          <w:rFonts w:eastAsia="Times New Roman"/>
          <w:szCs w:val="24"/>
        </w:rPr>
        <w:t>General</w:t>
      </w:r>
      <w:bookmarkEnd w:id="31"/>
    </w:p>
    <w:p w14:paraId="16D203B3" w14:textId="77777777" w:rsidR="00C63540" w:rsidRPr="001F7060" w:rsidRDefault="00C63540">
      <w:pPr>
        <w:pStyle w:val="BodyText"/>
        <w:keepNext/>
        <w:keepLines/>
        <w:autoSpaceDE w:val="0"/>
        <w:autoSpaceDN w:val="0"/>
        <w:adjustRightInd w:val="0"/>
        <w:rPr>
          <w:szCs w:val="24"/>
        </w:rPr>
      </w:pPr>
      <w:r w:rsidRPr="001F7060">
        <w:rPr>
          <w:szCs w:val="24"/>
        </w:rPr>
        <w:t>(1)</w:t>
      </w:r>
      <w:r w:rsidRPr="001F7060">
        <w:rPr>
          <w:szCs w:val="24"/>
        </w:rPr>
        <w:tab/>
        <w:t>Simplified design methods may be used, based on global equilibrium equations.</w:t>
      </w:r>
    </w:p>
    <w:p w14:paraId="11E4B290" w14:textId="77777777" w:rsidR="00C63540" w:rsidRPr="001F7060" w:rsidRDefault="00C63540">
      <w:pPr>
        <w:pStyle w:val="Note"/>
        <w:keepNext/>
        <w:keepLines/>
        <w:autoSpaceDE w:val="0"/>
        <w:autoSpaceDN w:val="0"/>
        <w:adjustRightInd w:val="0"/>
        <w:rPr>
          <w:szCs w:val="24"/>
        </w:rPr>
      </w:pPr>
      <w:r w:rsidRPr="001F7060">
        <w:rPr>
          <w:szCs w:val="24"/>
        </w:rPr>
        <w:t>NOTE</w:t>
      </w:r>
      <w:r w:rsidRPr="001F7060">
        <w:rPr>
          <w:szCs w:val="24"/>
        </w:rPr>
        <w:tab/>
        <w:t>Solving the global equilibrium equation of a simplified design method results in the determination of a single quantity: e.g. a temperature in a section or part of it, a load bearing capacity for a section or a member.</w:t>
      </w:r>
    </w:p>
    <w:p w14:paraId="0DA2EB33" w14:textId="77777777" w:rsidR="00C63540" w:rsidRPr="001F7060" w:rsidRDefault="00C63540">
      <w:pPr>
        <w:pStyle w:val="BodyText"/>
        <w:autoSpaceDE w:val="0"/>
        <w:autoSpaceDN w:val="0"/>
        <w:adjustRightInd w:val="0"/>
        <w:rPr>
          <w:szCs w:val="24"/>
        </w:rPr>
      </w:pPr>
      <w:r w:rsidRPr="001F7060">
        <w:rPr>
          <w:szCs w:val="24"/>
        </w:rPr>
        <w:t>(2) Simplified design models should give conservative results compared to relevant tests or advanced design methods. (8) should be noted.</w:t>
      </w:r>
    </w:p>
    <w:p w14:paraId="3E25AF70"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The load bearing function of an aluminium structure or structural member shall be assumed to be maintained at a time, </w:t>
      </w:r>
      <w:r w:rsidRPr="001F7060">
        <w:rPr>
          <w:i/>
          <w:szCs w:val="24"/>
        </w:rPr>
        <w:t>t</w:t>
      </w:r>
      <w:r w:rsidRPr="001F7060">
        <w:rPr>
          <w:szCs w:val="24"/>
        </w:rPr>
        <w:t xml:space="preserve">, in a given fire if </w:t>
      </w:r>
      <w:r w:rsidRPr="001F7060">
        <w:rPr>
          <w:rStyle w:val="citeeq"/>
          <w:szCs w:val="24"/>
          <w:shd w:val="clear" w:color="auto" w:fill="auto"/>
        </w:rPr>
        <w:t>Formula (7.1)</w:t>
      </w:r>
      <w:r w:rsidRPr="001F7060">
        <w:rPr>
          <w:szCs w:val="24"/>
        </w:rPr>
        <w:t xml:space="preserve"> is satisfied:</w:t>
      </w:r>
    </w:p>
    <w:p w14:paraId="46C82019" w14:textId="77777777" w:rsidR="00C63540" w:rsidRPr="001F7060" w:rsidRDefault="00C63540">
      <w:pPr>
        <w:pStyle w:val="Formula"/>
        <w:autoSpaceDE w:val="0"/>
        <w:autoSpaceDN w:val="0"/>
        <w:adjustRightInd w:val="0"/>
        <w:rPr>
          <w:szCs w:val="24"/>
        </w:rPr>
      </w:pPr>
      <w:r w:rsidRPr="001F7060">
        <w:rPr>
          <w:i/>
          <w:szCs w:val="24"/>
        </w:rPr>
        <w:t>E</w:t>
      </w:r>
      <w:r w:rsidRPr="001F7060">
        <w:rPr>
          <w:szCs w:val="24"/>
          <w:vertAlign w:val="subscript"/>
        </w:rPr>
        <w:t>fi,d</w:t>
      </w:r>
      <w:r w:rsidRPr="001F7060">
        <w:rPr>
          <w:szCs w:val="24"/>
        </w:rPr>
        <w:t xml:space="preserve"> ≤ </w:t>
      </w:r>
      <w:r w:rsidRPr="001F7060">
        <w:rPr>
          <w:i/>
          <w:szCs w:val="24"/>
        </w:rPr>
        <w:t>R</w:t>
      </w:r>
      <w:r w:rsidRPr="001F7060">
        <w:rPr>
          <w:szCs w:val="24"/>
          <w:vertAlign w:val="subscript"/>
        </w:rPr>
        <w:t>fi</w:t>
      </w:r>
      <w:r w:rsidRPr="001F7060">
        <w:rPr>
          <w:i/>
          <w:szCs w:val="24"/>
          <w:vertAlign w:val="subscript"/>
        </w:rPr>
        <w:t>,</w:t>
      </w:r>
      <w:r w:rsidRPr="001F7060">
        <w:rPr>
          <w:szCs w:val="24"/>
          <w:vertAlign w:val="subscript"/>
        </w:rPr>
        <w:t>d,t</w:t>
      </w:r>
      <w:r w:rsidRPr="001F7060">
        <w:rPr>
          <w:szCs w:val="24"/>
        </w:rPr>
        <w:tab/>
        <w:t>(7.1)</w:t>
      </w:r>
    </w:p>
    <w:p w14:paraId="068432B5"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3287E7BF" w14:textId="77777777" w:rsidTr="00A73CD2">
        <w:tc>
          <w:tcPr>
            <w:tcW w:w="1026" w:type="dxa"/>
          </w:tcPr>
          <w:p w14:paraId="64EB253E" w14:textId="42BFC096" w:rsidR="00C63540" w:rsidRPr="001F7060" w:rsidRDefault="00C63540" w:rsidP="00C63540">
            <w:pPr>
              <w:pStyle w:val="Tableheader"/>
              <w:autoSpaceDE w:val="0"/>
              <w:autoSpaceDN w:val="0"/>
              <w:adjustRightInd w:val="0"/>
              <w:spacing w:after="180"/>
            </w:pPr>
            <w:r w:rsidRPr="001F7060">
              <w:rPr>
                <w:i/>
                <w:szCs w:val="24"/>
              </w:rPr>
              <w:t>E</w:t>
            </w:r>
            <w:r w:rsidRPr="001F7060">
              <w:rPr>
                <w:szCs w:val="24"/>
                <w:vertAlign w:val="subscript"/>
              </w:rPr>
              <w:t>fi,d</w:t>
            </w:r>
          </w:p>
        </w:tc>
        <w:tc>
          <w:tcPr>
            <w:tcW w:w="7938" w:type="dxa"/>
          </w:tcPr>
          <w:p w14:paraId="2C00B762" w14:textId="78343ED3" w:rsidR="00C63540" w:rsidRPr="001F7060" w:rsidRDefault="00C63540" w:rsidP="00C63540">
            <w:pPr>
              <w:pStyle w:val="Tableheader"/>
              <w:autoSpaceDE w:val="0"/>
              <w:autoSpaceDN w:val="0"/>
              <w:adjustRightInd w:val="0"/>
              <w:spacing w:after="180"/>
            </w:pPr>
            <w:r w:rsidRPr="001F7060">
              <w:rPr>
                <w:szCs w:val="24"/>
              </w:rPr>
              <w:t xml:space="preserve">is the design effect of actions for the fire design situation, according to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1991</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2</w:t>
            </w:r>
            <w:r w:rsidRPr="001F7060">
              <w:rPr>
                <w:szCs w:val="24"/>
              </w:rPr>
              <w:t>;</w:t>
            </w:r>
          </w:p>
        </w:tc>
      </w:tr>
      <w:tr w:rsidR="00C63540" w:rsidRPr="001F7060" w14:paraId="1C449C26" w14:textId="77777777" w:rsidTr="00A73CD2">
        <w:tc>
          <w:tcPr>
            <w:tcW w:w="1026" w:type="dxa"/>
          </w:tcPr>
          <w:p w14:paraId="22D24642" w14:textId="3E9F5861" w:rsidR="00C63540" w:rsidRPr="001F7060" w:rsidRDefault="00C63540" w:rsidP="00C63540">
            <w:pPr>
              <w:pStyle w:val="Tablebody"/>
              <w:autoSpaceDE w:val="0"/>
              <w:autoSpaceDN w:val="0"/>
              <w:adjustRightInd w:val="0"/>
              <w:spacing w:after="180"/>
            </w:pPr>
            <w:r w:rsidRPr="001F7060">
              <w:rPr>
                <w:i/>
                <w:szCs w:val="24"/>
              </w:rPr>
              <w:t>R</w:t>
            </w:r>
            <w:r w:rsidRPr="001F7060">
              <w:rPr>
                <w:szCs w:val="24"/>
                <w:vertAlign w:val="subscript"/>
              </w:rPr>
              <w:t>fi,d,t</w:t>
            </w:r>
          </w:p>
        </w:tc>
        <w:tc>
          <w:tcPr>
            <w:tcW w:w="7938" w:type="dxa"/>
          </w:tcPr>
          <w:p w14:paraId="77DE0A78" w14:textId="27156B74" w:rsidR="00C63540" w:rsidRPr="001F7060" w:rsidRDefault="00C63540" w:rsidP="00C63540">
            <w:pPr>
              <w:pStyle w:val="Tablebody"/>
              <w:autoSpaceDE w:val="0"/>
              <w:autoSpaceDN w:val="0"/>
              <w:adjustRightInd w:val="0"/>
              <w:spacing w:after="180"/>
            </w:pPr>
            <w:r w:rsidRPr="001F7060">
              <w:rPr>
                <w:szCs w:val="24"/>
              </w:rPr>
              <w:t xml:space="preserve">is the design resistance of the aluminium structure or structural member, for the fire design situation, at time, </w:t>
            </w:r>
            <w:r w:rsidRPr="001F7060">
              <w:rPr>
                <w:i/>
                <w:szCs w:val="24"/>
              </w:rPr>
              <w:t>t</w:t>
            </w:r>
            <w:r w:rsidRPr="001F7060">
              <w:rPr>
                <w:szCs w:val="24"/>
              </w:rPr>
              <w:t>.</w:t>
            </w:r>
          </w:p>
        </w:tc>
      </w:tr>
    </w:tbl>
    <w:p w14:paraId="5C9C5A91" w14:textId="1D7F3D01" w:rsidR="00C63540" w:rsidRPr="001F7060" w:rsidRDefault="00C63540">
      <w:pPr>
        <w:pStyle w:val="BodyText"/>
        <w:autoSpaceDE w:val="0"/>
        <w:autoSpaceDN w:val="0"/>
        <w:adjustRightInd w:val="0"/>
        <w:rPr>
          <w:szCs w:val="24"/>
        </w:rPr>
      </w:pPr>
      <w:r w:rsidRPr="001F7060">
        <w:rPr>
          <w:szCs w:val="24"/>
        </w:rPr>
        <w:t>(4)</w:t>
      </w:r>
      <w:r w:rsidRPr="001F7060">
        <w:rPr>
          <w:szCs w:val="24"/>
        </w:rPr>
        <w:tab/>
        <w:t xml:space="preserve">The design resistance </w:t>
      </w:r>
      <w:r w:rsidRPr="001F7060">
        <w:rPr>
          <w:i/>
          <w:szCs w:val="24"/>
        </w:rPr>
        <w:t>R</w:t>
      </w:r>
      <w:r w:rsidRPr="001F7060">
        <w:rPr>
          <w:szCs w:val="24"/>
          <w:vertAlign w:val="subscript"/>
        </w:rPr>
        <w:t>fi,d,t</w:t>
      </w:r>
      <w:r w:rsidRPr="001F7060">
        <w:rPr>
          <w:szCs w:val="24"/>
        </w:rPr>
        <w:t xml:space="preserve"> at time </w:t>
      </w:r>
      <w:r w:rsidRPr="001F7060">
        <w:rPr>
          <w:i/>
          <w:szCs w:val="24"/>
        </w:rPr>
        <w:t>t</w:t>
      </w:r>
      <w:r w:rsidRPr="001F7060">
        <w:rPr>
          <w:szCs w:val="24"/>
        </w:rPr>
        <w:t xml:space="preserve"> should be determined, usually in the hypothesis of a uniform temperature in the cross-section, by modifying the design resistance for normal temperature design according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to take account of the mechanical properties of aluminium alloys at elevated temperature, see </w:t>
      </w:r>
      <w:r w:rsidRPr="001F7060">
        <w:rPr>
          <w:rStyle w:val="citesec"/>
          <w:szCs w:val="24"/>
          <w:shd w:val="clear" w:color="auto" w:fill="auto"/>
        </w:rPr>
        <w:t>7.2</w:t>
      </w:r>
      <w:r w:rsidRPr="001F7060">
        <w:rPr>
          <w:szCs w:val="24"/>
        </w:rPr>
        <w:t>.</w:t>
      </w:r>
    </w:p>
    <w:p w14:paraId="754B52A6"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In </w:t>
      </w:r>
      <w:r w:rsidRPr="001F7060">
        <w:rPr>
          <w:rStyle w:val="citesec"/>
          <w:szCs w:val="24"/>
          <w:shd w:val="clear" w:color="auto" w:fill="auto"/>
        </w:rPr>
        <w:t>7.2</w:t>
      </w:r>
      <w:r w:rsidRPr="001F7060">
        <w:rPr>
          <w:szCs w:val="24"/>
        </w:rPr>
        <w:t xml:space="preserve"> </w:t>
      </w:r>
      <w:r w:rsidRPr="001F7060">
        <w:rPr>
          <w:i/>
          <w:szCs w:val="24"/>
        </w:rPr>
        <w:t>R</w:t>
      </w:r>
      <w:r w:rsidRPr="001F7060">
        <w:rPr>
          <w:szCs w:val="24"/>
          <w:vertAlign w:val="subscript"/>
        </w:rPr>
        <w:t>fi,d,t</w:t>
      </w:r>
      <w:r w:rsidRPr="001F7060">
        <w:rPr>
          <w:szCs w:val="24"/>
        </w:rPr>
        <w:t xml:space="preserve"> becomes </w:t>
      </w:r>
      <w:r w:rsidRPr="001F7060">
        <w:rPr>
          <w:i/>
          <w:szCs w:val="24"/>
        </w:rPr>
        <w:t>M</w:t>
      </w:r>
      <w:r w:rsidRPr="001F7060">
        <w:rPr>
          <w:szCs w:val="24"/>
          <w:vertAlign w:val="subscript"/>
        </w:rPr>
        <w:t>fi,t,Rd</w:t>
      </w:r>
      <w:r w:rsidRPr="001F7060">
        <w:rPr>
          <w:szCs w:val="24"/>
        </w:rPr>
        <w:t xml:space="preserve"> , </w:t>
      </w:r>
      <w:r w:rsidRPr="001F7060">
        <w:rPr>
          <w:i/>
          <w:szCs w:val="24"/>
        </w:rPr>
        <w:t>N</w:t>
      </w:r>
      <w:r w:rsidRPr="001F7060">
        <w:rPr>
          <w:szCs w:val="24"/>
          <w:vertAlign w:val="subscript"/>
        </w:rPr>
        <w:t>fi,t,Rd</w:t>
      </w:r>
      <w:r w:rsidRPr="001F7060">
        <w:rPr>
          <w:szCs w:val="24"/>
        </w:rPr>
        <w:t xml:space="preserve"> etc (separately or in combination) and the corresponding values of </w:t>
      </w:r>
      <w:r w:rsidRPr="001F7060">
        <w:rPr>
          <w:i/>
          <w:szCs w:val="24"/>
        </w:rPr>
        <w:t>M</w:t>
      </w:r>
      <w:r w:rsidRPr="001F7060">
        <w:rPr>
          <w:szCs w:val="24"/>
          <w:vertAlign w:val="subscript"/>
        </w:rPr>
        <w:t>fi,Ed</w:t>
      </w:r>
      <w:r w:rsidRPr="001F7060">
        <w:rPr>
          <w:szCs w:val="24"/>
        </w:rPr>
        <w:t xml:space="preserve">, </w:t>
      </w:r>
      <w:r w:rsidRPr="001F7060">
        <w:rPr>
          <w:i/>
          <w:szCs w:val="24"/>
        </w:rPr>
        <w:t>N</w:t>
      </w:r>
      <w:r w:rsidRPr="001F7060">
        <w:rPr>
          <w:szCs w:val="24"/>
          <w:vertAlign w:val="subscript"/>
        </w:rPr>
        <w:t>fi,Ed</w:t>
      </w:r>
      <w:r w:rsidRPr="001F7060">
        <w:rPr>
          <w:szCs w:val="24"/>
        </w:rPr>
        <w:t xml:space="preserve"> etc represent </w:t>
      </w:r>
      <w:r w:rsidRPr="001F7060">
        <w:rPr>
          <w:i/>
          <w:szCs w:val="24"/>
        </w:rPr>
        <w:t>E</w:t>
      </w:r>
      <w:r w:rsidRPr="001F7060">
        <w:rPr>
          <w:szCs w:val="24"/>
          <w:vertAlign w:val="subscript"/>
        </w:rPr>
        <w:t>fi,d</w:t>
      </w:r>
      <w:r w:rsidRPr="001F7060">
        <w:rPr>
          <w:szCs w:val="24"/>
        </w:rPr>
        <w:t xml:space="preserve"> .</w:t>
      </w:r>
    </w:p>
    <w:p w14:paraId="65AEB2AC" w14:textId="77777777" w:rsidR="00C63540" w:rsidRPr="001F7060" w:rsidRDefault="00C63540">
      <w:pPr>
        <w:pStyle w:val="BodyText"/>
        <w:autoSpaceDE w:val="0"/>
        <w:autoSpaceDN w:val="0"/>
        <w:adjustRightInd w:val="0"/>
        <w:rPr>
          <w:szCs w:val="24"/>
        </w:rPr>
      </w:pPr>
      <w:r w:rsidRPr="001F7060">
        <w:rPr>
          <w:szCs w:val="24"/>
        </w:rPr>
        <w:t xml:space="preserve">(5) If a non-uniform temperature distribution is used, the design resistance </w:t>
      </w:r>
      <w:r w:rsidRPr="001F7060">
        <w:rPr>
          <w:i/>
          <w:szCs w:val="24"/>
        </w:rPr>
        <w:t>R</w:t>
      </w:r>
      <w:r w:rsidRPr="001F7060">
        <w:rPr>
          <w:szCs w:val="24"/>
          <w:vertAlign w:val="subscript"/>
        </w:rPr>
        <w:t>fi,d,t</w:t>
      </w:r>
      <w:r w:rsidRPr="001F7060">
        <w:rPr>
          <w:szCs w:val="24"/>
        </w:rPr>
        <w:t xml:space="preserve"> may be determined based on the temperature distribution of the member.</w:t>
      </w:r>
    </w:p>
    <w:p w14:paraId="7A0960CC" w14:textId="77777777" w:rsidR="00C63540" w:rsidRPr="001F7060" w:rsidRDefault="00C63540">
      <w:pPr>
        <w:pStyle w:val="BodyText"/>
        <w:autoSpaceDE w:val="0"/>
        <w:autoSpaceDN w:val="0"/>
        <w:adjustRightInd w:val="0"/>
        <w:rPr>
          <w:szCs w:val="24"/>
        </w:rPr>
      </w:pPr>
      <w:r w:rsidRPr="001F7060">
        <w:rPr>
          <w:szCs w:val="24"/>
        </w:rPr>
        <w:t>(6)</w:t>
      </w:r>
      <w:r w:rsidRPr="001F7060">
        <w:rPr>
          <w:szCs w:val="24"/>
        </w:rPr>
        <w:tab/>
        <w:t>The fire resistance of a bolted or a welded joint may be assumed to be sufficient provided that the following conditions are satisfied:</w:t>
      </w:r>
    </w:p>
    <w:p w14:paraId="54D37D07" w14:textId="77777777" w:rsidR="00C63540" w:rsidRPr="001F7060" w:rsidRDefault="00C63540">
      <w:pPr>
        <w:pStyle w:val="ListNumber1"/>
        <w:autoSpaceDE w:val="0"/>
        <w:autoSpaceDN w:val="0"/>
        <w:adjustRightInd w:val="0"/>
        <w:rPr>
          <w:szCs w:val="24"/>
          <w:lang w:val="en-GB"/>
        </w:rPr>
      </w:pPr>
      <w:r w:rsidRPr="001F7060">
        <w:rPr>
          <w:szCs w:val="24"/>
          <w:lang w:val="en-GB"/>
        </w:rPr>
        <w:t>a)</w:t>
      </w:r>
      <w:r w:rsidRPr="001F7060">
        <w:rPr>
          <w:szCs w:val="24"/>
          <w:lang w:val="en-GB"/>
        </w:rPr>
        <w:tab/>
        <w:t>Thermal resistance (</w:t>
      </w:r>
      <w:r w:rsidRPr="001F7060">
        <w:rPr>
          <w:i/>
          <w:szCs w:val="24"/>
          <w:lang w:val="en-GB"/>
        </w:rPr>
        <w:t>d</w:t>
      </w:r>
      <w:r w:rsidRPr="001F7060">
        <w:rPr>
          <w:szCs w:val="24"/>
          <w:vertAlign w:val="subscript"/>
          <w:lang w:val="en-GB"/>
        </w:rPr>
        <w:t>p</w:t>
      </w:r>
      <w:r w:rsidRPr="001F7060">
        <w:rPr>
          <w:szCs w:val="24"/>
          <w:lang w:val="en-GB"/>
        </w:rPr>
        <w:t>/</w:t>
      </w:r>
      <w:r w:rsidRPr="001F7060">
        <w:rPr>
          <w:i/>
          <w:szCs w:val="24"/>
        </w:rPr>
        <w:t>λ</w:t>
      </w:r>
      <w:r w:rsidRPr="001F7060">
        <w:rPr>
          <w:szCs w:val="24"/>
          <w:vertAlign w:val="subscript"/>
          <w:lang w:val="en-GB"/>
        </w:rPr>
        <w:t>p</w:t>
      </w:r>
      <w:r w:rsidRPr="001F7060">
        <w:rPr>
          <w:szCs w:val="24"/>
          <w:lang w:val="en-GB"/>
        </w:rPr>
        <w:t>)</w:t>
      </w:r>
      <w:r w:rsidRPr="001F7060">
        <w:rPr>
          <w:szCs w:val="24"/>
          <w:vertAlign w:val="subscript"/>
          <w:lang w:val="en-GB"/>
        </w:rPr>
        <w:t>c</w:t>
      </w:r>
      <w:r w:rsidRPr="001F7060">
        <w:rPr>
          <w:szCs w:val="24"/>
          <w:lang w:val="en-GB"/>
        </w:rPr>
        <w:t xml:space="preserve"> of the joint’s fire protection is equal or greater than the minimum value of thermal resistance (</w:t>
      </w:r>
      <w:r w:rsidRPr="001F7060">
        <w:rPr>
          <w:i/>
          <w:szCs w:val="24"/>
          <w:lang w:val="en-GB"/>
        </w:rPr>
        <w:t>d</w:t>
      </w:r>
      <w:r w:rsidRPr="001F7060">
        <w:rPr>
          <w:szCs w:val="24"/>
          <w:vertAlign w:val="subscript"/>
          <w:lang w:val="en-GB"/>
        </w:rPr>
        <w:t>p</w:t>
      </w:r>
      <w:r w:rsidRPr="001F7060">
        <w:rPr>
          <w:szCs w:val="24"/>
          <w:lang w:val="en-GB"/>
        </w:rPr>
        <w:t>/</w:t>
      </w:r>
      <w:r w:rsidRPr="001F7060">
        <w:rPr>
          <w:i/>
          <w:szCs w:val="24"/>
        </w:rPr>
        <w:t>λ</w:t>
      </w:r>
      <w:r w:rsidRPr="001F7060">
        <w:rPr>
          <w:szCs w:val="24"/>
          <w:vertAlign w:val="subscript"/>
          <w:lang w:val="en-GB"/>
        </w:rPr>
        <w:t>p</w:t>
      </w:r>
      <w:r w:rsidRPr="001F7060">
        <w:rPr>
          <w:szCs w:val="24"/>
          <w:lang w:val="en-GB"/>
        </w:rPr>
        <w:t>)</w:t>
      </w:r>
      <w:r w:rsidRPr="001F7060">
        <w:rPr>
          <w:szCs w:val="24"/>
          <w:vertAlign w:val="subscript"/>
          <w:lang w:val="en-GB"/>
        </w:rPr>
        <w:t>m</w:t>
      </w:r>
      <w:r w:rsidRPr="001F7060">
        <w:rPr>
          <w:szCs w:val="24"/>
          <w:lang w:val="en-GB"/>
        </w:rPr>
        <w:t xml:space="preserve"> of the fire protection applied to any of the jointed members;</w:t>
      </w:r>
    </w:p>
    <w:p w14:paraId="50704664" w14:textId="77777777" w:rsidR="00C63540" w:rsidRPr="001F7060" w:rsidRDefault="00C63540">
      <w:pPr>
        <w:pStyle w:val="BodyTextindent1"/>
        <w:tabs>
          <w:tab w:val="left" w:pos="403"/>
        </w:tabs>
        <w:autoSpaceDE w:val="0"/>
        <w:autoSpaceDN w:val="0"/>
        <w:adjustRightInd w:val="0"/>
        <w:ind w:hanging="403"/>
        <w:rPr>
          <w:szCs w:val="24"/>
        </w:rPr>
      </w:pPr>
      <w:r w:rsidRPr="001F7060">
        <w:rPr>
          <w:szCs w:val="24"/>
        </w:rPr>
        <w:tab/>
        <w:t>where</w:t>
      </w:r>
    </w:p>
    <w:tbl>
      <w:tblPr>
        <w:tblW w:w="0" w:type="auto"/>
        <w:tblInd w:w="440" w:type="dxa"/>
        <w:tblCellMar>
          <w:left w:w="100" w:type="dxa"/>
        </w:tblCellMar>
        <w:tblLook w:val="0000" w:firstRow="0" w:lastRow="0" w:firstColumn="0" w:lastColumn="0" w:noHBand="0" w:noVBand="0"/>
      </w:tblPr>
      <w:tblGrid>
        <w:gridCol w:w="402"/>
        <w:gridCol w:w="7761"/>
      </w:tblGrid>
      <w:tr w:rsidR="00C63540" w:rsidRPr="001F7060" w14:paraId="2DD3774C" w14:textId="77777777" w:rsidTr="00592148">
        <w:tc>
          <w:tcPr>
            <w:tcW w:w="0" w:type="auto"/>
          </w:tcPr>
          <w:p w14:paraId="5BBA97F0" w14:textId="647FD02D" w:rsidR="00C63540" w:rsidRPr="001F7060" w:rsidRDefault="00C63540" w:rsidP="00C63540">
            <w:pPr>
              <w:pStyle w:val="Tablebody"/>
              <w:autoSpaceDE w:val="0"/>
              <w:autoSpaceDN w:val="0"/>
              <w:adjustRightInd w:val="0"/>
              <w:spacing w:after="180"/>
            </w:pPr>
            <w:r w:rsidRPr="001F7060">
              <w:rPr>
                <w:i/>
                <w:szCs w:val="24"/>
              </w:rPr>
              <w:t>d</w:t>
            </w:r>
            <w:r w:rsidRPr="001F7060">
              <w:rPr>
                <w:szCs w:val="24"/>
                <w:vertAlign w:val="subscript"/>
              </w:rPr>
              <w:t>p</w:t>
            </w:r>
          </w:p>
        </w:tc>
        <w:tc>
          <w:tcPr>
            <w:tcW w:w="0" w:type="auto"/>
          </w:tcPr>
          <w:p w14:paraId="2063C042" w14:textId="14013EF9" w:rsidR="00C63540" w:rsidRPr="001F7060" w:rsidRDefault="00C63540" w:rsidP="00C63540">
            <w:pPr>
              <w:pStyle w:val="Tablebody"/>
              <w:autoSpaceDE w:val="0"/>
              <w:autoSpaceDN w:val="0"/>
              <w:adjustRightInd w:val="0"/>
              <w:spacing w:after="180"/>
            </w:pPr>
            <w:r w:rsidRPr="001F7060">
              <w:rPr>
                <w:szCs w:val="24"/>
              </w:rPr>
              <w:t>is the thickness of the fire protection material (d</w:t>
            </w:r>
            <w:r w:rsidRPr="001F7060">
              <w:rPr>
                <w:szCs w:val="24"/>
                <w:vertAlign w:val="subscript"/>
              </w:rPr>
              <w:t>p</w:t>
            </w:r>
            <w:r w:rsidRPr="001F7060">
              <w:rPr>
                <w:szCs w:val="24"/>
              </w:rPr>
              <w:t xml:space="preserve"> = 0 for unprotected members);</w:t>
            </w:r>
          </w:p>
        </w:tc>
      </w:tr>
      <w:tr w:rsidR="00C63540" w:rsidRPr="001F7060" w14:paraId="55EDB70A" w14:textId="77777777" w:rsidTr="00592148">
        <w:tc>
          <w:tcPr>
            <w:tcW w:w="0" w:type="auto"/>
          </w:tcPr>
          <w:p w14:paraId="249477DA" w14:textId="0E4C2D75" w:rsidR="00C63540" w:rsidRPr="001F7060" w:rsidRDefault="00C63540" w:rsidP="00C63540">
            <w:pPr>
              <w:pStyle w:val="Tablebody"/>
              <w:autoSpaceDE w:val="0"/>
              <w:autoSpaceDN w:val="0"/>
              <w:adjustRightInd w:val="0"/>
              <w:spacing w:after="180"/>
            </w:pPr>
            <w:r w:rsidRPr="001F7060">
              <w:rPr>
                <w:i/>
                <w:szCs w:val="24"/>
              </w:rPr>
              <w:t>λ</w:t>
            </w:r>
            <w:r w:rsidRPr="001F7060">
              <w:rPr>
                <w:szCs w:val="24"/>
                <w:vertAlign w:val="subscript"/>
              </w:rPr>
              <w:t>p</w:t>
            </w:r>
          </w:p>
        </w:tc>
        <w:tc>
          <w:tcPr>
            <w:tcW w:w="0" w:type="auto"/>
          </w:tcPr>
          <w:p w14:paraId="6EC6A67B" w14:textId="53A5B7B6" w:rsidR="00C63540" w:rsidRPr="001F7060" w:rsidRDefault="00C63540" w:rsidP="00C63540">
            <w:pPr>
              <w:pStyle w:val="Tablebody"/>
              <w:autoSpaceDE w:val="0"/>
              <w:autoSpaceDN w:val="0"/>
              <w:adjustRightInd w:val="0"/>
              <w:spacing w:after="180"/>
            </w:pPr>
            <w:r w:rsidRPr="001F7060">
              <w:rPr>
                <w:szCs w:val="24"/>
              </w:rPr>
              <w:t>is the effective thermal conductivity of the fire protection material.</w:t>
            </w:r>
          </w:p>
        </w:tc>
      </w:tr>
    </w:tbl>
    <w:p w14:paraId="078B6104" w14:textId="4C268054" w:rsidR="00C63540" w:rsidRPr="001F7060" w:rsidRDefault="00C63540">
      <w:pPr>
        <w:pStyle w:val="ListNumber1"/>
        <w:autoSpaceDE w:val="0"/>
        <w:autoSpaceDN w:val="0"/>
        <w:adjustRightInd w:val="0"/>
        <w:rPr>
          <w:szCs w:val="24"/>
          <w:lang w:val="en-GB"/>
        </w:rPr>
      </w:pPr>
      <w:r w:rsidRPr="001F7060">
        <w:rPr>
          <w:szCs w:val="24"/>
          <w:lang w:val="en-GB"/>
        </w:rPr>
        <w:t>b)</w:t>
      </w:r>
      <w:r w:rsidRPr="001F7060">
        <w:rPr>
          <w:szCs w:val="24"/>
          <w:lang w:val="en-GB"/>
        </w:rPr>
        <w:tab/>
        <w:t>The degree of utilization of the joint is equal or less than the maximum value of the degree of utilization of any of the connected members.</w:t>
      </w:r>
    </w:p>
    <w:p w14:paraId="09159D1D" w14:textId="77777777" w:rsidR="00C63540" w:rsidRPr="001F7060" w:rsidRDefault="00C63540">
      <w:pPr>
        <w:pStyle w:val="BodyText"/>
        <w:autoSpaceDE w:val="0"/>
        <w:autoSpaceDN w:val="0"/>
        <w:adjustRightInd w:val="0"/>
        <w:rPr>
          <w:szCs w:val="24"/>
        </w:rPr>
      </w:pPr>
      <w:r w:rsidRPr="001F7060">
        <w:rPr>
          <w:szCs w:val="24"/>
        </w:rPr>
        <w:t>As a simplification, the comparison of the degree of utilization within the joints and joined members may be performed at normal temperature.</w:t>
      </w:r>
    </w:p>
    <w:p w14:paraId="1D392007" w14:textId="77777777" w:rsidR="00C63540" w:rsidRPr="001F7060" w:rsidRDefault="00C63540">
      <w:pPr>
        <w:pStyle w:val="BodyText"/>
        <w:autoSpaceDE w:val="0"/>
        <w:autoSpaceDN w:val="0"/>
        <w:adjustRightInd w:val="0"/>
        <w:rPr>
          <w:szCs w:val="24"/>
        </w:rPr>
      </w:pPr>
      <w:r w:rsidRPr="001F7060">
        <w:rPr>
          <w:szCs w:val="24"/>
        </w:rPr>
        <w:t>(7)</w:t>
      </w:r>
      <w:r w:rsidRPr="001F7060">
        <w:rPr>
          <w:szCs w:val="24"/>
        </w:rPr>
        <w:tab/>
        <w:t>For welded connections, the reduced strength in the heat affected zones should be taken into account.</w:t>
      </w:r>
    </w:p>
    <w:p w14:paraId="338E72C0" w14:textId="77777777" w:rsidR="00C63540" w:rsidRPr="001F7060" w:rsidRDefault="00C63540">
      <w:pPr>
        <w:pStyle w:val="BodyText"/>
        <w:autoSpaceDE w:val="0"/>
        <w:autoSpaceDN w:val="0"/>
        <w:adjustRightInd w:val="0"/>
        <w:rPr>
          <w:szCs w:val="24"/>
        </w:rPr>
      </w:pPr>
      <w:r w:rsidRPr="001F7060">
        <w:rPr>
          <w:szCs w:val="24"/>
        </w:rPr>
        <w:t>(8)</w:t>
      </w:r>
      <w:r w:rsidRPr="001F7060">
        <w:rPr>
          <w:szCs w:val="24"/>
        </w:rPr>
        <w:tab/>
        <w:t xml:space="preserve">It should be assumed that (2), (3) and (5) are satisfied if at time, </w:t>
      </w:r>
      <w:r w:rsidRPr="001F7060">
        <w:rPr>
          <w:i/>
          <w:szCs w:val="24"/>
        </w:rPr>
        <w:t>t</w:t>
      </w:r>
      <w:r w:rsidRPr="001F7060">
        <w:rPr>
          <w:szCs w:val="24"/>
        </w:rPr>
        <w:t xml:space="preserve">, the aluminium temperature, </w:t>
      </w:r>
      <w:r w:rsidRPr="001F7060">
        <w:rPr>
          <w:i/>
          <w:szCs w:val="24"/>
        </w:rPr>
        <w:t>θ</w:t>
      </w:r>
      <w:r w:rsidRPr="001F7060">
        <w:rPr>
          <w:szCs w:val="24"/>
          <w:vertAlign w:val="subscript"/>
        </w:rPr>
        <w:t>al,</w:t>
      </w:r>
      <w:r w:rsidRPr="001F7060">
        <w:rPr>
          <w:szCs w:val="24"/>
        </w:rPr>
        <w:t xml:space="preserve"> at all cross-sections is not more than 170 °C.</w:t>
      </w:r>
    </w:p>
    <w:p w14:paraId="7AD51127" w14:textId="77777777" w:rsidR="00C63540" w:rsidRPr="001F7060" w:rsidRDefault="00C63540">
      <w:pPr>
        <w:pStyle w:val="Heading2"/>
        <w:tabs>
          <w:tab w:val="left" w:pos="400"/>
        </w:tabs>
        <w:autoSpaceDE w:val="0"/>
        <w:autoSpaceDN w:val="0"/>
        <w:adjustRightInd w:val="0"/>
        <w:rPr>
          <w:rFonts w:eastAsia="Times New Roman"/>
          <w:szCs w:val="24"/>
        </w:rPr>
      </w:pPr>
      <w:bookmarkStart w:id="32" w:name="_Toc53495409"/>
      <w:r w:rsidRPr="001F7060">
        <w:rPr>
          <w:rFonts w:eastAsia="Times New Roman"/>
          <w:szCs w:val="24"/>
        </w:rPr>
        <w:t>Resistance</w:t>
      </w:r>
      <w:bookmarkEnd w:id="32"/>
    </w:p>
    <w:p w14:paraId="5B000A77"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33" w:name="_Toc53495410"/>
      <w:r w:rsidRPr="001F7060">
        <w:rPr>
          <w:rFonts w:eastAsia="Times New Roman"/>
          <w:szCs w:val="24"/>
        </w:rPr>
        <w:t>Classification of cross-sections</w:t>
      </w:r>
      <w:bookmarkEnd w:id="33"/>
    </w:p>
    <w:p w14:paraId="2B9E5677" w14:textId="7F67459D"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In a fire design situation, cross-sections may be classified as for normal temperature design according to 8.1.4 in </w:t>
      </w:r>
      <w:r w:rsidR="00393ABB" w:rsidRPr="001F7060">
        <w:rPr>
          <w:rStyle w:val="stdpublisher"/>
          <w:szCs w:val="24"/>
          <w:shd w:val="clear" w:color="auto" w:fill="auto"/>
        </w:rPr>
        <w:t>prE</w:t>
      </w:r>
      <w:r w:rsidRPr="001F7060">
        <w:rPr>
          <w:rStyle w:val="stdpublisher"/>
          <w:szCs w:val="24"/>
          <w:shd w:val="clear" w:color="auto" w:fill="auto"/>
        </w:rPr>
        <w:t>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00393ABB" w:rsidRPr="001F7060">
        <w:rPr>
          <w:szCs w:val="24"/>
        </w:rPr>
        <w:t>:</w:t>
      </w:r>
      <w:r w:rsidR="00393ABB" w:rsidRPr="001F7060">
        <w:rPr>
          <w:rStyle w:val="stdyear"/>
          <w:shd w:val="clear" w:color="auto" w:fill="auto"/>
        </w:rPr>
        <w:t>2021</w:t>
      </w:r>
      <w:r w:rsidR="00393ABB" w:rsidRPr="001F7060">
        <w:rPr>
          <w:szCs w:val="24"/>
        </w:rPr>
        <w:t>.</w:t>
      </w:r>
    </w:p>
    <w:p w14:paraId="7467E7E6"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This rule is based on the same relative drop in the 0,2 % proof strength and modulus of elasticity. If the actual drop in modulus of elasticity is taken into account according to </w:t>
      </w:r>
      <w:r w:rsidRPr="001F7060">
        <w:rPr>
          <w:rStyle w:val="citefig"/>
          <w:szCs w:val="24"/>
          <w:shd w:val="clear" w:color="auto" w:fill="auto"/>
        </w:rPr>
        <w:t>Figure 5.1</w:t>
      </w:r>
      <w:r w:rsidRPr="001F7060">
        <w:rPr>
          <w:szCs w:val="24"/>
        </w:rPr>
        <w:t>, the classification of the section changes, and a larger capacity value of the section can be calculated. The National Annex can give provisions to take this into account.</w:t>
      </w:r>
    </w:p>
    <w:p w14:paraId="51384622"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34" w:name="_Toc53495411"/>
      <w:r w:rsidRPr="001F7060">
        <w:rPr>
          <w:rFonts w:eastAsia="Times New Roman"/>
          <w:szCs w:val="24"/>
        </w:rPr>
        <w:t>Tension members</w:t>
      </w:r>
      <w:bookmarkEnd w:id="34"/>
    </w:p>
    <w:p w14:paraId="76E76F9F"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design resistance </w:t>
      </w:r>
      <w:r w:rsidRPr="001F7060">
        <w:rPr>
          <w:i/>
          <w:szCs w:val="24"/>
        </w:rPr>
        <w:t>N</w:t>
      </w:r>
      <w:r w:rsidRPr="001F7060">
        <w:rPr>
          <w:szCs w:val="24"/>
          <w:vertAlign w:val="subscript"/>
        </w:rPr>
        <w:t>fi,t,Rd</w:t>
      </w:r>
      <w:r w:rsidRPr="001F7060">
        <w:rPr>
          <w:szCs w:val="24"/>
        </w:rPr>
        <w:t xml:space="preserve"> of a tension member under a non-uniform temperature distribution over the cross section at time, </w:t>
      </w:r>
      <w:r w:rsidRPr="001F7060">
        <w:rPr>
          <w:i/>
          <w:szCs w:val="24"/>
        </w:rPr>
        <w:t>t</w:t>
      </w:r>
      <w:r w:rsidRPr="001F7060">
        <w:rPr>
          <w:szCs w:val="24"/>
        </w:rPr>
        <w:t xml:space="preserve">, should be determined from </w:t>
      </w:r>
      <w:r w:rsidRPr="001F7060">
        <w:rPr>
          <w:rStyle w:val="citeeq"/>
          <w:szCs w:val="24"/>
          <w:shd w:val="clear" w:color="auto" w:fill="auto"/>
        </w:rPr>
        <w:t>Formula (7.2)</w:t>
      </w:r>
      <w:r w:rsidRPr="001F7060">
        <w:rPr>
          <w:szCs w:val="24"/>
        </w:rPr>
        <w:t>:</w:t>
      </w:r>
    </w:p>
    <w:p w14:paraId="27B22ED5" w14:textId="77777777" w:rsidR="00C63540" w:rsidRPr="001F7060" w:rsidRDefault="00C63540">
      <w:pPr>
        <w:pStyle w:val="Formula"/>
        <w:autoSpaceDE w:val="0"/>
        <w:autoSpaceDN w:val="0"/>
        <w:adjustRightInd w:val="0"/>
        <w:rPr>
          <w:szCs w:val="24"/>
        </w:rPr>
      </w:pPr>
      <w:r w:rsidRPr="001F7060">
        <w:rPr>
          <w:i/>
          <w:szCs w:val="24"/>
        </w:rPr>
        <w:t>N</w:t>
      </w:r>
      <w:r w:rsidRPr="001F7060">
        <w:rPr>
          <w:szCs w:val="24"/>
          <w:vertAlign w:val="subscript"/>
        </w:rPr>
        <w:t>fi,t,Rd</w:t>
      </w:r>
      <w:r w:rsidRPr="001F7060">
        <w:rPr>
          <w:szCs w:val="24"/>
        </w:rPr>
        <w:t xml:space="preserve"> = ∑ </w:t>
      </w:r>
      <w:r w:rsidRPr="001F7060">
        <w:rPr>
          <w:i/>
          <w:szCs w:val="24"/>
        </w:rPr>
        <w:t>A</w:t>
      </w:r>
      <w:r w:rsidRPr="001F7060">
        <w:rPr>
          <w:szCs w:val="24"/>
          <w:vertAlign w:val="subscript"/>
        </w:rPr>
        <w:t>i</w:t>
      </w:r>
      <w:r w:rsidRPr="001F7060">
        <w:rPr>
          <w:i/>
          <w:szCs w:val="24"/>
        </w:rPr>
        <w:t>k</w:t>
      </w:r>
      <w:r w:rsidRPr="001F7060">
        <w:rPr>
          <w:szCs w:val="24"/>
          <w:vertAlign w:val="subscript"/>
        </w:rPr>
        <w:t>o,θ,i</w:t>
      </w:r>
      <w:r w:rsidRPr="001F7060">
        <w:rPr>
          <w:i/>
          <w:szCs w:val="24"/>
        </w:rPr>
        <w:t>f</w:t>
      </w:r>
      <w:r w:rsidRPr="001F7060">
        <w:rPr>
          <w:szCs w:val="24"/>
          <w:vertAlign w:val="subscript"/>
        </w:rPr>
        <w:t>o</w:t>
      </w:r>
      <w:r w:rsidRPr="001F7060">
        <w:rPr>
          <w:szCs w:val="24"/>
        </w:rPr>
        <w:t>/</w:t>
      </w:r>
      <w:r w:rsidRPr="001F7060">
        <w:rPr>
          <w:i/>
          <w:szCs w:val="24"/>
        </w:rPr>
        <w:t>γ</w:t>
      </w:r>
      <w:r w:rsidRPr="001F7060">
        <w:rPr>
          <w:szCs w:val="24"/>
          <w:vertAlign w:val="subscript"/>
        </w:rPr>
        <w:t>M,fi</w:t>
      </w:r>
      <w:r w:rsidRPr="001F7060">
        <w:rPr>
          <w:szCs w:val="24"/>
        </w:rPr>
        <w:tab/>
        <w:t>(7.2)</w:t>
      </w:r>
    </w:p>
    <w:p w14:paraId="79BB75D2"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3347B0A2" w14:textId="77777777" w:rsidTr="00A73CD2">
        <w:tc>
          <w:tcPr>
            <w:tcW w:w="1026" w:type="dxa"/>
          </w:tcPr>
          <w:p w14:paraId="56FADBDD" w14:textId="7E767C5B" w:rsidR="00C63540" w:rsidRPr="001F7060" w:rsidRDefault="00C63540" w:rsidP="00C63540">
            <w:pPr>
              <w:pStyle w:val="Tableheader"/>
              <w:autoSpaceDE w:val="0"/>
              <w:autoSpaceDN w:val="0"/>
              <w:adjustRightInd w:val="0"/>
              <w:spacing w:after="180"/>
            </w:pPr>
            <w:r w:rsidRPr="001F7060">
              <w:rPr>
                <w:i/>
                <w:szCs w:val="24"/>
              </w:rPr>
              <w:t>A</w:t>
            </w:r>
            <w:r w:rsidRPr="001F7060">
              <w:rPr>
                <w:szCs w:val="24"/>
                <w:vertAlign w:val="subscript"/>
              </w:rPr>
              <w:t>i</w:t>
            </w:r>
          </w:p>
        </w:tc>
        <w:tc>
          <w:tcPr>
            <w:tcW w:w="7938" w:type="dxa"/>
          </w:tcPr>
          <w:p w14:paraId="70D194D5" w14:textId="47931555" w:rsidR="00C63540" w:rsidRPr="001F7060" w:rsidRDefault="00C63540" w:rsidP="00C63540">
            <w:pPr>
              <w:pStyle w:val="Tableheader"/>
              <w:autoSpaceDE w:val="0"/>
              <w:autoSpaceDN w:val="0"/>
              <w:adjustRightInd w:val="0"/>
              <w:spacing w:after="180"/>
            </w:pPr>
            <w:r w:rsidRPr="001F7060">
              <w:rPr>
                <w:szCs w:val="24"/>
              </w:rPr>
              <w:t xml:space="preserve">is an elemental area of the net cross-section with a temperature </w:t>
            </w:r>
            <w:r w:rsidRPr="001F7060">
              <w:rPr>
                <w:i/>
                <w:szCs w:val="24"/>
              </w:rPr>
              <w:t>θ</w:t>
            </w:r>
            <w:r w:rsidRPr="001F7060">
              <w:rPr>
                <w:szCs w:val="24"/>
                <w:vertAlign w:val="subscript"/>
              </w:rPr>
              <w:t>i</w:t>
            </w:r>
            <w:r w:rsidRPr="001F7060">
              <w:rPr>
                <w:szCs w:val="24"/>
              </w:rPr>
              <w:t xml:space="preserve">, including a deduction if required to take into account the effect of HAZ softening. The deduction being based on the reduced thickness of </w:t>
            </w:r>
            <w:r w:rsidRPr="001F7060">
              <w:rPr>
                <w:i/>
                <w:szCs w:val="24"/>
              </w:rPr>
              <w:t>ρ</w:t>
            </w:r>
            <w:r w:rsidRPr="001F7060">
              <w:rPr>
                <w:szCs w:val="24"/>
                <w:vertAlign w:val="subscript"/>
              </w:rPr>
              <w:t>o,HAZ</w:t>
            </w:r>
            <w:r w:rsidRPr="001F7060">
              <w:rPr>
                <w:i/>
                <w:szCs w:val="24"/>
              </w:rPr>
              <w:t>t</w:t>
            </w:r>
            <w:r w:rsidRPr="001F7060">
              <w:rPr>
                <w:szCs w:val="24"/>
              </w:rPr>
              <w:t>,</w:t>
            </w:r>
          </w:p>
        </w:tc>
      </w:tr>
      <w:tr w:rsidR="00C63540" w:rsidRPr="001F7060" w14:paraId="2801DE3E" w14:textId="77777777" w:rsidTr="00A73CD2">
        <w:tc>
          <w:tcPr>
            <w:tcW w:w="1026" w:type="dxa"/>
          </w:tcPr>
          <w:p w14:paraId="604FF710" w14:textId="3DA55F64" w:rsidR="00C63540" w:rsidRPr="001F7060" w:rsidRDefault="00C63540" w:rsidP="00C63540">
            <w:pPr>
              <w:pStyle w:val="Tablebody"/>
              <w:autoSpaceDE w:val="0"/>
              <w:autoSpaceDN w:val="0"/>
              <w:adjustRightInd w:val="0"/>
              <w:spacing w:after="180"/>
              <w:rPr>
                <w:i/>
              </w:rPr>
            </w:pPr>
            <w:r w:rsidRPr="001F7060">
              <w:rPr>
                <w:i/>
                <w:szCs w:val="24"/>
              </w:rPr>
              <w:t>k</w:t>
            </w:r>
            <w:r w:rsidRPr="001F7060">
              <w:rPr>
                <w:szCs w:val="24"/>
                <w:vertAlign w:val="subscript"/>
              </w:rPr>
              <w:t>o,θ,i</w:t>
            </w:r>
          </w:p>
        </w:tc>
        <w:tc>
          <w:tcPr>
            <w:tcW w:w="7938" w:type="dxa"/>
          </w:tcPr>
          <w:p w14:paraId="76C61433" w14:textId="43C791D4" w:rsidR="00C63540" w:rsidRPr="001F7060" w:rsidRDefault="00C63540" w:rsidP="00C63540">
            <w:pPr>
              <w:pStyle w:val="Tablebody"/>
              <w:autoSpaceDE w:val="0"/>
              <w:autoSpaceDN w:val="0"/>
              <w:adjustRightInd w:val="0"/>
              <w:spacing w:after="180"/>
            </w:pPr>
            <w:r w:rsidRPr="001F7060">
              <w:rPr>
                <w:szCs w:val="24"/>
              </w:rPr>
              <w:t xml:space="preserve">is the reduction factor for the effective 0,2 % proof strength at the temperature </w:t>
            </w:r>
            <w:r w:rsidRPr="001F7060">
              <w:rPr>
                <w:i/>
                <w:szCs w:val="24"/>
              </w:rPr>
              <w:t>θ</w:t>
            </w:r>
            <w:r w:rsidRPr="001F7060">
              <w:rPr>
                <w:szCs w:val="24"/>
                <w:vertAlign w:val="subscript"/>
              </w:rPr>
              <w:t>i</w:t>
            </w:r>
            <w:r w:rsidRPr="001F7060">
              <w:rPr>
                <w:szCs w:val="24"/>
              </w:rPr>
              <w:t xml:space="preserve"> in the elemental area </w:t>
            </w:r>
            <w:r w:rsidRPr="001F7060">
              <w:rPr>
                <w:i/>
                <w:szCs w:val="24"/>
              </w:rPr>
              <w:t>A</w:t>
            </w:r>
            <w:r w:rsidRPr="001F7060">
              <w:rPr>
                <w:szCs w:val="24"/>
                <w:vertAlign w:val="subscript"/>
              </w:rPr>
              <w:t>i</w:t>
            </w:r>
            <w:r w:rsidRPr="001F7060">
              <w:rPr>
                <w:szCs w:val="24"/>
              </w:rPr>
              <w:t>.</w:t>
            </w:r>
          </w:p>
        </w:tc>
      </w:tr>
    </w:tbl>
    <w:p w14:paraId="074EDFDE" w14:textId="6E2C5E70"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The design resistance </w:t>
      </w:r>
      <w:r w:rsidRPr="001F7060">
        <w:rPr>
          <w:i/>
          <w:szCs w:val="24"/>
        </w:rPr>
        <w:t>N</w:t>
      </w:r>
      <w:r w:rsidRPr="001F7060">
        <w:rPr>
          <w:szCs w:val="24"/>
          <w:vertAlign w:val="subscript"/>
        </w:rPr>
        <w:t>fi,θ,Rd</w:t>
      </w:r>
      <w:r w:rsidRPr="001F7060">
        <w:rPr>
          <w:szCs w:val="24"/>
        </w:rPr>
        <w:t xml:space="preserve"> of a tension member with a uniform temperature </w:t>
      </w:r>
      <w:r w:rsidRPr="001F7060">
        <w:rPr>
          <w:i/>
          <w:szCs w:val="24"/>
        </w:rPr>
        <w:t>θ</w:t>
      </w:r>
      <w:r w:rsidRPr="001F7060">
        <w:rPr>
          <w:szCs w:val="24"/>
          <w:vertAlign w:val="subscript"/>
        </w:rPr>
        <w:t>al</w:t>
      </w:r>
      <w:r w:rsidRPr="001F7060">
        <w:rPr>
          <w:szCs w:val="24"/>
        </w:rPr>
        <w:t xml:space="preserve"> should be determined from </w:t>
      </w:r>
      <w:r w:rsidRPr="001F7060">
        <w:rPr>
          <w:rStyle w:val="citeeq"/>
          <w:szCs w:val="24"/>
          <w:shd w:val="clear" w:color="auto" w:fill="auto"/>
        </w:rPr>
        <w:t>Formula (7.3)</w:t>
      </w:r>
      <w:r w:rsidRPr="001F7060">
        <w:rPr>
          <w:szCs w:val="24"/>
        </w:rPr>
        <w:t>:</w:t>
      </w:r>
    </w:p>
    <w:p w14:paraId="77EF0889" w14:textId="77777777" w:rsidR="00C63540" w:rsidRPr="001F7060" w:rsidRDefault="00C63540">
      <w:pPr>
        <w:pStyle w:val="Formula"/>
        <w:autoSpaceDE w:val="0"/>
        <w:autoSpaceDN w:val="0"/>
        <w:adjustRightInd w:val="0"/>
        <w:rPr>
          <w:szCs w:val="24"/>
        </w:rPr>
      </w:pPr>
      <w:r w:rsidRPr="001F7060">
        <w:rPr>
          <w:i/>
          <w:szCs w:val="24"/>
        </w:rPr>
        <w:t>N</w:t>
      </w:r>
      <w:r w:rsidRPr="001F7060">
        <w:rPr>
          <w:szCs w:val="24"/>
          <w:vertAlign w:val="subscript"/>
        </w:rPr>
        <w:t>fi,θ,Rd</w:t>
      </w:r>
      <w:r w:rsidRPr="001F7060">
        <w:rPr>
          <w:szCs w:val="24"/>
        </w:rPr>
        <w:t xml:space="preserve"> = </w:t>
      </w:r>
      <w:r w:rsidRPr="001F7060">
        <w:rPr>
          <w:i/>
          <w:szCs w:val="24"/>
        </w:rPr>
        <w:t>k</w:t>
      </w:r>
      <w:r w:rsidRPr="001F7060">
        <w:rPr>
          <w:szCs w:val="24"/>
          <w:vertAlign w:val="subscript"/>
        </w:rPr>
        <w:t>o,θ</w:t>
      </w:r>
      <w:r w:rsidRPr="001F7060">
        <w:rPr>
          <w:i/>
          <w:szCs w:val="24"/>
        </w:rPr>
        <w:t>N</w:t>
      </w:r>
      <w:r w:rsidRPr="001F7060">
        <w:rPr>
          <w:szCs w:val="24"/>
          <w:vertAlign w:val="subscript"/>
        </w:rPr>
        <w:t>Rd</w:t>
      </w:r>
      <w:r w:rsidRPr="001F7060">
        <w:rPr>
          <w:szCs w:val="24"/>
        </w:rPr>
        <w:t>(</w:t>
      </w:r>
      <w:r w:rsidRPr="001F7060">
        <w:rPr>
          <w:i/>
          <w:szCs w:val="24"/>
        </w:rPr>
        <w:t>γ</w:t>
      </w:r>
      <w:r w:rsidRPr="001F7060">
        <w:rPr>
          <w:szCs w:val="24"/>
          <w:vertAlign w:val="subscript"/>
        </w:rPr>
        <w:t>Mx</w:t>
      </w:r>
      <w:r w:rsidRPr="001F7060">
        <w:rPr>
          <w:szCs w:val="24"/>
        </w:rPr>
        <w:t>/</w:t>
      </w:r>
      <w:r w:rsidRPr="001F7060">
        <w:rPr>
          <w:i/>
          <w:szCs w:val="24"/>
        </w:rPr>
        <w:t>γ</w:t>
      </w:r>
      <w:r w:rsidRPr="001F7060">
        <w:rPr>
          <w:szCs w:val="24"/>
          <w:vertAlign w:val="subscript"/>
        </w:rPr>
        <w:t>M,fi</w:t>
      </w:r>
      <w:r w:rsidRPr="001F7060">
        <w:rPr>
          <w:szCs w:val="24"/>
        </w:rPr>
        <w:t>)</w:t>
      </w:r>
      <w:r w:rsidRPr="001F7060">
        <w:rPr>
          <w:szCs w:val="24"/>
        </w:rPr>
        <w:tab/>
        <w:t>(7.3)</w:t>
      </w:r>
    </w:p>
    <w:p w14:paraId="28275526"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58930A16" w14:textId="77777777" w:rsidTr="00A73CD2">
        <w:tc>
          <w:tcPr>
            <w:tcW w:w="1026" w:type="dxa"/>
          </w:tcPr>
          <w:p w14:paraId="2BC81764" w14:textId="735A9BCC" w:rsidR="00C63540" w:rsidRPr="001F7060" w:rsidRDefault="00C63540" w:rsidP="00C63540">
            <w:pPr>
              <w:pStyle w:val="Tableheader"/>
              <w:autoSpaceDE w:val="0"/>
              <w:autoSpaceDN w:val="0"/>
              <w:adjustRightInd w:val="0"/>
              <w:spacing w:after="180"/>
            </w:pPr>
            <w:r w:rsidRPr="001F7060">
              <w:rPr>
                <w:i/>
                <w:szCs w:val="24"/>
              </w:rPr>
              <w:t>N</w:t>
            </w:r>
            <w:r w:rsidRPr="001F7060">
              <w:rPr>
                <w:szCs w:val="24"/>
                <w:vertAlign w:val="subscript"/>
              </w:rPr>
              <w:t>Rd</w:t>
            </w:r>
          </w:p>
        </w:tc>
        <w:tc>
          <w:tcPr>
            <w:tcW w:w="7938" w:type="dxa"/>
          </w:tcPr>
          <w:p w14:paraId="363634C4" w14:textId="5465374E" w:rsidR="00C63540" w:rsidRPr="001F7060" w:rsidRDefault="00C63540" w:rsidP="00C63540">
            <w:pPr>
              <w:pStyle w:val="Tableheader"/>
              <w:autoSpaceDE w:val="0"/>
              <w:autoSpaceDN w:val="0"/>
              <w:adjustRightInd w:val="0"/>
              <w:spacing w:after="180"/>
            </w:pPr>
            <w:r w:rsidRPr="001F7060">
              <w:rPr>
                <w:szCs w:val="24"/>
              </w:rPr>
              <w:t xml:space="preserve">is the design resistance for normal temperature design according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w:t>
            </w:r>
            <w:r w:rsidRPr="001F7060">
              <w:rPr>
                <w:i/>
                <w:szCs w:val="24"/>
              </w:rPr>
              <w:t>N</w:t>
            </w:r>
            <w:r w:rsidRPr="001F7060">
              <w:rPr>
                <w:szCs w:val="24"/>
                <w:vertAlign w:val="subscript"/>
              </w:rPr>
              <w:t>Rd</w:t>
            </w:r>
            <w:r w:rsidRPr="001F7060">
              <w:rPr>
                <w:szCs w:val="24"/>
              </w:rPr>
              <w:t xml:space="preserve"> being either </w:t>
            </w:r>
            <w:r w:rsidRPr="001F7060">
              <w:rPr>
                <w:i/>
                <w:szCs w:val="24"/>
              </w:rPr>
              <w:t>N</w:t>
            </w:r>
            <w:r w:rsidRPr="001F7060">
              <w:rPr>
                <w:szCs w:val="24"/>
                <w:vertAlign w:val="subscript"/>
              </w:rPr>
              <w:t>o,Rd</w:t>
            </w:r>
            <w:r w:rsidRPr="001F7060">
              <w:rPr>
                <w:szCs w:val="24"/>
              </w:rPr>
              <w:t xml:space="preserve"> or </w:t>
            </w:r>
            <w:r w:rsidRPr="001F7060">
              <w:rPr>
                <w:i/>
                <w:szCs w:val="24"/>
              </w:rPr>
              <w:t>N</w:t>
            </w:r>
            <w:r w:rsidRPr="001F7060">
              <w:rPr>
                <w:szCs w:val="24"/>
                <w:vertAlign w:val="subscript"/>
              </w:rPr>
              <w:t>u,Rd</w:t>
            </w:r>
            <w:r w:rsidRPr="001F7060">
              <w:rPr>
                <w:szCs w:val="24"/>
              </w:rPr>
              <w:t>;</w:t>
            </w:r>
          </w:p>
        </w:tc>
      </w:tr>
      <w:tr w:rsidR="00C63540" w:rsidRPr="001F7060" w14:paraId="31632184" w14:textId="77777777" w:rsidTr="00A73CD2">
        <w:tc>
          <w:tcPr>
            <w:tcW w:w="1026" w:type="dxa"/>
          </w:tcPr>
          <w:p w14:paraId="1BF6C164" w14:textId="2DF090DF" w:rsidR="00C63540" w:rsidRPr="001F7060" w:rsidRDefault="00C63540" w:rsidP="00C63540">
            <w:pPr>
              <w:pStyle w:val="Tablebody"/>
              <w:autoSpaceDE w:val="0"/>
              <w:autoSpaceDN w:val="0"/>
              <w:adjustRightInd w:val="0"/>
              <w:spacing w:after="180"/>
            </w:pPr>
            <w:r w:rsidRPr="001F7060">
              <w:rPr>
                <w:i/>
                <w:szCs w:val="24"/>
              </w:rPr>
              <w:t>γ</w:t>
            </w:r>
            <w:r w:rsidRPr="001F7060">
              <w:rPr>
                <w:szCs w:val="24"/>
                <w:vertAlign w:val="subscript"/>
              </w:rPr>
              <w:t>Mx</w:t>
            </w:r>
          </w:p>
        </w:tc>
        <w:tc>
          <w:tcPr>
            <w:tcW w:w="7938" w:type="dxa"/>
          </w:tcPr>
          <w:p w14:paraId="6465D32C" w14:textId="6AC82BE2" w:rsidR="00C63540" w:rsidRPr="001F7060" w:rsidRDefault="00C63540" w:rsidP="00C63540">
            <w:pPr>
              <w:pStyle w:val="Tablebody"/>
              <w:autoSpaceDE w:val="0"/>
              <w:autoSpaceDN w:val="0"/>
              <w:adjustRightInd w:val="0"/>
              <w:spacing w:after="180"/>
              <w:rPr>
                <w:rFonts w:asciiTheme="majorHAnsi" w:hAnsiTheme="majorHAnsi"/>
              </w:rPr>
            </w:pPr>
            <w:r w:rsidRPr="001F7060">
              <w:rPr>
                <w:szCs w:val="24"/>
              </w:rPr>
              <w:t xml:space="preserve">is the material coefficient according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w:t>
            </w:r>
            <w:r w:rsidRPr="001F7060">
              <w:rPr>
                <w:i/>
                <w:szCs w:val="24"/>
              </w:rPr>
              <w:t>γ</w:t>
            </w:r>
            <w:r w:rsidRPr="001F7060">
              <w:rPr>
                <w:szCs w:val="24"/>
                <w:vertAlign w:val="subscript"/>
              </w:rPr>
              <w:t>M1</w:t>
            </w:r>
            <w:r w:rsidRPr="001F7060">
              <w:rPr>
                <w:szCs w:val="24"/>
              </w:rPr>
              <w:t xml:space="preserve"> is used in </w:t>
            </w:r>
            <w:r w:rsidRPr="001F7060">
              <w:rPr>
                <w:i/>
                <w:szCs w:val="24"/>
              </w:rPr>
              <w:t>N</w:t>
            </w:r>
            <w:r w:rsidRPr="001F7060">
              <w:rPr>
                <w:szCs w:val="24"/>
                <w:vertAlign w:val="subscript"/>
              </w:rPr>
              <w:t>o,Rd</w:t>
            </w:r>
            <w:r w:rsidRPr="001F7060">
              <w:rPr>
                <w:szCs w:val="24"/>
              </w:rPr>
              <w:t xml:space="preserve"> and </w:t>
            </w:r>
            <w:r w:rsidRPr="001F7060">
              <w:rPr>
                <w:i/>
                <w:szCs w:val="24"/>
              </w:rPr>
              <w:t>γ</w:t>
            </w:r>
            <w:r w:rsidRPr="001F7060">
              <w:rPr>
                <w:szCs w:val="24"/>
                <w:vertAlign w:val="subscript"/>
              </w:rPr>
              <w:t>M2</w:t>
            </w:r>
            <w:r w:rsidRPr="001F7060">
              <w:rPr>
                <w:szCs w:val="24"/>
              </w:rPr>
              <w:t xml:space="preserve"> in </w:t>
            </w:r>
            <w:r w:rsidRPr="001F7060">
              <w:rPr>
                <w:i/>
                <w:szCs w:val="24"/>
              </w:rPr>
              <w:t>N</w:t>
            </w:r>
            <w:r w:rsidRPr="001F7060">
              <w:rPr>
                <w:szCs w:val="24"/>
                <w:vertAlign w:val="subscript"/>
              </w:rPr>
              <w:t>u,Rd</w:t>
            </w:r>
            <w:r w:rsidRPr="001F7060">
              <w:rPr>
                <w:szCs w:val="24"/>
              </w:rPr>
              <w:t>.</w:t>
            </w:r>
          </w:p>
        </w:tc>
      </w:tr>
    </w:tbl>
    <w:p w14:paraId="51B1F6C4" w14:textId="7BFBBCA3" w:rsidR="00C63540" w:rsidRPr="001F7060" w:rsidRDefault="00C63540">
      <w:pPr>
        <w:pStyle w:val="BodyText"/>
        <w:tabs>
          <w:tab w:val="left" w:pos="284"/>
          <w:tab w:val="right" w:pos="9639"/>
        </w:tabs>
        <w:autoSpaceDE w:val="0"/>
        <w:autoSpaceDN w:val="0"/>
        <w:adjustRightInd w:val="0"/>
        <w:rPr>
          <w:szCs w:val="24"/>
        </w:rPr>
      </w:pPr>
      <w:r w:rsidRPr="001F7060">
        <w:rPr>
          <w:szCs w:val="24"/>
        </w:rPr>
        <w:t xml:space="preserve">(3) The design resistance </w:t>
      </w:r>
      <w:r w:rsidRPr="001F7060">
        <w:rPr>
          <w:i/>
          <w:szCs w:val="24"/>
        </w:rPr>
        <w:t>N</w:t>
      </w:r>
      <w:r w:rsidRPr="001F7060">
        <w:rPr>
          <w:szCs w:val="24"/>
          <w:vertAlign w:val="subscript"/>
        </w:rPr>
        <w:t>fi,θ,Rd</w:t>
      </w:r>
      <w:r w:rsidRPr="001F7060">
        <w:rPr>
          <w:szCs w:val="24"/>
        </w:rPr>
        <w:t xml:space="preserve"> should be found as the combination of </w:t>
      </w:r>
      <w:r w:rsidRPr="001F7060">
        <w:rPr>
          <w:i/>
          <w:szCs w:val="24"/>
        </w:rPr>
        <w:t>N</w:t>
      </w:r>
      <w:r w:rsidRPr="001F7060">
        <w:rPr>
          <w:szCs w:val="24"/>
          <w:vertAlign w:val="subscript"/>
        </w:rPr>
        <w:t>Rd</w:t>
      </w:r>
      <w:r w:rsidRPr="001F7060">
        <w:rPr>
          <w:szCs w:val="24"/>
        </w:rPr>
        <w:t xml:space="preserve"> and </w:t>
      </w:r>
      <w:r w:rsidRPr="001F7060">
        <w:rPr>
          <w:i/>
          <w:szCs w:val="24"/>
        </w:rPr>
        <w:t>γ</w:t>
      </w:r>
      <w:r w:rsidRPr="001F7060">
        <w:rPr>
          <w:szCs w:val="24"/>
          <w:vertAlign w:val="subscript"/>
        </w:rPr>
        <w:t>Mx</w:t>
      </w:r>
      <w:r w:rsidRPr="001F7060">
        <w:rPr>
          <w:szCs w:val="24"/>
        </w:rPr>
        <w:t xml:space="preserve"> which gives the lowest capacity.</w:t>
      </w:r>
    </w:p>
    <w:p w14:paraId="3354AECC"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35" w:name="_Toc53495412"/>
      <w:r w:rsidRPr="001F7060">
        <w:rPr>
          <w:rFonts w:eastAsia="Times New Roman"/>
          <w:szCs w:val="24"/>
        </w:rPr>
        <w:t>Beams</w:t>
      </w:r>
      <w:bookmarkEnd w:id="35"/>
    </w:p>
    <w:p w14:paraId="52C289AC"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design moment resistance </w:t>
      </w:r>
      <w:r w:rsidRPr="001F7060">
        <w:rPr>
          <w:i/>
          <w:szCs w:val="24"/>
        </w:rPr>
        <w:t>M</w:t>
      </w:r>
      <w:r w:rsidRPr="001F7060">
        <w:rPr>
          <w:szCs w:val="24"/>
          <w:vertAlign w:val="subscript"/>
        </w:rPr>
        <w:t>fi,t,Rd</w:t>
      </w:r>
      <w:r w:rsidRPr="001F7060">
        <w:rPr>
          <w:szCs w:val="24"/>
        </w:rPr>
        <w:t xml:space="preserve"> of a cross-section in class 1 or 2 with a non-uniform temperature distribution at time, </w:t>
      </w:r>
      <w:r w:rsidRPr="001F7060">
        <w:rPr>
          <w:i/>
          <w:szCs w:val="24"/>
        </w:rPr>
        <w:t>t</w:t>
      </w:r>
      <w:r w:rsidRPr="001F7060">
        <w:rPr>
          <w:szCs w:val="24"/>
        </w:rPr>
        <w:t xml:space="preserve">, should be determined from </w:t>
      </w:r>
      <w:r w:rsidRPr="001F7060">
        <w:rPr>
          <w:rStyle w:val="citeeq"/>
          <w:szCs w:val="24"/>
          <w:shd w:val="clear" w:color="auto" w:fill="auto"/>
        </w:rPr>
        <w:t>Formula (7.4)</w:t>
      </w:r>
      <w:r w:rsidRPr="001F7060">
        <w:rPr>
          <w:szCs w:val="24"/>
        </w:rPr>
        <w:t>:</w:t>
      </w:r>
    </w:p>
    <w:p w14:paraId="0C2862DB" w14:textId="77777777" w:rsidR="00C63540" w:rsidRPr="001F7060" w:rsidRDefault="00C63540">
      <w:pPr>
        <w:pStyle w:val="Formula"/>
        <w:autoSpaceDE w:val="0"/>
        <w:autoSpaceDN w:val="0"/>
        <w:adjustRightInd w:val="0"/>
        <w:rPr>
          <w:szCs w:val="24"/>
          <w:lang w:val="it-IT"/>
        </w:rPr>
      </w:pPr>
      <w:r w:rsidRPr="001F7060">
        <w:rPr>
          <w:i/>
          <w:szCs w:val="24"/>
          <w:lang w:val="it-IT"/>
        </w:rPr>
        <w:t>M</w:t>
      </w:r>
      <w:r w:rsidRPr="001F7060">
        <w:rPr>
          <w:szCs w:val="24"/>
          <w:vertAlign w:val="subscript"/>
          <w:lang w:val="it-IT"/>
        </w:rPr>
        <w:t>fi,t,Rd</w:t>
      </w:r>
      <w:r w:rsidRPr="001F7060">
        <w:rPr>
          <w:szCs w:val="24"/>
          <w:lang w:val="it-IT"/>
        </w:rPr>
        <w:t xml:space="preserve"> = ∑ </w:t>
      </w:r>
      <w:r w:rsidRPr="001F7060">
        <w:rPr>
          <w:i/>
          <w:szCs w:val="24"/>
          <w:lang w:val="it-IT"/>
        </w:rPr>
        <w:t>A</w:t>
      </w:r>
      <w:r w:rsidRPr="001F7060">
        <w:rPr>
          <w:szCs w:val="24"/>
          <w:vertAlign w:val="subscript"/>
          <w:lang w:val="it-IT"/>
        </w:rPr>
        <w:t>i</w:t>
      </w:r>
      <w:r w:rsidRPr="001F7060">
        <w:rPr>
          <w:szCs w:val="24"/>
          <w:lang w:val="it-IT"/>
        </w:rPr>
        <w:t xml:space="preserve"> </w:t>
      </w:r>
      <w:r w:rsidRPr="001F7060">
        <w:rPr>
          <w:i/>
          <w:szCs w:val="24"/>
          <w:lang w:val="it-IT"/>
        </w:rPr>
        <w:t>z</w:t>
      </w:r>
      <w:r w:rsidRPr="001F7060">
        <w:rPr>
          <w:szCs w:val="24"/>
          <w:vertAlign w:val="subscript"/>
          <w:lang w:val="it-IT"/>
        </w:rPr>
        <w:t>i</w:t>
      </w:r>
      <w:r w:rsidRPr="001F7060">
        <w:rPr>
          <w:szCs w:val="24"/>
          <w:lang w:val="it-IT"/>
        </w:rPr>
        <w:t xml:space="preserve"> </w:t>
      </w:r>
      <w:r w:rsidRPr="001F7060">
        <w:rPr>
          <w:i/>
          <w:szCs w:val="24"/>
          <w:lang w:val="it-IT"/>
        </w:rPr>
        <w:t>k</w:t>
      </w:r>
      <w:r w:rsidRPr="001F7060">
        <w:rPr>
          <w:szCs w:val="24"/>
          <w:vertAlign w:val="subscript"/>
          <w:lang w:val="it-IT"/>
        </w:rPr>
        <w:t>o,</w:t>
      </w:r>
      <w:r w:rsidRPr="001F7060">
        <w:rPr>
          <w:szCs w:val="24"/>
          <w:vertAlign w:val="subscript"/>
        </w:rPr>
        <w:t>θ</w:t>
      </w:r>
      <w:r w:rsidRPr="001F7060">
        <w:rPr>
          <w:szCs w:val="24"/>
          <w:vertAlign w:val="subscript"/>
          <w:lang w:val="it-IT"/>
        </w:rPr>
        <w:t>,i</w:t>
      </w:r>
      <w:r w:rsidRPr="001F7060">
        <w:rPr>
          <w:szCs w:val="24"/>
          <w:lang w:val="it-IT"/>
        </w:rPr>
        <w:t xml:space="preserve"> </w:t>
      </w:r>
      <w:r w:rsidRPr="001F7060">
        <w:rPr>
          <w:i/>
          <w:szCs w:val="24"/>
          <w:lang w:val="it-IT"/>
        </w:rPr>
        <w:t>f</w:t>
      </w:r>
      <w:r w:rsidRPr="001F7060">
        <w:rPr>
          <w:szCs w:val="24"/>
          <w:vertAlign w:val="subscript"/>
          <w:lang w:val="it-IT"/>
        </w:rPr>
        <w:t>o</w:t>
      </w:r>
      <w:r w:rsidRPr="001F7060">
        <w:rPr>
          <w:szCs w:val="24"/>
          <w:lang w:val="it-IT"/>
        </w:rPr>
        <w:t>/</w:t>
      </w:r>
      <w:r w:rsidRPr="001F7060">
        <w:rPr>
          <w:i/>
          <w:szCs w:val="24"/>
        </w:rPr>
        <w:t>γ</w:t>
      </w:r>
      <w:r w:rsidRPr="001F7060">
        <w:rPr>
          <w:szCs w:val="24"/>
          <w:vertAlign w:val="subscript"/>
          <w:lang w:val="it-IT"/>
        </w:rPr>
        <w:t>M,fi</w:t>
      </w:r>
      <w:r w:rsidRPr="001F7060">
        <w:rPr>
          <w:szCs w:val="24"/>
          <w:lang w:val="it-IT"/>
        </w:rPr>
        <w:tab/>
        <w:t>(7.4)</w:t>
      </w:r>
    </w:p>
    <w:p w14:paraId="04651719" w14:textId="77777777" w:rsidR="00C63540" w:rsidRPr="001F7060" w:rsidRDefault="00C63540">
      <w:pPr>
        <w:pStyle w:val="BodyText"/>
        <w:keepN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656616EE" w14:textId="77777777" w:rsidTr="00A73CD2">
        <w:tc>
          <w:tcPr>
            <w:tcW w:w="1026" w:type="dxa"/>
          </w:tcPr>
          <w:p w14:paraId="1CB2B788" w14:textId="52DEA199" w:rsidR="00C63540" w:rsidRPr="001F7060" w:rsidRDefault="00C63540" w:rsidP="00C63540">
            <w:pPr>
              <w:pStyle w:val="Tablebody"/>
              <w:autoSpaceDE w:val="0"/>
              <w:autoSpaceDN w:val="0"/>
              <w:adjustRightInd w:val="0"/>
              <w:spacing w:after="180"/>
            </w:pPr>
            <w:r w:rsidRPr="001F7060">
              <w:rPr>
                <w:i/>
                <w:szCs w:val="24"/>
              </w:rPr>
              <w:t>z</w:t>
            </w:r>
            <w:r w:rsidRPr="001F7060">
              <w:rPr>
                <w:szCs w:val="24"/>
                <w:vertAlign w:val="subscript"/>
              </w:rPr>
              <w:t>i</w:t>
            </w:r>
          </w:p>
        </w:tc>
        <w:tc>
          <w:tcPr>
            <w:tcW w:w="7938" w:type="dxa"/>
          </w:tcPr>
          <w:p w14:paraId="0F37A949" w14:textId="349B7355" w:rsidR="00C63540" w:rsidRPr="001F7060" w:rsidRDefault="00C63540" w:rsidP="00C63540">
            <w:pPr>
              <w:pStyle w:val="Tablebody"/>
              <w:autoSpaceDE w:val="0"/>
              <w:autoSpaceDN w:val="0"/>
              <w:adjustRightInd w:val="0"/>
              <w:spacing w:after="180"/>
            </w:pPr>
            <w:r w:rsidRPr="001F7060">
              <w:rPr>
                <w:szCs w:val="24"/>
              </w:rPr>
              <w:t xml:space="preserve">is the distance from the plastic neutral axis to the centroid of the elemental area, </w:t>
            </w:r>
            <w:r w:rsidRPr="001F7060">
              <w:rPr>
                <w:i/>
                <w:szCs w:val="24"/>
              </w:rPr>
              <w:t>A</w:t>
            </w:r>
            <w:r w:rsidRPr="001F7060">
              <w:rPr>
                <w:szCs w:val="24"/>
                <w:vertAlign w:val="subscript"/>
              </w:rPr>
              <w:t>i</w:t>
            </w:r>
            <w:r w:rsidRPr="001F7060">
              <w:rPr>
                <w:szCs w:val="24"/>
              </w:rPr>
              <w:t>.</w:t>
            </w:r>
          </w:p>
        </w:tc>
      </w:tr>
    </w:tbl>
    <w:p w14:paraId="4E7CBA84" w14:textId="1D970D8C" w:rsidR="00C63540" w:rsidRPr="001F7060" w:rsidRDefault="00C63540">
      <w:pPr>
        <w:pStyle w:val="BodyText"/>
        <w:keepNext/>
        <w:keepLines/>
        <w:tabs>
          <w:tab w:val="left" w:pos="426"/>
          <w:tab w:val="right" w:pos="9639"/>
        </w:tabs>
        <w:autoSpaceDE w:val="0"/>
        <w:autoSpaceDN w:val="0"/>
        <w:adjustRightInd w:val="0"/>
        <w:rPr>
          <w:szCs w:val="24"/>
        </w:rPr>
      </w:pPr>
      <w:r w:rsidRPr="001F7060">
        <w:rPr>
          <w:szCs w:val="24"/>
        </w:rPr>
        <w:t>(2)</w:t>
      </w:r>
      <w:r w:rsidRPr="001F7060">
        <w:rPr>
          <w:szCs w:val="24"/>
        </w:rPr>
        <w:tab/>
        <w:t xml:space="preserve">The design moment resistance, </w:t>
      </w:r>
      <w:r w:rsidRPr="001F7060">
        <w:rPr>
          <w:i/>
          <w:szCs w:val="24"/>
        </w:rPr>
        <w:t>M</w:t>
      </w:r>
      <w:r w:rsidRPr="001F7060">
        <w:rPr>
          <w:szCs w:val="24"/>
          <w:vertAlign w:val="subscript"/>
        </w:rPr>
        <w:t>fi,t,Rd</w:t>
      </w:r>
      <w:r w:rsidRPr="001F7060">
        <w:rPr>
          <w:szCs w:val="24"/>
        </w:rPr>
        <w:t xml:space="preserve">, of a cross-section in class 3 or 4 with a non-uniform temperature distribution at time, </w:t>
      </w:r>
      <w:r w:rsidRPr="001F7060">
        <w:rPr>
          <w:i/>
          <w:szCs w:val="24"/>
        </w:rPr>
        <w:t>t</w:t>
      </w:r>
      <w:r w:rsidRPr="001F7060">
        <w:rPr>
          <w:szCs w:val="24"/>
        </w:rPr>
        <w:t xml:space="preserve">, should be determined from </w:t>
      </w:r>
      <w:r w:rsidRPr="001F7060">
        <w:rPr>
          <w:rStyle w:val="citeeq"/>
          <w:szCs w:val="24"/>
          <w:shd w:val="clear" w:color="auto" w:fill="auto"/>
        </w:rPr>
        <w:t>Formula (7.5)</w:t>
      </w:r>
      <w:r w:rsidRPr="001F7060">
        <w:rPr>
          <w:szCs w:val="24"/>
        </w:rPr>
        <w:t>:</w:t>
      </w:r>
    </w:p>
    <w:p w14:paraId="220C29AE" w14:textId="77777777" w:rsidR="00C63540" w:rsidRPr="001F7060" w:rsidRDefault="00C63540">
      <w:pPr>
        <w:pStyle w:val="Formula"/>
        <w:keepNext/>
        <w:keepLines/>
        <w:autoSpaceDE w:val="0"/>
        <w:autoSpaceDN w:val="0"/>
        <w:adjustRightInd w:val="0"/>
        <w:rPr>
          <w:szCs w:val="24"/>
        </w:rPr>
      </w:pPr>
      <w:r w:rsidRPr="001F7060">
        <w:rPr>
          <w:i/>
          <w:szCs w:val="24"/>
        </w:rPr>
        <w:t>M</w:t>
      </w:r>
      <w:r w:rsidRPr="001F7060">
        <w:rPr>
          <w:szCs w:val="24"/>
          <w:vertAlign w:val="subscript"/>
        </w:rPr>
        <w:t>fi,t,Rd</w:t>
      </w:r>
      <w:r w:rsidRPr="001F7060">
        <w:rPr>
          <w:szCs w:val="24"/>
        </w:rPr>
        <w:t xml:space="preserve"> = </w:t>
      </w:r>
      <w:r w:rsidRPr="001F7060">
        <w:rPr>
          <w:i/>
          <w:szCs w:val="24"/>
        </w:rPr>
        <w:t>k</w:t>
      </w:r>
      <w:r w:rsidRPr="001F7060">
        <w:rPr>
          <w:szCs w:val="24"/>
          <w:vertAlign w:val="subscript"/>
        </w:rPr>
        <w:t>o,θmax</w:t>
      </w:r>
      <w:r w:rsidRPr="001F7060">
        <w:rPr>
          <w:i/>
          <w:szCs w:val="24"/>
        </w:rPr>
        <w:t>M</w:t>
      </w:r>
      <w:r w:rsidRPr="001F7060">
        <w:rPr>
          <w:szCs w:val="24"/>
          <w:vertAlign w:val="subscript"/>
        </w:rPr>
        <w:t>Rd</w:t>
      </w:r>
      <w:r w:rsidRPr="001F7060">
        <w:rPr>
          <w:szCs w:val="24"/>
        </w:rPr>
        <w:t>(</w:t>
      </w:r>
      <w:r w:rsidRPr="001F7060">
        <w:rPr>
          <w:i/>
          <w:szCs w:val="24"/>
        </w:rPr>
        <w:t>γ</w:t>
      </w:r>
      <w:r w:rsidRPr="001F7060">
        <w:rPr>
          <w:szCs w:val="24"/>
          <w:vertAlign w:val="subscript"/>
        </w:rPr>
        <w:t>Mx</w:t>
      </w:r>
      <w:r w:rsidRPr="001F7060">
        <w:rPr>
          <w:szCs w:val="24"/>
        </w:rPr>
        <w:t>/</w:t>
      </w:r>
      <w:r w:rsidRPr="001F7060">
        <w:rPr>
          <w:i/>
          <w:szCs w:val="24"/>
        </w:rPr>
        <w:t>γ</w:t>
      </w:r>
      <w:r w:rsidRPr="001F7060">
        <w:rPr>
          <w:szCs w:val="24"/>
          <w:vertAlign w:val="subscript"/>
        </w:rPr>
        <w:t>M,fi</w:t>
      </w:r>
      <w:r w:rsidRPr="001F7060">
        <w:rPr>
          <w:szCs w:val="24"/>
        </w:rPr>
        <w:t>)</w:t>
      </w:r>
      <w:r w:rsidRPr="001F7060">
        <w:rPr>
          <w:szCs w:val="24"/>
        </w:rPr>
        <w:tab/>
        <w:t>(7.5)</w:t>
      </w:r>
    </w:p>
    <w:p w14:paraId="47A7B5E0"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69BDB391" w14:textId="77777777" w:rsidTr="00A73CD2">
        <w:tc>
          <w:tcPr>
            <w:tcW w:w="1026" w:type="dxa"/>
          </w:tcPr>
          <w:p w14:paraId="7FF38B30" w14:textId="67C285A6" w:rsidR="00C63540" w:rsidRPr="001F7060" w:rsidRDefault="00C63540" w:rsidP="00C63540">
            <w:pPr>
              <w:pStyle w:val="Tableheader"/>
              <w:autoSpaceDE w:val="0"/>
              <w:autoSpaceDN w:val="0"/>
              <w:adjustRightInd w:val="0"/>
              <w:spacing w:after="120"/>
            </w:pPr>
            <w:r w:rsidRPr="001F7060">
              <w:rPr>
                <w:i/>
                <w:szCs w:val="24"/>
              </w:rPr>
              <w:t>k</w:t>
            </w:r>
            <w:r w:rsidRPr="001F7060">
              <w:rPr>
                <w:szCs w:val="24"/>
                <w:vertAlign w:val="subscript"/>
              </w:rPr>
              <w:t>o,θmax</w:t>
            </w:r>
          </w:p>
        </w:tc>
        <w:tc>
          <w:tcPr>
            <w:tcW w:w="7938" w:type="dxa"/>
          </w:tcPr>
          <w:p w14:paraId="3D2FB19D" w14:textId="47288580" w:rsidR="00C63540" w:rsidRPr="001F7060" w:rsidRDefault="00C63540" w:rsidP="00C63540">
            <w:pPr>
              <w:pStyle w:val="Tableheader"/>
              <w:autoSpaceDE w:val="0"/>
              <w:autoSpaceDN w:val="0"/>
              <w:adjustRightInd w:val="0"/>
              <w:spacing w:after="120"/>
            </w:pPr>
            <w:r w:rsidRPr="001F7060">
              <w:rPr>
                <w:szCs w:val="24"/>
              </w:rPr>
              <w:t xml:space="preserve">is the 0,2% proof strength reduction factor for the aluminium alloys strength at temperature </w:t>
            </w:r>
            <w:r w:rsidRPr="001F7060">
              <w:rPr>
                <w:i/>
                <w:szCs w:val="24"/>
              </w:rPr>
              <w:t>θ</w:t>
            </w:r>
            <w:r w:rsidRPr="001F7060">
              <w:rPr>
                <w:szCs w:val="24"/>
                <w:vertAlign w:val="subscript"/>
              </w:rPr>
              <w:t>al</w:t>
            </w:r>
            <w:r w:rsidRPr="001F7060">
              <w:rPr>
                <w:szCs w:val="24"/>
              </w:rPr>
              <w:t xml:space="preserve"> equal to the maximum temperature </w:t>
            </w:r>
            <w:r w:rsidRPr="001F7060">
              <w:rPr>
                <w:i/>
                <w:szCs w:val="24"/>
              </w:rPr>
              <w:t>θ</w:t>
            </w:r>
            <w:r w:rsidRPr="001F7060">
              <w:rPr>
                <w:szCs w:val="24"/>
                <w:vertAlign w:val="subscript"/>
              </w:rPr>
              <w:t>al,max</w:t>
            </w:r>
            <w:r w:rsidRPr="001F7060">
              <w:rPr>
                <w:szCs w:val="24"/>
              </w:rPr>
              <w:t xml:space="preserve"> of the cross section reached at time, </w:t>
            </w:r>
            <w:r w:rsidRPr="001F7060">
              <w:rPr>
                <w:i/>
                <w:szCs w:val="24"/>
              </w:rPr>
              <w:t>t</w:t>
            </w:r>
            <w:r w:rsidRPr="001F7060">
              <w:rPr>
                <w:szCs w:val="24"/>
              </w:rPr>
              <w:t>;</w:t>
            </w:r>
          </w:p>
        </w:tc>
      </w:tr>
      <w:tr w:rsidR="00C63540" w:rsidRPr="001F7060" w14:paraId="61007062" w14:textId="77777777" w:rsidTr="00A73CD2">
        <w:tc>
          <w:tcPr>
            <w:tcW w:w="1026" w:type="dxa"/>
          </w:tcPr>
          <w:p w14:paraId="2D9EB238" w14:textId="5349C230" w:rsidR="00C63540" w:rsidRPr="001F7060" w:rsidRDefault="00C63540" w:rsidP="00C63540">
            <w:pPr>
              <w:pStyle w:val="Tablebody"/>
              <w:autoSpaceDE w:val="0"/>
              <w:autoSpaceDN w:val="0"/>
              <w:adjustRightInd w:val="0"/>
              <w:spacing w:after="120"/>
            </w:pPr>
            <w:r w:rsidRPr="001F7060">
              <w:rPr>
                <w:i/>
                <w:szCs w:val="24"/>
              </w:rPr>
              <w:t>M</w:t>
            </w:r>
            <w:r w:rsidRPr="001F7060">
              <w:rPr>
                <w:szCs w:val="24"/>
                <w:vertAlign w:val="subscript"/>
              </w:rPr>
              <w:t>Rd</w:t>
            </w:r>
          </w:p>
        </w:tc>
        <w:tc>
          <w:tcPr>
            <w:tcW w:w="7938" w:type="dxa"/>
          </w:tcPr>
          <w:p w14:paraId="3C27E171" w14:textId="1684CDFA" w:rsidR="00C63540" w:rsidRPr="001F7060" w:rsidRDefault="00C63540" w:rsidP="00C63540">
            <w:pPr>
              <w:pStyle w:val="Tablebody"/>
              <w:autoSpaceDE w:val="0"/>
              <w:autoSpaceDN w:val="0"/>
              <w:adjustRightInd w:val="0"/>
              <w:spacing w:after="120"/>
            </w:pPr>
            <w:r w:rsidRPr="001F7060">
              <w:rPr>
                <w:szCs w:val="24"/>
              </w:rPr>
              <w:t xml:space="preserve">is the moment resistance of the cross-section for normal temperature design for class 3 or 4 according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w:t>
            </w:r>
            <w:r w:rsidRPr="001F7060">
              <w:rPr>
                <w:i/>
                <w:szCs w:val="24"/>
              </w:rPr>
              <w:t>M</w:t>
            </w:r>
            <w:r w:rsidRPr="001F7060">
              <w:rPr>
                <w:szCs w:val="24"/>
                <w:vertAlign w:val="subscript"/>
              </w:rPr>
              <w:t>Rd</w:t>
            </w:r>
            <w:r w:rsidRPr="001F7060">
              <w:rPr>
                <w:szCs w:val="24"/>
              </w:rPr>
              <w:t xml:space="preserve"> being either </w:t>
            </w:r>
            <w:r w:rsidRPr="001F7060">
              <w:rPr>
                <w:i/>
                <w:szCs w:val="24"/>
              </w:rPr>
              <w:t>M</w:t>
            </w:r>
            <w:r w:rsidRPr="001F7060">
              <w:rPr>
                <w:szCs w:val="24"/>
                <w:vertAlign w:val="subscript"/>
              </w:rPr>
              <w:t>c,Rd</w:t>
            </w:r>
            <w:r w:rsidRPr="001F7060">
              <w:rPr>
                <w:szCs w:val="24"/>
              </w:rPr>
              <w:t xml:space="preserve"> or </w:t>
            </w:r>
            <w:r w:rsidRPr="001F7060">
              <w:rPr>
                <w:i/>
                <w:szCs w:val="24"/>
              </w:rPr>
              <w:t>M</w:t>
            </w:r>
            <w:r w:rsidRPr="001F7060">
              <w:rPr>
                <w:szCs w:val="24"/>
                <w:vertAlign w:val="subscript"/>
              </w:rPr>
              <w:t>u,Rd</w:t>
            </w:r>
            <w:r w:rsidRPr="001F7060">
              <w:rPr>
                <w:szCs w:val="24"/>
              </w:rPr>
              <w:t>;</w:t>
            </w:r>
          </w:p>
        </w:tc>
      </w:tr>
      <w:tr w:rsidR="00C63540" w:rsidRPr="001F7060" w14:paraId="7C280EDB" w14:textId="77777777" w:rsidTr="00A73CD2">
        <w:tc>
          <w:tcPr>
            <w:tcW w:w="1026" w:type="dxa"/>
          </w:tcPr>
          <w:p w14:paraId="68E4529D" w14:textId="1C97F792" w:rsidR="00C63540" w:rsidRPr="001F7060" w:rsidRDefault="00C63540" w:rsidP="00C63540">
            <w:pPr>
              <w:pStyle w:val="Tablebody"/>
              <w:autoSpaceDE w:val="0"/>
              <w:autoSpaceDN w:val="0"/>
              <w:adjustRightInd w:val="0"/>
              <w:spacing w:after="120"/>
            </w:pPr>
            <w:r w:rsidRPr="001F7060">
              <w:rPr>
                <w:i/>
                <w:szCs w:val="24"/>
              </w:rPr>
              <w:t>γ</w:t>
            </w:r>
            <w:r w:rsidRPr="001F7060">
              <w:rPr>
                <w:szCs w:val="24"/>
                <w:vertAlign w:val="subscript"/>
              </w:rPr>
              <w:t>Mx</w:t>
            </w:r>
          </w:p>
        </w:tc>
        <w:tc>
          <w:tcPr>
            <w:tcW w:w="7938" w:type="dxa"/>
          </w:tcPr>
          <w:p w14:paraId="1A424A46" w14:textId="410DA112" w:rsidR="00C63540" w:rsidRPr="001F7060" w:rsidRDefault="00C63540" w:rsidP="00C63540">
            <w:pPr>
              <w:pStyle w:val="Tablebody"/>
              <w:autoSpaceDE w:val="0"/>
              <w:autoSpaceDN w:val="0"/>
              <w:adjustRightInd w:val="0"/>
              <w:spacing w:after="120"/>
            </w:pPr>
            <w:r w:rsidRPr="001F7060">
              <w:rPr>
                <w:szCs w:val="24"/>
              </w:rPr>
              <w:t xml:space="preserve">is the material partial factor according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where </w:t>
            </w:r>
            <w:r w:rsidRPr="001F7060">
              <w:rPr>
                <w:i/>
                <w:szCs w:val="24"/>
              </w:rPr>
              <w:t>γ</w:t>
            </w:r>
            <w:r w:rsidRPr="001F7060">
              <w:rPr>
                <w:szCs w:val="24"/>
                <w:vertAlign w:val="subscript"/>
              </w:rPr>
              <w:t>M1</w:t>
            </w:r>
            <w:r w:rsidRPr="001F7060">
              <w:rPr>
                <w:szCs w:val="24"/>
              </w:rPr>
              <w:t xml:space="preserve"> should be used in combination with </w:t>
            </w:r>
            <w:r w:rsidRPr="001F7060">
              <w:rPr>
                <w:i/>
                <w:szCs w:val="24"/>
              </w:rPr>
              <w:t>M</w:t>
            </w:r>
            <w:r w:rsidRPr="001F7060">
              <w:rPr>
                <w:szCs w:val="24"/>
                <w:vertAlign w:val="subscript"/>
              </w:rPr>
              <w:t>c,Rd</w:t>
            </w:r>
            <w:r w:rsidRPr="001F7060">
              <w:rPr>
                <w:szCs w:val="24"/>
              </w:rPr>
              <w:t xml:space="preserve"> and </w:t>
            </w:r>
            <w:r w:rsidRPr="001F7060">
              <w:rPr>
                <w:i/>
                <w:szCs w:val="24"/>
              </w:rPr>
              <w:t>γ</w:t>
            </w:r>
            <w:r w:rsidRPr="001F7060">
              <w:rPr>
                <w:szCs w:val="24"/>
                <w:vertAlign w:val="subscript"/>
              </w:rPr>
              <w:t>M2</w:t>
            </w:r>
            <w:r w:rsidRPr="001F7060">
              <w:rPr>
                <w:szCs w:val="24"/>
              </w:rPr>
              <w:t xml:space="preserve"> with </w:t>
            </w:r>
            <w:r w:rsidRPr="001F7060">
              <w:rPr>
                <w:i/>
                <w:szCs w:val="24"/>
              </w:rPr>
              <w:t>M</w:t>
            </w:r>
            <w:r w:rsidRPr="001F7060">
              <w:rPr>
                <w:szCs w:val="24"/>
                <w:vertAlign w:val="subscript"/>
              </w:rPr>
              <w:t>u,Rd.</w:t>
            </w:r>
          </w:p>
        </w:tc>
      </w:tr>
    </w:tbl>
    <w:p w14:paraId="5A41EF3F" w14:textId="0FF50EE4" w:rsidR="00C63540" w:rsidRPr="001F7060" w:rsidRDefault="00C63540">
      <w:pPr>
        <w:pStyle w:val="BodyText"/>
        <w:autoSpaceDE w:val="0"/>
        <w:autoSpaceDN w:val="0"/>
        <w:adjustRightInd w:val="0"/>
        <w:rPr>
          <w:szCs w:val="24"/>
        </w:rPr>
      </w:pPr>
      <w:r w:rsidRPr="001F7060">
        <w:rPr>
          <w:szCs w:val="24"/>
        </w:rPr>
        <w:t xml:space="preserve">The design resistance </w:t>
      </w:r>
      <w:r w:rsidRPr="001F7060">
        <w:rPr>
          <w:i/>
          <w:szCs w:val="24"/>
        </w:rPr>
        <w:t>M</w:t>
      </w:r>
      <w:r w:rsidRPr="001F7060">
        <w:rPr>
          <w:szCs w:val="24"/>
          <w:vertAlign w:val="subscript"/>
        </w:rPr>
        <w:t>fi,t,Rd</w:t>
      </w:r>
      <w:r w:rsidRPr="001F7060">
        <w:rPr>
          <w:szCs w:val="24"/>
        </w:rPr>
        <w:t xml:space="preserve"> should be obtained from the combination of </w:t>
      </w:r>
      <w:r w:rsidRPr="001F7060">
        <w:rPr>
          <w:i/>
          <w:szCs w:val="24"/>
        </w:rPr>
        <w:t>M</w:t>
      </w:r>
      <w:r w:rsidRPr="001F7060">
        <w:rPr>
          <w:szCs w:val="24"/>
          <w:vertAlign w:val="subscript"/>
        </w:rPr>
        <w:t>Rd</w:t>
      </w:r>
      <w:r w:rsidRPr="001F7060">
        <w:rPr>
          <w:szCs w:val="24"/>
        </w:rPr>
        <w:t xml:space="preserve"> and </w:t>
      </w:r>
      <w:r w:rsidRPr="001F7060">
        <w:rPr>
          <w:i/>
          <w:szCs w:val="24"/>
        </w:rPr>
        <w:t>γ</w:t>
      </w:r>
      <w:r w:rsidRPr="001F7060">
        <w:rPr>
          <w:szCs w:val="24"/>
          <w:vertAlign w:val="subscript"/>
        </w:rPr>
        <w:t>Mx</w:t>
      </w:r>
      <w:r w:rsidRPr="001F7060">
        <w:rPr>
          <w:szCs w:val="24"/>
        </w:rPr>
        <w:t xml:space="preserve"> which gives the moment resistance.</w:t>
      </w:r>
    </w:p>
    <w:p w14:paraId="2E842E49"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The design moment resistance </w:t>
      </w:r>
      <w:r w:rsidRPr="001F7060">
        <w:rPr>
          <w:i/>
          <w:szCs w:val="24"/>
        </w:rPr>
        <w:t>M</w:t>
      </w:r>
      <w:r w:rsidRPr="001F7060">
        <w:rPr>
          <w:szCs w:val="24"/>
          <w:vertAlign w:val="subscript"/>
        </w:rPr>
        <w:t>fi,t,Rd</w:t>
      </w:r>
      <w:r w:rsidRPr="001F7060">
        <w:rPr>
          <w:szCs w:val="24"/>
        </w:rPr>
        <w:t xml:space="preserve"> of a cross-section in any class with a uniform temperature distribution at time </w:t>
      </w:r>
      <w:r w:rsidRPr="001F7060">
        <w:rPr>
          <w:i/>
          <w:szCs w:val="24"/>
        </w:rPr>
        <w:t>t</w:t>
      </w:r>
      <w:r w:rsidRPr="001F7060">
        <w:rPr>
          <w:szCs w:val="24"/>
        </w:rPr>
        <w:t xml:space="preserve"> should be determined from </w:t>
      </w:r>
      <w:r w:rsidRPr="001F7060">
        <w:rPr>
          <w:rStyle w:val="citeeq"/>
          <w:szCs w:val="24"/>
          <w:shd w:val="clear" w:color="auto" w:fill="auto"/>
        </w:rPr>
        <w:t>Formula (7.6)</w:t>
      </w:r>
      <w:r w:rsidRPr="001F7060">
        <w:rPr>
          <w:szCs w:val="24"/>
        </w:rPr>
        <w:t>:</w:t>
      </w:r>
    </w:p>
    <w:p w14:paraId="1FF07DAA" w14:textId="77777777" w:rsidR="00C63540" w:rsidRPr="001F7060" w:rsidRDefault="00C63540">
      <w:pPr>
        <w:pStyle w:val="Formula"/>
        <w:autoSpaceDE w:val="0"/>
        <w:autoSpaceDN w:val="0"/>
        <w:adjustRightInd w:val="0"/>
        <w:rPr>
          <w:szCs w:val="24"/>
          <w:lang w:val="de-DE"/>
        </w:rPr>
      </w:pPr>
      <w:r w:rsidRPr="001F7060">
        <w:rPr>
          <w:i/>
          <w:szCs w:val="24"/>
          <w:lang w:val="de-DE"/>
        </w:rPr>
        <w:t>M</w:t>
      </w:r>
      <w:r w:rsidRPr="001F7060">
        <w:rPr>
          <w:szCs w:val="24"/>
          <w:vertAlign w:val="subscript"/>
          <w:lang w:val="de-DE"/>
        </w:rPr>
        <w:t>fi,t,Rd</w:t>
      </w:r>
      <w:r w:rsidRPr="001F7060">
        <w:rPr>
          <w:szCs w:val="24"/>
          <w:lang w:val="de-DE"/>
        </w:rPr>
        <w:t xml:space="preserve"> = </w:t>
      </w:r>
      <w:r w:rsidRPr="001F7060">
        <w:rPr>
          <w:i/>
          <w:szCs w:val="24"/>
          <w:lang w:val="de-DE"/>
        </w:rPr>
        <w:t>k</w:t>
      </w:r>
      <w:r w:rsidRPr="001F7060">
        <w:rPr>
          <w:szCs w:val="24"/>
          <w:vertAlign w:val="subscript"/>
          <w:lang w:val="de-DE"/>
        </w:rPr>
        <w:t>o,</w:t>
      </w:r>
      <w:r w:rsidRPr="001F7060">
        <w:rPr>
          <w:szCs w:val="24"/>
          <w:vertAlign w:val="subscript"/>
        </w:rPr>
        <w:t>θ</w:t>
      </w:r>
      <w:r w:rsidRPr="001F7060">
        <w:rPr>
          <w:szCs w:val="24"/>
          <w:lang w:val="de-DE"/>
        </w:rPr>
        <w:t xml:space="preserve"> </w:t>
      </w:r>
      <w:r w:rsidRPr="001F7060">
        <w:rPr>
          <w:i/>
          <w:szCs w:val="24"/>
          <w:lang w:val="de-DE"/>
        </w:rPr>
        <w:t>M</w:t>
      </w:r>
      <w:r w:rsidRPr="001F7060">
        <w:rPr>
          <w:szCs w:val="24"/>
          <w:vertAlign w:val="subscript"/>
          <w:lang w:val="de-DE"/>
        </w:rPr>
        <w:t>Rd</w:t>
      </w:r>
      <w:r w:rsidRPr="001F7060">
        <w:rPr>
          <w:szCs w:val="24"/>
          <w:lang w:val="de-DE"/>
        </w:rPr>
        <w:t xml:space="preserve"> (</w:t>
      </w:r>
      <w:r w:rsidRPr="001F7060">
        <w:rPr>
          <w:i/>
          <w:szCs w:val="24"/>
        </w:rPr>
        <w:t>γ</w:t>
      </w:r>
      <w:r w:rsidRPr="001F7060">
        <w:rPr>
          <w:szCs w:val="24"/>
          <w:vertAlign w:val="subscript"/>
          <w:lang w:val="de-DE"/>
        </w:rPr>
        <w:t>Mx</w:t>
      </w:r>
      <w:r w:rsidRPr="001F7060">
        <w:rPr>
          <w:szCs w:val="24"/>
          <w:lang w:val="de-DE"/>
        </w:rPr>
        <w:t>/</w:t>
      </w:r>
      <w:r w:rsidRPr="001F7060">
        <w:rPr>
          <w:i/>
          <w:szCs w:val="24"/>
        </w:rPr>
        <w:t>γ</w:t>
      </w:r>
      <w:r w:rsidRPr="001F7060">
        <w:rPr>
          <w:szCs w:val="24"/>
          <w:vertAlign w:val="subscript"/>
          <w:lang w:val="de-DE"/>
        </w:rPr>
        <w:t>M,fi</w:t>
      </w:r>
      <w:r w:rsidRPr="001F7060">
        <w:rPr>
          <w:szCs w:val="24"/>
          <w:lang w:val="de-DE"/>
        </w:rPr>
        <w:t>)</w:t>
      </w:r>
      <w:r w:rsidRPr="001F7060">
        <w:rPr>
          <w:szCs w:val="24"/>
          <w:lang w:val="de-DE"/>
        </w:rPr>
        <w:tab/>
        <w:t>(7.6)</w:t>
      </w:r>
    </w:p>
    <w:p w14:paraId="68119FBF"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796CF19E" w14:textId="77777777" w:rsidTr="00A73CD2">
        <w:tc>
          <w:tcPr>
            <w:tcW w:w="1026" w:type="dxa"/>
          </w:tcPr>
          <w:p w14:paraId="7F405618" w14:textId="3AB449FC" w:rsidR="00C63540" w:rsidRPr="001F7060" w:rsidRDefault="00C63540" w:rsidP="00C63540">
            <w:pPr>
              <w:pStyle w:val="Tableheader"/>
              <w:autoSpaceDE w:val="0"/>
              <w:autoSpaceDN w:val="0"/>
              <w:adjustRightInd w:val="0"/>
              <w:spacing w:after="120"/>
              <w:rPr>
                <w:i/>
              </w:rPr>
            </w:pPr>
            <w:r w:rsidRPr="001F7060">
              <w:rPr>
                <w:i/>
                <w:szCs w:val="24"/>
              </w:rPr>
              <w:t>k</w:t>
            </w:r>
            <w:r w:rsidRPr="001F7060">
              <w:rPr>
                <w:szCs w:val="24"/>
                <w:vertAlign w:val="subscript"/>
              </w:rPr>
              <w:t>o,θ</w:t>
            </w:r>
          </w:p>
        </w:tc>
        <w:tc>
          <w:tcPr>
            <w:tcW w:w="7938" w:type="dxa"/>
          </w:tcPr>
          <w:p w14:paraId="6233D486" w14:textId="0FCBD2F7" w:rsidR="00C63540" w:rsidRPr="001F7060" w:rsidRDefault="00C63540" w:rsidP="00C63540">
            <w:pPr>
              <w:pStyle w:val="Tableheader"/>
              <w:autoSpaceDE w:val="0"/>
              <w:autoSpaceDN w:val="0"/>
              <w:adjustRightInd w:val="0"/>
              <w:spacing w:after="120"/>
            </w:pPr>
            <w:r w:rsidRPr="001F7060">
              <w:rPr>
                <w:szCs w:val="24"/>
              </w:rPr>
              <w:t xml:space="preserve">is the 0,2% proof strength reduction factor for the aluminium alloys strength at temperature </w:t>
            </w:r>
            <w:r w:rsidRPr="001F7060">
              <w:rPr>
                <w:i/>
                <w:szCs w:val="24"/>
              </w:rPr>
              <w:t>θ</w:t>
            </w:r>
            <w:r w:rsidRPr="001F7060">
              <w:rPr>
                <w:szCs w:val="24"/>
                <w:vertAlign w:val="subscript"/>
              </w:rPr>
              <w:t>al</w:t>
            </w:r>
            <w:r w:rsidRPr="001F7060">
              <w:rPr>
                <w:szCs w:val="24"/>
              </w:rPr>
              <w:t xml:space="preserve"> ;</w:t>
            </w:r>
          </w:p>
        </w:tc>
      </w:tr>
      <w:tr w:rsidR="00C63540" w:rsidRPr="001F7060" w14:paraId="4AD6DD81" w14:textId="77777777" w:rsidTr="00A73CD2">
        <w:tc>
          <w:tcPr>
            <w:tcW w:w="1026" w:type="dxa"/>
          </w:tcPr>
          <w:p w14:paraId="637E2B8A" w14:textId="7C56AB5E" w:rsidR="00C63540" w:rsidRPr="001F7060" w:rsidRDefault="00C63540" w:rsidP="00C63540">
            <w:pPr>
              <w:pStyle w:val="Tablebody"/>
              <w:autoSpaceDE w:val="0"/>
              <w:autoSpaceDN w:val="0"/>
              <w:adjustRightInd w:val="0"/>
              <w:spacing w:after="120"/>
            </w:pPr>
            <w:r w:rsidRPr="001F7060">
              <w:rPr>
                <w:i/>
                <w:szCs w:val="24"/>
              </w:rPr>
              <w:t>M</w:t>
            </w:r>
            <w:r w:rsidRPr="001F7060">
              <w:rPr>
                <w:szCs w:val="24"/>
                <w:vertAlign w:val="subscript"/>
              </w:rPr>
              <w:t>Rd</w:t>
            </w:r>
          </w:p>
        </w:tc>
        <w:tc>
          <w:tcPr>
            <w:tcW w:w="7938" w:type="dxa"/>
          </w:tcPr>
          <w:p w14:paraId="7A5931C2" w14:textId="7DC46E23" w:rsidR="00C63540" w:rsidRPr="001F7060" w:rsidRDefault="00C63540" w:rsidP="00C63540">
            <w:pPr>
              <w:pStyle w:val="Tablebody"/>
              <w:autoSpaceDE w:val="0"/>
              <w:autoSpaceDN w:val="0"/>
              <w:adjustRightInd w:val="0"/>
              <w:spacing w:after="120"/>
            </w:pPr>
            <w:r w:rsidRPr="001F7060">
              <w:rPr>
                <w:szCs w:val="24"/>
              </w:rPr>
              <w:t xml:space="preserve">is the moment resistance of the cross-section for normal temperature design, either </w:t>
            </w:r>
            <w:r w:rsidRPr="001F7060">
              <w:rPr>
                <w:i/>
                <w:szCs w:val="24"/>
              </w:rPr>
              <w:t>M</w:t>
            </w:r>
            <w:r w:rsidRPr="001F7060">
              <w:rPr>
                <w:szCs w:val="24"/>
                <w:vertAlign w:val="subscript"/>
              </w:rPr>
              <w:t>c,Rd</w:t>
            </w:r>
            <w:r w:rsidRPr="001F7060">
              <w:rPr>
                <w:szCs w:val="24"/>
              </w:rPr>
              <w:t xml:space="preserve"> or </w:t>
            </w:r>
            <w:r w:rsidRPr="001F7060">
              <w:rPr>
                <w:i/>
                <w:szCs w:val="24"/>
              </w:rPr>
              <w:t>M</w:t>
            </w:r>
            <w:r w:rsidRPr="001F7060">
              <w:rPr>
                <w:szCs w:val="24"/>
                <w:vertAlign w:val="subscript"/>
              </w:rPr>
              <w:t>u,Rd</w:t>
            </w:r>
            <w:r w:rsidRPr="001F7060">
              <w:rPr>
                <w:szCs w:val="24"/>
              </w:rPr>
              <w:t>;</w:t>
            </w:r>
          </w:p>
        </w:tc>
      </w:tr>
      <w:tr w:rsidR="00C63540" w:rsidRPr="001F7060" w14:paraId="2C7147E7" w14:textId="77777777" w:rsidTr="00A73CD2">
        <w:tc>
          <w:tcPr>
            <w:tcW w:w="1026" w:type="dxa"/>
          </w:tcPr>
          <w:p w14:paraId="2FFC8BC9" w14:textId="21BB1FBB" w:rsidR="00C63540" w:rsidRPr="001F7060" w:rsidRDefault="00C63540" w:rsidP="00C63540">
            <w:pPr>
              <w:pStyle w:val="Tablebody"/>
              <w:autoSpaceDE w:val="0"/>
              <w:autoSpaceDN w:val="0"/>
              <w:adjustRightInd w:val="0"/>
              <w:spacing w:after="120"/>
            </w:pPr>
            <w:r w:rsidRPr="001F7060">
              <w:rPr>
                <w:i/>
                <w:szCs w:val="24"/>
              </w:rPr>
              <w:t>γ</w:t>
            </w:r>
            <w:r w:rsidRPr="001F7060">
              <w:rPr>
                <w:szCs w:val="24"/>
                <w:vertAlign w:val="subscript"/>
              </w:rPr>
              <w:t>Mx</w:t>
            </w:r>
          </w:p>
        </w:tc>
        <w:tc>
          <w:tcPr>
            <w:tcW w:w="7938" w:type="dxa"/>
          </w:tcPr>
          <w:p w14:paraId="068B6368" w14:textId="65D33488" w:rsidR="00C63540" w:rsidRPr="001F7060" w:rsidRDefault="00C63540" w:rsidP="00C63540">
            <w:pPr>
              <w:pStyle w:val="Tablebody"/>
              <w:autoSpaceDE w:val="0"/>
              <w:autoSpaceDN w:val="0"/>
              <w:adjustRightInd w:val="0"/>
              <w:spacing w:after="120"/>
            </w:pPr>
            <w:r w:rsidRPr="001F7060">
              <w:rPr>
                <w:szCs w:val="24"/>
              </w:rPr>
              <w:t xml:space="preserve">is the material according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w:t>
            </w:r>
            <w:r w:rsidRPr="001F7060">
              <w:rPr>
                <w:i/>
                <w:szCs w:val="24"/>
              </w:rPr>
              <w:t>γ</w:t>
            </w:r>
            <w:r w:rsidRPr="001F7060">
              <w:rPr>
                <w:szCs w:val="24"/>
                <w:vertAlign w:val="subscript"/>
              </w:rPr>
              <w:t>M1</w:t>
            </w:r>
            <w:r w:rsidRPr="001F7060">
              <w:rPr>
                <w:szCs w:val="24"/>
              </w:rPr>
              <w:t xml:space="preserve"> is used with </w:t>
            </w:r>
            <w:r w:rsidRPr="001F7060">
              <w:rPr>
                <w:i/>
                <w:szCs w:val="24"/>
              </w:rPr>
              <w:t>M</w:t>
            </w:r>
            <w:r w:rsidRPr="001F7060">
              <w:rPr>
                <w:szCs w:val="24"/>
                <w:vertAlign w:val="subscript"/>
              </w:rPr>
              <w:t>c,Rd</w:t>
            </w:r>
            <w:r w:rsidRPr="001F7060">
              <w:rPr>
                <w:szCs w:val="24"/>
              </w:rPr>
              <w:t xml:space="preserve"> and </w:t>
            </w:r>
            <w:r w:rsidRPr="001F7060">
              <w:rPr>
                <w:i/>
                <w:szCs w:val="24"/>
              </w:rPr>
              <w:t>γ</w:t>
            </w:r>
            <w:r w:rsidRPr="001F7060">
              <w:rPr>
                <w:szCs w:val="24"/>
                <w:vertAlign w:val="subscript"/>
              </w:rPr>
              <w:t>M2</w:t>
            </w:r>
            <w:r w:rsidRPr="001F7060">
              <w:rPr>
                <w:szCs w:val="24"/>
              </w:rPr>
              <w:t xml:space="preserve"> with </w:t>
            </w:r>
            <w:r w:rsidRPr="001F7060">
              <w:rPr>
                <w:i/>
                <w:szCs w:val="24"/>
              </w:rPr>
              <w:t>M</w:t>
            </w:r>
            <w:r w:rsidRPr="001F7060">
              <w:rPr>
                <w:szCs w:val="24"/>
                <w:vertAlign w:val="subscript"/>
              </w:rPr>
              <w:t>u,Rd</w:t>
            </w:r>
            <w:r w:rsidRPr="001F7060">
              <w:rPr>
                <w:szCs w:val="24"/>
              </w:rPr>
              <w:t>.</w:t>
            </w:r>
          </w:p>
        </w:tc>
      </w:tr>
    </w:tbl>
    <w:p w14:paraId="5C3EE552" w14:textId="4B45280F" w:rsidR="00C63540" w:rsidRPr="001F7060" w:rsidRDefault="00C63540">
      <w:pPr>
        <w:pStyle w:val="BodyText"/>
        <w:autoSpaceDE w:val="0"/>
        <w:autoSpaceDN w:val="0"/>
        <w:adjustRightInd w:val="0"/>
        <w:rPr>
          <w:szCs w:val="24"/>
        </w:rPr>
      </w:pPr>
      <w:r w:rsidRPr="001F7060">
        <w:rPr>
          <w:szCs w:val="24"/>
        </w:rPr>
        <w:t xml:space="preserve">The design resistance </w:t>
      </w:r>
      <w:r w:rsidRPr="001F7060">
        <w:rPr>
          <w:i/>
          <w:szCs w:val="24"/>
        </w:rPr>
        <w:t>M</w:t>
      </w:r>
      <w:r w:rsidRPr="001F7060">
        <w:rPr>
          <w:szCs w:val="24"/>
          <w:vertAlign w:val="subscript"/>
        </w:rPr>
        <w:t>fi,t,Rd</w:t>
      </w:r>
      <w:r w:rsidRPr="001F7060">
        <w:rPr>
          <w:szCs w:val="24"/>
        </w:rPr>
        <w:t xml:space="preserve"> should be obtained from the combination of </w:t>
      </w:r>
      <w:r w:rsidRPr="001F7060">
        <w:rPr>
          <w:i/>
          <w:szCs w:val="24"/>
        </w:rPr>
        <w:t>M</w:t>
      </w:r>
      <w:r w:rsidRPr="001F7060">
        <w:rPr>
          <w:szCs w:val="24"/>
          <w:vertAlign w:val="subscript"/>
        </w:rPr>
        <w:t>Rd</w:t>
      </w:r>
      <w:r w:rsidRPr="001F7060">
        <w:rPr>
          <w:szCs w:val="24"/>
        </w:rPr>
        <w:t xml:space="preserve"> and </w:t>
      </w:r>
      <w:r w:rsidRPr="001F7060">
        <w:rPr>
          <w:i/>
          <w:szCs w:val="24"/>
        </w:rPr>
        <w:t>γ</w:t>
      </w:r>
      <w:r w:rsidRPr="001F7060">
        <w:rPr>
          <w:szCs w:val="24"/>
          <w:vertAlign w:val="subscript"/>
        </w:rPr>
        <w:t>Mx</w:t>
      </w:r>
      <w:r w:rsidRPr="001F7060">
        <w:rPr>
          <w:szCs w:val="24"/>
        </w:rPr>
        <w:t xml:space="preserve"> which gives the lowest capacity.</w:t>
      </w:r>
    </w:p>
    <w:p w14:paraId="73F05DC4"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For beams subjected to lateral-torsional buckling, the design buckling resistance moment M</w:t>
      </w:r>
      <w:r w:rsidRPr="001F7060">
        <w:rPr>
          <w:szCs w:val="24"/>
          <w:vertAlign w:val="subscript"/>
        </w:rPr>
        <w:t>b,fi,t,Rd</w:t>
      </w:r>
      <w:r w:rsidRPr="001F7060">
        <w:rPr>
          <w:szCs w:val="24"/>
        </w:rPr>
        <w:t xml:space="preserve"> of a laterally unrestrained beam at time </w:t>
      </w:r>
      <w:r w:rsidRPr="001F7060">
        <w:rPr>
          <w:i/>
          <w:szCs w:val="24"/>
        </w:rPr>
        <w:t>t</w:t>
      </w:r>
      <w:r w:rsidRPr="001F7060">
        <w:rPr>
          <w:szCs w:val="24"/>
        </w:rPr>
        <w:t xml:space="preserve"> should be determined from </w:t>
      </w:r>
      <w:r w:rsidRPr="001F7060">
        <w:rPr>
          <w:rStyle w:val="citeeq"/>
          <w:szCs w:val="24"/>
          <w:shd w:val="clear" w:color="auto" w:fill="auto"/>
        </w:rPr>
        <w:t>Formula (7.7)</w:t>
      </w:r>
      <w:r w:rsidRPr="001F7060">
        <w:rPr>
          <w:szCs w:val="24"/>
        </w:rPr>
        <w:t>:</w:t>
      </w:r>
    </w:p>
    <w:p w14:paraId="674A2661" w14:textId="77777777" w:rsidR="00C63540" w:rsidRPr="001F7060" w:rsidRDefault="00C63540">
      <w:pPr>
        <w:pStyle w:val="Formula"/>
        <w:autoSpaceDE w:val="0"/>
        <w:autoSpaceDN w:val="0"/>
        <w:adjustRightInd w:val="0"/>
        <w:rPr>
          <w:szCs w:val="24"/>
        </w:rPr>
      </w:pPr>
      <w:r w:rsidRPr="001F7060">
        <w:rPr>
          <w:i/>
          <w:szCs w:val="24"/>
        </w:rPr>
        <w:t>M</w:t>
      </w:r>
      <w:r w:rsidRPr="001F7060">
        <w:rPr>
          <w:szCs w:val="24"/>
          <w:vertAlign w:val="subscript"/>
        </w:rPr>
        <w:t>b,fi,t,Rd</w:t>
      </w:r>
      <w:r w:rsidRPr="001F7060">
        <w:rPr>
          <w:szCs w:val="24"/>
        </w:rPr>
        <w:t xml:space="preserve"> = </w:t>
      </w:r>
      <w:r w:rsidRPr="001F7060">
        <w:rPr>
          <w:i/>
          <w:szCs w:val="24"/>
        </w:rPr>
        <w:t>k</w:t>
      </w:r>
      <w:r w:rsidRPr="001F7060">
        <w:rPr>
          <w:szCs w:val="24"/>
          <w:vertAlign w:val="subscript"/>
        </w:rPr>
        <w:t>o,θ,max</w:t>
      </w:r>
      <w:r w:rsidRPr="001F7060">
        <w:rPr>
          <w:szCs w:val="24"/>
        </w:rPr>
        <w:t xml:space="preserve"> </w:t>
      </w:r>
      <w:r w:rsidRPr="001F7060">
        <w:rPr>
          <w:i/>
          <w:szCs w:val="24"/>
        </w:rPr>
        <w:t>M</w:t>
      </w:r>
      <w:r w:rsidRPr="001F7060">
        <w:rPr>
          <w:szCs w:val="24"/>
          <w:vertAlign w:val="subscript"/>
        </w:rPr>
        <w:t>b,Rd</w:t>
      </w:r>
      <w:r w:rsidRPr="001F7060">
        <w:rPr>
          <w:szCs w:val="24"/>
        </w:rPr>
        <w:t xml:space="preserve"> (γ</w:t>
      </w:r>
      <w:r w:rsidRPr="001F7060">
        <w:rPr>
          <w:szCs w:val="24"/>
          <w:vertAlign w:val="subscript"/>
        </w:rPr>
        <w:t>M1</w:t>
      </w:r>
      <w:r w:rsidRPr="001F7060">
        <w:rPr>
          <w:szCs w:val="24"/>
        </w:rPr>
        <w:t>/γ</w:t>
      </w:r>
      <w:r w:rsidRPr="001F7060">
        <w:rPr>
          <w:szCs w:val="24"/>
          <w:vertAlign w:val="subscript"/>
        </w:rPr>
        <w:t>M,fi</w:t>
      </w:r>
      <w:r w:rsidRPr="001F7060">
        <w:rPr>
          <w:szCs w:val="24"/>
        </w:rPr>
        <w:t>)</w:t>
      </w:r>
      <w:r w:rsidRPr="001F7060">
        <w:rPr>
          <w:szCs w:val="24"/>
        </w:rPr>
        <w:tab/>
        <w:t>(7.7)</w:t>
      </w:r>
    </w:p>
    <w:p w14:paraId="22AF52F2"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2E96AED0" w14:textId="77777777" w:rsidTr="00A73CD2">
        <w:tc>
          <w:tcPr>
            <w:tcW w:w="1026" w:type="dxa"/>
          </w:tcPr>
          <w:p w14:paraId="1EDCD029" w14:textId="7866B627" w:rsidR="00C63540" w:rsidRPr="001F7060" w:rsidRDefault="00C63540" w:rsidP="00C63540">
            <w:pPr>
              <w:pStyle w:val="Tablebody"/>
              <w:autoSpaceDE w:val="0"/>
              <w:autoSpaceDN w:val="0"/>
              <w:adjustRightInd w:val="0"/>
              <w:spacing w:after="180"/>
            </w:pPr>
            <w:r w:rsidRPr="001F7060">
              <w:rPr>
                <w:i/>
                <w:szCs w:val="24"/>
              </w:rPr>
              <w:t>M</w:t>
            </w:r>
            <w:r w:rsidRPr="001F7060">
              <w:rPr>
                <w:szCs w:val="24"/>
                <w:vertAlign w:val="subscript"/>
              </w:rPr>
              <w:t>b,Rd</w:t>
            </w:r>
          </w:p>
        </w:tc>
        <w:tc>
          <w:tcPr>
            <w:tcW w:w="7938" w:type="dxa"/>
          </w:tcPr>
          <w:p w14:paraId="182A6CA5" w14:textId="49E7C6C3" w:rsidR="00C63540" w:rsidRPr="001F7060" w:rsidRDefault="00C63540" w:rsidP="00C63540">
            <w:pPr>
              <w:pStyle w:val="Tablebody"/>
              <w:autoSpaceDE w:val="0"/>
              <w:autoSpaceDN w:val="0"/>
              <w:adjustRightInd w:val="0"/>
              <w:spacing w:after="180"/>
            </w:pPr>
            <w:r w:rsidRPr="001F7060">
              <w:rPr>
                <w:szCs w:val="24"/>
              </w:rPr>
              <w:t xml:space="preserve">is the design buckling resistance moment for normal temperature design, according to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w:t>
            </w:r>
          </w:p>
        </w:tc>
      </w:tr>
    </w:tbl>
    <w:p w14:paraId="0F9B3EA0" w14:textId="0999DE45" w:rsidR="00C63540" w:rsidRPr="001F7060" w:rsidRDefault="00C63540">
      <w:pPr>
        <w:pStyle w:val="BodyText"/>
        <w:autoSpaceDE w:val="0"/>
        <w:autoSpaceDN w:val="0"/>
        <w:adjustRightInd w:val="0"/>
        <w:rPr>
          <w:szCs w:val="24"/>
        </w:rPr>
      </w:pPr>
      <w:r w:rsidRPr="001F7060">
        <w:rPr>
          <w:szCs w:val="24"/>
        </w:rPr>
        <w:t>(5)</w:t>
      </w:r>
      <w:r w:rsidRPr="001F7060">
        <w:rPr>
          <w:szCs w:val="24"/>
        </w:rPr>
        <w:tab/>
        <w:t xml:space="preserve">The design shear resistance </w:t>
      </w:r>
      <w:r w:rsidRPr="001F7060">
        <w:rPr>
          <w:i/>
          <w:szCs w:val="24"/>
        </w:rPr>
        <w:t>V</w:t>
      </w:r>
      <w:r w:rsidRPr="001F7060">
        <w:rPr>
          <w:szCs w:val="24"/>
          <w:vertAlign w:val="subscript"/>
        </w:rPr>
        <w:t>fi,t,Rd</w:t>
      </w:r>
      <w:r w:rsidRPr="001F7060">
        <w:rPr>
          <w:szCs w:val="24"/>
        </w:rPr>
        <w:t xml:space="preserve"> of a beam at time </w:t>
      </w:r>
      <w:r w:rsidRPr="001F7060">
        <w:rPr>
          <w:i/>
          <w:szCs w:val="24"/>
        </w:rPr>
        <w:t>t</w:t>
      </w:r>
      <w:r w:rsidRPr="001F7060">
        <w:rPr>
          <w:szCs w:val="24"/>
        </w:rPr>
        <w:t xml:space="preserve"> should be determined from </w:t>
      </w:r>
      <w:r w:rsidRPr="001F7060">
        <w:rPr>
          <w:rStyle w:val="citeeq"/>
          <w:szCs w:val="24"/>
          <w:shd w:val="clear" w:color="auto" w:fill="auto"/>
        </w:rPr>
        <w:t>Formula (7.8)</w:t>
      </w:r>
      <w:r w:rsidRPr="001F7060">
        <w:rPr>
          <w:szCs w:val="24"/>
        </w:rPr>
        <w:t>:</w:t>
      </w:r>
    </w:p>
    <w:p w14:paraId="51BE3254" w14:textId="77777777" w:rsidR="00C63540" w:rsidRPr="001F7060" w:rsidRDefault="00C63540">
      <w:pPr>
        <w:pStyle w:val="Formula"/>
        <w:autoSpaceDE w:val="0"/>
        <w:autoSpaceDN w:val="0"/>
        <w:adjustRightInd w:val="0"/>
        <w:rPr>
          <w:szCs w:val="24"/>
        </w:rPr>
      </w:pPr>
      <w:r w:rsidRPr="001F7060">
        <w:rPr>
          <w:i/>
          <w:szCs w:val="24"/>
        </w:rPr>
        <w:t>V</w:t>
      </w:r>
      <w:r w:rsidRPr="001F7060">
        <w:rPr>
          <w:szCs w:val="24"/>
          <w:vertAlign w:val="subscript"/>
        </w:rPr>
        <w:t>fi,t,Rd</w:t>
      </w:r>
      <w:r w:rsidRPr="001F7060">
        <w:rPr>
          <w:szCs w:val="24"/>
        </w:rPr>
        <w:t xml:space="preserve"> = </w:t>
      </w:r>
      <w:r w:rsidRPr="001F7060">
        <w:rPr>
          <w:i/>
          <w:szCs w:val="24"/>
        </w:rPr>
        <w:t>k</w:t>
      </w:r>
      <w:r w:rsidRPr="001F7060">
        <w:rPr>
          <w:szCs w:val="24"/>
          <w:vertAlign w:val="subscript"/>
        </w:rPr>
        <w:t>o,θ</w:t>
      </w:r>
      <w:r w:rsidRPr="001F7060">
        <w:rPr>
          <w:szCs w:val="24"/>
        </w:rPr>
        <w:t xml:space="preserve"> </w:t>
      </w:r>
      <w:r w:rsidRPr="001F7060">
        <w:rPr>
          <w:i/>
          <w:szCs w:val="24"/>
        </w:rPr>
        <w:t>V</w:t>
      </w:r>
      <w:r w:rsidRPr="001F7060">
        <w:rPr>
          <w:szCs w:val="24"/>
          <w:vertAlign w:val="subscript"/>
        </w:rPr>
        <w:t>Rd</w:t>
      </w:r>
      <w:r w:rsidRPr="001F7060">
        <w:rPr>
          <w:szCs w:val="24"/>
        </w:rPr>
        <w:t xml:space="preserve"> (</w:t>
      </w:r>
      <w:r w:rsidRPr="001F7060">
        <w:rPr>
          <w:i/>
          <w:szCs w:val="24"/>
        </w:rPr>
        <w:t>γ</w:t>
      </w:r>
      <w:r w:rsidRPr="001F7060">
        <w:rPr>
          <w:szCs w:val="24"/>
          <w:vertAlign w:val="subscript"/>
        </w:rPr>
        <w:t>M1</w:t>
      </w:r>
      <w:r w:rsidRPr="001F7060">
        <w:rPr>
          <w:szCs w:val="24"/>
        </w:rPr>
        <w:t>/</w:t>
      </w:r>
      <w:r w:rsidRPr="001F7060">
        <w:rPr>
          <w:i/>
          <w:szCs w:val="24"/>
        </w:rPr>
        <w:t>γ</w:t>
      </w:r>
      <w:r w:rsidRPr="001F7060">
        <w:rPr>
          <w:szCs w:val="24"/>
          <w:vertAlign w:val="subscript"/>
        </w:rPr>
        <w:t>M,fi</w:t>
      </w:r>
      <w:r w:rsidRPr="001F7060">
        <w:rPr>
          <w:szCs w:val="24"/>
        </w:rPr>
        <w:t>)</w:t>
      </w:r>
      <w:r w:rsidRPr="001F7060">
        <w:rPr>
          <w:szCs w:val="24"/>
        </w:rPr>
        <w:tab/>
        <w:t>(7.8)</w:t>
      </w:r>
    </w:p>
    <w:p w14:paraId="089D8ED2"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1638612B" w14:textId="77777777" w:rsidTr="00A73CD2">
        <w:trPr>
          <w:trHeight w:val="428"/>
        </w:trPr>
        <w:tc>
          <w:tcPr>
            <w:tcW w:w="1026" w:type="dxa"/>
          </w:tcPr>
          <w:p w14:paraId="0F113A2A" w14:textId="69FA4408" w:rsidR="00C63540" w:rsidRPr="001F7060" w:rsidRDefault="00C63540" w:rsidP="00C63540">
            <w:pPr>
              <w:pStyle w:val="Tableheader"/>
              <w:autoSpaceDE w:val="0"/>
              <w:autoSpaceDN w:val="0"/>
              <w:adjustRightInd w:val="0"/>
              <w:spacing w:after="120"/>
            </w:pPr>
            <w:r w:rsidRPr="001F7060">
              <w:rPr>
                <w:i/>
                <w:szCs w:val="24"/>
              </w:rPr>
              <w:t>k</w:t>
            </w:r>
            <w:r w:rsidRPr="001F7060">
              <w:rPr>
                <w:szCs w:val="24"/>
                <w:vertAlign w:val="subscript"/>
              </w:rPr>
              <w:t>o,θ</w:t>
            </w:r>
          </w:p>
        </w:tc>
        <w:tc>
          <w:tcPr>
            <w:tcW w:w="7938" w:type="dxa"/>
          </w:tcPr>
          <w:p w14:paraId="22F11827" w14:textId="14EAC6D6" w:rsidR="00C63540" w:rsidRPr="001F7060" w:rsidRDefault="00C63540" w:rsidP="00C63540">
            <w:pPr>
              <w:pStyle w:val="Tableheader"/>
              <w:autoSpaceDE w:val="0"/>
              <w:autoSpaceDN w:val="0"/>
              <w:adjustRightInd w:val="0"/>
              <w:spacing w:after="120"/>
            </w:pPr>
            <w:r w:rsidRPr="001F7060">
              <w:rPr>
                <w:szCs w:val="24"/>
              </w:rPr>
              <w:t xml:space="preserve">is the 0,2% proof stress ratio for the aluminium alloys strength at temperature, </w:t>
            </w:r>
            <w:r w:rsidRPr="001F7060">
              <w:rPr>
                <w:i/>
                <w:szCs w:val="24"/>
              </w:rPr>
              <w:t>θ</w:t>
            </w:r>
            <w:r w:rsidRPr="001F7060">
              <w:rPr>
                <w:szCs w:val="24"/>
                <w:vertAlign w:val="subscript"/>
              </w:rPr>
              <w:t>al</w:t>
            </w:r>
            <w:r w:rsidRPr="001F7060">
              <w:rPr>
                <w:i/>
                <w:szCs w:val="24"/>
              </w:rPr>
              <w:t>,</w:t>
            </w:r>
            <w:r w:rsidRPr="001F7060">
              <w:rPr>
                <w:szCs w:val="24"/>
              </w:rPr>
              <w:t xml:space="preserve">where </w:t>
            </w:r>
            <w:r w:rsidRPr="001F7060">
              <w:rPr>
                <w:i/>
                <w:szCs w:val="24"/>
              </w:rPr>
              <w:t>θ</w:t>
            </w:r>
            <w:r w:rsidRPr="001F7060">
              <w:rPr>
                <w:szCs w:val="24"/>
                <w:vertAlign w:val="subscript"/>
              </w:rPr>
              <w:t>al</w:t>
            </w:r>
            <w:r w:rsidRPr="001F7060">
              <w:rPr>
                <w:szCs w:val="24"/>
              </w:rPr>
              <w:t xml:space="preserve"> is the maximum temperature of that part of the cross section which carries the shear force;</w:t>
            </w:r>
          </w:p>
        </w:tc>
      </w:tr>
      <w:tr w:rsidR="00C63540" w:rsidRPr="001F7060" w14:paraId="4A91E5B6" w14:textId="77777777" w:rsidTr="00A73CD2">
        <w:trPr>
          <w:trHeight w:val="634"/>
        </w:trPr>
        <w:tc>
          <w:tcPr>
            <w:tcW w:w="1026" w:type="dxa"/>
          </w:tcPr>
          <w:p w14:paraId="0BF46FAA" w14:textId="6C2214DA" w:rsidR="00C63540" w:rsidRPr="001F7060" w:rsidRDefault="00C63540" w:rsidP="00C63540">
            <w:pPr>
              <w:pStyle w:val="Tablebody"/>
              <w:autoSpaceDE w:val="0"/>
              <w:autoSpaceDN w:val="0"/>
              <w:adjustRightInd w:val="0"/>
              <w:spacing w:after="120"/>
            </w:pPr>
            <w:r w:rsidRPr="001F7060">
              <w:rPr>
                <w:i/>
                <w:szCs w:val="24"/>
              </w:rPr>
              <w:t>V</w:t>
            </w:r>
            <w:r w:rsidRPr="001F7060">
              <w:rPr>
                <w:szCs w:val="24"/>
                <w:vertAlign w:val="subscript"/>
              </w:rPr>
              <w:t>Rd</w:t>
            </w:r>
          </w:p>
        </w:tc>
        <w:tc>
          <w:tcPr>
            <w:tcW w:w="7938" w:type="dxa"/>
          </w:tcPr>
          <w:p w14:paraId="3B6C7359" w14:textId="235D65C0" w:rsidR="00C63540" w:rsidRPr="001F7060" w:rsidRDefault="00C63540" w:rsidP="00C63540">
            <w:pPr>
              <w:pStyle w:val="Tablebody"/>
              <w:autoSpaceDE w:val="0"/>
              <w:autoSpaceDN w:val="0"/>
              <w:adjustRightInd w:val="0"/>
              <w:spacing w:after="120"/>
            </w:pPr>
            <w:r w:rsidRPr="001F7060">
              <w:rPr>
                <w:szCs w:val="24"/>
              </w:rPr>
              <w:t xml:space="preserve">is the shear resistance of the net cross-section for normal temperature design, according to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1</w:t>
            </w:r>
            <w:r w:rsidRPr="001F7060">
              <w:rPr>
                <w:szCs w:val="24"/>
              </w:rPr>
              <w:t>.</w:t>
            </w:r>
          </w:p>
        </w:tc>
      </w:tr>
    </w:tbl>
    <w:p w14:paraId="00E1078F" w14:textId="147213B3" w:rsidR="00C63540" w:rsidRPr="001F7060" w:rsidRDefault="00C63540">
      <w:pPr>
        <w:pStyle w:val="Note"/>
        <w:autoSpaceDE w:val="0"/>
        <w:autoSpaceDN w:val="0"/>
        <w:adjustRightInd w:val="0"/>
        <w:spacing w:after="160"/>
        <w:rPr>
          <w:szCs w:val="24"/>
        </w:rPr>
      </w:pPr>
      <w:r w:rsidRPr="001F7060">
        <w:rPr>
          <w:szCs w:val="24"/>
        </w:rPr>
        <w:t>NOTE</w:t>
      </w:r>
      <w:r w:rsidRPr="001F7060">
        <w:rPr>
          <w:szCs w:val="24"/>
        </w:rPr>
        <w:tab/>
        <w:t xml:space="preserve">The design resistances from </w:t>
      </w:r>
      <w:r w:rsidR="007C2CD4" w:rsidRPr="001F7060">
        <w:rPr>
          <w:rStyle w:val="citeeq"/>
          <w:szCs w:val="24"/>
          <w:shd w:val="clear" w:color="auto" w:fill="auto"/>
        </w:rPr>
        <w:t>F</w:t>
      </w:r>
      <w:r w:rsidRPr="001F7060">
        <w:rPr>
          <w:rStyle w:val="citeeq"/>
          <w:szCs w:val="24"/>
          <w:shd w:val="clear" w:color="auto" w:fill="auto"/>
        </w:rPr>
        <w:t>ormulae (7.5), (7.7) and (7.8)</w:t>
      </w:r>
      <w:r w:rsidRPr="001F7060">
        <w:rPr>
          <w:szCs w:val="24"/>
        </w:rPr>
        <w:t xml:space="preserve"> are based on the same relative drop in 0,2 % proof strength and modulus of elasticity at elevated temperatures. If the actual drop in the modulus of elasticity is taken into account, larger capacity values can be obtained. The National Annex can give provisions to take this into account.</w:t>
      </w:r>
    </w:p>
    <w:p w14:paraId="53EBA4EE"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36" w:name="_Toc53495413"/>
      <w:r w:rsidRPr="001F7060">
        <w:rPr>
          <w:rFonts w:eastAsia="Times New Roman"/>
          <w:szCs w:val="24"/>
        </w:rPr>
        <w:t>Columns</w:t>
      </w:r>
      <w:bookmarkEnd w:id="36"/>
    </w:p>
    <w:p w14:paraId="12233035"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design buckling resistance, </w:t>
      </w:r>
      <w:r w:rsidRPr="001F7060">
        <w:rPr>
          <w:i/>
          <w:szCs w:val="24"/>
        </w:rPr>
        <w:t>N</w:t>
      </w:r>
      <w:r w:rsidRPr="001F7060">
        <w:rPr>
          <w:szCs w:val="24"/>
          <w:vertAlign w:val="subscript"/>
        </w:rPr>
        <w:t>b,fi,t,Rd</w:t>
      </w:r>
      <w:r w:rsidRPr="001F7060">
        <w:rPr>
          <w:szCs w:val="24"/>
        </w:rPr>
        <w:t xml:space="preserve">, of a compression member at time, </w:t>
      </w:r>
      <w:r w:rsidRPr="001F7060">
        <w:rPr>
          <w:i/>
          <w:szCs w:val="24"/>
        </w:rPr>
        <w:t>t</w:t>
      </w:r>
      <w:r w:rsidRPr="001F7060">
        <w:rPr>
          <w:szCs w:val="24"/>
        </w:rPr>
        <w:t xml:space="preserve">, should be determined from </w:t>
      </w:r>
      <w:r w:rsidRPr="001F7060">
        <w:rPr>
          <w:rStyle w:val="citeeq"/>
          <w:szCs w:val="24"/>
          <w:shd w:val="clear" w:color="auto" w:fill="auto"/>
        </w:rPr>
        <w:t>Formula (7.9)</w:t>
      </w:r>
      <w:r w:rsidRPr="001F7060">
        <w:rPr>
          <w:szCs w:val="24"/>
        </w:rPr>
        <w:t>:</w:t>
      </w:r>
    </w:p>
    <w:p w14:paraId="6AFD15DA" w14:textId="77777777" w:rsidR="00C63540" w:rsidRPr="001F7060" w:rsidRDefault="00C63540" w:rsidP="007C2CD4">
      <w:pPr>
        <w:pStyle w:val="Formula"/>
        <w:autoSpaceDE w:val="0"/>
        <w:autoSpaceDN w:val="0"/>
        <w:adjustRightInd w:val="0"/>
        <w:spacing w:after="120"/>
        <w:rPr>
          <w:szCs w:val="24"/>
        </w:rPr>
      </w:pPr>
      <w:r w:rsidRPr="001F7060">
        <w:rPr>
          <w:i/>
          <w:szCs w:val="24"/>
        </w:rPr>
        <w:t>N</w:t>
      </w:r>
      <w:r w:rsidRPr="001F7060">
        <w:rPr>
          <w:szCs w:val="24"/>
          <w:vertAlign w:val="subscript"/>
        </w:rPr>
        <w:t>b,fi,t,Rd</w:t>
      </w:r>
      <w:r w:rsidRPr="001F7060">
        <w:rPr>
          <w:szCs w:val="24"/>
        </w:rPr>
        <w:t xml:space="preserve"> = </w:t>
      </w:r>
      <w:r w:rsidRPr="001F7060">
        <w:rPr>
          <w:i/>
          <w:szCs w:val="24"/>
        </w:rPr>
        <w:t>k</w:t>
      </w:r>
      <w:r w:rsidRPr="001F7060">
        <w:rPr>
          <w:szCs w:val="24"/>
          <w:vertAlign w:val="subscript"/>
        </w:rPr>
        <w:t>o,θ,max</w:t>
      </w:r>
      <w:r w:rsidRPr="001F7060">
        <w:rPr>
          <w:szCs w:val="24"/>
        </w:rPr>
        <w:t xml:space="preserve"> </w:t>
      </w:r>
      <w:r w:rsidRPr="001F7060">
        <w:rPr>
          <w:i/>
          <w:szCs w:val="24"/>
        </w:rPr>
        <w:t>N</w:t>
      </w:r>
      <w:r w:rsidRPr="001F7060">
        <w:rPr>
          <w:szCs w:val="24"/>
          <w:vertAlign w:val="subscript"/>
        </w:rPr>
        <w:t>b,Rd</w:t>
      </w:r>
      <w:r w:rsidRPr="001F7060">
        <w:rPr>
          <w:szCs w:val="24"/>
        </w:rPr>
        <w:t xml:space="preserve"> (</w:t>
      </w:r>
      <w:r w:rsidRPr="001F7060">
        <w:rPr>
          <w:i/>
          <w:szCs w:val="24"/>
        </w:rPr>
        <w:t>γ</w:t>
      </w:r>
      <w:r w:rsidRPr="001F7060">
        <w:rPr>
          <w:szCs w:val="24"/>
          <w:vertAlign w:val="subscript"/>
        </w:rPr>
        <w:t>M1</w:t>
      </w:r>
      <w:r w:rsidRPr="001F7060">
        <w:rPr>
          <w:szCs w:val="24"/>
        </w:rPr>
        <w:t xml:space="preserve">/1,2 </w:t>
      </w:r>
      <w:r w:rsidRPr="001F7060">
        <w:rPr>
          <w:i/>
          <w:szCs w:val="24"/>
        </w:rPr>
        <w:t>γ</w:t>
      </w:r>
      <w:r w:rsidRPr="001F7060">
        <w:rPr>
          <w:szCs w:val="24"/>
          <w:vertAlign w:val="subscript"/>
        </w:rPr>
        <w:t>M,fi</w:t>
      </w:r>
      <w:r w:rsidRPr="001F7060">
        <w:rPr>
          <w:szCs w:val="24"/>
        </w:rPr>
        <w:t>)</w:t>
      </w:r>
      <w:r w:rsidRPr="001F7060">
        <w:rPr>
          <w:szCs w:val="24"/>
        </w:rPr>
        <w:tab/>
        <w:t>(7.9)</w:t>
      </w:r>
    </w:p>
    <w:p w14:paraId="0A3C39AB"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1845B5EE" w14:textId="77777777" w:rsidTr="00A73CD2">
        <w:tc>
          <w:tcPr>
            <w:tcW w:w="1026" w:type="dxa"/>
          </w:tcPr>
          <w:p w14:paraId="30ED4E2A" w14:textId="2C2B8042" w:rsidR="00C63540" w:rsidRPr="001F7060" w:rsidRDefault="00C63540" w:rsidP="00C63540">
            <w:pPr>
              <w:pStyle w:val="Tableheader"/>
              <w:autoSpaceDE w:val="0"/>
              <w:autoSpaceDN w:val="0"/>
              <w:adjustRightInd w:val="0"/>
              <w:spacing w:after="120"/>
            </w:pPr>
            <w:r w:rsidRPr="001F7060">
              <w:rPr>
                <w:i/>
                <w:szCs w:val="24"/>
              </w:rPr>
              <w:t>N</w:t>
            </w:r>
            <w:r w:rsidRPr="001F7060">
              <w:rPr>
                <w:szCs w:val="24"/>
                <w:vertAlign w:val="subscript"/>
              </w:rPr>
              <w:t>b,Rd</w:t>
            </w:r>
          </w:p>
        </w:tc>
        <w:tc>
          <w:tcPr>
            <w:tcW w:w="7938" w:type="dxa"/>
          </w:tcPr>
          <w:p w14:paraId="1ADC80CB" w14:textId="62C00990" w:rsidR="00C63540" w:rsidRPr="001F7060" w:rsidRDefault="00C63540" w:rsidP="00C63540">
            <w:pPr>
              <w:pStyle w:val="Tableheader"/>
              <w:autoSpaceDE w:val="0"/>
              <w:autoSpaceDN w:val="0"/>
              <w:adjustRightInd w:val="0"/>
              <w:spacing w:after="120"/>
            </w:pPr>
            <w:r w:rsidRPr="001F7060">
              <w:rPr>
                <w:szCs w:val="24"/>
              </w:rPr>
              <w:t xml:space="preserve">is the buckling resistance for normal temperature design according to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1</w:t>
            </w:r>
            <w:r w:rsidRPr="001F7060">
              <w:rPr>
                <w:szCs w:val="24"/>
              </w:rPr>
              <w:t>;</w:t>
            </w:r>
          </w:p>
        </w:tc>
      </w:tr>
      <w:tr w:rsidR="00C63540" w:rsidRPr="001F7060" w14:paraId="033BCD28" w14:textId="77777777" w:rsidTr="00A73CD2">
        <w:tc>
          <w:tcPr>
            <w:tcW w:w="1026" w:type="dxa"/>
          </w:tcPr>
          <w:p w14:paraId="45611831" w14:textId="3D9CEF12" w:rsidR="00C63540" w:rsidRPr="001F7060" w:rsidRDefault="00C63540" w:rsidP="00C63540">
            <w:pPr>
              <w:pStyle w:val="Tablebody"/>
              <w:autoSpaceDE w:val="0"/>
              <w:autoSpaceDN w:val="0"/>
              <w:adjustRightInd w:val="0"/>
              <w:spacing w:after="120"/>
            </w:pPr>
            <w:r w:rsidRPr="001F7060">
              <w:rPr>
                <w:szCs w:val="24"/>
              </w:rPr>
              <w:t>1,2</w:t>
            </w:r>
          </w:p>
        </w:tc>
        <w:tc>
          <w:tcPr>
            <w:tcW w:w="7938" w:type="dxa"/>
          </w:tcPr>
          <w:p w14:paraId="38E9FA80" w14:textId="09B17F52" w:rsidR="00C63540" w:rsidRPr="001F7060" w:rsidRDefault="00C63540" w:rsidP="00C63540">
            <w:pPr>
              <w:pStyle w:val="Tablebody"/>
              <w:autoSpaceDE w:val="0"/>
              <w:autoSpaceDN w:val="0"/>
              <w:adjustRightInd w:val="0"/>
              <w:spacing w:after="120"/>
            </w:pPr>
            <w:r w:rsidRPr="001F7060">
              <w:rPr>
                <w:szCs w:val="24"/>
              </w:rPr>
              <w:t>is a reduction factor of the design resistance due to the temperature-dependent creep of aluminium alloys.</w:t>
            </w:r>
          </w:p>
        </w:tc>
      </w:tr>
    </w:tbl>
    <w:p w14:paraId="378ADDA0" w14:textId="46C2BD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For the determination of the relative slenderness, the provisions of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should be applied.</w:t>
      </w:r>
    </w:p>
    <w:p w14:paraId="65650702"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For the determination of the buckling length, </w:t>
      </w:r>
      <w:r w:rsidRPr="001F7060">
        <w:rPr>
          <w:i/>
          <w:szCs w:val="24"/>
        </w:rPr>
        <w:t>l</w:t>
      </w:r>
      <w:r w:rsidRPr="001F7060">
        <w:rPr>
          <w:szCs w:val="24"/>
          <w:vertAlign w:val="subscript"/>
        </w:rPr>
        <w:t>fi</w:t>
      </w:r>
      <w:r w:rsidRPr="001F7060">
        <w:rPr>
          <w:szCs w:val="24"/>
        </w:rPr>
        <w:t xml:space="preserve">, of columns, the rules of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should be applied, with the following exception: A column at the level under consideration, fully connected to the column above and below, if any, should be considered as effectively restrained, provided that the resistance to fire of the building elements, which separate the levels under consideration, is at least equal to the fire resistance of the column.</w:t>
      </w:r>
    </w:p>
    <w:p w14:paraId="6FCAC74B" w14:textId="20F81D02" w:rsidR="00C63540" w:rsidRPr="001F7060" w:rsidRDefault="00C63540">
      <w:pPr>
        <w:pStyle w:val="BodyText"/>
        <w:autoSpaceDE w:val="0"/>
        <w:autoSpaceDN w:val="0"/>
        <w:adjustRightInd w:val="0"/>
        <w:rPr>
          <w:szCs w:val="24"/>
        </w:rPr>
      </w:pPr>
      <w:r w:rsidRPr="001F7060">
        <w:rPr>
          <w:szCs w:val="24"/>
        </w:rPr>
        <w:t xml:space="preserve">(4) In the case of a braced frame in which each storey comprises a separate fire compartment with sufficient fire resistance, in an intermediate storey the buckling length, </w:t>
      </w:r>
      <w:r w:rsidRPr="001F7060">
        <w:rPr>
          <w:i/>
          <w:szCs w:val="24"/>
        </w:rPr>
        <w:t>l</w:t>
      </w:r>
      <w:r w:rsidRPr="001F7060">
        <w:rPr>
          <w:szCs w:val="24"/>
          <w:vertAlign w:val="subscript"/>
        </w:rPr>
        <w:t>fi</w:t>
      </w:r>
      <w:r w:rsidRPr="001F7060">
        <w:rPr>
          <w:szCs w:val="24"/>
        </w:rPr>
        <w:t xml:space="preserve">, of a column should be taken as </w:t>
      </w:r>
      <w:r w:rsidRPr="001F7060">
        <w:rPr>
          <w:i/>
          <w:szCs w:val="24"/>
        </w:rPr>
        <w:t>l</w:t>
      </w:r>
      <w:r w:rsidRPr="001F7060">
        <w:rPr>
          <w:szCs w:val="24"/>
          <w:vertAlign w:val="subscript"/>
        </w:rPr>
        <w:t>fi</w:t>
      </w:r>
      <w:r w:rsidRPr="001F7060">
        <w:rPr>
          <w:szCs w:val="24"/>
        </w:rPr>
        <w:t> = 0,5</w:t>
      </w:r>
      <w:r w:rsidRPr="001F7060">
        <w:rPr>
          <w:i/>
          <w:szCs w:val="24"/>
        </w:rPr>
        <w:t>L</w:t>
      </w:r>
      <w:r w:rsidRPr="001F7060">
        <w:rPr>
          <w:szCs w:val="24"/>
        </w:rPr>
        <w:t xml:space="preserve"> and in the top storey as </w:t>
      </w:r>
      <w:r w:rsidRPr="001F7060">
        <w:rPr>
          <w:i/>
          <w:szCs w:val="24"/>
        </w:rPr>
        <w:t>l</w:t>
      </w:r>
      <w:r w:rsidRPr="001F7060">
        <w:rPr>
          <w:szCs w:val="24"/>
          <w:vertAlign w:val="subscript"/>
        </w:rPr>
        <w:t>fi</w:t>
      </w:r>
      <w:r w:rsidRPr="001F7060">
        <w:rPr>
          <w:szCs w:val="24"/>
        </w:rPr>
        <w:t> = 0,7</w:t>
      </w:r>
      <w:r w:rsidRPr="001F7060">
        <w:rPr>
          <w:i/>
          <w:szCs w:val="24"/>
        </w:rPr>
        <w:t>L</w:t>
      </w:r>
      <w:r w:rsidRPr="001F7060">
        <w:rPr>
          <w:szCs w:val="24"/>
        </w:rPr>
        <w:t xml:space="preserve"> where, </w:t>
      </w:r>
      <w:r w:rsidRPr="001F7060">
        <w:rPr>
          <w:i/>
          <w:szCs w:val="24"/>
        </w:rPr>
        <w:t>L</w:t>
      </w:r>
      <w:r w:rsidRPr="001F7060">
        <w:rPr>
          <w:szCs w:val="24"/>
        </w:rPr>
        <w:t>, is the system length in t</w:t>
      </w:r>
      <w:r w:rsidR="007C2CD4" w:rsidRPr="001F7060">
        <w:rPr>
          <w:szCs w:val="24"/>
        </w:rPr>
        <w:t xml:space="preserve">he relevant storey, see </w:t>
      </w:r>
      <w:r w:rsidR="007C2CD4" w:rsidRPr="001F7060">
        <w:rPr>
          <w:rStyle w:val="citefig"/>
          <w:shd w:val="clear" w:color="auto" w:fill="auto"/>
        </w:rPr>
        <w:t>Figure 7.1</w:t>
      </w:r>
      <w:r w:rsidRPr="001F7060">
        <w:rPr>
          <w:szCs w:val="24"/>
        </w:rPr>
        <w:t>.</w:t>
      </w:r>
    </w:p>
    <w:p w14:paraId="514C73D8" w14:textId="77777777" w:rsidR="00C63540" w:rsidRPr="001F7060" w:rsidRDefault="00C63540">
      <w:pPr>
        <w:pStyle w:val="Note"/>
        <w:autoSpaceDE w:val="0"/>
        <w:autoSpaceDN w:val="0"/>
        <w:adjustRightInd w:val="0"/>
        <w:spacing w:after="120"/>
        <w:rPr>
          <w:szCs w:val="24"/>
        </w:rPr>
      </w:pPr>
      <w:r w:rsidRPr="001F7060">
        <w:rPr>
          <w:szCs w:val="24"/>
        </w:rPr>
        <w:t>NOTE</w:t>
      </w:r>
      <w:r w:rsidRPr="001F7060">
        <w:rPr>
          <w:szCs w:val="24"/>
        </w:rPr>
        <w:tab/>
        <w:t xml:space="preserve">The design resistance given from </w:t>
      </w:r>
      <w:r w:rsidRPr="001F7060">
        <w:rPr>
          <w:rStyle w:val="citeeq"/>
          <w:szCs w:val="24"/>
          <w:shd w:val="clear" w:color="auto" w:fill="auto"/>
        </w:rPr>
        <w:t>Formula (7.9)</w:t>
      </w:r>
      <w:r w:rsidRPr="001F7060">
        <w:rPr>
          <w:szCs w:val="24"/>
        </w:rPr>
        <w:t xml:space="preserve"> is based on the same relative drop in the 0,2 % proof strength and modulus of elasticity. If the actual drop in modulus of elasticity is taken into account, a larger capacity value can be obtained. The National Annex can give provisions to take this into account.</w:t>
      </w:r>
    </w:p>
    <w:p w14:paraId="7D04F903" w14:textId="77F63EDD" w:rsidR="00C63540" w:rsidRPr="001F7060" w:rsidRDefault="004466D8">
      <w:pPr>
        <w:pStyle w:val="FigureImage"/>
        <w:autoSpaceDE w:val="0"/>
        <w:autoSpaceDN w:val="0"/>
        <w:adjustRightInd w:val="0"/>
        <w:spacing w:before="120"/>
        <w:rPr>
          <w:szCs w:val="24"/>
        </w:rPr>
      </w:pPr>
      <w:r w:rsidRPr="001F7060">
        <w:rPr>
          <w:szCs w:val="24"/>
        </w:rPr>
        <w:fldChar w:fldCharType="begin"/>
      </w:r>
      <w:r w:rsidRPr="001F7060">
        <w:rPr>
          <w:szCs w:val="24"/>
        </w:rPr>
        <w:instrText xml:space="preserve"> INCLUDEPICTURE  \d "Y:\\STD_MGT\\STDDEL\\PRODUCTION\\Standards\\00250\\257\\41_e_dr\\007_1.tif"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w:instrText>
      </w:r>
      <w:r w:rsidR="0051269A">
        <w:rPr>
          <w:szCs w:val="24"/>
        </w:rPr>
        <w:instrText>:\\Users\\A7AF6~1.DIO\\AppData\\Local\\Temp\\Rar$DIa26464.24752\\41_e_dr\\007_1.tif" \* MERGEFORMATINET</w:instrText>
      </w:r>
      <w:r w:rsidR="0051269A">
        <w:rPr>
          <w:szCs w:val="24"/>
        </w:rPr>
        <w:instrText xml:space="preserve"> </w:instrText>
      </w:r>
      <w:r w:rsidR="0051269A">
        <w:rPr>
          <w:szCs w:val="24"/>
        </w:rPr>
        <w:fldChar w:fldCharType="separate"/>
      </w:r>
      <w:r w:rsidR="0051269A">
        <w:rPr>
          <w:szCs w:val="24"/>
        </w:rPr>
        <w:pict w14:anchorId="43A86296">
          <v:shape id="_x0000_i1031" type="#_x0000_t75" style="width:365.25pt;height:189.75pt">
            <v:imagedata r:id="rId19"/>
          </v:shape>
        </w:pict>
      </w:r>
      <w:r w:rsidR="0051269A">
        <w:rPr>
          <w:szCs w:val="24"/>
        </w:rPr>
        <w:fldChar w:fldCharType="end"/>
      </w:r>
      <w:r w:rsidRPr="001F7060">
        <w:rPr>
          <w:szCs w:val="24"/>
        </w:rPr>
        <w:fldChar w:fldCharType="end"/>
      </w:r>
    </w:p>
    <w:p w14:paraId="42D1D63C" w14:textId="77777777" w:rsidR="00C63540" w:rsidRPr="001F7060" w:rsidRDefault="00C63540">
      <w:pPr>
        <w:pStyle w:val="KeyTitle"/>
        <w:autoSpaceDE w:val="0"/>
        <w:autoSpaceDN w:val="0"/>
        <w:adjustRightInd w:val="0"/>
        <w:rPr>
          <w:szCs w:val="24"/>
        </w:rPr>
      </w:pPr>
      <w:r w:rsidRPr="001F7060">
        <w:rPr>
          <w:szCs w:val="24"/>
        </w:rPr>
        <w:t>Key</w:t>
      </w:r>
    </w:p>
    <w:tbl>
      <w:tblPr>
        <w:tblW w:w="0" w:type="auto"/>
        <w:tblInd w:w="-108" w:type="dxa"/>
        <w:tblLook w:val="0000" w:firstRow="0" w:lastRow="0" w:firstColumn="0" w:lastColumn="0" w:noHBand="0" w:noVBand="0"/>
      </w:tblPr>
      <w:tblGrid>
        <w:gridCol w:w="349"/>
        <w:gridCol w:w="4295"/>
      </w:tblGrid>
      <w:tr w:rsidR="00C63540" w:rsidRPr="001F7060" w14:paraId="22370168" w14:textId="77777777" w:rsidTr="007C2CD4">
        <w:tc>
          <w:tcPr>
            <w:tcW w:w="0" w:type="auto"/>
          </w:tcPr>
          <w:p w14:paraId="3BD45EDA" w14:textId="69B75B6A" w:rsidR="00C63540" w:rsidRPr="001F7060" w:rsidRDefault="00C63540" w:rsidP="007C2CD4">
            <w:pPr>
              <w:pStyle w:val="KeyText"/>
              <w:autoSpaceDE w:val="0"/>
              <w:autoSpaceDN w:val="0"/>
              <w:adjustRightInd w:val="0"/>
              <w:spacing w:after="40"/>
            </w:pPr>
            <w:r w:rsidRPr="001F7060">
              <w:rPr>
                <w:szCs w:val="24"/>
              </w:rPr>
              <w:t>A</w:t>
            </w:r>
          </w:p>
        </w:tc>
        <w:tc>
          <w:tcPr>
            <w:tcW w:w="4295" w:type="dxa"/>
          </w:tcPr>
          <w:p w14:paraId="5D47AFFA" w14:textId="4CAF8D7B" w:rsidR="00C63540" w:rsidRPr="001F7060" w:rsidRDefault="00C63540" w:rsidP="007C2CD4">
            <w:pPr>
              <w:pStyle w:val="KeyText"/>
              <w:autoSpaceDE w:val="0"/>
              <w:autoSpaceDN w:val="0"/>
              <w:adjustRightInd w:val="0"/>
              <w:spacing w:after="40"/>
              <w:rPr>
                <w:lang w:val="en-GB"/>
              </w:rPr>
            </w:pPr>
            <w:r w:rsidRPr="001F7060">
              <w:rPr>
                <w:szCs w:val="24"/>
                <w:lang w:val="en-GB"/>
              </w:rPr>
              <w:t>shear wall or other bracing system</w:t>
            </w:r>
          </w:p>
        </w:tc>
      </w:tr>
      <w:tr w:rsidR="00C63540" w:rsidRPr="001F7060" w14:paraId="10BF1667" w14:textId="77777777" w:rsidTr="007C2CD4">
        <w:tc>
          <w:tcPr>
            <w:tcW w:w="0" w:type="auto"/>
          </w:tcPr>
          <w:p w14:paraId="333DC8BA" w14:textId="2E75A178" w:rsidR="00C63540" w:rsidRPr="001F7060" w:rsidRDefault="00C63540" w:rsidP="007C2CD4">
            <w:pPr>
              <w:pStyle w:val="KeyText"/>
              <w:autoSpaceDE w:val="0"/>
              <w:autoSpaceDN w:val="0"/>
              <w:adjustRightInd w:val="0"/>
              <w:spacing w:after="40"/>
            </w:pPr>
            <w:r w:rsidRPr="001F7060">
              <w:rPr>
                <w:szCs w:val="24"/>
              </w:rPr>
              <w:t>B</w:t>
            </w:r>
          </w:p>
        </w:tc>
        <w:tc>
          <w:tcPr>
            <w:tcW w:w="4295" w:type="dxa"/>
          </w:tcPr>
          <w:p w14:paraId="644A4828" w14:textId="561166BC" w:rsidR="00C63540" w:rsidRPr="001F7060" w:rsidRDefault="00C63540" w:rsidP="007C2CD4">
            <w:pPr>
              <w:pStyle w:val="KeyText"/>
              <w:autoSpaceDE w:val="0"/>
              <w:autoSpaceDN w:val="0"/>
              <w:adjustRightInd w:val="0"/>
              <w:spacing w:after="40"/>
              <w:rPr>
                <w:lang w:val="en-GB"/>
              </w:rPr>
            </w:pPr>
            <w:r w:rsidRPr="001F7060">
              <w:rPr>
                <w:szCs w:val="24"/>
                <w:lang w:val="en-GB"/>
              </w:rPr>
              <w:t>separate fire compartments in each storey</w:t>
            </w:r>
          </w:p>
        </w:tc>
      </w:tr>
      <w:tr w:rsidR="00C63540" w:rsidRPr="001F7060" w14:paraId="6E239111" w14:textId="77777777" w:rsidTr="007C2CD4">
        <w:tc>
          <w:tcPr>
            <w:tcW w:w="0" w:type="auto"/>
          </w:tcPr>
          <w:p w14:paraId="0DCB282A" w14:textId="717C5C43" w:rsidR="00C63540" w:rsidRPr="001F7060" w:rsidRDefault="00C63540" w:rsidP="007C2CD4">
            <w:pPr>
              <w:pStyle w:val="KeyText"/>
              <w:autoSpaceDE w:val="0"/>
              <w:autoSpaceDN w:val="0"/>
              <w:adjustRightInd w:val="0"/>
              <w:spacing w:after="40"/>
            </w:pPr>
            <w:r w:rsidRPr="001F7060">
              <w:rPr>
                <w:szCs w:val="24"/>
              </w:rPr>
              <w:t>C</w:t>
            </w:r>
          </w:p>
        </w:tc>
        <w:tc>
          <w:tcPr>
            <w:tcW w:w="4295" w:type="dxa"/>
          </w:tcPr>
          <w:p w14:paraId="45D09652" w14:textId="401CE750" w:rsidR="00C63540" w:rsidRPr="001F7060" w:rsidRDefault="00C63540" w:rsidP="007C2CD4">
            <w:pPr>
              <w:pStyle w:val="KeyText"/>
              <w:autoSpaceDE w:val="0"/>
              <w:autoSpaceDN w:val="0"/>
              <w:adjustRightInd w:val="0"/>
              <w:spacing w:after="40"/>
            </w:pPr>
            <w:r w:rsidRPr="001F7060">
              <w:rPr>
                <w:szCs w:val="24"/>
              </w:rPr>
              <w:t>column buckling length</w:t>
            </w:r>
          </w:p>
        </w:tc>
      </w:tr>
      <w:tr w:rsidR="00C63540" w:rsidRPr="001F7060" w14:paraId="3DF9CECE" w14:textId="77777777" w:rsidTr="007C2CD4">
        <w:tc>
          <w:tcPr>
            <w:tcW w:w="0" w:type="auto"/>
          </w:tcPr>
          <w:p w14:paraId="65812BBD" w14:textId="036A9495" w:rsidR="00C63540" w:rsidRPr="001F7060" w:rsidRDefault="00C63540" w:rsidP="007C2CD4">
            <w:pPr>
              <w:pStyle w:val="KeyText"/>
              <w:autoSpaceDE w:val="0"/>
              <w:autoSpaceDN w:val="0"/>
              <w:adjustRightInd w:val="0"/>
              <w:spacing w:after="40"/>
            </w:pPr>
            <w:r w:rsidRPr="001F7060">
              <w:rPr>
                <w:szCs w:val="24"/>
              </w:rPr>
              <w:t>D</w:t>
            </w:r>
          </w:p>
        </w:tc>
        <w:tc>
          <w:tcPr>
            <w:tcW w:w="4295" w:type="dxa"/>
          </w:tcPr>
          <w:p w14:paraId="2777E786" w14:textId="3977A2A9" w:rsidR="00C63540" w:rsidRPr="001F7060" w:rsidRDefault="00C63540" w:rsidP="007C2CD4">
            <w:pPr>
              <w:pStyle w:val="KeyText"/>
              <w:autoSpaceDE w:val="0"/>
              <w:autoSpaceDN w:val="0"/>
              <w:adjustRightInd w:val="0"/>
              <w:spacing w:after="40"/>
            </w:pPr>
            <w:r w:rsidRPr="001F7060">
              <w:rPr>
                <w:szCs w:val="24"/>
              </w:rPr>
              <w:t>deformation mode in fire</w:t>
            </w:r>
          </w:p>
        </w:tc>
      </w:tr>
    </w:tbl>
    <w:p w14:paraId="290DB4A9" w14:textId="472E1CE2" w:rsidR="00C63540" w:rsidRPr="001F7060" w:rsidRDefault="00C63540" w:rsidP="0050264A">
      <w:pPr>
        <w:pStyle w:val="Figuretitle"/>
        <w:autoSpaceDE w:val="0"/>
        <w:autoSpaceDN w:val="0"/>
        <w:adjustRightInd w:val="0"/>
        <w:spacing w:before="60"/>
        <w:outlineLvl w:val="0"/>
        <w:rPr>
          <w:szCs w:val="24"/>
        </w:rPr>
      </w:pPr>
      <w:r w:rsidRPr="001F7060">
        <w:rPr>
          <w:szCs w:val="24"/>
        </w:rPr>
        <w:t xml:space="preserve">Figure 7.1 — Examples of buckling lengths </w:t>
      </w:r>
      <w:r w:rsidRPr="001F7060">
        <w:rPr>
          <w:i/>
          <w:szCs w:val="24"/>
        </w:rPr>
        <w:t>l</w:t>
      </w:r>
      <w:r w:rsidRPr="001F7060">
        <w:rPr>
          <w:szCs w:val="24"/>
          <w:vertAlign w:val="subscript"/>
        </w:rPr>
        <w:t>fi</w:t>
      </w:r>
      <w:r w:rsidRPr="001F7060">
        <w:rPr>
          <w:szCs w:val="24"/>
        </w:rPr>
        <w:t xml:space="preserve"> of columns in braced frames</w:t>
      </w:r>
    </w:p>
    <w:p w14:paraId="0DD88985"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 xml:space="preserve">The design buckling resistance of a member subjected to combined bending and axial forces should be determined from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 xml:space="preserve"> using the combination rules for normal temperature design:</w:t>
      </w:r>
    </w:p>
    <w:p w14:paraId="472069CA" w14:textId="77777777" w:rsidR="00C63540" w:rsidRPr="001F7060" w:rsidRDefault="00C63540">
      <w:pPr>
        <w:pStyle w:val="Formula"/>
        <w:autoSpaceDE w:val="0"/>
        <w:autoSpaceDN w:val="0"/>
        <w:adjustRightInd w:val="0"/>
        <w:rPr>
          <w:szCs w:val="24"/>
        </w:rPr>
      </w:pPr>
      <w:r w:rsidRPr="001F7060">
        <w:rPr>
          <w:i/>
          <w:szCs w:val="24"/>
        </w:rPr>
        <w:t>N</w:t>
      </w:r>
      <w:r w:rsidRPr="001F7060">
        <w:rPr>
          <w:szCs w:val="24"/>
          <w:vertAlign w:val="subscript"/>
        </w:rPr>
        <w:t>Ed</w:t>
      </w:r>
      <w:r w:rsidRPr="001F7060">
        <w:rPr>
          <w:szCs w:val="24"/>
        </w:rPr>
        <w:t xml:space="preserve"> = </w:t>
      </w:r>
      <w:r w:rsidRPr="001F7060">
        <w:rPr>
          <w:i/>
          <w:szCs w:val="24"/>
        </w:rPr>
        <w:t>N</w:t>
      </w:r>
      <w:r w:rsidRPr="001F7060">
        <w:rPr>
          <w:szCs w:val="24"/>
          <w:vertAlign w:val="subscript"/>
        </w:rPr>
        <w:t>fi,Ed</w:t>
      </w:r>
    </w:p>
    <w:p w14:paraId="4187463F" w14:textId="77777777" w:rsidR="00C63540" w:rsidRPr="001F7060" w:rsidRDefault="00C63540">
      <w:pPr>
        <w:pStyle w:val="Formula"/>
        <w:autoSpaceDE w:val="0"/>
        <w:autoSpaceDN w:val="0"/>
        <w:adjustRightInd w:val="0"/>
        <w:rPr>
          <w:szCs w:val="24"/>
        </w:rPr>
      </w:pPr>
      <w:r w:rsidRPr="001F7060">
        <w:rPr>
          <w:i/>
          <w:szCs w:val="24"/>
        </w:rPr>
        <w:t>M</w:t>
      </w:r>
      <w:r w:rsidRPr="001F7060">
        <w:rPr>
          <w:szCs w:val="24"/>
          <w:vertAlign w:val="subscript"/>
        </w:rPr>
        <w:t>y,Ed</w:t>
      </w:r>
      <w:r w:rsidRPr="001F7060">
        <w:rPr>
          <w:szCs w:val="24"/>
        </w:rPr>
        <w:t xml:space="preserve"> = </w:t>
      </w:r>
      <w:r w:rsidRPr="001F7060">
        <w:rPr>
          <w:i/>
          <w:szCs w:val="24"/>
        </w:rPr>
        <w:t>M</w:t>
      </w:r>
      <w:r w:rsidRPr="001F7060">
        <w:rPr>
          <w:szCs w:val="24"/>
          <w:vertAlign w:val="subscript"/>
        </w:rPr>
        <w:t>y,fi,Ed</w:t>
      </w:r>
    </w:p>
    <w:p w14:paraId="7D9EACE2" w14:textId="77777777" w:rsidR="00C63540" w:rsidRPr="001F7060" w:rsidRDefault="00C63540">
      <w:pPr>
        <w:pStyle w:val="Formula"/>
        <w:autoSpaceDE w:val="0"/>
        <w:autoSpaceDN w:val="0"/>
        <w:adjustRightInd w:val="0"/>
        <w:rPr>
          <w:szCs w:val="24"/>
        </w:rPr>
      </w:pPr>
      <w:r w:rsidRPr="001F7060">
        <w:rPr>
          <w:i/>
          <w:szCs w:val="24"/>
        </w:rPr>
        <w:t>M</w:t>
      </w:r>
      <w:r w:rsidRPr="001F7060">
        <w:rPr>
          <w:szCs w:val="24"/>
          <w:vertAlign w:val="subscript"/>
        </w:rPr>
        <w:t>z,Ed</w:t>
      </w:r>
      <w:r w:rsidRPr="001F7060">
        <w:rPr>
          <w:szCs w:val="24"/>
        </w:rPr>
        <w:t xml:space="preserve"> = </w:t>
      </w:r>
      <w:r w:rsidRPr="001F7060">
        <w:rPr>
          <w:i/>
          <w:szCs w:val="24"/>
        </w:rPr>
        <w:t>M</w:t>
      </w:r>
      <w:r w:rsidRPr="001F7060">
        <w:rPr>
          <w:szCs w:val="24"/>
          <w:vertAlign w:val="subscript"/>
        </w:rPr>
        <w:t>z,fi,Ed</w:t>
      </w:r>
    </w:p>
    <w:p w14:paraId="4B5B5DAD"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as design loads.</w:t>
      </w:r>
    </w:p>
    <w:p w14:paraId="0B258E31"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The member resistance in fire is determined from </w:t>
      </w:r>
      <w:r w:rsidRPr="001F7060">
        <w:rPr>
          <w:rStyle w:val="citesec"/>
          <w:szCs w:val="24"/>
          <w:shd w:val="clear" w:color="auto" w:fill="auto"/>
        </w:rPr>
        <w:t>7.2.3 and 7.2.4</w:t>
      </w:r>
      <w:r w:rsidRPr="001F7060">
        <w:rPr>
          <w:szCs w:val="24"/>
        </w:rPr>
        <w:t>.</w:t>
      </w:r>
    </w:p>
    <w:p w14:paraId="3ACCA732" w14:textId="77777777" w:rsidR="00C63540" w:rsidRPr="001F7060" w:rsidRDefault="00C63540">
      <w:pPr>
        <w:pStyle w:val="Heading2"/>
        <w:tabs>
          <w:tab w:val="left" w:pos="400"/>
        </w:tabs>
        <w:autoSpaceDE w:val="0"/>
        <w:autoSpaceDN w:val="0"/>
        <w:adjustRightInd w:val="0"/>
        <w:rPr>
          <w:rFonts w:eastAsia="Times New Roman"/>
          <w:szCs w:val="24"/>
        </w:rPr>
      </w:pPr>
      <w:bookmarkStart w:id="37" w:name="_Toc53495414"/>
      <w:r w:rsidRPr="001F7060">
        <w:rPr>
          <w:rFonts w:eastAsia="Times New Roman"/>
          <w:szCs w:val="24"/>
        </w:rPr>
        <w:t>Aluminium temperature development</w:t>
      </w:r>
      <w:bookmarkEnd w:id="37"/>
    </w:p>
    <w:p w14:paraId="5837083F"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38" w:name="_Toc53495415"/>
      <w:r w:rsidRPr="001F7060">
        <w:rPr>
          <w:rFonts w:eastAsia="Times New Roman"/>
          <w:szCs w:val="24"/>
        </w:rPr>
        <w:t>Unprotected interior aluminium members</w:t>
      </w:r>
      <w:bookmarkEnd w:id="38"/>
    </w:p>
    <w:p w14:paraId="524445FB"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For an equivalent uniform temperature distribution in the cross-section, the increase of temperature, Δ</w:t>
      </w:r>
      <w:r w:rsidRPr="001F7060">
        <w:rPr>
          <w:i/>
          <w:szCs w:val="24"/>
        </w:rPr>
        <w:t>θ</w:t>
      </w:r>
      <w:r w:rsidRPr="001F7060">
        <w:rPr>
          <w:szCs w:val="24"/>
          <w:vertAlign w:val="subscript"/>
        </w:rPr>
        <w:t>al(t)</w:t>
      </w:r>
      <w:r w:rsidRPr="001F7060">
        <w:rPr>
          <w:szCs w:val="24"/>
        </w:rPr>
        <w:t>, in an unprotected member during a time interval Δ</w:t>
      </w:r>
      <w:r w:rsidRPr="001F7060">
        <w:rPr>
          <w:i/>
          <w:szCs w:val="24"/>
        </w:rPr>
        <w:t>t</w:t>
      </w:r>
      <w:r w:rsidRPr="001F7060">
        <w:rPr>
          <w:szCs w:val="24"/>
        </w:rPr>
        <w:t xml:space="preserve"> should be determined from </w:t>
      </w:r>
      <w:r w:rsidRPr="001F7060">
        <w:rPr>
          <w:rStyle w:val="citeeq"/>
          <w:szCs w:val="24"/>
          <w:shd w:val="clear" w:color="auto" w:fill="auto"/>
        </w:rPr>
        <w:t>Formula (7.10)</w:t>
      </w:r>
      <w:r w:rsidRPr="001F7060">
        <w:rPr>
          <w:szCs w:val="24"/>
        </w:rPr>
        <w:t>:</w:t>
      </w:r>
    </w:p>
    <w:p w14:paraId="203D9A02" w14:textId="4FC035C8" w:rsidR="00C63540" w:rsidRPr="001F7060" w:rsidRDefault="004466D8">
      <w:pPr>
        <w:pStyle w:val="Formula"/>
        <w:autoSpaceDE w:val="0"/>
        <w:autoSpaceDN w:val="0"/>
        <w:adjustRightInd w:val="0"/>
        <w:rPr>
          <w:szCs w:val="24"/>
        </w:rPr>
      </w:pPr>
      <w:r w:rsidRPr="001F7060">
        <w:rPr>
          <w:position w:val="-30"/>
          <w:szCs w:val="24"/>
        </w:rPr>
        <w:object w:dxaOrig="2780" w:dyaOrig="700" w14:anchorId="18548C93">
          <v:shape id="_x0000_i1032" type="#_x0000_t75" style="width:146.25pt;height:36pt" o:ole="">
            <v:imagedata r:id="rId20" o:title=""/>
          </v:shape>
          <o:OLEObject Type="Embed" ProgID="Equation.DSMT4" ShapeID="_x0000_i1032" DrawAspect="Content" ObjectID="_1677043675" r:id="rId21"/>
        </w:object>
      </w:r>
      <w:r w:rsidR="00C63540" w:rsidRPr="001F7060">
        <w:rPr>
          <w:szCs w:val="24"/>
        </w:rPr>
        <w:tab/>
        <w:t>(7.10)</w:t>
      </w:r>
    </w:p>
    <w:p w14:paraId="764A00CF"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1026"/>
        <w:gridCol w:w="7938"/>
      </w:tblGrid>
      <w:tr w:rsidR="00C63540" w:rsidRPr="001F7060" w14:paraId="2E706DFF" w14:textId="77777777" w:rsidTr="00911E30">
        <w:tc>
          <w:tcPr>
            <w:tcW w:w="1026" w:type="dxa"/>
          </w:tcPr>
          <w:p w14:paraId="0622C476" w14:textId="0B6ADF5A" w:rsidR="00C63540" w:rsidRPr="001F7060" w:rsidRDefault="00C63540" w:rsidP="00C63540">
            <w:pPr>
              <w:pStyle w:val="Tablebody"/>
              <w:autoSpaceDE w:val="0"/>
              <w:autoSpaceDN w:val="0"/>
              <w:adjustRightInd w:val="0"/>
              <w:spacing w:after="180"/>
            </w:pPr>
            <w:r w:rsidRPr="001F7060">
              <w:rPr>
                <w:i/>
                <w:szCs w:val="24"/>
              </w:rPr>
              <w:t>k</w:t>
            </w:r>
            <w:r w:rsidRPr="001F7060">
              <w:rPr>
                <w:szCs w:val="24"/>
                <w:vertAlign w:val="subscript"/>
              </w:rPr>
              <w:t>sh</w:t>
            </w:r>
          </w:p>
        </w:tc>
        <w:tc>
          <w:tcPr>
            <w:tcW w:w="7938" w:type="dxa"/>
          </w:tcPr>
          <w:p w14:paraId="7ED78E06" w14:textId="404AE2C2" w:rsidR="00C63540" w:rsidRPr="001F7060" w:rsidRDefault="00C63540" w:rsidP="00C63540">
            <w:pPr>
              <w:pStyle w:val="Tablebody"/>
              <w:autoSpaceDE w:val="0"/>
              <w:autoSpaceDN w:val="0"/>
              <w:adjustRightInd w:val="0"/>
              <w:spacing w:after="180"/>
            </w:pPr>
            <w:r w:rsidRPr="001F7060">
              <w:rPr>
                <w:szCs w:val="24"/>
              </w:rPr>
              <w:t xml:space="preserve">is the correction factor for the shadow effect from </w:t>
            </w:r>
            <w:r w:rsidRPr="001F7060">
              <w:rPr>
                <w:rStyle w:val="citeeq"/>
                <w:szCs w:val="24"/>
                <w:shd w:val="clear" w:color="auto" w:fill="auto"/>
              </w:rPr>
              <w:t>Formula (7.11)</w:t>
            </w:r>
            <w:r w:rsidRPr="001F7060">
              <w:rPr>
                <w:szCs w:val="24"/>
              </w:rPr>
              <w:t xml:space="preserve"> in (2);</w:t>
            </w:r>
          </w:p>
        </w:tc>
      </w:tr>
      <w:tr w:rsidR="00C63540" w:rsidRPr="001F7060" w14:paraId="315C7C7A" w14:textId="77777777" w:rsidTr="00911E30">
        <w:tc>
          <w:tcPr>
            <w:tcW w:w="1026" w:type="dxa"/>
          </w:tcPr>
          <w:p w14:paraId="2A38A62E" w14:textId="3986453F" w:rsidR="00C63540" w:rsidRPr="001F7060" w:rsidRDefault="00C63540" w:rsidP="00C63540">
            <w:pPr>
              <w:pStyle w:val="Tablebody"/>
              <w:autoSpaceDE w:val="0"/>
              <w:autoSpaceDN w:val="0"/>
              <w:adjustRightInd w:val="0"/>
              <w:spacing w:after="180"/>
            </w:pPr>
            <w:r w:rsidRPr="001F7060">
              <w:rPr>
                <w:i/>
                <w:szCs w:val="24"/>
              </w:rPr>
              <w:t>A</w:t>
            </w:r>
            <w:r w:rsidRPr="001F7060">
              <w:rPr>
                <w:szCs w:val="24"/>
                <w:vertAlign w:val="subscript"/>
              </w:rPr>
              <w:t>m</w:t>
            </w:r>
            <w:r w:rsidRPr="001F7060">
              <w:rPr>
                <w:i/>
                <w:szCs w:val="24"/>
              </w:rPr>
              <w:t>/V</w:t>
            </w:r>
          </w:p>
        </w:tc>
        <w:tc>
          <w:tcPr>
            <w:tcW w:w="7938" w:type="dxa"/>
          </w:tcPr>
          <w:p w14:paraId="5A4C04AE" w14:textId="17E4EBE0" w:rsidR="00C63540" w:rsidRPr="001F7060" w:rsidRDefault="00C63540" w:rsidP="00C63540">
            <w:pPr>
              <w:pStyle w:val="Tablebody"/>
              <w:autoSpaceDE w:val="0"/>
              <w:autoSpaceDN w:val="0"/>
              <w:adjustRightInd w:val="0"/>
              <w:spacing w:after="180"/>
            </w:pPr>
            <w:r w:rsidRPr="001F7060">
              <w:rPr>
                <w:szCs w:val="24"/>
              </w:rPr>
              <w:t>is the section factor for unprotected aluminium members (m</w:t>
            </w:r>
            <w:r w:rsidRPr="001F7060">
              <w:rPr>
                <w:szCs w:val="24"/>
                <w:vertAlign w:val="superscript"/>
              </w:rPr>
              <w:t>-1</w:t>
            </w:r>
            <w:r w:rsidRPr="001F7060">
              <w:rPr>
                <w:szCs w:val="24"/>
              </w:rPr>
              <w:t>), see (5) and (6);</w:t>
            </w:r>
          </w:p>
        </w:tc>
      </w:tr>
      <w:tr w:rsidR="00C63540" w:rsidRPr="001F7060" w14:paraId="499EF311" w14:textId="77777777" w:rsidTr="00911E30">
        <w:tc>
          <w:tcPr>
            <w:tcW w:w="1026" w:type="dxa"/>
          </w:tcPr>
          <w:p w14:paraId="44201210" w14:textId="4AE6933F" w:rsidR="00C63540" w:rsidRPr="001F7060" w:rsidRDefault="00C63540" w:rsidP="00C63540">
            <w:pPr>
              <w:pStyle w:val="Tablebody"/>
              <w:autoSpaceDE w:val="0"/>
              <w:autoSpaceDN w:val="0"/>
              <w:adjustRightInd w:val="0"/>
              <w:spacing w:after="180"/>
              <w:rPr>
                <w:i/>
                <w:iCs/>
              </w:rPr>
            </w:pPr>
            <w:r w:rsidRPr="001F7060">
              <w:rPr>
                <w:i/>
                <w:szCs w:val="24"/>
              </w:rPr>
              <w:t>h</w:t>
            </w:r>
            <w:r w:rsidRPr="001F7060">
              <w:rPr>
                <w:szCs w:val="24"/>
                <w:vertAlign w:val="subscript"/>
              </w:rPr>
              <w:t>net</w:t>
            </w:r>
          </w:p>
        </w:tc>
        <w:tc>
          <w:tcPr>
            <w:tcW w:w="7938" w:type="dxa"/>
          </w:tcPr>
          <w:p w14:paraId="1D61BD11" w14:textId="3FA801D2" w:rsidR="00C63540" w:rsidRPr="001F7060" w:rsidRDefault="00C63540" w:rsidP="00C63540">
            <w:pPr>
              <w:pStyle w:val="Tablebody"/>
              <w:autoSpaceDE w:val="0"/>
              <w:autoSpaceDN w:val="0"/>
              <w:adjustRightInd w:val="0"/>
              <w:spacing w:after="180"/>
            </w:pPr>
            <w:r w:rsidRPr="001F7060">
              <w:rPr>
                <w:szCs w:val="24"/>
              </w:rPr>
              <w:t xml:space="preserve">is the design value of the net heat flux per unit area, see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 xml:space="preserve"> and (3).</w:t>
            </w:r>
          </w:p>
        </w:tc>
      </w:tr>
    </w:tbl>
    <w:p w14:paraId="24C7C35A" w14:textId="4D5D7B31" w:rsidR="00C63540" w:rsidRPr="001F7060" w:rsidRDefault="00C63540">
      <w:pPr>
        <w:pStyle w:val="BodyText"/>
        <w:autoSpaceDE w:val="0"/>
        <w:autoSpaceDN w:val="0"/>
        <w:adjustRightInd w:val="0"/>
        <w:rPr>
          <w:szCs w:val="24"/>
        </w:rPr>
      </w:pPr>
      <w:r w:rsidRPr="001F7060">
        <w:rPr>
          <w:szCs w:val="24"/>
        </w:rPr>
        <w:t>(2)</w:t>
      </w:r>
      <w:r w:rsidRPr="001F7060">
        <w:rPr>
          <w:szCs w:val="24"/>
        </w:rPr>
        <w:tab/>
        <w:t>The correction factor for the shadow effect should be determined as follows:</w:t>
      </w:r>
    </w:p>
    <w:p w14:paraId="1E9E1C4E"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 xml:space="preserve">For I-sections under nominal fire actions according to </w:t>
      </w:r>
      <w:r w:rsidRPr="001F7060">
        <w:rPr>
          <w:rStyle w:val="citeeq"/>
          <w:szCs w:val="24"/>
          <w:shd w:val="clear" w:color="auto" w:fill="auto"/>
          <w:lang w:val="en-GB"/>
        </w:rPr>
        <w:t>Formula (7.11)</w:t>
      </w:r>
      <w:r w:rsidRPr="001F7060">
        <w:rPr>
          <w:szCs w:val="24"/>
          <w:lang w:val="en-GB"/>
        </w:rPr>
        <w:t>:</w:t>
      </w:r>
    </w:p>
    <w:p w14:paraId="32B09030" w14:textId="77777777" w:rsidR="00C63540" w:rsidRPr="001F7060" w:rsidRDefault="00C63540">
      <w:pPr>
        <w:pStyle w:val="Formula"/>
        <w:autoSpaceDE w:val="0"/>
        <w:autoSpaceDN w:val="0"/>
        <w:adjustRightInd w:val="0"/>
        <w:rPr>
          <w:szCs w:val="24"/>
        </w:rPr>
      </w:pPr>
      <w:r w:rsidRPr="001F7060">
        <w:rPr>
          <w:i/>
          <w:szCs w:val="24"/>
        </w:rPr>
        <w:t>k</w:t>
      </w:r>
      <w:r w:rsidRPr="001F7060">
        <w:rPr>
          <w:szCs w:val="24"/>
          <w:vertAlign w:val="subscript"/>
        </w:rPr>
        <w:t>sh</w:t>
      </w:r>
      <w:r w:rsidRPr="001F7060">
        <w:rPr>
          <w:szCs w:val="24"/>
        </w:rPr>
        <w:t xml:space="preserve"> </w:t>
      </w:r>
      <w:r w:rsidRPr="001F7060">
        <w:rPr>
          <w:i/>
          <w:szCs w:val="24"/>
        </w:rPr>
        <w:t>=</w:t>
      </w:r>
      <w:r w:rsidRPr="001F7060">
        <w:rPr>
          <w:szCs w:val="24"/>
        </w:rPr>
        <w:t xml:space="preserve"> 0,9 </w:t>
      </w:r>
      <w:r w:rsidRPr="001F7060">
        <w:rPr>
          <w:position w:val="-30"/>
          <w:szCs w:val="24"/>
        </w:rPr>
        <w:object w:dxaOrig="999" w:dyaOrig="700" w14:anchorId="7EA1AB1B">
          <v:shape id="_x0000_i1033" type="#_x0000_t75" style="width:49.5pt;height:34.5pt" o:ole="">
            <v:imagedata r:id="rId22" o:title=""/>
          </v:shape>
          <o:OLEObject Type="Embed" ProgID="Equation.DSMT4" ShapeID="_x0000_i1033" DrawAspect="Content" ObjectID="_1677043676" r:id="rId23"/>
        </w:object>
      </w:r>
      <w:r w:rsidRPr="001F7060">
        <w:rPr>
          <w:szCs w:val="24"/>
        </w:rPr>
        <w:tab/>
        <w:t>(7.11)</w:t>
      </w:r>
    </w:p>
    <w:p w14:paraId="3A984F97"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44"/>
        <w:gridCol w:w="7920"/>
      </w:tblGrid>
      <w:tr w:rsidR="00C63540" w:rsidRPr="001F7060" w14:paraId="6DCD357C" w14:textId="77777777" w:rsidTr="00A73CD2">
        <w:tc>
          <w:tcPr>
            <w:tcW w:w="1044" w:type="dxa"/>
          </w:tcPr>
          <w:p w14:paraId="1CE81BAE" w14:textId="01F86984" w:rsidR="00C63540" w:rsidRPr="001F7060" w:rsidRDefault="00C63540" w:rsidP="00C63540">
            <w:pPr>
              <w:pStyle w:val="Tablebody"/>
              <w:autoSpaceDE w:val="0"/>
              <w:autoSpaceDN w:val="0"/>
              <w:adjustRightInd w:val="0"/>
              <w:spacing w:after="180"/>
            </w:pPr>
            <w:r w:rsidRPr="001F7060">
              <w:rPr>
                <w:szCs w:val="24"/>
              </w:rPr>
              <w:t>(</w:t>
            </w:r>
            <w:r w:rsidRPr="001F7060">
              <w:rPr>
                <w:i/>
                <w:szCs w:val="24"/>
              </w:rPr>
              <w:t>A</w:t>
            </w:r>
            <w:r w:rsidRPr="001F7060">
              <w:rPr>
                <w:szCs w:val="24"/>
                <w:vertAlign w:val="subscript"/>
              </w:rPr>
              <w:t>m</w:t>
            </w:r>
            <w:r w:rsidRPr="001F7060">
              <w:rPr>
                <w:i/>
                <w:szCs w:val="24"/>
              </w:rPr>
              <w:t>/V)</w:t>
            </w:r>
            <w:r w:rsidRPr="001F7060">
              <w:rPr>
                <w:szCs w:val="24"/>
                <w:vertAlign w:val="subscript"/>
              </w:rPr>
              <w:t>b</w:t>
            </w:r>
          </w:p>
        </w:tc>
        <w:tc>
          <w:tcPr>
            <w:tcW w:w="7920" w:type="dxa"/>
          </w:tcPr>
          <w:p w14:paraId="0F7A9C5C" w14:textId="117081FE" w:rsidR="00C63540" w:rsidRPr="001F7060" w:rsidRDefault="00C63540" w:rsidP="00C63540">
            <w:pPr>
              <w:pStyle w:val="Tablebody"/>
              <w:autoSpaceDE w:val="0"/>
              <w:autoSpaceDN w:val="0"/>
              <w:adjustRightInd w:val="0"/>
              <w:spacing w:after="180"/>
            </w:pPr>
            <w:r w:rsidRPr="001F7060">
              <w:rPr>
                <w:szCs w:val="24"/>
              </w:rPr>
              <w:t>is box value of the section factor.</w:t>
            </w:r>
          </w:p>
        </w:tc>
      </w:tr>
    </w:tbl>
    <w:p w14:paraId="2624461E" w14:textId="5B9212AF"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 xml:space="preserve">In all other cases according to </w:t>
      </w:r>
      <w:r w:rsidRPr="001F7060">
        <w:rPr>
          <w:rStyle w:val="citeeq"/>
          <w:szCs w:val="24"/>
          <w:shd w:val="clear" w:color="auto" w:fill="auto"/>
          <w:lang w:val="en-GB"/>
        </w:rPr>
        <w:t>Formula (7.12)</w:t>
      </w:r>
      <w:r w:rsidRPr="001F7060">
        <w:rPr>
          <w:szCs w:val="24"/>
          <w:lang w:val="en-GB"/>
        </w:rPr>
        <w:t>:</w:t>
      </w:r>
    </w:p>
    <w:p w14:paraId="58A2ACA9" w14:textId="77777777" w:rsidR="00C63540" w:rsidRPr="001F7060" w:rsidRDefault="00C63540">
      <w:pPr>
        <w:pStyle w:val="Formula"/>
        <w:autoSpaceDE w:val="0"/>
        <w:autoSpaceDN w:val="0"/>
        <w:adjustRightInd w:val="0"/>
        <w:rPr>
          <w:szCs w:val="24"/>
        </w:rPr>
      </w:pPr>
      <w:r w:rsidRPr="001F7060">
        <w:rPr>
          <w:i/>
          <w:szCs w:val="24"/>
        </w:rPr>
        <w:t>k</w:t>
      </w:r>
      <w:r w:rsidRPr="001F7060">
        <w:rPr>
          <w:szCs w:val="24"/>
          <w:vertAlign w:val="subscript"/>
        </w:rPr>
        <w:t>sh</w:t>
      </w:r>
      <w:r w:rsidRPr="001F7060">
        <w:rPr>
          <w:szCs w:val="24"/>
        </w:rPr>
        <w:t xml:space="preserve"> </w:t>
      </w:r>
      <w:r w:rsidRPr="001F7060">
        <w:rPr>
          <w:i/>
          <w:szCs w:val="24"/>
        </w:rPr>
        <w:t xml:space="preserve">= </w:t>
      </w:r>
      <w:r w:rsidRPr="001F7060">
        <w:rPr>
          <w:position w:val="-30"/>
          <w:szCs w:val="24"/>
        </w:rPr>
        <w:object w:dxaOrig="1480" w:dyaOrig="700" w14:anchorId="1B2E247F">
          <v:shape id="_x0000_i1034" type="#_x0000_t75" style="width:73.5pt;height:34.5pt" o:ole="">
            <v:imagedata r:id="rId24" o:title=""/>
          </v:shape>
          <o:OLEObject Type="Embed" ProgID="Equation.DSMT4" ShapeID="_x0000_i1034" DrawAspect="Content" ObjectID="_1677043677" r:id="rId25"/>
        </w:object>
      </w:r>
      <w:r w:rsidRPr="001F7060">
        <w:rPr>
          <w:szCs w:val="24"/>
        </w:rPr>
        <w:tab/>
        <w:t>(7.12)</w:t>
      </w:r>
    </w:p>
    <w:p w14:paraId="73C6BF56" w14:textId="77777777" w:rsidR="00C63540" w:rsidRPr="001F7060" w:rsidRDefault="00C63540">
      <w:pPr>
        <w:pStyle w:val="Note"/>
        <w:autoSpaceDE w:val="0"/>
        <w:autoSpaceDN w:val="0"/>
        <w:adjustRightInd w:val="0"/>
        <w:rPr>
          <w:szCs w:val="24"/>
        </w:rPr>
      </w:pPr>
      <w:r w:rsidRPr="001F7060">
        <w:rPr>
          <w:szCs w:val="24"/>
        </w:rPr>
        <w:t>NOTE 1</w:t>
      </w:r>
      <w:r w:rsidRPr="001F7060">
        <w:rPr>
          <w:szCs w:val="24"/>
        </w:rPr>
        <w:tab/>
        <w:t xml:space="preserve">For cross sections with a convex shape (e.g. rectangular or circular hollow sections) fully embedded in fire, the shadow effect has an insignificant influence and consequently the correction factor </w:t>
      </w:r>
      <w:r w:rsidRPr="001F7060">
        <w:rPr>
          <w:i/>
          <w:szCs w:val="24"/>
        </w:rPr>
        <w:t>k</w:t>
      </w:r>
      <w:r w:rsidRPr="001F7060">
        <w:rPr>
          <w:szCs w:val="24"/>
          <w:vertAlign w:val="subscript"/>
        </w:rPr>
        <w:t>sh</w:t>
      </w:r>
      <w:r w:rsidRPr="001F7060">
        <w:rPr>
          <w:szCs w:val="24"/>
        </w:rPr>
        <w:t xml:space="preserve"> equals unity.</w:t>
      </w:r>
    </w:p>
    <w:p w14:paraId="2AA72E52" w14:textId="77777777" w:rsidR="00C63540" w:rsidRPr="001F7060" w:rsidRDefault="00C63540">
      <w:pPr>
        <w:pStyle w:val="Note"/>
        <w:autoSpaceDE w:val="0"/>
        <w:autoSpaceDN w:val="0"/>
        <w:adjustRightInd w:val="0"/>
        <w:rPr>
          <w:szCs w:val="24"/>
        </w:rPr>
      </w:pPr>
      <w:r w:rsidRPr="001F7060">
        <w:rPr>
          <w:szCs w:val="24"/>
        </w:rPr>
        <w:t>NOTE 2</w:t>
      </w:r>
      <w:r w:rsidRPr="001F7060">
        <w:rPr>
          <w:szCs w:val="24"/>
        </w:rPr>
        <w:tab/>
        <w:t xml:space="preserve">Ignoring the shadow effect (i.e.: </w:t>
      </w:r>
      <w:r w:rsidRPr="001F7060">
        <w:rPr>
          <w:i/>
          <w:szCs w:val="24"/>
        </w:rPr>
        <w:t>k</w:t>
      </w:r>
      <w:r w:rsidRPr="001F7060">
        <w:rPr>
          <w:szCs w:val="24"/>
          <w:vertAlign w:val="subscript"/>
        </w:rPr>
        <w:t>sh</w:t>
      </w:r>
      <w:r w:rsidRPr="001F7060">
        <w:rPr>
          <w:szCs w:val="24"/>
        </w:rPr>
        <w:t xml:space="preserve"> = 1,0) leads to conservative solutions.</w:t>
      </w:r>
    </w:p>
    <w:p w14:paraId="6AA8BECD"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The value of </w:t>
      </w:r>
      <w:r w:rsidRPr="001F7060">
        <w:rPr>
          <w:i/>
          <w:szCs w:val="24"/>
        </w:rPr>
        <w:t>h</w:t>
      </w:r>
      <w:r w:rsidRPr="001F7060">
        <w:rPr>
          <w:szCs w:val="24"/>
          <w:vertAlign w:val="subscript"/>
        </w:rPr>
        <w:t>net,d</w:t>
      </w:r>
      <w:r w:rsidRPr="001F7060">
        <w:rPr>
          <w:szCs w:val="24"/>
        </w:rPr>
        <w:t xml:space="preserve"> should be obtained from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 xml:space="preserve"> using </w:t>
      </w:r>
      <w:r w:rsidRPr="001F7060">
        <w:rPr>
          <w:i/>
          <w:szCs w:val="24"/>
        </w:rPr>
        <w:t>ε</w:t>
      </w:r>
      <w:r w:rsidRPr="001F7060">
        <w:rPr>
          <w:szCs w:val="24"/>
          <w:vertAlign w:val="subscript"/>
        </w:rPr>
        <w:t>f</w:t>
      </w:r>
      <w:r w:rsidRPr="001F7060">
        <w:rPr>
          <w:szCs w:val="24"/>
        </w:rPr>
        <w:t xml:space="preserve"> = 1,0 and </w:t>
      </w:r>
      <w:r w:rsidRPr="001F7060">
        <w:rPr>
          <w:i/>
          <w:szCs w:val="24"/>
        </w:rPr>
        <w:t>ε</w:t>
      </w:r>
      <w:r w:rsidRPr="001F7060">
        <w:rPr>
          <w:szCs w:val="24"/>
          <w:vertAlign w:val="subscript"/>
        </w:rPr>
        <w:t>m</w:t>
      </w:r>
      <w:r w:rsidRPr="001F7060">
        <w:rPr>
          <w:szCs w:val="24"/>
        </w:rPr>
        <w:t xml:space="preserve"> according to </w:t>
      </w:r>
      <w:r w:rsidRPr="001F7060">
        <w:rPr>
          <w:rStyle w:val="citesec"/>
          <w:szCs w:val="24"/>
          <w:shd w:val="clear" w:color="auto" w:fill="auto"/>
        </w:rPr>
        <w:t>5.2.1.4</w:t>
      </w:r>
      <w:r w:rsidRPr="001F7060">
        <w:rPr>
          <w:szCs w:val="24"/>
        </w:rPr>
        <w:t xml:space="preserve"> where </w:t>
      </w:r>
      <w:r w:rsidRPr="001F7060">
        <w:rPr>
          <w:i/>
          <w:szCs w:val="24"/>
        </w:rPr>
        <w:t>ε</w:t>
      </w:r>
      <w:r w:rsidRPr="001F7060">
        <w:rPr>
          <w:szCs w:val="24"/>
          <w:vertAlign w:val="subscript"/>
        </w:rPr>
        <w:t>f</w:t>
      </w:r>
      <w:r w:rsidRPr="001F7060">
        <w:rPr>
          <w:szCs w:val="24"/>
        </w:rPr>
        <w:t xml:space="preserve"> and </w:t>
      </w:r>
      <w:r w:rsidRPr="001F7060">
        <w:rPr>
          <w:i/>
          <w:szCs w:val="24"/>
        </w:rPr>
        <w:t>ε</w:t>
      </w:r>
      <w:r w:rsidRPr="001F7060">
        <w:rPr>
          <w:szCs w:val="24"/>
          <w:vertAlign w:val="subscript"/>
        </w:rPr>
        <w:t>m</w:t>
      </w:r>
      <w:r w:rsidRPr="001F7060">
        <w:rPr>
          <w:szCs w:val="24"/>
        </w:rPr>
        <w:t xml:space="preserve"> are as defined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p>
    <w:p w14:paraId="66ACB575"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The value of Δ</w:t>
      </w:r>
      <w:r w:rsidRPr="001F7060">
        <w:rPr>
          <w:i/>
          <w:szCs w:val="24"/>
        </w:rPr>
        <w:t>t</w:t>
      </w:r>
      <w:r w:rsidRPr="001F7060">
        <w:rPr>
          <w:szCs w:val="24"/>
        </w:rPr>
        <w:t xml:space="preserve"> should not be more than 5 seconds.</w:t>
      </w:r>
    </w:p>
    <w:p w14:paraId="0ABA346E"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 xml:space="preserve">In </w:t>
      </w:r>
      <w:r w:rsidRPr="001F7060">
        <w:rPr>
          <w:rStyle w:val="citeeq"/>
          <w:szCs w:val="24"/>
          <w:shd w:val="clear" w:color="auto" w:fill="auto"/>
        </w:rPr>
        <w:t>Formula (7.10)</w:t>
      </w:r>
      <w:r w:rsidRPr="001F7060">
        <w:rPr>
          <w:szCs w:val="24"/>
        </w:rPr>
        <w:t xml:space="preserve">, the value of the section factor, </w:t>
      </w:r>
      <w:r w:rsidRPr="001F7060">
        <w:rPr>
          <w:i/>
          <w:szCs w:val="24"/>
        </w:rPr>
        <w:t>A</w:t>
      </w:r>
      <w:r w:rsidRPr="001F7060">
        <w:rPr>
          <w:szCs w:val="24"/>
          <w:vertAlign w:val="subscript"/>
        </w:rPr>
        <w:t>m</w:t>
      </w:r>
      <w:r w:rsidRPr="001F7060">
        <w:rPr>
          <w:i/>
          <w:szCs w:val="24"/>
        </w:rPr>
        <w:t>/V</w:t>
      </w:r>
      <w:r w:rsidRPr="001F7060">
        <w:rPr>
          <w:szCs w:val="24"/>
        </w:rPr>
        <w:t>, should not be less than 10 (m</w:t>
      </w:r>
      <w:r w:rsidRPr="001F7060">
        <w:rPr>
          <w:szCs w:val="24"/>
          <w:vertAlign w:val="superscript"/>
        </w:rPr>
        <w:t>-1</w:t>
      </w:r>
      <w:r w:rsidRPr="001F7060">
        <w:rPr>
          <w:szCs w:val="24"/>
        </w:rPr>
        <w:t>).</w:t>
      </w:r>
    </w:p>
    <w:p w14:paraId="247A1B28" w14:textId="10FD2959" w:rsidR="00C63540" w:rsidRPr="001F7060" w:rsidRDefault="00C63540">
      <w:pPr>
        <w:pStyle w:val="BodyText"/>
        <w:autoSpaceDE w:val="0"/>
        <w:autoSpaceDN w:val="0"/>
        <w:adjustRightInd w:val="0"/>
        <w:rPr>
          <w:szCs w:val="24"/>
        </w:rPr>
      </w:pPr>
      <w:r w:rsidRPr="001F7060">
        <w:rPr>
          <w:szCs w:val="24"/>
        </w:rPr>
        <w:t>(6)</w:t>
      </w:r>
      <w:r w:rsidRPr="001F7060">
        <w:rPr>
          <w:szCs w:val="24"/>
        </w:rPr>
        <w:tab/>
        <w:t xml:space="preserve">For the calculation of the section factor, </w:t>
      </w:r>
      <w:r w:rsidRPr="001F7060">
        <w:rPr>
          <w:i/>
          <w:szCs w:val="24"/>
        </w:rPr>
        <w:t>A</w:t>
      </w:r>
      <w:r w:rsidRPr="001F7060">
        <w:rPr>
          <w:szCs w:val="24"/>
          <w:vertAlign w:val="subscript"/>
        </w:rPr>
        <w:t>m</w:t>
      </w:r>
      <w:r w:rsidRPr="001F7060">
        <w:rPr>
          <w:i/>
          <w:szCs w:val="24"/>
        </w:rPr>
        <w:t>/V</w:t>
      </w:r>
      <w:r w:rsidRPr="001F7060">
        <w:rPr>
          <w:szCs w:val="24"/>
        </w:rPr>
        <w:t xml:space="preserve">, grooves with gap in the surface less than 20 mm should not be included in the exposed surface area of the member. For grooves with gap in the surface above 20 mm, the area of the groove should be included in the area of the </w:t>
      </w:r>
      <w:r w:rsidR="0050264A" w:rsidRPr="001F7060">
        <w:rPr>
          <w:szCs w:val="24"/>
        </w:rPr>
        <w:t xml:space="preserve">exposed area (see </w:t>
      </w:r>
      <w:r w:rsidR="0050264A" w:rsidRPr="001F7060">
        <w:rPr>
          <w:rStyle w:val="citefig"/>
          <w:shd w:val="clear" w:color="auto" w:fill="auto"/>
        </w:rPr>
        <w:t>Figure</w:t>
      </w:r>
      <w:r w:rsidRPr="001F7060">
        <w:rPr>
          <w:rStyle w:val="citefig"/>
          <w:shd w:val="clear" w:color="auto" w:fill="auto"/>
        </w:rPr>
        <w:t xml:space="preserve"> 7.2</w:t>
      </w:r>
      <w:r w:rsidRPr="001F7060">
        <w:rPr>
          <w:szCs w:val="24"/>
        </w:rPr>
        <w:t>).</w:t>
      </w:r>
    </w:p>
    <w:p w14:paraId="7B709409"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Formulae for calculating design values of </w:t>
      </w:r>
      <w:r w:rsidRPr="001F7060">
        <w:rPr>
          <w:i/>
          <w:szCs w:val="24"/>
        </w:rPr>
        <w:t>A</w:t>
      </w:r>
      <w:r w:rsidRPr="001F7060">
        <w:rPr>
          <w:szCs w:val="24"/>
          <w:vertAlign w:val="subscript"/>
        </w:rPr>
        <w:t>m</w:t>
      </w:r>
      <w:r w:rsidRPr="001F7060">
        <w:rPr>
          <w:i/>
          <w:szCs w:val="24"/>
        </w:rPr>
        <w:t>/V</w:t>
      </w:r>
      <w:r w:rsidRPr="001F7060">
        <w:rPr>
          <w:szCs w:val="24"/>
        </w:rPr>
        <w:t xml:space="preserve"> for unprotected aluminium members are given in </w:t>
      </w:r>
      <w:r w:rsidRPr="001F7060">
        <w:rPr>
          <w:rStyle w:val="citetbl"/>
          <w:szCs w:val="24"/>
          <w:shd w:val="clear" w:color="auto" w:fill="auto"/>
        </w:rPr>
        <w:t>Table 7.1</w:t>
      </w:r>
      <w:r w:rsidRPr="001F7060">
        <w:rPr>
          <w:szCs w:val="24"/>
        </w:rPr>
        <w:t>.</w:t>
      </w:r>
    </w:p>
    <w:p w14:paraId="28EC1A8D" w14:textId="3EB670BD"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"Y:\\STD_MGT\\STDDEL\\PRODUCTION\\Standards\\00250\\257\\41_e_dr\\007_2.tif"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w:instrText>
      </w:r>
      <w:r w:rsidR="0051269A">
        <w:rPr>
          <w:szCs w:val="24"/>
        </w:rPr>
        <w:instrText>F6~1.DIO\\AppData\\Local\\Temp\\Rar$DIa26464.24752\\41_e_dr\\007_2.tif" \* MERGEFORMATINET</w:instrText>
      </w:r>
      <w:r w:rsidR="0051269A">
        <w:rPr>
          <w:szCs w:val="24"/>
        </w:rPr>
        <w:instrText xml:space="preserve"> </w:instrText>
      </w:r>
      <w:r w:rsidR="0051269A">
        <w:rPr>
          <w:szCs w:val="24"/>
        </w:rPr>
        <w:fldChar w:fldCharType="separate"/>
      </w:r>
      <w:r w:rsidR="0051269A">
        <w:rPr>
          <w:szCs w:val="24"/>
        </w:rPr>
        <w:pict w14:anchorId="2DDAF454">
          <v:shape id="_x0000_i1035" type="#_x0000_t75" style="width:171pt;height:96.75pt">
            <v:imagedata r:id="rId26"/>
          </v:shape>
        </w:pict>
      </w:r>
      <w:r w:rsidR="0051269A">
        <w:rPr>
          <w:szCs w:val="24"/>
        </w:rPr>
        <w:fldChar w:fldCharType="end"/>
      </w:r>
      <w:r w:rsidRPr="001F7060">
        <w:rPr>
          <w:szCs w:val="24"/>
        </w:rPr>
        <w:fldChar w:fldCharType="end"/>
      </w:r>
    </w:p>
    <w:p w14:paraId="04C361AD" w14:textId="77777777" w:rsidR="00C63540" w:rsidRPr="001F7060" w:rsidRDefault="00C63540">
      <w:pPr>
        <w:pStyle w:val="Figuretitle"/>
        <w:autoSpaceDE w:val="0"/>
        <w:autoSpaceDN w:val="0"/>
        <w:adjustRightInd w:val="0"/>
        <w:outlineLvl w:val="0"/>
        <w:rPr>
          <w:szCs w:val="24"/>
        </w:rPr>
      </w:pPr>
      <w:r w:rsidRPr="001F7060">
        <w:rPr>
          <w:szCs w:val="24"/>
        </w:rPr>
        <w:t>Figure 7.2 — Examples of grooves with gap in the surface &lt; 20 mm, and grooves with gap in the surface &gt; 20 mm</w:t>
      </w:r>
    </w:p>
    <w:p w14:paraId="5686E424" w14:textId="77777777" w:rsidR="00C63540" w:rsidRPr="001F7060" w:rsidRDefault="00C63540">
      <w:pPr>
        <w:pStyle w:val="Tabletitle"/>
        <w:pageBreakBefore/>
        <w:autoSpaceDE w:val="0"/>
        <w:autoSpaceDN w:val="0"/>
        <w:adjustRightInd w:val="0"/>
        <w:outlineLvl w:val="0"/>
        <w:rPr>
          <w:szCs w:val="24"/>
        </w:rPr>
      </w:pPr>
      <w:r w:rsidRPr="001F7060">
        <w:rPr>
          <w:szCs w:val="24"/>
        </w:rPr>
        <w:t xml:space="preserve">Table 7.1 — Section factor </w:t>
      </w:r>
      <w:r w:rsidRPr="001F7060">
        <w:rPr>
          <w:i/>
          <w:szCs w:val="24"/>
        </w:rPr>
        <w:t>A</w:t>
      </w:r>
      <w:r w:rsidRPr="001F7060">
        <w:rPr>
          <w:szCs w:val="24"/>
          <w:vertAlign w:val="subscript"/>
        </w:rPr>
        <w:t>m</w:t>
      </w:r>
      <w:r w:rsidRPr="001F7060">
        <w:rPr>
          <w:i/>
          <w:szCs w:val="24"/>
        </w:rPr>
        <w:t>/V</w:t>
      </w:r>
      <w:r w:rsidRPr="001F7060">
        <w:rPr>
          <w:szCs w:val="24"/>
        </w:rPr>
        <w:t xml:space="preserve"> for unprotected structural aluminium members when using the lumped mass method</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40"/>
        <w:gridCol w:w="702"/>
        <w:gridCol w:w="2324"/>
        <w:gridCol w:w="2274"/>
        <w:gridCol w:w="208"/>
        <w:gridCol w:w="2672"/>
      </w:tblGrid>
      <w:tr w:rsidR="00C63540" w:rsidRPr="001F7060" w14:paraId="7E87F309" w14:textId="77777777" w:rsidTr="00045009">
        <w:trPr>
          <w:trHeight w:val="342"/>
        </w:trPr>
        <w:tc>
          <w:tcPr>
            <w:tcW w:w="4566" w:type="dxa"/>
            <w:gridSpan w:val="3"/>
            <w:tcBorders>
              <w:bottom w:val="nil"/>
            </w:tcBorders>
            <w:vAlign w:val="center"/>
          </w:tcPr>
          <w:p w14:paraId="4A133E18" w14:textId="3AEC023F" w:rsidR="00C63540" w:rsidRPr="001F7060" w:rsidRDefault="00C63540" w:rsidP="00C63540">
            <w:pPr>
              <w:pStyle w:val="Tableheader"/>
              <w:autoSpaceDE w:val="0"/>
              <w:autoSpaceDN w:val="0"/>
              <w:adjustRightInd w:val="0"/>
              <w:jc w:val="both"/>
              <w:rPr>
                <w:rFonts w:cs="Arial"/>
                <w:sz w:val="20"/>
                <w:lang w:eastAsia="de-DE"/>
              </w:rPr>
            </w:pPr>
            <w:r w:rsidRPr="001F7060">
              <w:rPr>
                <w:szCs w:val="24"/>
              </w:rPr>
              <w:t>Open section exposed to fire on all sides:</w:t>
            </w:r>
          </w:p>
        </w:tc>
        <w:tc>
          <w:tcPr>
            <w:tcW w:w="5154" w:type="dxa"/>
            <w:gridSpan w:val="3"/>
            <w:tcBorders>
              <w:bottom w:val="nil"/>
            </w:tcBorders>
            <w:vAlign w:val="center"/>
          </w:tcPr>
          <w:p w14:paraId="5F41E8AC" w14:textId="357A28DB" w:rsidR="00C63540" w:rsidRPr="001F7060" w:rsidRDefault="00C63540" w:rsidP="00C63540">
            <w:pPr>
              <w:pStyle w:val="Tableheader"/>
              <w:autoSpaceDE w:val="0"/>
              <w:autoSpaceDN w:val="0"/>
              <w:adjustRightInd w:val="0"/>
              <w:jc w:val="both"/>
              <w:rPr>
                <w:rFonts w:cs="Arial"/>
                <w:sz w:val="20"/>
                <w:lang w:eastAsia="de-DE"/>
              </w:rPr>
            </w:pPr>
            <w:r w:rsidRPr="001F7060">
              <w:rPr>
                <w:szCs w:val="24"/>
              </w:rPr>
              <w:t>Tube exposed to fire on all sides:</w:t>
            </w:r>
          </w:p>
        </w:tc>
      </w:tr>
      <w:tr w:rsidR="00C63540" w:rsidRPr="001F7060" w14:paraId="566FB420" w14:textId="77777777" w:rsidTr="00045009">
        <w:trPr>
          <w:trHeight w:val="1495"/>
        </w:trPr>
        <w:tc>
          <w:tcPr>
            <w:tcW w:w="1540" w:type="dxa"/>
            <w:tcBorders>
              <w:top w:val="nil"/>
              <w:right w:val="nil"/>
            </w:tcBorders>
            <w:vAlign w:val="center"/>
          </w:tcPr>
          <w:p w14:paraId="40839755" w14:textId="65E1F516" w:rsidR="00C63540" w:rsidRPr="001F7060" w:rsidRDefault="004466D8" w:rsidP="00C63540">
            <w:pPr>
              <w:pStyle w:val="Tableheader"/>
              <w:autoSpaceDE w:val="0"/>
              <w:autoSpaceDN w:val="0"/>
              <w:adjustRightInd w:val="0"/>
              <w:jc w:val="center"/>
              <w:rPr>
                <w:rFonts w:ascii="Times New Roman" w:hAnsi="Times New Roman" w:cs="Arial"/>
                <w:sz w:val="20"/>
                <w:lang w:eastAsia="de-DE"/>
              </w:rPr>
            </w:pPr>
            <w:r w:rsidRPr="001F7060">
              <w:rPr>
                <w:szCs w:val="24"/>
              </w:rPr>
              <w:fldChar w:fldCharType="begin"/>
            </w:r>
            <w:r w:rsidRPr="001F7060">
              <w:rPr>
                <w:szCs w:val="24"/>
              </w:rPr>
              <w:instrText xml:space="preserve"> INCLUDEPICTURE  \d "Y:\\STD_MGT\\STDDEL\\PRODUCTION\\Standards\\00250\\257\\41_e_dr\\T7.1_001.tif"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"C:\\Users\\A7AF6~1.DIO\\AppData\\Local\\Temp\\Rar$DIa26464.24752\\41_e_dr\\T7.1_001.tif" \* MERGEFORMATINET</w:instrText>
            </w:r>
            <w:r w:rsidR="0051269A">
              <w:rPr>
                <w:szCs w:val="24"/>
              </w:rPr>
              <w:instrText xml:space="preserve"> </w:instrText>
            </w:r>
            <w:r w:rsidR="0051269A">
              <w:rPr>
                <w:szCs w:val="24"/>
              </w:rPr>
              <w:fldChar w:fldCharType="separate"/>
            </w:r>
            <w:r w:rsidR="0051269A">
              <w:rPr>
                <w:szCs w:val="24"/>
              </w:rPr>
              <w:pict w14:anchorId="43DBFA34">
                <v:shape id="_x0000_i1036" type="#_x0000_t75" style="width:50.25pt;height:96pt">
                  <v:imagedata r:id="rId27"/>
                </v:shape>
              </w:pict>
            </w:r>
            <w:r w:rsidR="0051269A">
              <w:rPr>
                <w:szCs w:val="24"/>
              </w:rPr>
              <w:fldChar w:fldCharType="end"/>
            </w:r>
            <w:r w:rsidRPr="001F7060">
              <w:rPr>
                <w:szCs w:val="24"/>
              </w:rPr>
              <w:fldChar w:fldCharType="end"/>
            </w:r>
          </w:p>
        </w:tc>
        <w:tc>
          <w:tcPr>
            <w:tcW w:w="3026" w:type="dxa"/>
            <w:gridSpan w:val="2"/>
            <w:tcBorders>
              <w:top w:val="nil"/>
              <w:left w:val="nil"/>
            </w:tcBorders>
            <w:vAlign w:val="center"/>
          </w:tcPr>
          <w:p w14:paraId="75C8320F" w14:textId="77777777" w:rsidR="00C63540" w:rsidRPr="001F7060" w:rsidRDefault="00C63540" w:rsidP="00C63540">
            <w:pPr>
              <w:pStyle w:val="Tableheader"/>
              <w:autoSpaceDE w:val="0"/>
              <w:autoSpaceDN w:val="0"/>
              <w:adjustRightInd w:val="0"/>
              <w:jc w:val="both"/>
              <w:rPr>
                <w:szCs w:val="24"/>
              </w:rPr>
            </w:pPr>
            <w:r w:rsidRPr="001F7060">
              <w:rPr>
                <w:position w:val="-22"/>
                <w:szCs w:val="24"/>
              </w:rPr>
              <w:object w:dxaOrig="800" w:dyaOrig="620" w14:anchorId="42C0B40D">
                <v:shape id="_x0000_i1037" type="#_x0000_t75" style="width:39.75pt;height:30.75pt" o:ole="">
                  <v:imagedata r:id="rId28" o:title=""/>
                </v:shape>
                <o:OLEObject Type="Embed" ProgID="Equation.DSMT4" ShapeID="_x0000_i1037" DrawAspect="Content" ObjectID="_1677043678" r:id="rId29"/>
              </w:object>
            </w:r>
          </w:p>
          <w:p w14:paraId="39C1171E" w14:textId="1C355366" w:rsidR="00C63540" w:rsidRPr="001F7060" w:rsidRDefault="00C63540" w:rsidP="00C63540">
            <w:pPr>
              <w:pStyle w:val="Tableheader"/>
              <w:autoSpaceDE w:val="0"/>
              <w:autoSpaceDN w:val="0"/>
              <w:adjustRightInd w:val="0"/>
              <w:jc w:val="both"/>
              <w:rPr>
                <w:rFonts w:cs="Arial"/>
                <w:sz w:val="20"/>
              </w:rPr>
            </w:pPr>
            <w:r w:rsidRPr="001F7060">
              <w:rPr>
                <w:szCs w:val="24"/>
              </w:rPr>
              <w:t xml:space="preserve">where </w:t>
            </w:r>
            <w:r w:rsidRPr="001F7060">
              <w:rPr>
                <w:i/>
                <w:szCs w:val="24"/>
              </w:rPr>
              <w:t>p</w:t>
            </w:r>
            <w:r w:rsidRPr="001F7060">
              <w:rPr>
                <w:szCs w:val="24"/>
              </w:rPr>
              <w:t xml:space="preserve"> is the perimeter and </w:t>
            </w:r>
            <w:r w:rsidRPr="001F7060">
              <w:rPr>
                <w:i/>
                <w:szCs w:val="24"/>
              </w:rPr>
              <w:t>A</w:t>
            </w:r>
            <w:r w:rsidRPr="001F7060">
              <w:rPr>
                <w:szCs w:val="24"/>
              </w:rPr>
              <w:t xml:space="preserve"> is the cross-section area</w:t>
            </w:r>
          </w:p>
        </w:tc>
        <w:tc>
          <w:tcPr>
            <w:tcW w:w="2274" w:type="dxa"/>
            <w:tcBorders>
              <w:top w:val="nil"/>
              <w:right w:val="nil"/>
            </w:tcBorders>
            <w:vAlign w:val="center"/>
          </w:tcPr>
          <w:p w14:paraId="3FA0ADAB" w14:textId="62FF0630" w:rsidR="00C63540" w:rsidRPr="001F7060" w:rsidRDefault="004466D8" w:rsidP="00C63540">
            <w:pPr>
              <w:pStyle w:val="Tableheader"/>
              <w:autoSpaceDE w:val="0"/>
              <w:autoSpaceDN w:val="0"/>
              <w:adjustRightInd w:val="0"/>
              <w:jc w:val="center"/>
              <w:rPr>
                <w:rFonts w:cs="Arial"/>
                <w:sz w:val="20"/>
              </w:rPr>
            </w:pPr>
            <w:r w:rsidRPr="001F7060">
              <w:rPr>
                <w:szCs w:val="24"/>
              </w:rPr>
              <w:fldChar w:fldCharType="begin"/>
            </w:r>
            <w:r w:rsidRPr="001F7060">
              <w:rPr>
                <w:szCs w:val="24"/>
              </w:rPr>
              <w:instrText xml:space="preserve"> INCLUDEPICTURE  \d "Y:\\STD_MGT\\STDDEL\\PRODUCTION\\Standards\\00250\\257\\41_e_dr\\T7.1_002.tif"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w:instrText>
            </w:r>
            <w:r w:rsidR="0051269A">
              <w:rPr>
                <w:szCs w:val="24"/>
              </w:rPr>
              <w:instrText>41_e_dr\\T7.1_002.tif" \* MERGEFORMATINET</w:instrText>
            </w:r>
            <w:r w:rsidR="0051269A">
              <w:rPr>
                <w:szCs w:val="24"/>
              </w:rPr>
              <w:instrText xml:space="preserve"> </w:instrText>
            </w:r>
            <w:r w:rsidR="0051269A">
              <w:rPr>
                <w:szCs w:val="24"/>
              </w:rPr>
              <w:fldChar w:fldCharType="separate"/>
            </w:r>
            <w:r w:rsidR="0051269A">
              <w:rPr>
                <w:szCs w:val="24"/>
              </w:rPr>
              <w:pict w14:anchorId="691A85DD">
                <v:shape id="_x0000_i1038" type="#_x0000_t75" style="width:72.75pt;height:72.75pt">
                  <v:imagedata r:id="rId30"/>
                </v:shape>
              </w:pict>
            </w:r>
            <w:r w:rsidR="0051269A">
              <w:rPr>
                <w:szCs w:val="24"/>
              </w:rPr>
              <w:fldChar w:fldCharType="end"/>
            </w:r>
            <w:r w:rsidRPr="001F7060">
              <w:rPr>
                <w:szCs w:val="24"/>
              </w:rPr>
              <w:fldChar w:fldCharType="end"/>
            </w:r>
          </w:p>
        </w:tc>
        <w:tc>
          <w:tcPr>
            <w:tcW w:w="2880" w:type="dxa"/>
            <w:gridSpan w:val="2"/>
            <w:tcBorders>
              <w:top w:val="nil"/>
              <w:left w:val="nil"/>
            </w:tcBorders>
            <w:vAlign w:val="center"/>
          </w:tcPr>
          <w:p w14:paraId="123355CF" w14:textId="073FC52E" w:rsidR="00C63540" w:rsidRPr="001F7060" w:rsidRDefault="00C63540" w:rsidP="00C63540">
            <w:pPr>
              <w:pStyle w:val="Tableheader"/>
              <w:autoSpaceDE w:val="0"/>
              <w:autoSpaceDN w:val="0"/>
              <w:adjustRightInd w:val="0"/>
              <w:jc w:val="both"/>
              <w:rPr>
                <w:rFonts w:cs="Arial"/>
                <w:sz w:val="20"/>
              </w:rPr>
            </w:pPr>
            <w:r w:rsidRPr="001F7060">
              <w:rPr>
                <w:position w:val="-22"/>
                <w:szCs w:val="24"/>
              </w:rPr>
              <w:object w:dxaOrig="780" w:dyaOrig="620" w14:anchorId="5228EE03">
                <v:shape id="_x0000_i1039" type="#_x0000_t75" style="width:39pt;height:30.75pt" o:ole="">
                  <v:imagedata r:id="rId31" o:title=""/>
                </v:shape>
                <o:OLEObject Type="Embed" ProgID="Equation.DSMT4" ShapeID="_x0000_i1039" DrawAspect="Content" ObjectID="_1677043679" r:id="rId32"/>
              </w:object>
            </w:r>
          </w:p>
        </w:tc>
      </w:tr>
      <w:tr w:rsidR="00C63540" w:rsidRPr="001F7060" w14:paraId="083BFB8F" w14:textId="77777777" w:rsidTr="00045009">
        <w:trPr>
          <w:trHeight w:val="387"/>
        </w:trPr>
        <w:tc>
          <w:tcPr>
            <w:tcW w:w="4566" w:type="dxa"/>
            <w:gridSpan w:val="3"/>
            <w:tcBorders>
              <w:bottom w:val="nil"/>
            </w:tcBorders>
            <w:vAlign w:val="center"/>
          </w:tcPr>
          <w:p w14:paraId="165E05DF" w14:textId="1E697213" w:rsidR="00C63540" w:rsidRPr="001F7060" w:rsidRDefault="00C63540" w:rsidP="00C63540">
            <w:pPr>
              <w:pStyle w:val="Tablebody"/>
              <w:autoSpaceDE w:val="0"/>
              <w:autoSpaceDN w:val="0"/>
              <w:adjustRightInd w:val="0"/>
              <w:jc w:val="both"/>
              <w:rPr>
                <w:rFonts w:cs="Arial"/>
                <w:sz w:val="20"/>
              </w:rPr>
            </w:pPr>
            <w:r w:rsidRPr="001F7060">
              <w:rPr>
                <w:szCs w:val="24"/>
              </w:rPr>
              <w:t>Open section exposed to fire on three sides:</w:t>
            </w:r>
          </w:p>
        </w:tc>
        <w:tc>
          <w:tcPr>
            <w:tcW w:w="5154" w:type="dxa"/>
            <w:gridSpan w:val="3"/>
            <w:tcBorders>
              <w:bottom w:val="nil"/>
            </w:tcBorders>
            <w:vAlign w:val="center"/>
          </w:tcPr>
          <w:p w14:paraId="3013F21C" w14:textId="3E8A6A3E" w:rsidR="00C63540" w:rsidRPr="001F7060" w:rsidRDefault="00C63540" w:rsidP="00C63540">
            <w:pPr>
              <w:pStyle w:val="Tablebody"/>
              <w:autoSpaceDE w:val="0"/>
              <w:autoSpaceDN w:val="0"/>
              <w:adjustRightInd w:val="0"/>
              <w:jc w:val="both"/>
              <w:rPr>
                <w:rFonts w:cs="Arial"/>
                <w:sz w:val="20"/>
              </w:rPr>
            </w:pPr>
            <w:r w:rsidRPr="001F7060">
              <w:rPr>
                <w:szCs w:val="24"/>
              </w:rPr>
              <w:t>Hollow section (or welded box section of uniform thickness) exposed to fire on all sides:</w:t>
            </w:r>
          </w:p>
        </w:tc>
      </w:tr>
      <w:tr w:rsidR="00C63540" w:rsidRPr="001F7060" w14:paraId="6D6DFEFB" w14:textId="77777777" w:rsidTr="00045009">
        <w:trPr>
          <w:trHeight w:val="381"/>
        </w:trPr>
        <w:tc>
          <w:tcPr>
            <w:tcW w:w="1540" w:type="dxa"/>
            <w:tcBorders>
              <w:top w:val="nil"/>
              <w:right w:val="nil"/>
            </w:tcBorders>
            <w:vAlign w:val="center"/>
          </w:tcPr>
          <w:p w14:paraId="002E5932" w14:textId="4DF799CD" w:rsidR="00C63540" w:rsidRPr="001F7060" w:rsidRDefault="004466D8" w:rsidP="00C63540">
            <w:pPr>
              <w:pStyle w:val="Tablebody"/>
              <w:autoSpaceDE w:val="0"/>
              <w:autoSpaceDN w:val="0"/>
              <w:adjustRightInd w:val="0"/>
              <w:jc w:val="center"/>
              <w:rPr>
                <w:rFonts w:cs="Arial"/>
                <w:sz w:val="20"/>
              </w:rPr>
            </w:pPr>
            <w:r w:rsidRPr="001F7060">
              <w:rPr>
                <w:szCs w:val="24"/>
              </w:rPr>
              <w:fldChar w:fldCharType="begin"/>
            </w:r>
            <w:r w:rsidRPr="001F7060">
              <w:rPr>
                <w:szCs w:val="24"/>
              </w:rPr>
              <w:instrText xml:space="preserve"> INCLUDEPICTURE  \d "Y:\\STD_MGT\\STDDEL\\PRODUCTION\\Standards\\00250\\257\\41_e_dr\\T7.1_003.tif"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"C:\\Users\\A7AF6~1.DIO\\AppData\\Local\\Temp\\Rar$DIa26464.24752\\41_e_dr\\T7.1_003.tif" \* MERGEFORMATINET</w:instrText>
            </w:r>
            <w:r w:rsidR="0051269A">
              <w:rPr>
                <w:szCs w:val="24"/>
              </w:rPr>
              <w:instrText xml:space="preserve"> </w:instrText>
            </w:r>
            <w:r w:rsidR="0051269A">
              <w:rPr>
                <w:szCs w:val="24"/>
              </w:rPr>
              <w:fldChar w:fldCharType="separate"/>
            </w:r>
            <w:r w:rsidR="0051269A">
              <w:rPr>
                <w:szCs w:val="24"/>
              </w:rPr>
              <w:pict w14:anchorId="398E5B7B">
                <v:shape id="_x0000_i1040" type="#_x0000_t75" style="width:63pt;height:82.5pt">
                  <v:imagedata r:id="rId33"/>
                </v:shape>
              </w:pict>
            </w:r>
            <w:r w:rsidR="0051269A">
              <w:rPr>
                <w:szCs w:val="24"/>
              </w:rPr>
              <w:fldChar w:fldCharType="end"/>
            </w:r>
            <w:r w:rsidRPr="001F7060">
              <w:rPr>
                <w:szCs w:val="24"/>
              </w:rPr>
              <w:fldChar w:fldCharType="end"/>
            </w:r>
          </w:p>
        </w:tc>
        <w:tc>
          <w:tcPr>
            <w:tcW w:w="3026" w:type="dxa"/>
            <w:gridSpan w:val="2"/>
            <w:tcBorders>
              <w:top w:val="nil"/>
              <w:left w:val="nil"/>
            </w:tcBorders>
            <w:vAlign w:val="center"/>
          </w:tcPr>
          <w:p w14:paraId="00BDB9ED" w14:textId="77777777" w:rsidR="00C63540" w:rsidRPr="001F7060" w:rsidRDefault="00C63540" w:rsidP="00C63540">
            <w:pPr>
              <w:pStyle w:val="Tablebody"/>
              <w:autoSpaceDE w:val="0"/>
              <w:autoSpaceDN w:val="0"/>
              <w:adjustRightInd w:val="0"/>
              <w:jc w:val="both"/>
              <w:rPr>
                <w:szCs w:val="24"/>
              </w:rPr>
            </w:pPr>
            <w:r w:rsidRPr="001F7060">
              <w:rPr>
                <w:position w:val="-32"/>
                <w:szCs w:val="24"/>
              </w:rPr>
              <w:object w:dxaOrig="2620" w:dyaOrig="720" w14:anchorId="372AD1C1">
                <v:shape id="_x0000_i1041" type="#_x0000_t75" style="width:129.75pt;height:36pt" o:ole="">
                  <v:imagedata r:id="rId34" o:title=""/>
                </v:shape>
                <o:OLEObject Type="Embed" ProgID="Equation.DSMT4" ShapeID="_x0000_i1041" DrawAspect="Content" ObjectID="_1677043680" r:id="rId35"/>
              </w:object>
            </w:r>
          </w:p>
          <w:p w14:paraId="6DA1ABD4" w14:textId="0992604A" w:rsidR="00C63540" w:rsidRPr="001F7060" w:rsidRDefault="00C63540" w:rsidP="00C63540">
            <w:pPr>
              <w:pStyle w:val="Tablebody"/>
              <w:autoSpaceDE w:val="0"/>
              <w:autoSpaceDN w:val="0"/>
              <w:adjustRightInd w:val="0"/>
              <w:jc w:val="both"/>
              <w:rPr>
                <w:rFonts w:cs="Arial"/>
                <w:sz w:val="20"/>
              </w:rPr>
            </w:pPr>
            <w:r w:rsidRPr="001F7060">
              <w:rPr>
                <w:szCs w:val="24"/>
              </w:rPr>
              <w:t xml:space="preserve">where </w:t>
            </w:r>
            <w:r w:rsidRPr="001F7060">
              <w:rPr>
                <w:i/>
                <w:szCs w:val="24"/>
              </w:rPr>
              <w:t>A</w:t>
            </w:r>
            <w:r w:rsidRPr="001F7060">
              <w:rPr>
                <w:szCs w:val="24"/>
              </w:rPr>
              <w:t xml:space="preserve"> is the cross-section area</w:t>
            </w:r>
          </w:p>
        </w:tc>
        <w:tc>
          <w:tcPr>
            <w:tcW w:w="2274" w:type="dxa"/>
            <w:tcBorders>
              <w:top w:val="nil"/>
              <w:right w:val="nil"/>
            </w:tcBorders>
            <w:vAlign w:val="center"/>
          </w:tcPr>
          <w:p w14:paraId="6E49CC0D" w14:textId="70D7B3EB" w:rsidR="00C63540" w:rsidRPr="001F7060" w:rsidRDefault="004466D8" w:rsidP="00C63540">
            <w:pPr>
              <w:pStyle w:val="Tablebody"/>
              <w:autoSpaceDE w:val="0"/>
              <w:autoSpaceDN w:val="0"/>
              <w:adjustRightInd w:val="0"/>
              <w:jc w:val="center"/>
              <w:rPr>
                <w:rFonts w:cs="Arial"/>
                <w:sz w:val="20"/>
              </w:rPr>
            </w:pPr>
            <w:r w:rsidRPr="001F7060">
              <w:rPr>
                <w:szCs w:val="24"/>
              </w:rPr>
              <w:fldChar w:fldCharType="begin"/>
            </w:r>
            <w:r w:rsidRPr="001F7060">
              <w:rPr>
                <w:szCs w:val="24"/>
              </w:rPr>
              <w:instrText xml:space="preserve"> INCLUDEPICTURE  \d "Y:\\STD_MGT\\STDDEL\\PRODUCTION\\Standards\\00250\\257\\41_e_dr\\T7.1_004.tif"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"C:\\Users\\A7AF6~1.DIO\\AppData\\Local\\Temp\\Rar$DIa26464.24752\\41_e_dr\\T7.1_004.tif" \* MERGEFORMATINET</w:instrText>
            </w:r>
            <w:r w:rsidR="0051269A">
              <w:rPr>
                <w:szCs w:val="24"/>
              </w:rPr>
              <w:instrText xml:space="preserve"> </w:instrText>
            </w:r>
            <w:r w:rsidR="0051269A">
              <w:rPr>
                <w:szCs w:val="24"/>
              </w:rPr>
              <w:fldChar w:fldCharType="separate"/>
            </w:r>
            <w:r w:rsidR="0051269A">
              <w:rPr>
                <w:szCs w:val="24"/>
              </w:rPr>
              <w:pict w14:anchorId="2558629D">
                <v:shape id="_x0000_i1042" type="#_x0000_t75" style="width:72.75pt;height:72.75pt">
                  <v:imagedata r:id="rId36"/>
                </v:shape>
              </w:pict>
            </w:r>
            <w:r w:rsidR="0051269A">
              <w:rPr>
                <w:szCs w:val="24"/>
              </w:rPr>
              <w:fldChar w:fldCharType="end"/>
            </w:r>
            <w:r w:rsidRPr="001F7060">
              <w:rPr>
                <w:szCs w:val="24"/>
              </w:rPr>
              <w:fldChar w:fldCharType="end"/>
            </w:r>
          </w:p>
        </w:tc>
        <w:tc>
          <w:tcPr>
            <w:tcW w:w="2880" w:type="dxa"/>
            <w:gridSpan w:val="2"/>
            <w:tcBorders>
              <w:top w:val="nil"/>
              <w:left w:val="nil"/>
            </w:tcBorders>
            <w:vAlign w:val="center"/>
          </w:tcPr>
          <w:p w14:paraId="202603D6" w14:textId="62473C24" w:rsidR="00C63540" w:rsidRPr="001F7060" w:rsidRDefault="00C63540" w:rsidP="00C63540">
            <w:pPr>
              <w:pStyle w:val="Tablebody"/>
              <w:autoSpaceDE w:val="0"/>
              <w:autoSpaceDN w:val="0"/>
              <w:adjustRightInd w:val="0"/>
              <w:rPr>
                <w:rFonts w:cs="Arial"/>
                <w:sz w:val="20"/>
              </w:rPr>
            </w:pPr>
            <w:r w:rsidRPr="001F7060">
              <w:rPr>
                <w:szCs w:val="24"/>
              </w:rPr>
              <w:t xml:space="preserve">If </w:t>
            </w:r>
            <w:r w:rsidRPr="001F7060">
              <w:rPr>
                <w:rFonts w:ascii="Times New Roman" w:hAnsi="Times New Roman"/>
                <w:position w:val="-22"/>
                <w:szCs w:val="24"/>
              </w:rPr>
              <w:object w:dxaOrig="1540" w:dyaOrig="620" w14:anchorId="54A53DF8">
                <v:shape id="_x0000_i1043" type="#_x0000_t75" style="width:76.5pt;height:30.75pt" o:ole="">
                  <v:imagedata r:id="rId37" o:title=""/>
                </v:shape>
                <o:OLEObject Type="Embed" ProgID="Equation.DSMT4" ShapeID="_x0000_i1043" DrawAspect="Content" ObjectID="_1677043681" r:id="rId38"/>
              </w:object>
            </w:r>
          </w:p>
        </w:tc>
      </w:tr>
      <w:tr w:rsidR="00C63540" w:rsidRPr="001F7060" w14:paraId="69DD6684" w14:textId="77777777" w:rsidTr="00045009">
        <w:trPr>
          <w:trHeight w:val="381"/>
        </w:trPr>
        <w:tc>
          <w:tcPr>
            <w:tcW w:w="4566" w:type="dxa"/>
            <w:gridSpan w:val="3"/>
            <w:tcBorders>
              <w:bottom w:val="nil"/>
            </w:tcBorders>
            <w:vAlign w:val="center"/>
          </w:tcPr>
          <w:p w14:paraId="2FDBE602" w14:textId="3E6EEEBA" w:rsidR="00C63540" w:rsidRPr="001F7060" w:rsidRDefault="00C63540" w:rsidP="00C63540">
            <w:pPr>
              <w:pStyle w:val="Tablebody"/>
              <w:autoSpaceDE w:val="0"/>
              <w:autoSpaceDN w:val="0"/>
              <w:adjustRightInd w:val="0"/>
              <w:jc w:val="both"/>
              <w:rPr>
                <w:rFonts w:cs="Arial"/>
                <w:sz w:val="20"/>
              </w:rPr>
            </w:pPr>
            <w:r w:rsidRPr="001F7060">
              <w:rPr>
                <w:szCs w:val="24"/>
              </w:rPr>
              <w:t>I section flange exposed to fire on three sides:</w:t>
            </w:r>
          </w:p>
        </w:tc>
        <w:tc>
          <w:tcPr>
            <w:tcW w:w="5154" w:type="dxa"/>
            <w:gridSpan w:val="3"/>
            <w:tcBorders>
              <w:bottom w:val="nil"/>
            </w:tcBorders>
            <w:vAlign w:val="center"/>
          </w:tcPr>
          <w:p w14:paraId="2213BA43" w14:textId="2C78E7C5" w:rsidR="00C63540" w:rsidRPr="001F7060" w:rsidRDefault="00C63540" w:rsidP="00C63540">
            <w:pPr>
              <w:pStyle w:val="Tablebody"/>
              <w:autoSpaceDE w:val="0"/>
              <w:autoSpaceDN w:val="0"/>
              <w:adjustRightInd w:val="0"/>
              <w:jc w:val="both"/>
              <w:rPr>
                <w:rFonts w:cs="Arial"/>
                <w:sz w:val="20"/>
              </w:rPr>
            </w:pPr>
            <w:r w:rsidRPr="001F7060">
              <w:rPr>
                <w:szCs w:val="24"/>
              </w:rPr>
              <w:t>Box section exposed to fire on all sides:</w:t>
            </w:r>
          </w:p>
        </w:tc>
      </w:tr>
      <w:tr w:rsidR="00C63540" w:rsidRPr="001F7060" w14:paraId="5A790CD4" w14:textId="77777777" w:rsidTr="00045009">
        <w:trPr>
          <w:trHeight w:val="1810"/>
        </w:trPr>
        <w:tc>
          <w:tcPr>
            <w:tcW w:w="2242" w:type="dxa"/>
            <w:gridSpan w:val="2"/>
            <w:tcBorders>
              <w:top w:val="nil"/>
              <w:right w:val="nil"/>
            </w:tcBorders>
            <w:vAlign w:val="center"/>
          </w:tcPr>
          <w:p w14:paraId="6DB2CF69" w14:textId="2D2E4F6B" w:rsidR="00C63540" w:rsidRPr="001F7060" w:rsidRDefault="004466D8" w:rsidP="00C63540">
            <w:pPr>
              <w:pStyle w:val="Tablebody"/>
              <w:autoSpaceDE w:val="0"/>
              <w:autoSpaceDN w:val="0"/>
              <w:adjustRightInd w:val="0"/>
              <w:jc w:val="center"/>
              <w:rPr>
                <w:rFonts w:cs="Arial"/>
                <w:sz w:val="20"/>
              </w:rPr>
            </w:pPr>
            <w:r w:rsidRPr="001F7060">
              <w:rPr>
                <w:szCs w:val="24"/>
              </w:rPr>
              <w:fldChar w:fldCharType="begin"/>
            </w:r>
            <w:r w:rsidRPr="001F7060">
              <w:rPr>
                <w:szCs w:val="24"/>
              </w:rPr>
              <w:instrText xml:space="preserve"> INCLUDEPICTURE  \d "Y:\\STD_MGT\\STDDEL\\PRODUCTION\\Standards\\00250\\257\\41_e_dr\\T7.1_005.tif"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"C:\\Users\\A7AF6~1.DIO\\AppData\\Local\\Temp\\Rar$DIa26464.24752\\41_e_dr\\T7.1_005.tif" \* MERGEFORMATINET</w:instrText>
            </w:r>
            <w:r w:rsidR="0051269A">
              <w:rPr>
                <w:szCs w:val="24"/>
              </w:rPr>
              <w:instrText xml:space="preserve"> </w:instrText>
            </w:r>
            <w:r w:rsidR="0051269A">
              <w:rPr>
                <w:szCs w:val="24"/>
              </w:rPr>
              <w:fldChar w:fldCharType="separate"/>
            </w:r>
            <w:r w:rsidR="0051269A">
              <w:rPr>
                <w:szCs w:val="24"/>
              </w:rPr>
              <w:pict w14:anchorId="4ACBEE36">
                <v:shape id="_x0000_i1044" type="#_x0000_t75" style="width:84.75pt;height:46.5pt">
                  <v:imagedata r:id="rId39"/>
                </v:shape>
              </w:pict>
            </w:r>
            <w:r w:rsidR="0051269A">
              <w:rPr>
                <w:szCs w:val="24"/>
              </w:rPr>
              <w:fldChar w:fldCharType="end"/>
            </w:r>
            <w:r w:rsidRPr="001F7060">
              <w:rPr>
                <w:szCs w:val="24"/>
              </w:rPr>
              <w:fldChar w:fldCharType="end"/>
            </w:r>
          </w:p>
        </w:tc>
        <w:tc>
          <w:tcPr>
            <w:tcW w:w="2324" w:type="dxa"/>
            <w:tcBorders>
              <w:top w:val="nil"/>
              <w:left w:val="nil"/>
            </w:tcBorders>
            <w:vAlign w:val="center"/>
          </w:tcPr>
          <w:p w14:paraId="611EEDF7" w14:textId="77777777" w:rsidR="00C63540" w:rsidRPr="001F7060" w:rsidRDefault="00C63540" w:rsidP="00C63540">
            <w:pPr>
              <w:pStyle w:val="Tablebody"/>
              <w:autoSpaceDE w:val="0"/>
              <w:autoSpaceDN w:val="0"/>
              <w:adjustRightInd w:val="0"/>
              <w:jc w:val="both"/>
              <w:rPr>
                <w:szCs w:val="24"/>
              </w:rPr>
            </w:pPr>
            <w:r w:rsidRPr="001F7060">
              <w:rPr>
                <w:position w:val="-30"/>
                <w:szCs w:val="24"/>
              </w:rPr>
              <w:object w:dxaOrig="1280" w:dyaOrig="700" w14:anchorId="50B7964C">
                <v:shape id="_x0000_i1045" type="#_x0000_t75" style="width:63pt;height:34.5pt" o:ole="">
                  <v:imagedata r:id="rId40" o:title=""/>
                </v:shape>
                <o:OLEObject Type="Embed" ProgID="Equation.DSMT4" ShapeID="_x0000_i1045" DrawAspect="Content" ObjectID="_1677043682" r:id="rId41"/>
              </w:object>
            </w:r>
          </w:p>
          <w:p w14:paraId="6C1E7834" w14:textId="7A9BF4EB" w:rsidR="00C63540" w:rsidRPr="001F7060" w:rsidRDefault="00C63540" w:rsidP="00C63540">
            <w:pPr>
              <w:pStyle w:val="Tablebody"/>
              <w:autoSpaceDE w:val="0"/>
              <w:autoSpaceDN w:val="0"/>
              <w:adjustRightInd w:val="0"/>
              <w:rPr>
                <w:rFonts w:cs="Arial"/>
                <w:sz w:val="20"/>
              </w:rPr>
            </w:pPr>
            <w:r w:rsidRPr="001F7060">
              <w:rPr>
                <w:szCs w:val="24"/>
              </w:rPr>
              <w:t xml:space="preserve">If </w:t>
            </w:r>
            <w:r w:rsidRPr="001F7060">
              <w:rPr>
                <w:rFonts w:ascii="Times New Roman" w:hAnsi="Times New Roman"/>
                <w:position w:val="-30"/>
                <w:szCs w:val="24"/>
              </w:rPr>
              <w:object w:dxaOrig="1719" w:dyaOrig="700" w14:anchorId="2E0DC3D7">
                <v:shape id="_x0000_i1046" type="#_x0000_t75" style="width:86.25pt;height:34.5pt" o:ole="">
                  <v:imagedata r:id="rId42" o:title=""/>
                </v:shape>
                <o:OLEObject Type="Embed" ProgID="Equation.DSMT4" ShapeID="_x0000_i1046" DrawAspect="Content" ObjectID="_1677043683" r:id="rId43"/>
              </w:object>
            </w:r>
          </w:p>
        </w:tc>
        <w:tc>
          <w:tcPr>
            <w:tcW w:w="2274" w:type="dxa"/>
            <w:tcBorders>
              <w:top w:val="nil"/>
              <w:right w:val="nil"/>
            </w:tcBorders>
            <w:vAlign w:val="center"/>
          </w:tcPr>
          <w:p w14:paraId="67F66603" w14:textId="6E5717CE" w:rsidR="00C63540" w:rsidRPr="001F7060" w:rsidRDefault="004466D8" w:rsidP="00C63540">
            <w:pPr>
              <w:pStyle w:val="Tablebody"/>
              <w:autoSpaceDE w:val="0"/>
              <w:autoSpaceDN w:val="0"/>
              <w:adjustRightInd w:val="0"/>
              <w:jc w:val="center"/>
              <w:rPr>
                <w:rFonts w:cs="Arial"/>
                <w:sz w:val="20"/>
              </w:rPr>
            </w:pPr>
            <w:r w:rsidRPr="001F7060">
              <w:rPr>
                <w:szCs w:val="24"/>
              </w:rPr>
              <w:fldChar w:fldCharType="begin"/>
            </w:r>
            <w:r w:rsidRPr="001F7060">
              <w:rPr>
                <w:szCs w:val="24"/>
              </w:rPr>
              <w:instrText xml:space="preserve"> INCLUDEPICTURE  \d "Y:\\STD_MGT\\STDDEL\\PRODUCTION\\Standards\\00250\\257\\41_e_dr\\T7.1_006.tif"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"C:\\Users\\A7AF6~1.DIO\\AppData\\Local\\Temp\\Rar$DIa26464.24752\\41_e_dr\\T7.1_006.tif" \* MERGEFORMATINET</w:instrText>
            </w:r>
            <w:r w:rsidR="0051269A">
              <w:rPr>
                <w:szCs w:val="24"/>
              </w:rPr>
              <w:instrText xml:space="preserve"> </w:instrText>
            </w:r>
            <w:r w:rsidR="0051269A">
              <w:rPr>
                <w:szCs w:val="24"/>
              </w:rPr>
              <w:fldChar w:fldCharType="separate"/>
            </w:r>
            <w:r w:rsidR="0051269A">
              <w:rPr>
                <w:szCs w:val="24"/>
              </w:rPr>
              <w:pict w14:anchorId="0C7E6AE8">
                <v:shape id="_x0000_i1047" type="#_x0000_t75" style="width:81.75pt;height:86.25pt">
                  <v:imagedata r:id="rId44"/>
                </v:shape>
              </w:pict>
            </w:r>
            <w:r w:rsidR="0051269A">
              <w:rPr>
                <w:szCs w:val="24"/>
              </w:rPr>
              <w:fldChar w:fldCharType="end"/>
            </w:r>
            <w:r w:rsidRPr="001F7060">
              <w:rPr>
                <w:szCs w:val="24"/>
              </w:rPr>
              <w:fldChar w:fldCharType="end"/>
            </w:r>
          </w:p>
        </w:tc>
        <w:tc>
          <w:tcPr>
            <w:tcW w:w="2880" w:type="dxa"/>
            <w:gridSpan w:val="2"/>
            <w:tcBorders>
              <w:top w:val="nil"/>
              <w:left w:val="nil"/>
            </w:tcBorders>
            <w:vAlign w:val="center"/>
          </w:tcPr>
          <w:p w14:paraId="65E43F36" w14:textId="77777777" w:rsidR="00C63540" w:rsidRPr="001F7060" w:rsidRDefault="00C63540" w:rsidP="00C63540">
            <w:pPr>
              <w:pStyle w:val="Tablebody"/>
              <w:autoSpaceDE w:val="0"/>
              <w:autoSpaceDN w:val="0"/>
              <w:adjustRightInd w:val="0"/>
              <w:jc w:val="both"/>
              <w:rPr>
                <w:szCs w:val="24"/>
              </w:rPr>
            </w:pPr>
            <w:r w:rsidRPr="001F7060">
              <w:rPr>
                <w:position w:val="-22"/>
                <w:szCs w:val="24"/>
              </w:rPr>
              <w:object w:dxaOrig="1340" w:dyaOrig="620" w14:anchorId="1AF28BA7">
                <v:shape id="_x0000_i1048" type="#_x0000_t75" style="width:66.75pt;height:30.75pt" o:ole="">
                  <v:imagedata r:id="rId45" o:title=""/>
                </v:shape>
                <o:OLEObject Type="Embed" ProgID="Equation.DSMT4" ShapeID="_x0000_i1048" DrawAspect="Content" ObjectID="_1677043684" r:id="rId46"/>
              </w:object>
            </w:r>
          </w:p>
          <w:p w14:paraId="055CF6E9" w14:textId="0059E7A4" w:rsidR="00C63540" w:rsidRPr="001F7060" w:rsidRDefault="00C63540" w:rsidP="00C63540">
            <w:pPr>
              <w:pStyle w:val="Tablebody"/>
              <w:autoSpaceDE w:val="0"/>
              <w:autoSpaceDN w:val="0"/>
              <w:adjustRightInd w:val="0"/>
              <w:jc w:val="both"/>
              <w:rPr>
                <w:rFonts w:cs="Arial"/>
                <w:sz w:val="20"/>
              </w:rPr>
            </w:pPr>
            <w:r w:rsidRPr="001F7060">
              <w:rPr>
                <w:szCs w:val="24"/>
              </w:rPr>
              <w:t xml:space="preserve">where </w:t>
            </w:r>
            <w:r w:rsidRPr="001F7060">
              <w:rPr>
                <w:i/>
                <w:szCs w:val="24"/>
              </w:rPr>
              <w:t>A</w:t>
            </w:r>
            <w:r w:rsidRPr="001F7060">
              <w:rPr>
                <w:szCs w:val="24"/>
              </w:rPr>
              <w:t xml:space="preserve"> is the cross-section area</w:t>
            </w:r>
          </w:p>
        </w:tc>
      </w:tr>
      <w:tr w:rsidR="00C63540" w:rsidRPr="001F7060" w14:paraId="40893D6C" w14:textId="77777777" w:rsidTr="00045009">
        <w:trPr>
          <w:trHeight w:val="546"/>
        </w:trPr>
        <w:tc>
          <w:tcPr>
            <w:tcW w:w="4566" w:type="dxa"/>
            <w:gridSpan w:val="3"/>
            <w:tcBorders>
              <w:bottom w:val="nil"/>
            </w:tcBorders>
            <w:vAlign w:val="center"/>
          </w:tcPr>
          <w:p w14:paraId="70EE0617" w14:textId="724462E1" w:rsidR="00C63540" w:rsidRPr="001F7060" w:rsidRDefault="00C63540" w:rsidP="00C63540">
            <w:pPr>
              <w:pStyle w:val="Tablebody"/>
              <w:autoSpaceDE w:val="0"/>
              <w:autoSpaceDN w:val="0"/>
              <w:adjustRightInd w:val="0"/>
              <w:jc w:val="both"/>
              <w:rPr>
                <w:rFonts w:cs="Arial"/>
                <w:sz w:val="20"/>
              </w:rPr>
            </w:pPr>
            <w:r w:rsidRPr="001F7060">
              <w:rPr>
                <w:szCs w:val="24"/>
              </w:rPr>
              <w:t>Angle (or any open section of uniform thickness) exposed to fire on all sides:</w:t>
            </w:r>
          </w:p>
        </w:tc>
        <w:tc>
          <w:tcPr>
            <w:tcW w:w="5154" w:type="dxa"/>
            <w:gridSpan w:val="3"/>
            <w:tcBorders>
              <w:bottom w:val="nil"/>
            </w:tcBorders>
            <w:vAlign w:val="center"/>
          </w:tcPr>
          <w:p w14:paraId="766CA1D4" w14:textId="58ACF086" w:rsidR="00C63540" w:rsidRPr="001F7060" w:rsidRDefault="00C63540" w:rsidP="00C63540">
            <w:pPr>
              <w:pStyle w:val="Tablebody"/>
              <w:autoSpaceDE w:val="0"/>
              <w:autoSpaceDN w:val="0"/>
              <w:adjustRightInd w:val="0"/>
              <w:jc w:val="both"/>
              <w:rPr>
                <w:rFonts w:cs="Arial"/>
                <w:sz w:val="20"/>
              </w:rPr>
            </w:pPr>
            <w:r w:rsidRPr="001F7060">
              <w:rPr>
                <w:szCs w:val="24"/>
              </w:rPr>
              <w:t>I section with box reinforcement exposed to fire on all sides:</w:t>
            </w:r>
          </w:p>
        </w:tc>
      </w:tr>
      <w:tr w:rsidR="00C63540" w:rsidRPr="001F7060" w14:paraId="590D17D0" w14:textId="77777777" w:rsidTr="00045009">
        <w:trPr>
          <w:trHeight w:val="1966"/>
        </w:trPr>
        <w:tc>
          <w:tcPr>
            <w:tcW w:w="2242" w:type="dxa"/>
            <w:gridSpan w:val="2"/>
            <w:tcBorders>
              <w:top w:val="nil"/>
              <w:right w:val="nil"/>
            </w:tcBorders>
            <w:vAlign w:val="center"/>
          </w:tcPr>
          <w:p w14:paraId="6C06385D" w14:textId="504EC02B" w:rsidR="00C63540" w:rsidRPr="001F7060" w:rsidRDefault="004466D8" w:rsidP="00C63540">
            <w:pPr>
              <w:pStyle w:val="Tablebody"/>
              <w:autoSpaceDE w:val="0"/>
              <w:autoSpaceDN w:val="0"/>
              <w:adjustRightInd w:val="0"/>
              <w:jc w:val="center"/>
              <w:rPr>
                <w:rFonts w:cs="Arial"/>
                <w:sz w:val="20"/>
              </w:rPr>
            </w:pPr>
            <w:r w:rsidRPr="001F7060">
              <w:rPr>
                <w:szCs w:val="24"/>
              </w:rPr>
              <w:fldChar w:fldCharType="begin"/>
            </w:r>
            <w:r w:rsidRPr="001F7060">
              <w:rPr>
                <w:szCs w:val="24"/>
              </w:rPr>
              <w:instrText xml:space="preserve"> INCLUDEPICTURE  \d "Y:\\STD_MGT\\STDDEL\\PRODUCTION\\Standards\\00250\\257\\41_e_dr\\T7.1_007.tif"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"C:\\Users\\A7AF6~1.DIO\\AppData\\Local\\Temp\\Rar$DIa26464.24752\\41_e_dr\\T7.1_007.tif" \* MERGEFORMATINET</w:instrText>
            </w:r>
            <w:r w:rsidR="0051269A">
              <w:rPr>
                <w:szCs w:val="24"/>
              </w:rPr>
              <w:instrText xml:space="preserve"> </w:instrText>
            </w:r>
            <w:r w:rsidR="0051269A">
              <w:rPr>
                <w:szCs w:val="24"/>
              </w:rPr>
              <w:fldChar w:fldCharType="separate"/>
            </w:r>
            <w:r w:rsidR="0051269A">
              <w:rPr>
                <w:szCs w:val="24"/>
              </w:rPr>
              <w:pict w14:anchorId="68D7FF39">
                <v:shape id="_x0000_i1049" type="#_x0000_t75" style="width:59.25pt;height:51.75pt">
                  <v:imagedata r:id="rId47"/>
                </v:shape>
              </w:pict>
            </w:r>
            <w:r w:rsidR="0051269A">
              <w:rPr>
                <w:szCs w:val="24"/>
              </w:rPr>
              <w:fldChar w:fldCharType="end"/>
            </w:r>
            <w:r w:rsidRPr="001F7060">
              <w:rPr>
                <w:szCs w:val="24"/>
              </w:rPr>
              <w:fldChar w:fldCharType="end"/>
            </w:r>
          </w:p>
        </w:tc>
        <w:tc>
          <w:tcPr>
            <w:tcW w:w="2324" w:type="dxa"/>
            <w:tcBorders>
              <w:top w:val="nil"/>
              <w:left w:val="nil"/>
            </w:tcBorders>
            <w:vAlign w:val="center"/>
          </w:tcPr>
          <w:p w14:paraId="45AD49B6" w14:textId="3AA9A343" w:rsidR="00C63540" w:rsidRPr="001F7060" w:rsidRDefault="00C63540" w:rsidP="00C63540">
            <w:pPr>
              <w:pStyle w:val="Tablebody"/>
              <w:autoSpaceDE w:val="0"/>
              <w:autoSpaceDN w:val="0"/>
              <w:adjustRightInd w:val="0"/>
              <w:jc w:val="both"/>
              <w:rPr>
                <w:rFonts w:cs="Arial"/>
                <w:sz w:val="20"/>
              </w:rPr>
            </w:pPr>
            <w:r w:rsidRPr="001F7060">
              <w:rPr>
                <w:position w:val="-22"/>
                <w:szCs w:val="24"/>
              </w:rPr>
              <w:object w:dxaOrig="780" w:dyaOrig="620" w14:anchorId="2DD0B482">
                <v:shape id="_x0000_i1050" type="#_x0000_t75" style="width:39pt;height:30.75pt" o:ole="">
                  <v:imagedata r:id="rId48" o:title=""/>
                </v:shape>
                <o:OLEObject Type="Embed" ProgID="Equation.DSMT4" ShapeID="_x0000_i1050" DrawAspect="Content" ObjectID="_1677043685" r:id="rId49"/>
              </w:object>
            </w:r>
          </w:p>
        </w:tc>
        <w:tc>
          <w:tcPr>
            <w:tcW w:w="2274" w:type="dxa"/>
            <w:tcBorders>
              <w:top w:val="nil"/>
              <w:right w:val="nil"/>
            </w:tcBorders>
            <w:vAlign w:val="center"/>
          </w:tcPr>
          <w:p w14:paraId="23F1A3C2" w14:textId="4FD70374" w:rsidR="00C63540" w:rsidRPr="001F7060" w:rsidRDefault="004466D8" w:rsidP="00C63540">
            <w:pPr>
              <w:pStyle w:val="Tablebody"/>
              <w:autoSpaceDE w:val="0"/>
              <w:autoSpaceDN w:val="0"/>
              <w:adjustRightInd w:val="0"/>
              <w:jc w:val="center"/>
              <w:rPr>
                <w:rFonts w:cs="Arial"/>
                <w:sz w:val="20"/>
              </w:rPr>
            </w:pPr>
            <w:r w:rsidRPr="001F7060">
              <w:rPr>
                <w:szCs w:val="24"/>
              </w:rPr>
              <w:fldChar w:fldCharType="begin"/>
            </w:r>
            <w:r w:rsidRPr="001F7060">
              <w:rPr>
                <w:szCs w:val="24"/>
              </w:rPr>
              <w:instrText xml:space="preserve"> INCLUDEPICTURE  \d "Y:\\STD_MGT\\STDDEL\\PRODUCTION\\Standards\\00250\\257\\41_e_dr\\T7.1_008.tif"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 xml:space="preserve">INCLUDEPICTURE  \d "C:\\Users\\A7AF6~1.DIO\\AppData\\Local\\Temp\\Rar$DIa26464.24752\\41_e_dr\\T7.1_008.tif" </w:instrText>
            </w:r>
            <w:r w:rsidR="0051269A">
              <w:rPr>
                <w:szCs w:val="24"/>
              </w:rPr>
              <w:instrText>\* MERGEFORMATINET</w:instrText>
            </w:r>
            <w:r w:rsidR="0051269A">
              <w:rPr>
                <w:szCs w:val="24"/>
              </w:rPr>
              <w:instrText xml:space="preserve"> </w:instrText>
            </w:r>
            <w:r w:rsidR="0051269A">
              <w:rPr>
                <w:szCs w:val="24"/>
              </w:rPr>
              <w:fldChar w:fldCharType="separate"/>
            </w:r>
            <w:r w:rsidR="0051269A">
              <w:rPr>
                <w:szCs w:val="24"/>
              </w:rPr>
              <w:pict w14:anchorId="41672FB5">
                <v:shape id="_x0000_i1051" type="#_x0000_t75" style="width:93.75pt;height:103.5pt">
                  <v:imagedata r:id="rId50"/>
                </v:shape>
              </w:pict>
            </w:r>
            <w:r w:rsidR="0051269A">
              <w:rPr>
                <w:szCs w:val="24"/>
              </w:rPr>
              <w:fldChar w:fldCharType="end"/>
            </w:r>
            <w:r w:rsidRPr="001F7060">
              <w:rPr>
                <w:szCs w:val="24"/>
              </w:rPr>
              <w:fldChar w:fldCharType="end"/>
            </w:r>
          </w:p>
        </w:tc>
        <w:tc>
          <w:tcPr>
            <w:tcW w:w="2880" w:type="dxa"/>
            <w:gridSpan w:val="2"/>
            <w:tcBorders>
              <w:top w:val="nil"/>
              <w:left w:val="nil"/>
            </w:tcBorders>
            <w:vAlign w:val="center"/>
          </w:tcPr>
          <w:p w14:paraId="5C049B79" w14:textId="77777777" w:rsidR="00C63540" w:rsidRPr="001F7060" w:rsidRDefault="00C63540" w:rsidP="00C63540">
            <w:pPr>
              <w:pStyle w:val="Tablebody"/>
              <w:autoSpaceDE w:val="0"/>
              <w:autoSpaceDN w:val="0"/>
              <w:adjustRightInd w:val="0"/>
              <w:jc w:val="both"/>
              <w:rPr>
                <w:szCs w:val="24"/>
              </w:rPr>
            </w:pPr>
            <w:r w:rsidRPr="001F7060">
              <w:rPr>
                <w:position w:val="-22"/>
                <w:szCs w:val="24"/>
              </w:rPr>
              <w:object w:dxaOrig="1340" w:dyaOrig="620" w14:anchorId="7F50DB93">
                <v:shape id="_x0000_i1052" type="#_x0000_t75" style="width:66.75pt;height:30.75pt" o:ole="">
                  <v:imagedata r:id="rId51" o:title=""/>
                </v:shape>
                <o:OLEObject Type="Embed" ProgID="Equation.DSMT4" ShapeID="_x0000_i1052" DrawAspect="Content" ObjectID="_1677043686" r:id="rId52"/>
              </w:object>
            </w:r>
          </w:p>
          <w:p w14:paraId="0FEED925" w14:textId="37CD6193" w:rsidR="00C63540" w:rsidRPr="001F7060" w:rsidRDefault="00C63540" w:rsidP="00C63540">
            <w:pPr>
              <w:pStyle w:val="Tablebody"/>
              <w:autoSpaceDE w:val="0"/>
              <w:autoSpaceDN w:val="0"/>
              <w:adjustRightInd w:val="0"/>
              <w:jc w:val="both"/>
              <w:rPr>
                <w:rFonts w:cs="Arial"/>
                <w:sz w:val="20"/>
              </w:rPr>
            </w:pPr>
            <w:r w:rsidRPr="001F7060">
              <w:rPr>
                <w:szCs w:val="24"/>
              </w:rPr>
              <w:t xml:space="preserve">where </w:t>
            </w:r>
            <w:r w:rsidRPr="001F7060">
              <w:rPr>
                <w:i/>
                <w:szCs w:val="24"/>
              </w:rPr>
              <w:t>A</w:t>
            </w:r>
            <w:r w:rsidRPr="001F7060">
              <w:rPr>
                <w:szCs w:val="24"/>
              </w:rPr>
              <w:t xml:space="preserve"> is the cross-section area</w:t>
            </w:r>
          </w:p>
        </w:tc>
      </w:tr>
      <w:tr w:rsidR="00C63540" w:rsidRPr="001F7060" w14:paraId="652F81BB" w14:textId="77777777" w:rsidTr="00045009">
        <w:trPr>
          <w:trHeight w:val="381"/>
        </w:trPr>
        <w:tc>
          <w:tcPr>
            <w:tcW w:w="4566" w:type="dxa"/>
            <w:gridSpan w:val="3"/>
            <w:tcBorders>
              <w:bottom w:val="nil"/>
            </w:tcBorders>
            <w:vAlign w:val="center"/>
          </w:tcPr>
          <w:p w14:paraId="66576951" w14:textId="0686336C" w:rsidR="00C63540" w:rsidRPr="001F7060" w:rsidRDefault="00C63540" w:rsidP="00C63540">
            <w:pPr>
              <w:pStyle w:val="Tablebody"/>
              <w:autoSpaceDE w:val="0"/>
              <w:autoSpaceDN w:val="0"/>
              <w:adjustRightInd w:val="0"/>
              <w:jc w:val="both"/>
              <w:rPr>
                <w:rFonts w:cs="Arial"/>
                <w:sz w:val="20"/>
              </w:rPr>
            </w:pPr>
            <w:r w:rsidRPr="001F7060">
              <w:rPr>
                <w:szCs w:val="24"/>
              </w:rPr>
              <w:t>Flat bar exposed to fire on all sides:</w:t>
            </w:r>
          </w:p>
        </w:tc>
        <w:tc>
          <w:tcPr>
            <w:tcW w:w="5154" w:type="dxa"/>
            <w:gridSpan w:val="3"/>
            <w:tcBorders>
              <w:bottom w:val="nil"/>
            </w:tcBorders>
            <w:vAlign w:val="center"/>
          </w:tcPr>
          <w:p w14:paraId="427031B3" w14:textId="63CC2177" w:rsidR="00C63540" w:rsidRPr="001F7060" w:rsidRDefault="00C63540" w:rsidP="00C63540">
            <w:pPr>
              <w:pStyle w:val="Tablebody"/>
              <w:autoSpaceDE w:val="0"/>
              <w:autoSpaceDN w:val="0"/>
              <w:adjustRightInd w:val="0"/>
              <w:jc w:val="both"/>
              <w:rPr>
                <w:rFonts w:cs="Arial"/>
                <w:sz w:val="20"/>
              </w:rPr>
            </w:pPr>
            <w:r w:rsidRPr="001F7060">
              <w:rPr>
                <w:szCs w:val="24"/>
              </w:rPr>
              <w:t>Flat bar exposed to fire on three sides:</w:t>
            </w:r>
          </w:p>
        </w:tc>
      </w:tr>
      <w:tr w:rsidR="00C63540" w:rsidRPr="001F7060" w14:paraId="0CD983FF" w14:textId="77777777" w:rsidTr="00045009">
        <w:trPr>
          <w:trHeight w:val="381"/>
        </w:trPr>
        <w:tc>
          <w:tcPr>
            <w:tcW w:w="2242" w:type="dxa"/>
            <w:gridSpan w:val="2"/>
            <w:tcBorders>
              <w:top w:val="nil"/>
              <w:right w:val="nil"/>
            </w:tcBorders>
            <w:vAlign w:val="center"/>
          </w:tcPr>
          <w:p w14:paraId="6A90DDBD" w14:textId="71CFEB0E" w:rsidR="00C63540" w:rsidRPr="001F7060" w:rsidRDefault="004466D8" w:rsidP="00C63540">
            <w:pPr>
              <w:pStyle w:val="Tablebody"/>
              <w:autoSpaceDE w:val="0"/>
              <w:autoSpaceDN w:val="0"/>
              <w:adjustRightInd w:val="0"/>
              <w:jc w:val="center"/>
              <w:rPr>
                <w:rFonts w:cs="Arial"/>
                <w:sz w:val="18"/>
                <w:szCs w:val="18"/>
              </w:rPr>
            </w:pPr>
            <w:r w:rsidRPr="001F7060">
              <w:rPr>
                <w:szCs w:val="24"/>
              </w:rPr>
              <w:fldChar w:fldCharType="begin"/>
            </w:r>
            <w:r w:rsidRPr="001F7060">
              <w:rPr>
                <w:szCs w:val="24"/>
              </w:rPr>
              <w:instrText xml:space="preserve"> INCLUDEPICTURE  \d "Y:\\STD_MGT\\STDDEL\\PRODUCTION\\Standards\\00250\\257\\41_e_dr\\T7.1_009.tif"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"C:\\Users\\A7AF6~1.DIO\\AppData\\Local\\Temp\\Rar$DIa26464.24752\\41_e_dr\\T7.1_009.tif" \* MERGEFORMATINET</w:instrText>
            </w:r>
            <w:r w:rsidR="0051269A">
              <w:rPr>
                <w:szCs w:val="24"/>
              </w:rPr>
              <w:instrText xml:space="preserve"> </w:instrText>
            </w:r>
            <w:r w:rsidR="0051269A">
              <w:rPr>
                <w:szCs w:val="24"/>
              </w:rPr>
              <w:fldChar w:fldCharType="separate"/>
            </w:r>
            <w:r w:rsidR="0051269A">
              <w:rPr>
                <w:szCs w:val="24"/>
              </w:rPr>
              <w:pict w14:anchorId="2E9E1237">
                <v:shape id="_x0000_i1053" type="#_x0000_t75" style="width:87.75pt;height:50.25pt">
                  <v:imagedata r:id="rId53"/>
                </v:shape>
              </w:pict>
            </w:r>
            <w:r w:rsidR="0051269A">
              <w:rPr>
                <w:szCs w:val="24"/>
              </w:rPr>
              <w:fldChar w:fldCharType="end"/>
            </w:r>
            <w:r w:rsidRPr="001F7060">
              <w:rPr>
                <w:szCs w:val="24"/>
              </w:rPr>
              <w:fldChar w:fldCharType="end"/>
            </w:r>
          </w:p>
        </w:tc>
        <w:tc>
          <w:tcPr>
            <w:tcW w:w="2324" w:type="dxa"/>
            <w:tcBorders>
              <w:top w:val="nil"/>
              <w:left w:val="nil"/>
            </w:tcBorders>
            <w:vAlign w:val="center"/>
          </w:tcPr>
          <w:p w14:paraId="1B7510EE" w14:textId="77777777" w:rsidR="00C63540" w:rsidRPr="001F7060" w:rsidRDefault="00C63540" w:rsidP="00C63540">
            <w:pPr>
              <w:pStyle w:val="Tablebody"/>
              <w:autoSpaceDE w:val="0"/>
              <w:autoSpaceDN w:val="0"/>
              <w:adjustRightInd w:val="0"/>
              <w:jc w:val="both"/>
              <w:rPr>
                <w:szCs w:val="24"/>
              </w:rPr>
            </w:pPr>
            <w:r w:rsidRPr="001F7060">
              <w:rPr>
                <w:position w:val="-22"/>
                <w:szCs w:val="24"/>
              </w:rPr>
              <w:object w:dxaOrig="1300" w:dyaOrig="620" w14:anchorId="6531DFA1">
                <v:shape id="_x0000_i1054" type="#_x0000_t75" style="width:65.25pt;height:30.75pt" o:ole="">
                  <v:imagedata r:id="rId54" o:title=""/>
                </v:shape>
                <o:OLEObject Type="Embed" ProgID="Equation.DSMT4" ShapeID="_x0000_i1054" DrawAspect="Content" ObjectID="_1677043687" r:id="rId55"/>
              </w:object>
            </w:r>
          </w:p>
          <w:p w14:paraId="08D774B0" w14:textId="75174B9B" w:rsidR="00C63540" w:rsidRPr="001F7060" w:rsidRDefault="00C63540" w:rsidP="00C63540">
            <w:pPr>
              <w:pStyle w:val="Tablebody"/>
              <w:autoSpaceDE w:val="0"/>
              <w:autoSpaceDN w:val="0"/>
              <w:adjustRightInd w:val="0"/>
              <w:rPr>
                <w:rFonts w:cs="Arial"/>
                <w:sz w:val="18"/>
                <w:szCs w:val="18"/>
              </w:rPr>
            </w:pPr>
            <w:r w:rsidRPr="001F7060">
              <w:rPr>
                <w:szCs w:val="24"/>
              </w:rPr>
              <w:t xml:space="preserve">If </w:t>
            </w:r>
            <w:r w:rsidRPr="001F7060">
              <w:rPr>
                <w:rFonts w:ascii="Times New Roman" w:hAnsi="Times New Roman"/>
                <w:position w:val="-22"/>
                <w:szCs w:val="24"/>
              </w:rPr>
              <w:object w:dxaOrig="1540" w:dyaOrig="620" w14:anchorId="455CFD7A">
                <v:shape id="_x0000_i1055" type="#_x0000_t75" style="width:76.5pt;height:30.75pt" o:ole="">
                  <v:imagedata r:id="rId56" o:title=""/>
                </v:shape>
                <o:OLEObject Type="Embed" ProgID="Equation.DSMT4" ShapeID="_x0000_i1055" DrawAspect="Content" ObjectID="_1677043688" r:id="rId57"/>
              </w:object>
            </w:r>
          </w:p>
        </w:tc>
        <w:tc>
          <w:tcPr>
            <w:tcW w:w="2482" w:type="dxa"/>
            <w:gridSpan w:val="2"/>
            <w:tcBorders>
              <w:top w:val="nil"/>
              <w:right w:val="nil"/>
            </w:tcBorders>
            <w:vAlign w:val="center"/>
          </w:tcPr>
          <w:p w14:paraId="4CA440B4" w14:textId="5AD5E92A" w:rsidR="00C63540" w:rsidRPr="001F7060" w:rsidRDefault="004466D8" w:rsidP="00C63540">
            <w:pPr>
              <w:pStyle w:val="Tablebody"/>
              <w:autoSpaceDE w:val="0"/>
              <w:autoSpaceDN w:val="0"/>
              <w:adjustRightInd w:val="0"/>
              <w:jc w:val="center"/>
              <w:rPr>
                <w:rFonts w:cs="Arial"/>
                <w:sz w:val="18"/>
                <w:szCs w:val="18"/>
              </w:rPr>
            </w:pPr>
            <w:r w:rsidRPr="001F7060">
              <w:rPr>
                <w:szCs w:val="24"/>
              </w:rPr>
              <w:fldChar w:fldCharType="begin"/>
            </w:r>
            <w:r w:rsidRPr="001F7060">
              <w:rPr>
                <w:szCs w:val="24"/>
              </w:rPr>
              <w:instrText xml:space="preserve"> INCLUDEPICTURE  \d "Y:\\STD_MGT\\STDDEL\\PRODUCTION\\Standards\\00250\\257\\41_e_dr\\T7.1_010.tif"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"C:\\Users\\A7AF6~1.DIO\\AppData\\Local\\Temp\\Rar$DIa26464.24752\\41_e_dr\\T7.1_010.tif" \* MERGEFORMATINET</w:instrText>
            </w:r>
            <w:r w:rsidR="0051269A">
              <w:rPr>
                <w:szCs w:val="24"/>
              </w:rPr>
              <w:instrText xml:space="preserve"> </w:instrText>
            </w:r>
            <w:r w:rsidR="0051269A">
              <w:rPr>
                <w:szCs w:val="24"/>
              </w:rPr>
              <w:fldChar w:fldCharType="separate"/>
            </w:r>
            <w:r w:rsidR="0051269A">
              <w:rPr>
                <w:szCs w:val="24"/>
              </w:rPr>
              <w:pict w14:anchorId="012D8B32">
                <v:shape id="_x0000_i1056" type="#_x0000_t75" style="width:87pt;height:48.75pt">
                  <v:imagedata r:id="rId58"/>
                </v:shape>
              </w:pict>
            </w:r>
            <w:r w:rsidR="0051269A">
              <w:rPr>
                <w:szCs w:val="24"/>
              </w:rPr>
              <w:fldChar w:fldCharType="end"/>
            </w:r>
            <w:r w:rsidRPr="001F7060">
              <w:rPr>
                <w:szCs w:val="24"/>
              </w:rPr>
              <w:fldChar w:fldCharType="end"/>
            </w:r>
          </w:p>
        </w:tc>
        <w:tc>
          <w:tcPr>
            <w:tcW w:w="2672" w:type="dxa"/>
            <w:tcBorders>
              <w:top w:val="nil"/>
              <w:left w:val="nil"/>
            </w:tcBorders>
            <w:vAlign w:val="center"/>
          </w:tcPr>
          <w:p w14:paraId="186BF417" w14:textId="77777777" w:rsidR="00C63540" w:rsidRPr="001F7060" w:rsidRDefault="00C63540" w:rsidP="00C63540">
            <w:pPr>
              <w:pStyle w:val="Tablebody"/>
              <w:autoSpaceDE w:val="0"/>
              <w:autoSpaceDN w:val="0"/>
              <w:adjustRightInd w:val="0"/>
              <w:jc w:val="both"/>
              <w:rPr>
                <w:szCs w:val="24"/>
              </w:rPr>
            </w:pPr>
            <w:r w:rsidRPr="001F7060">
              <w:rPr>
                <w:position w:val="-22"/>
                <w:szCs w:val="24"/>
              </w:rPr>
              <w:object w:dxaOrig="1180" w:dyaOrig="620" w14:anchorId="0286C5ED">
                <v:shape id="_x0000_i1057" type="#_x0000_t75" style="width:58.5pt;height:30.75pt" o:ole="">
                  <v:imagedata r:id="rId59" o:title=""/>
                </v:shape>
                <o:OLEObject Type="Embed" ProgID="Equation.DSMT4" ShapeID="_x0000_i1057" DrawAspect="Content" ObjectID="_1677043689" r:id="rId60"/>
              </w:object>
            </w:r>
          </w:p>
          <w:p w14:paraId="5E01F9D0" w14:textId="007FD85D" w:rsidR="00C63540" w:rsidRPr="001F7060" w:rsidRDefault="00C63540" w:rsidP="00C63540">
            <w:pPr>
              <w:pStyle w:val="Tablebody"/>
              <w:autoSpaceDE w:val="0"/>
              <w:autoSpaceDN w:val="0"/>
              <w:adjustRightInd w:val="0"/>
              <w:rPr>
                <w:rFonts w:cs="Arial"/>
                <w:sz w:val="18"/>
                <w:szCs w:val="18"/>
              </w:rPr>
            </w:pPr>
            <w:r w:rsidRPr="001F7060">
              <w:rPr>
                <w:szCs w:val="24"/>
              </w:rPr>
              <w:t xml:space="preserve">If </w:t>
            </w:r>
            <w:r w:rsidRPr="001F7060">
              <w:rPr>
                <w:rFonts w:ascii="Times New Roman" w:hAnsi="Times New Roman"/>
                <w:position w:val="-22"/>
                <w:szCs w:val="24"/>
              </w:rPr>
              <w:object w:dxaOrig="1540" w:dyaOrig="620" w14:anchorId="0763BD90">
                <v:shape id="_x0000_i1058" type="#_x0000_t75" style="width:76.5pt;height:30.75pt" o:ole="">
                  <v:imagedata r:id="rId61" o:title=""/>
                </v:shape>
                <o:OLEObject Type="Embed" ProgID="Equation.DSMT4" ShapeID="_x0000_i1058" DrawAspect="Content" ObjectID="_1677043690" r:id="rId62"/>
              </w:object>
            </w:r>
          </w:p>
        </w:tc>
      </w:tr>
    </w:tbl>
    <w:p w14:paraId="039938F6" w14:textId="73C49915" w:rsidR="00C63540" w:rsidRPr="001F7060" w:rsidRDefault="00C63540">
      <w:pPr>
        <w:pStyle w:val="Heading3"/>
        <w:keepLines/>
        <w:tabs>
          <w:tab w:val="left" w:pos="400"/>
          <w:tab w:val="left" w:pos="560"/>
          <w:tab w:val="left" w:pos="720"/>
        </w:tabs>
        <w:autoSpaceDE w:val="0"/>
        <w:autoSpaceDN w:val="0"/>
        <w:adjustRightInd w:val="0"/>
        <w:spacing w:before="240"/>
        <w:rPr>
          <w:rFonts w:eastAsia="Times New Roman"/>
          <w:szCs w:val="24"/>
        </w:rPr>
      </w:pPr>
      <w:bookmarkStart w:id="39" w:name="_Toc53495416"/>
      <w:r w:rsidRPr="001F7060">
        <w:rPr>
          <w:rFonts w:eastAsia="Times New Roman"/>
          <w:szCs w:val="24"/>
        </w:rPr>
        <w:t>Interior aluminium structures insulated by fire protection material</w:t>
      </w:r>
      <w:bookmarkEnd w:id="39"/>
    </w:p>
    <w:p w14:paraId="282AF1B0" w14:textId="77777777" w:rsidR="00C63540" w:rsidRPr="001F7060" w:rsidRDefault="00C63540">
      <w:pPr>
        <w:pStyle w:val="BodyText"/>
        <w:keepNext/>
        <w:keepLines/>
        <w:autoSpaceDE w:val="0"/>
        <w:autoSpaceDN w:val="0"/>
        <w:adjustRightInd w:val="0"/>
        <w:rPr>
          <w:szCs w:val="24"/>
        </w:rPr>
      </w:pPr>
      <w:r w:rsidRPr="001F7060">
        <w:rPr>
          <w:szCs w:val="24"/>
        </w:rPr>
        <w:t>(1)</w:t>
      </w:r>
      <w:r w:rsidRPr="001F7060">
        <w:rPr>
          <w:szCs w:val="24"/>
        </w:rPr>
        <w:tab/>
        <w:t>For a uniform temperature distribution in a cross-section, the temperature increase, Δ</w:t>
      </w:r>
      <w:r w:rsidRPr="001F7060">
        <w:rPr>
          <w:i/>
          <w:szCs w:val="24"/>
        </w:rPr>
        <w:t>θ</w:t>
      </w:r>
      <w:r w:rsidRPr="001F7060">
        <w:rPr>
          <w:szCs w:val="24"/>
          <w:vertAlign w:val="subscript"/>
        </w:rPr>
        <w:t>al(t)</w:t>
      </w:r>
      <w:r w:rsidRPr="001F7060">
        <w:rPr>
          <w:szCs w:val="24"/>
        </w:rPr>
        <w:t>, in an insulated member during a time interval, Δ</w:t>
      </w:r>
      <w:r w:rsidRPr="001F7060">
        <w:rPr>
          <w:i/>
          <w:szCs w:val="24"/>
        </w:rPr>
        <w:t>t</w:t>
      </w:r>
      <w:r w:rsidRPr="001F7060">
        <w:rPr>
          <w:szCs w:val="24"/>
        </w:rPr>
        <w:t xml:space="preserve">, should be obtained from </w:t>
      </w:r>
      <w:r w:rsidRPr="001F7060">
        <w:rPr>
          <w:rStyle w:val="citeeq"/>
          <w:szCs w:val="24"/>
          <w:shd w:val="clear" w:color="auto" w:fill="auto"/>
        </w:rPr>
        <w:t>Formula (7.13)</w:t>
      </w:r>
      <w:r w:rsidRPr="001F7060">
        <w:rPr>
          <w:szCs w:val="24"/>
        </w:rPr>
        <w:t>:</w:t>
      </w:r>
    </w:p>
    <w:p w14:paraId="1286A8E2" w14:textId="02715345" w:rsidR="00C63540" w:rsidRPr="001F7060" w:rsidRDefault="004466D8">
      <w:pPr>
        <w:pStyle w:val="Formula"/>
        <w:autoSpaceDE w:val="0"/>
        <w:autoSpaceDN w:val="0"/>
        <w:adjustRightInd w:val="0"/>
        <w:rPr>
          <w:szCs w:val="24"/>
        </w:rPr>
      </w:pPr>
      <w:r w:rsidRPr="001F7060">
        <w:rPr>
          <w:position w:val="-34"/>
          <w:szCs w:val="24"/>
        </w:rPr>
        <w:object w:dxaOrig="5740" w:dyaOrig="780" w14:anchorId="05250478">
          <v:shape id="_x0000_i1059" type="#_x0000_t75" style="width:303pt;height:41.25pt" o:ole="">
            <v:imagedata r:id="rId63" o:title=""/>
          </v:shape>
          <o:OLEObject Type="Embed" ProgID="Equation.DSMT4" ShapeID="_x0000_i1059" DrawAspect="Content" ObjectID="_1677043691" r:id="rId64"/>
        </w:object>
      </w:r>
      <w:r w:rsidR="00C63540" w:rsidRPr="001F7060">
        <w:rPr>
          <w:szCs w:val="24"/>
        </w:rPr>
        <w:tab/>
        <w:t>(7.13)</w:t>
      </w:r>
    </w:p>
    <w:p w14:paraId="5309A591" w14:textId="77777777" w:rsidR="00C63540" w:rsidRPr="001F7060" w:rsidRDefault="00C63540">
      <w:pPr>
        <w:pStyle w:val="BodyText"/>
        <w:tabs>
          <w:tab w:val="left" w:pos="284"/>
          <w:tab w:val="left" w:pos="3403"/>
          <w:tab w:val="right" w:pos="9639"/>
        </w:tabs>
        <w:autoSpaceDE w:val="0"/>
        <w:autoSpaceDN w:val="0"/>
        <w:adjustRightInd w:val="0"/>
        <w:rPr>
          <w:szCs w:val="24"/>
        </w:rPr>
      </w:pPr>
      <w:r w:rsidRPr="001F7060">
        <w:rPr>
          <w:szCs w:val="24"/>
        </w:rPr>
        <w:t>but Δ</w:t>
      </w:r>
      <w:r w:rsidRPr="001F7060">
        <w:rPr>
          <w:i/>
          <w:szCs w:val="24"/>
        </w:rPr>
        <w:t>θ</w:t>
      </w:r>
      <w:r w:rsidRPr="001F7060">
        <w:rPr>
          <w:szCs w:val="24"/>
          <w:vertAlign w:val="subscript"/>
        </w:rPr>
        <w:t>al(t)</w:t>
      </w:r>
      <w:r w:rsidRPr="001F7060">
        <w:rPr>
          <w:szCs w:val="24"/>
        </w:rPr>
        <w:t xml:space="preserve"> ≥ 0</w:t>
      </w:r>
    </w:p>
    <w:p w14:paraId="34217FBF" w14:textId="77777777" w:rsidR="00C63540" w:rsidRPr="001F7060" w:rsidRDefault="00C63540">
      <w:pPr>
        <w:pStyle w:val="BodyText"/>
        <w:tabs>
          <w:tab w:val="left" w:pos="284"/>
          <w:tab w:val="left" w:pos="3403"/>
          <w:tab w:val="right" w:pos="9639"/>
        </w:tabs>
        <w:autoSpaceDE w:val="0"/>
        <w:autoSpaceDN w:val="0"/>
        <w:adjustRightInd w:val="0"/>
        <w:rPr>
          <w:szCs w:val="24"/>
        </w:rPr>
      </w:pPr>
      <w:r w:rsidRPr="001F7060">
        <w:rPr>
          <w:szCs w:val="24"/>
        </w:rPr>
        <w:t>in which</w:t>
      </w:r>
    </w:p>
    <w:p w14:paraId="042E9496" w14:textId="77777777" w:rsidR="00C63540" w:rsidRPr="001F7060" w:rsidRDefault="00C63540">
      <w:pPr>
        <w:pStyle w:val="Formula"/>
        <w:autoSpaceDE w:val="0"/>
        <w:autoSpaceDN w:val="0"/>
        <w:adjustRightInd w:val="0"/>
        <w:rPr>
          <w:szCs w:val="24"/>
        </w:rPr>
      </w:pPr>
      <w:r w:rsidRPr="001F7060">
        <w:rPr>
          <w:position w:val="-30"/>
          <w:szCs w:val="24"/>
        </w:rPr>
        <w:object w:dxaOrig="1579" w:dyaOrig="720" w14:anchorId="78292C5C">
          <v:shape id="_x0000_i1060" type="#_x0000_t75" style="width:78pt;height:36pt" o:ole="">
            <v:imagedata r:id="rId65" o:title=""/>
          </v:shape>
          <o:OLEObject Type="Embed" ProgID="Equation.DSMT4" ShapeID="_x0000_i1060" DrawAspect="Content" ObjectID="_1677043692" r:id="rId66"/>
        </w:object>
      </w:r>
      <w:r w:rsidRPr="001F7060">
        <w:rPr>
          <w:szCs w:val="24"/>
        </w:rPr>
        <w:tab/>
        <w:t>(7.14)</w:t>
      </w:r>
    </w:p>
    <w:p w14:paraId="0A06FBF0"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1026"/>
        <w:gridCol w:w="7938"/>
      </w:tblGrid>
      <w:tr w:rsidR="00C63540" w:rsidRPr="001F7060" w14:paraId="07EA863F" w14:textId="77777777" w:rsidTr="00A73CD2">
        <w:tc>
          <w:tcPr>
            <w:tcW w:w="1026" w:type="dxa"/>
          </w:tcPr>
          <w:p w14:paraId="0089A40E" w14:textId="072EA96F" w:rsidR="00C63540" w:rsidRPr="001F7060" w:rsidRDefault="00C63540" w:rsidP="00C63540">
            <w:pPr>
              <w:pStyle w:val="Tablebody"/>
              <w:autoSpaceDE w:val="0"/>
              <w:autoSpaceDN w:val="0"/>
              <w:adjustRightInd w:val="0"/>
              <w:spacing w:after="180"/>
            </w:pPr>
            <w:r w:rsidRPr="001F7060">
              <w:rPr>
                <w:i/>
                <w:szCs w:val="24"/>
              </w:rPr>
              <w:t>A</w:t>
            </w:r>
            <w:r w:rsidRPr="001F7060">
              <w:rPr>
                <w:szCs w:val="24"/>
                <w:vertAlign w:val="subscript"/>
              </w:rPr>
              <w:t>p</w:t>
            </w:r>
            <w:r w:rsidRPr="001F7060">
              <w:rPr>
                <w:i/>
                <w:szCs w:val="24"/>
              </w:rPr>
              <w:t>/V</w:t>
            </w:r>
          </w:p>
        </w:tc>
        <w:tc>
          <w:tcPr>
            <w:tcW w:w="7938" w:type="dxa"/>
          </w:tcPr>
          <w:p w14:paraId="3B67606A" w14:textId="3CCF0731" w:rsidR="00C63540" w:rsidRPr="001F7060" w:rsidRDefault="00C63540" w:rsidP="00C63540">
            <w:pPr>
              <w:pStyle w:val="Tablebody"/>
              <w:autoSpaceDE w:val="0"/>
              <w:autoSpaceDN w:val="0"/>
              <w:adjustRightInd w:val="0"/>
              <w:spacing w:after="180"/>
            </w:pPr>
            <w:r w:rsidRPr="001F7060">
              <w:rPr>
                <w:szCs w:val="24"/>
              </w:rPr>
              <w:t>is the section factor for aluminium members insulated by fire protection material (m</w:t>
            </w:r>
            <w:r w:rsidRPr="001F7060">
              <w:rPr>
                <w:szCs w:val="24"/>
                <w:vertAlign w:val="superscript"/>
              </w:rPr>
              <w:t>-1</w:t>
            </w:r>
            <w:r w:rsidRPr="001F7060">
              <w:rPr>
                <w:szCs w:val="24"/>
              </w:rPr>
              <w:t>);</w:t>
            </w:r>
          </w:p>
        </w:tc>
      </w:tr>
      <w:tr w:rsidR="00C63540" w:rsidRPr="001F7060" w14:paraId="6C67AECB" w14:textId="77777777" w:rsidTr="00A73CD2">
        <w:tc>
          <w:tcPr>
            <w:tcW w:w="1026" w:type="dxa"/>
          </w:tcPr>
          <w:p w14:paraId="4B2CE59E" w14:textId="255FE4F1" w:rsidR="00C63540" w:rsidRPr="001F7060" w:rsidRDefault="00C63540" w:rsidP="00C63540">
            <w:pPr>
              <w:pStyle w:val="Tablebody"/>
              <w:autoSpaceDE w:val="0"/>
              <w:autoSpaceDN w:val="0"/>
              <w:adjustRightInd w:val="0"/>
              <w:spacing w:after="180"/>
              <w:rPr>
                <w:i/>
              </w:rPr>
            </w:pPr>
            <w:r w:rsidRPr="001F7060">
              <w:rPr>
                <w:i/>
                <w:szCs w:val="24"/>
              </w:rPr>
              <w:t>θ</w:t>
            </w:r>
            <w:r w:rsidRPr="001F7060">
              <w:rPr>
                <w:szCs w:val="24"/>
                <w:vertAlign w:val="subscript"/>
              </w:rPr>
              <w:t>(t)</w:t>
            </w:r>
          </w:p>
        </w:tc>
        <w:tc>
          <w:tcPr>
            <w:tcW w:w="7938" w:type="dxa"/>
          </w:tcPr>
          <w:p w14:paraId="1471CA39" w14:textId="543744F5" w:rsidR="00C63540" w:rsidRPr="001F7060" w:rsidRDefault="00C63540" w:rsidP="00C63540">
            <w:pPr>
              <w:pStyle w:val="Tablebody"/>
              <w:autoSpaceDE w:val="0"/>
              <w:autoSpaceDN w:val="0"/>
              <w:adjustRightInd w:val="0"/>
              <w:spacing w:after="180"/>
            </w:pPr>
            <w:r w:rsidRPr="001F7060">
              <w:rPr>
                <w:szCs w:val="24"/>
              </w:rPr>
              <w:t xml:space="preserve">is the ambient gas temperature at time </w:t>
            </w:r>
            <w:r w:rsidRPr="001F7060">
              <w:rPr>
                <w:i/>
                <w:szCs w:val="24"/>
              </w:rPr>
              <w:t>t</w:t>
            </w:r>
            <w:r w:rsidRPr="001F7060">
              <w:rPr>
                <w:szCs w:val="24"/>
              </w:rPr>
              <w:t xml:space="preserve"> (°C);</w:t>
            </w:r>
          </w:p>
        </w:tc>
      </w:tr>
      <w:tr w:rsidR="00C63540" w:rsidRPr="001F7060" w14:paraId="27390BEE" w14:textId="77777777" w:rsidTr="00A73CD2">
        <w:tc>
          <w:tcPr>
            <w:tcW w:w="1026" w:type="dxa"/>
          </w:tcPr>
          <w:p w14:paraId="60A98387" w14:textId="63C0BFA2" w:rsidR="00C63540" w:rsidRPr="001F7060" w:rsidRDefault="00C63540" w:rsidP="00C63540">
            <w:pPr>
              <w:pStyle w:val="Tablebody"/>
              <w:autoSpaceDE w:val="0"/>
              <w:autoSpaceDN w:val="0"/>
              <w:adjustRightInd w:val="0"/>
              <w:spacing w:after="180"/>
              <w:rPr>
                <w:i/>
              </w:rPr>
            </w:pPr>
            <w:r w:rsidRPr="001F7060">
              <w:rPr>
                <w:i/>
                <w:szCs w:val="24"/>
              </w:rPr>
              <w:t>θ</w:t>
            </w:r>
            <w:r w:rsidRPr="001F7060">
              <w:rPr>
                <w:szCs w:val="24"/>
                <w:vertAlign w:val="subscript"/>
              </w:rPr>
              <w:t>al(t)</w:t>
            </w:r>
          </w:p>
        </w:tc>
        <w:tc>
          <w:tcPr>
            <w:tcW w:w="7938" w:type="dxa"/>
          </w:tcPr>
          <w:p w14:paraId="6227AD87" w14:textId="5E56BBDF" w:rsidR="00C63540" w:rsidRPr="001F7060" w:rsidRDefault="00C63540" w:rsidP="00C63540">
            <w:pPr>
              <w:pStyle w:val="Tablebody"/>
              <w:autoSpaceDE w:val="0"/>
              <w:autoSpaceDN w:val="0"/>
              <w:adjustRightInd w:val="0"/>
              <w:spacing w:after="180"/>
            </w:pPr>
            <w:r w:rsidRPr="001F7060">
              <w:rPr>
                <w:szCs w:val="24"/>
              </w:rPr>
              <w:t xml:space="preserve">is the aluminium temperature at time </w:t>
            </w:r>
            <w:r w:rsidRPr="001F7060">
              <w:rPr>
                <w:i/>
                <w:szCs w:val="24"/>
              </w:rPr>
              <w:t>t</w:t>
            </w:r>
            <w:r w:rsidRPr="001F7060">
              <w:rPr>
                <w:szCs w:val="24"/>
              </w:rPr>
              <w:t xml:space="preserve"> (°C);</w:t>
            </w:r>
          </w:p>
        </w:tc>
      </w:tr>
      <w:tr w:rsidR="00C63540" w:rsidRPr="001F7060" w14:paraId="67F21252" w14:textId="77777777" w:rsidTr="00A73CD2">
        <w:tc>
          <w:tcPr>
            <w:tcW w:w="1026" w:type="dxa"/>
          </w:tcPr>
          <w:p w14:paraId="528B74EA" w14:textId="132932A9" w:rsidR="00C63540" w:rsidRPr="001F7060" w:rsidRDefault="00C63540" w:rsidP="00C63540">
            <w:pPr>
              <w:pStyle w:val="Tablebody"/>
              <w:autoSpaceDE w:val="0"/>
              <w:autoSpaceDN w:val="0"/>
              <w:adjustRightInd w:val="0"/>
              <w:spacing w:after="180"/>
              <w:rPr>
                <w:i/>
              </w:rPr>
            </w:pPr>
            <w:r w:rsidRPr="001F7060">
              <w:rPr>
                <w:szCs w:val="24"/>
              </w:rPr>
              <w:t>Δ</w:t>
            </w:r>
            <w:r w:rsidRPr="001F7060">
              <w:rPr>
                <w:i/>
                <w:szCs w:val="24"/>
              </w:rPr>
              <w:t>θ</w:t>
            </w:r>
            <w:r w:rsidRPr="001F7060">
              <w:rPr>
                <w:szCs w:val="24"/>
                <w:vertAlign w:val="subscript"/>
              </w:rPr>
              <w:t>(t)</w:t>
            </w:r>
          </w:p>
        </w:tc>
        <w:tc>
          <w:tcPr>
            <w:tcW w:w="7938" w:type="dxa"/>
          </w:tcPr>
          <w:p w14:paraId="4B110B7A" w14:textId="2D6327FA" w:rsidR="00C63540" w:rsidRPr="001F7060" w:rsidRDefault="00C63540" w:rsidP="00C63540">
            <w:pPr>
              <w:pStyle w:val="Tablebody"/>
              <w:autoSpaceDE w:val="0"/>
              <w:autoSpaceDN w:val="0"/>
              <w:adjustRightInd w:val="0"/>
              <w:spacing w:after="180"/>
            </w:pPr>
            <w:r w:rsidRPr="001F7060">
              <w:rPr>
                <w:szCs w:val="24"/>
              </w:rPr>
              <w:t>is the increase of the ambient temperature during the time interval Δ</w:t>
            </w:r>
            <w:r w:rsidRPr="001F7060">
              <w:rPr>
                <w:i/>
                <w:szCs w:val="24"/>
              </w:rPr>
              <w:t>t</w:t>
            </w:r>
            <w:r w:rsidRPr="001F7060">
              <w:rPr>
                <w:szCs w:val="24"/>
              </w:rPr>
              <w:t xml:space="preserve"> (°C).</w:t>
            </w:r>
          </w:p>
        </w:tc>
      </w:tr>
    </w:tbl>
    <w:p w14:paraId="783778BE" w14:textId="435AFFB1" w:rsidR="00C63540" w:rsidRPr="001F7060" w:rsidRDefault="00C63540">
      <w:pPr>
        <w:pStyle w:val="BodyText"/>
        <w:autoSpaceDE w:val="0"/>
        <w:autoSpaceDN w:val="0"/>
        <w:adjustRightInd w:val="0"/>
        <w:spacing w:before="60"/>
        <w:rPr>
          <w:szCs w:val="24"/>
        </w:rPr>
      </w:pPr>
      <w:r w:rsidRPr="001F7060">
        <w:rPr>
          <w:szCs w:val="24"/>
        </w:rPr>
        <w:t>(2)</w:t>
      </w:r>
      <w:r w:rsidRPr="001F7060">
        <w:rPr>
          <w:szCs w:val="24"/>
        </w:rPr>
        <w:tab/>
        <w:t>The value of Δ</w:t>
      </w:r>
      <w:r w:rsidRPr="001F7060">
        <w:rPr>
          <w:i/>
          <w:szCs w:val="24"/>
        </w:rPr>
        <w:t>t</w:t>
      </w:r>
      <w:r w:rsidRPr="001F7060">
        <w:rPr>
          <w:szCs w:val="24"/>
        </w:rPr>
        <w:t xml:space="preserve"> should not be more than 30 s.</w:t>
      </w:r>
    </w:p>
    <w:p w14:paraId="03200E62"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The value of the section factor </w:t>
      </w:r>
      <w:r w:rsidRPr="001F7060">
        <w:rPr>
          <w:i/>
          <w:szCs w:val="24"/>
        </w:rPr>
        <w:t>A</w:t>
      </w:r>
      <w:r w:rsidRPr="001F7060">
        <w:rPr>
          <w:szCs w:val="24"/>
          <w:vertAlign w:val="subscript"/>
        </w:rPr>
        <w:t>p</w:t>
      </w:r>
      <w:r w:rsidRPr="001F7060">
        <w:rPr>
          <w:i/>
          <w:szCs w:val="24"/>
        </w:rPr>
        <w:t>/V</w:t>
      </w:r>
      <w:r w:rsidRPr="001F7060">
        <w:rPr>
          <w:szCs w:val="24"/>
        </w:rPr>
        <w:t xml:space="preserve"> for insulated aluminium members may be obtained from </w:t>
      </w:r>
      <w:r w:rsidRPr="001F7060">
        <w:rPr>
          <w:rStyle w:val="citetbl"/>
          <w:szCs w:val="24"/>
          <w:shd w:val="clear" w:color="auto" w:fill="auto"/>
        </w:rPr>
        <w:t>Table 7.2</w:t>
      </w:r>
      <w:r w:rsidRPr="001F7060">
        <w:rPr>
          <w:szCs w:val="24"/>
        </w:rPr>
        <w:t>.</w:t>
      </w:r>
    </w:p>
    <w:p w14:paraId="7FD474BA"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For most fire protection materials, the calculation of the aluminium temperature increase Δ</w:t>
      </w:r>
      <w:r w:rsidRPr="001F7060">
        <w:rPr>
          <w:i/>
          <w:szCs w:val="24"/>
        </w:rPr>
        <w:t>θ</w:t>
      </w:r>
      <w:r w:rsidRPr="001F7060">
        <w:rPr>
          <w:szCs w:val="24"/>
          <w:vertAlign w:val="subscript"/>
        </w:rPr>
        <w:t>al(t)</w:t>
      </w:r>
      <w:r w:rsidRPr="001F7060">
        <w:rPr>
          <w:szCs w:val="24"/>
        </w:rPr>
        <w:t xml:space="preserve"> may be modified to take into account a time delay in the rise of the aluminium temperature when it reaches 100 °C.</w:t>
      </w:r>
    </w:p>
    <w:p w14:paraId="148F0D72" w14:textId="77777777" w:rsidR="00C63540" w:rsidRPr="001F7060" w:rsidRDefault="00C63540">
      <w:pPr>
        <w:pStyle w:val="Tabletitle"/>
        <w:pageBreakBefore/>
        <w:autoSpaceDE w:val="0"/>
        <w:autoSpaceDN w:val="0"/>
        <w:adjustRightInd w:val="0"/>
        <w:outlineLvl w:val="0"/>
        <w:rPr>
          <w:szCs w:val="24"/>
        </w:rPr>
      </w:pPr>
      <w:r w:rsidRPr="001F7060">
        <w:rPr>
          <w:szCs w:val="24"/>
        </w:rPr>
        <w:t xml:space="preserve">Table 7.2 — Section factor </w:t>
      </w:r>
      <w:r w:rsidRPr="001F7060">
        <w:rPr>
          <w:i/>
          <w:szCs w:val="24"/>
        </w:rPr>
        <w:t>A</w:t>
      </w:r>
      <w:r w:rsidRPr="001F7060">
        <w:rPr>
          <w:szCs w:val="24"/>
          <w:vertAlign w:val="subscript"/>
        </w:rPr>
        <w:t>p</w:t>
      </w:r>
      <w:r w:rsidRPr="001F7060">
        <w:rPr>
          <w:i/>
          <w:szCs w:val="24"/>
        </w:rPr>
        <w:t>/V</w:t>
      </w:r>
      <w:r w:rsidRPr="001F7060">
        <w:rPr>
          <w:szCs w:val="24"/>
        </w:rPr>
        <w:t xml:space="preserve"> for structural aluminium members insulated by fire protection materials when using the lumped mass method</w:t>
      </w:r>
    </w:p>
    <w:tbl>
      <w:tblPr>
        <w:tblW w:w="9639" w:type="dxa"/>
        <w:tblInd w:w="99" w:type="dxa"/>
        <w:tblLayout w:type="fixed"/>
        <w:tblCellMar>
          <w:left w:w="70" w:type="dxa"/>
          <w:right w:w="70" w:type="dxa"/>
        </w:tblCellMar>
        <w:tblLook w:val="0000" w:firstRow="0" w:lastRow="0" w:firstColumn="0" w:lastColumn="0" w:noHBand="0" w:noVBand="0"/>
      </w:tblPr>
      <w:tblGrid>
        <w:gridCol w:w="2693"/>
        <w:gridCol w:w="3119"/>
        <w:gridCol w:w="3827"/>
      </w:tblGrid>
      <w:tr w:rsidR="00C63540" w:rsidRPr="001F7060" w14:paraId="3826AFE4" w14:textId="77777777" w:rsidTr="00B06C6D">
        <w:trPr>
          <w:cantSplit/>
        </w:trPr>
        <w:tc>
          <w:tcPr>
            <w:tcW w:w="2693" w:type="dxa"/>
            <w:tcBorders>
              <w:top w:val="single" w:sz="12" w:space="0" w:color="auto"/>
              <w:left w:val="single" w:sz="12" w:space="0" w:color="auto"/>
              <w:bottom w:val="single" w:sz="6" w:space="0" w:color="auto"/>
              <w:right w:val="single" w:sz="6" w:space="0" w:color="auto"/>
            </w:tcBorders>
          </w:tcPr>
          <w:p w14:paraId="53926566" w14:textId="100D5A10" w:rsidR="00C63540" w:rsidRPr="001F7060" w:rsidRDefault="00C63540" w:rsidP="00C63540">
            <w:pPr>
              <w:pStyle w:val="Tableheader"/>
              <w:autoSpaceDE w:val="0"/>
              <w:autoSpaceDN w:val="0"/>
              <w:adjustRightInd w:val="0"/>
              <w:jc w:val="center"/>
            </w:pPr>
            <w:r w:rsidRPr="001F7060">
              <w:rPr>
                <w:szCs w:val="24"/>
              </w:rPr>
              <w:t>Sketch</w:t>
            </w:r>
          </w:p>
        </w:tc>
        <w:tc>
          <w:tcPr>
            <w:tcW w:w="3119" w:type="dxa"/>
            <w:tcBorders>
              <w:top w:val="single" w:sz="12" w:space="0" w:color="auto"/>
              <w:left w:val="single" w:sz="6" w:space="0" w:color="auto"/>
              <w:bottom w:val="single" w:sz="6" w:space="0" w:color="auto"/>
              <w:right w:val="single" w:sz="6" w:space="0" w:color="auto"/>
            </w:tcBorders>
          </w:tcPr>
          <w:p w14:paraId="3248CEF3" w14:textId="6C31C810" w:rsidR="00C63540" w:rsidRPr="001F7060" w:rsidRDefault="00C63540" w:rsidP="00C63540">
            <w:pPr>
              <w:pStyle w:val="Tableheader"/>
              <w:autoSpaceDE w:val="0"/>
              <w:autoSpaceDN w:val="0"/>
              <w:adjustRightInd w:val="0"/>
              <w:jc w:val="center"/>
            </w:pPr>
            <w:r w:rsidRPr="001F7060">
              <w:rPr>
                <w:szCs w:val="24"/>
              </w:rPr>
              <w:t>Description</w:t>
            </w:r>
          </w:p>
        </w:tc>
        <w:tc>
          <w:tcPr>
            <w:tcW w:w="3827" w:type="dxa"/>
            <w:tcBorders>
              <w:top w:val="single" w:sz="12" w:space="0" w:color="auto"/>
              <w:left w:val="single" w:sz="6" w:space="0" w:color="auto"/>
              <w:bottom w:val="single" w:sz="6" w:space="0" w:color="auto"/>
              <w:right w:val="single" w:sz="12" w:space="0" w:color="auto"/>
            </w:tcBorders>
          </w:tcPr>
          <w:p w14:paraId="2E381266" w14:textId="5823E2FA" w:rsidR="00C63540" w:rsidRPr="001F7060" w:rsidRDefault="00C63540" w:rsidP="00C63540">
            <w:pPr>
              <w:pStyle w:val="Tableheader"/>
              <w:autoSpaceDE w:val="0"/>
              <w:autoSpaceDN w:val="0"/>
              <w:adjustRightInd w:val="0"/>
              <w:jc w:val="center"/>
            </w:pPr>
            <w:r w:rsidRPr="001F7060">
              <w:rPr>
                <w:szCs w:val="24"/>
              </w:rPr>
              <w:t>Section factor (</w:t>
            </w:r>
            <w:r w:rsidRPr="001F7060">
              <w:rPr>
                <w:i/>
                <w:szCs w:val="24"/>
              </w:rPr>
              <w:t>A</w:t>
            </w:r>
            <w:r w:rsidRPr="001F7060">
              <w:rPr>
                <w:szCs w:val="24"/>
                <w:vertAlign w:val="subscript"/>
              </w:rPr>
              <w:t>p</w:t>
            </w:r>
            <w:r w:rsidRPr="001F7060">
              <w:rPr>
                <w:szCs w:val="24"/>
              </w:rPr>
              <w:t>/</w:t>
            </w:r>
            <w:r w:rsidRPr="001F7060">
              <w:rPr>
                <w:i/>
                <w:szCs w:val="24"/>
              </w:rPr>
              <w:t>V</w:t>
            </w:r>
            <w:r w:rsidRPr="001F7060">
              <w:rPr>
                <w:szCs w:val="24"/>
              </w:rPr>
              <w:t>)</w:t>
            </w:r>
          </w:p>
        </w:tc>
      </w:tr>
      <w:tr w:rsidR="00C63540" w:rsidRPr="001F7060" w14:paraId="1E4B00CA" w14:textId="77777777" w:rsidTr="00B06C6D">
        <w:trPr>
          <w:cantSplit/>
          <w:trHeight w:val="1878"/>
        </w:trPr>
        <w:tc>
          <w:tcPr>
            <w:tcW w:w="2693" w:type="dxa"/>
            <w:tcBorders>
              <w:top w:val="single" w:sz="6" w:space="0" w:color="auto"/>
              <w:left w:val="single" w:sz="12" w:space="0" w:color="auto"/>
              <w:bottom w:val="single" w:sz="6" w:space="0" w:color="auto"/>
              <w:right w:val="single" w:sz="6" w:space="0" w:color="auto"/>
            </w:tcBorders>
            <w:vAlign w:val="center"/>
          </w:tcPr>
          <w:p w14:paraId="3F3699B1" w14:textId="2D2E9C69" w:rsidR="00C63540" w:rsidRPr="001F7060" w:rsidRDefault="004466D8" w:rsidP="00C63540">
            <w:pPr>
              <w:pStyle w:val="Tablebody"/>
              <w:autoSpaceDE w:val="0"/>
              <w:autoSpaceDN w:val="0"/>
              <w:adjustRightInd w:val="0"/>
              <w:jc w:val="center"/>
              <w:rPr>
                <w:rFonts w:cs="Arial"/>
              </w:rPr>
            </w:pPr>
            <w:r w:rsidRPr="001F7060">
              <w:rPr>
                <w:szCs w:val="24"/>
              </w:rPr>
              <w:fldChar w:fldCharType="begin"/>
            </w:r>
            <w:r w:rsidRPr="001F7060">
              <w:rPr>
                <w:szCs w:val="24"/>
              </w:rPr>
              <w:instrText xml:space="preserve"> INCLUDEPICTURE  \d "Y:\\STD_MGT\\STDDEL\\PRODUCTION\\Standards\\00250\\257\\41_e_dr\\T7.2_001.tif"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"C:\\Users\\A7AF6~1.DIO\\AppData\\Local\\Temp\\Rar$DIa26464.24752\\41_e_dr\\T7.2_0</w:instrText>
            </w:r>
            <w:r w:rsidR="0051269A">
              <w:rPr>
                <w:szCs w:val="24"/>
              </w:rPr>
              <w:instrText>01.tif" \* MERGEFORMATINET</w:instrText>
            </w:r>
            <w:r w:rsidR="0051269A">
              <w:rPr>
                <w:szCs w:val="24"/>
              </w:rPr>
              <w:instrText xml:space="preserve"> </w:instrText>
            </w:r>
            <w:r w:rsidR="0051269A">
              <w:rPr>
                <w:szCs w:val="24"/>
              </w:rPr>
              <w:fldChar w:fldCharType="separate"/>
            </w:r>
            <w:r w:rsidR="0051269A">
              <w:rPr>
                <w:szCs w:val="24"/>
              </w:rPr>
              <w:pict w14:anchorId="4B41AE04">
                <v:shape id="_x0000_i1061" type="#_x0000_t75" style="width:48.75pt;height:67.5pt">
                  <v:imagedata r:id="rId67"/>
                </v:shape>
              </w:pict>
            </w:r>
            <w:r w:rsidR="0051269A">
              <w:rPr>
                <w:szCs w:val="24"/>
              </w:rPr>
              <w:fldChar w:fldCharType="end"/>
            </w:r>
            <w:r w:rsidRPr="001F7060">
              <w:rPr>
                <w:szCs w:val="24"/>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14:paraId="2CB2E94D" w14:textId="65444D40" w:rsidR="00C63540" w:rsidRPr="001F7060" w:rsidRDefault="00C63540" w:rsidP="00C63540">
            <w:pPr>
              <w:pStyle w:val="Tablebody"/>
              <w:autoSpaceDE w:val="0"/>
              <w:autoSpaceDN w:val="0"/>
              <w:adjustRightInd w:val="0"/>
              <w:jc w:val="center"/>
            </w:pPr>
            <w:r w:rsidRPr="001F7060">
              <w:rPr>
                <w:szCs w:val="24"/>
              </w:rPr>
              <w:t>Contour encasement of uniform thickness, exposed to fire on four sides.</w:t>
            </w:r>
          </w:p>
        </w:tc>
        <w:tc>
          <w:tcPr>
            <w:tcW w:w="3827" w:type="dxa"/>
            <w:tcBorders>
              <w:top w:val="single" w:sz="6" w:space="0" w:color="auto"/>
              <w:left w:val="single" w:sz="6" w:space="0" w:color="auto"/>
              <w:bottom w:val="single" w:sz="6" w:space="0" w:color="auto"/>
              <w:right w:val="single" w:sz="12" w:space="0" w:color="auto"/>
            </w:tcBorders>
            <w:vAlign w:val="center"/>
          </w:tcPr>
          <w:p w14:paraId="4557FEBC" w14:textId="77777777" w:rsidR="00C63540" w:rsidRPr="001F7060" w:rsidRDefault="00C63540" w:rsidP="00C63540">
            <w:pPr>
              <w:pStyle w:val="Tablebody"/>
              <w:autoSpaceDE w:val="0"/>
              <w:autoSpaceDN w:val="0"/>
              <w:adjustRightInd w:val="0"/>
              <w:jc w:val="center"/>
              <w:rPr>
                <w:szCs w:val="24"/>
              </w:rPr>
            </w:pPr>
            <w:r w:rsidRPr="001F7060">
              <w:rPr>
                <w:position w:val="-22"/>
                <w:szCs w:val="24"/>
              </w:rPr>
              <w:object w:dxaOrig="240" w:dyaOrig="580" w14:anchorId="391A69C2">
                <v:shape id="_x0000_i1062" type="#_x0000_t75" style="width:12pt;height:29.25pt" o:ole="">
                  <v:imagedata r:id="rId68" o:title=""/>
                </v:shape>
                <o:OLEObject Type="Embed" ProgID="Equation.DSMT4" ShapeID="_x0000_i1062" DrawAspect="Content" ObjectID="_1677043693" r:id="rId69"/>
              </w:object>
            </w:r>
          </w:p>
          <w:p w14:paraId="38C2A544" w14:textId="5BD4422B" w:rsidR="00C63540" w:rsidRPr="001F7060" w:rsidRDefault="00C63540" w:rsidP="00C63540">
            <w:pPr>
              <w:pStyle w:val="Tablebody"/>
              <w:autoSpaceDE w:val="0"/>
              <w:autoSpaceDN w:val="0"/>
              <w:adjustRightInd w:val="0"/>
              <w:jc w:val="center"/>
            </w:pPr>
            <w:r w:rsidRPr="001F7060">
              <w:rPr>
                <w:szCs w:val="24"/>
              </w:rPr>
              <w:t xml:space="preserve">where </w:t>
            </w:r>
            <w:r w:rsidRPr="001F7060">
              <w:rPr>
                <w:i/>
                <w:szCs w:val="24"/>
              </w:rPr>
              <w:t>p</w:t>
            </w:r>
            <w:r w:rsidRPr="001F7060">
              <w:rPr>
                <w:szCs w:val="24"/>
              </w:rPr>
              <w:t xml:space="preserve"> is the aluminium perimeter and </w:t>
            </w:r>
            <w:r w:rsidRPr="001F7060">
              <w:rPr>
                <w:i/>
                <w:szCs w:val="24"/>
              </w:rPr>
              <w:t>A</w:t>
            </w:r>
            <w:r w:rsidRPr="001F7060">
              <w:rPr>
                <w:szCs w:val="24"/>
              </w:rPr>
              <w:t xml:space="preserve"> is the aluminium cross-section area</w:t>
            </w:r>
          </w:p>
        </w:tc>
      </w:tr>
      <w:tr w:rsidR="00C63540" w:rsidRPr="001F7060" w14:paraId="286A13A2" w14:textId="77777777" w:rsidTr="00B06C6D">
        <w:trPr>
          <w:cantSplit/>
          <w:trHeight w:val="1819"/>
        </w:trPr>
        <w:tc>
          <w:tcPr>
            <w:tcW w:w="2693" w:type="dxa"/>
            <w:tcBorders>
              <w:top w:val="single" w:sz="6" w:space="0" w:color="auto"/>
              <w:left w:val="single" w:sz="12" w:space="0" w:color="auto"/>
              <w:bottom w:val="single" w:sz="6" w:space="0" w:color="auto"/>
              <w:right w:val="single" w:sz="6" w:space="0" w:color="auto"/>
            </w:tcBorders>
            <w:vAlign w:val="center"/>
          </w:tcPr>
          <w:p w14:paraId="3E6A0C1E" w14:textId="1A38AA3B" w:rsidR="00C63540" w:rsidRPr="001F7060" w:rsidRDefault="004466D8" w:rsidP="00C63540">
            <w:pPr>
              <w:pStyle w:val="Tablebody"/>
              <w:autoSpaceDE w:val="0"/>
              <w:autoSpaceDN w:val="0"/>
              <w:adjustRightInd w:val="0"/>
              <w:jc w:val="center"/>
              <w:rPr>
                <w:rFonts w:cs="Arial"/>
              </w:rPr>
            </w:pPr>
            <w:r w:rsidRPr="001F7060">
              <w:rPr>
                <w:szCs w:val="24"/>
              </w:rPr>
              <w:fldChar w:fldCharType="begin"/>
            </w:r>
            <w:r w:rsidRPr="001F7060">
              <w:rPr>
                <w:szCs w:val="24"/>
              </w:rPr>
              <w:instrText xml:space="preserve"> INCLUDEPICTURE  \d "Y:\\STD_MGT\\STDDEL\\PRODUCTION\\Standards\\00250\\257\\41_e_dr\\T7.2_002.tif"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"C:\\Users\\A7AF6~1.DIO\\AppData\\Local\\Temp\\Rar$DIa26464.24752\\41_e_dr\\T7.2_002.tif" \* MERGEFORMATINET</w:instrText>
            </w:r>
            <w:r w:rsidR="0051269A">
              <w:rPr>
                <w:szCs w:val="24"/>
              </w:rPr>
              <w:instrText xml:space="preserve"> </w:instrText>
            </w:r>
            <w:r w:rsidR="0051269A">
              <w:rPr>
                <w:szCs w:val="24"/>
              </w:rPr>
              <w:fldChar w:fldCharType="separate"/>
            </w:r>
            <w:r w:rsidR="0051269A">
              <w:rPr>
                <w:szCs w:val="24"/>
              </w:rPr>
              <w:pict w14:anchorId="31BDB9C7">
                <v:shape id="_x0000_i1063" type="#_x0000_t75" style="width:79.5pt;height:90.75pt">
                  <v:imagedata r:id="rId70"/>
                </v:shape>
              </w:pict>
            </w:r>
            <w:r w:rsidR="0051269A">
              <w:rPr>
                <w:szCs w:val="24"/>
              </w:rPr>
              <w:fldChar w:fldCharType="end"/>
            </w:r>
            <w:r w:rsidRPr="001F7060">
              <w:rPr>
                <w:szCs w:val="24"/>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14:paraId="055FA05C" w14:textId="6DB757BE" w:rsidR="00C63540" w:rsidRPr="001F7060" w:rsidRDefault="00C63540" w:rsidP="00C63540">
            <w:pPr>
              <w:pStyle w:val="Tablebody"/>
              <w:autoSpaceDE w:val="0"/>
              <w:autoSpaceDN w:val="0"/>
              <w:adjustRightInd w:val="0"/>
              <w:jc w:val="center"/>
              <w:rPr>
                <w:sz w:val="20"/>
              </w:rPr>
            </w:pPr>
            <w:r w:rsidRPr="001F7060">
              <w:rPr>
                <w:szCs w:val="24"/>
              </w:rPr>
              <w:t>Hollow encasement of uniform thickness, exposed to fire on four sides.</w:t>
            </w:r>
          </w:p>
        </w:tc>
        <w:tc>
          <w:tcPr>
            <w:tcW w:w="3827" w:type="dxa"/>
            <w:tcBorders>
              <w:top w:val="single" w:sz="6" w:space="0" w:color="auto"/>
              <w:left w:val="single" w:sz="6" w:space="0" w:color="auto"/>
              <w:bottom w:val="single" w:sz="6" w:space="0" w:color="auto"/>
              <w:right w:val="single" w:sz="12" w:space="0" w:color="auto"/>
            </w:tcBorders>
            <w:vAlign w:val="center"/>
          </w:tcPr>
          <w:p w14:paraId="32B8BA99" w14:textId="77777777" w:rsidR="00C63540" w:rsidRPr="001F7060" w:rsidRDefault="00C63540" w:rsidP="00C63540">
            <w:pPr>
              <w:pStyle w:val="Tablebody"/>
              <w:autoSpaceDE w:val="0"/>
              <w:autoSpaceDN w:val="0"/>
              <w:adjustRightInd w:val="0"/>
              <w:jc w:val="center"/>
              <w:rPr>
                <w:szCs w:val="24"/>
              </w:rPr>
            </w:pPr>
            <w:r w:rsidRPr="001F7060">
              <w:rPr>
                <w:position w:val="-22"/>
                <w:szCs w:val="24"/>
              </w:rPr>
              <w:object w:dxaOrig="820" w:dyaOrig="580" w14:anchorId="59EEA18E">
                <v:shape id="_x0000_i1064" type="#_x0000_t75" style="width:41.25pt;height:29.25pt" o:ole="">
                  <v:imagedata r:id="rId71" o:title=""/>
                </v:shape>
                <o:OLEObject Type="Embed" ProgID="Equation.DSMT4" ShapeID="_x0000_i1064" DrawAspect="Content" ObjectID="_1677043694" r:id="rId72"/>
              </w:object>
            </w:r>
          </w:p>
          <w:p w14:paraId="08F13425" w14:textId="73DB5CA4" w:rsidR="00C63540" w:rsidRPr="001F7060" w:rsidRDefault="00C63540" w:rsidP="00C63540">
            <w:pPr>
              <w:pStyle w:val="Tablebody"/>
              <w:autoSpaceDE w:val="0"/>
              <w:autoSpaceDN w:val="0"/>
              <w:adjustRightInd w:val="0"/>
              <w:jc w:val="center"/>
            </w:pPr>
            <w:r w:rsidRPr="001F7060">
              <w:rPr>
                <w:szCs w:val="24"/>
              </w:rPr>
              <w:t xml:space="preserve">where </w:t>
            </w:r>
            <w:r w:rsidRPr="001F7060">
              <w:rPr>
                <w:i/>
                <w:szCs w:val="24"/>
              </w:rPr>
              <w:t>A</w:t>
            </w:r>
            <w:r w:rsidRPr="001F7060">
              <w:rPr>
                <w:szCs w:val="24"/>
              </w:rPr>
              <w:t xml:space="preserve"> is the aluminium cross-section area</w:t>
            </w:r>
          </w:p>
        </w:tc>
      </w:tr>
      <w:tr w:rsidR="00C63540" w:rsidRPr="001F7060" w14:paraId="2E1D41B0" w14:textId="77777777" w:rsidTr="00B06C6D">
        <w:trPr>
          <w:cantSplit/>
          <w:trHeight w:val="1748"/>
        </w:trPr>
        <w:tc>
          <w:tcPr>
            <w:tcW w:w="2693" w:type="dxa"/>
            <w:tcBorders>
              <w:top w:val="single" w:sz="6" w:space="0" w:color="auto"/>
              <w:left w:val="single" w:sz="12" w:space="0" w:color="auto"/>
              <w:bottom w:val="single" w:sz="6" w:space="0" w:color="auto"/>
              <w:right w:val="single" w:sz="6" w:space="0" w:color="auto"/>
            </w:tcBorders>
            <w:vAlign w:val="center"/>
          </w:tcPr>
          <w:p w14:paraId="087FFD6E" w14:textId="170C3DFC" w:rsidR="00C63540" w:rsidRPr="001F7060" w:rsidRDefault="004466D8" w:rsidP="00C63540">
            <w:pPr>
              <w:pStyle w:val="Tablebody"/>
              <w:autoSpaceDE w:val="0"/>
              <w:autoSpaceDN w:val="0"/>
              <w:adjustRightInd w:val="0"/>
              <w:jc w:val="center"/>
              <w:rPr>
                <w:rFonts w:cs="Arial"/>
              </w:rPr>
            </w:pPr>
            <w:r w:rsidRPr="001F7060">
              <w:rPr>
                <w:szCs w:val="24"/>
              </w:rPr>
              <w:fldChar w:fldCharType="begin"/>
            </w:r>
            <w:r w:rsidRPr="001F7060">
              <w:rPr>
                <w:szCs w:val="24"/>
              </w:rPr>
              <w:instrText xml:space="preserve"> INCLUDEPICTURE  \d "Y:\\STD_MGT\\STDDEL\\PRODUCTION\\Standards\\00250\\257\\41_e_dr\\T7.2_003.tif"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"C:\\Users\\A7AF6~1.DIO\\AppData\\Local\\Temp\\Rar$DIa26464.24752\\41_e_dr\\T7.2_003.tif" \* MERGEFORMATINET</w:instrText>
            </w:r>
            <w:r w:rsidR="0051269A">
              <w:rPr>
                <w:szCs w:val="24"/>
              </w:rPr>
              <w:instrText xml:space="preserve"> </w:instrText>
            </w:r>
            <w:r w:rsidR="0051269A">
              <w:rPr>
                <w:szCs w:val="24"/>
              </w:rPr>
              <w:fldChar w:fldCharType="separate"/>
            </w:r>
            <w:r w:rsidR="0051269A">
              <w:rPr>
                <w:szCs w:val="24"/>
              </w:rPr>
              <w:pict w14:anchorId="568CE2EE">
                <v:shape id="_x0000_i1065" type="#_x0000_t75" style="width:79.5pt;height:90.75pt">
                  <v:imagedata r:id="rId73"/>
                </v:shape>
              </w:pict>
            </w:r>
            <w:r w:rsidR="0051269A">
              <w:rPr>
                <w:szCs w:val="24"/>
              </w:rPr>
              <w:fldChar w:fldCharType="end"/>
            </w:r>
            <w:r w:rsidRPr="001F7060">
              <w:rPr>
                <w:szCs w:val="24"/>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14:paraId="312A14B1" w14:textId="119C3512" w:rsidR="00C63540" w:rsidRPr="001F7060" w:rsidRDefault="00C63540" w:rsidP="00C63540">
            <w:pPr>
              <w:pStyle w:val="Tablebody"/>
              <w:autoSpaceDE w:val="0"/>
              <w:autoSpaceDN w:val="0"/>
              <w:adjustRightInd w:val="0"/>
              <w:jc w:val="center"/>
              <w:rPr>
                <w:sz w:val="20"/>
              </w:rPr>
            </w:pPr>
            <w:r w:rsidRPr="001F7060">
              <w:rPr>
                <w:szCs w:val="24"/>
              </w:rPr>
              <w:t>Contour encasement of uniform thickness, exposed to fire on three sides.</w:t>
            </w:r>
          </w:p>
        </w:tc>
        <w:tc>
          <w:tcPr>
            <w:tcW w:w="3827" w:type="dxa"/>
            <w:tcBorders>
              <w:top w:val="single" w:sz="6" w:space="0" w:color="auto"/>
              <w:left w:val="single" w:sz="6" w:space="0" w:color="auto"/>
              <w:bottom w:val="single" w:sz="6" w:space="0" w:color="auto"/>
              <w:right w:val="single" w:sz="12" w:space="0" w:color="auto"/>
            </w:tcBorders>
            <w:vAlign w:val="center"/>
          </w:tcPr>
          <w:p w14:paraId="0FA2E315" w14:textId="77777777" w:rsidR="00C63540" w:rsidRPr="001F7060" w:rsidRDefault="00C63540" w:rsidP="00C63540">
            <w:pPr>
              <w:pStyle w:val="Tablebody"/>
              <w:autoSpaceDE w:val="0"/>
              <w:autoSpaceDN w:val="0"/>
              <w:adjustRightInd w:val="0"/>
              <w:jc w:val="center"/>
              <w:rPr>
                <w:szCs w:val="24"/>
              </w:rPr>
            </w:pPr>
            <w:r w:rsidRPr="001F7060">
              <w:rPr>
                <w:position w:val="-22"/>
                <w:szCs w:val="24"/>
              </w:rPr>
              <w:object w:dxaOrig="540" w:dyaOrig="580" w14:anchorId="7B05267F">
                <v:shape id="_x0000_i1066" type="#_x0000_t75" style="width:27pt;height:29.25pt" o:ole="">
                  <v:imagedata r:id="rId74" o:title=""/>
                </v:shape>
                <o:OLEObject Type="Embed" ProgID="Equation.DSMT4" ShapeID="_x0000_i1066" DrawAspect="Content" ObjectID="_1677043695" r:id="rId75"/>
              </w:object>
            </w:r>
          </w:p>
          <w:p w14:paraId="6E7F8BA6" w14:textId="76EE435D" w:rsidR="00C63540" w:rsidRPr="001F7060" w:rsidRDefault="00C63540" w:rsidP="00C63540">
            <w:pPr>
              <w:pStyle w:val="Tablebody"/>
              <w:autoSpaceDE w:val="0"/>
              <w:autoSpaceDN w:val="0"/>
              <w:adjustRightInd w:val="0"/>
              <w:jc w:val="center"/>
            </w:pPr>
            <w:r w:rsidRPr="001F7060">
              <w:rPr>
                <w:szCs w:val="24"/>
              </w:rPr>
              <w:t xml:space="preserve">where </w:t>
            </w:r>
            <w:r w:rsidRPr="001F7060">
              <w:rPr>
                <w:i/>
                <w:szCs w:val="24"/>
              </w:rPr>
              <w:t>p</w:t>
            </w:r>
            <w:r w:rsidRPr="001F7060">
              <w:rPr>
                <w:szCs w:val="24"/>
              </w:rPr>
              <w:t xml:space="preserve"> is the aluminium perimeter and </w:t>
            </w:r>
            <w:r w:rsidRPr="001F7060">
              <w:rPr>
                <w:i/>
                <w:szCs w:val="24"/>
              </w:rPr>
              <w:t>A</w:t>
            </w:r>
            <w:r w:rsidRPr="001F7060">
              <w:rPr>
                <w:szCs w:val="24"/>
              </w:rPr>
              <w:t xml:space="preserve"> is the aluminium cross-section area</w:t>
            </w:r>
          </w:p>
        </w:tc>
      </w:tr>
      <w:tr w:rsidR="00C63540" w:rsidRPr="001F7060" w14:paraId="2EF88160" w14:textId="77777777" w:rsidTr="00B06C6D">
        <w:trPr>
          <w:cantSplit/>
          <w:trHeight w:val="1879"/>
        </w:trPr>
        <w:tc>
          <w:tcPr>
            <w:tcW w:w="2693" w:type="dxa"/>
            <w:tcBorders>
              <w:top w:val="single" w:sz="6" w:space="0" w:color="auto"/>
              <w:left w:val="single" w:sz="12" w:space="0" w:color="auto"/>
              <w:bottom w:val="single" w:sz="12" w:space="0" w:color="auto"/>
              <w:right w:val="single" w:sz="6" w:space="0" w:color="auto"/>
            </w:tcBorders>
            <w:vAlign w:val="center"/>
          </w:tcPr>
          <w:p w14:paraId="336DC372" w14:textId="41EDAC4B" w:rsidR="00C63540" w:rsidRPr="001F7060" w:rsidRDefault="004466D8" w:rsidP="00C63540">
            <w:pPr>
              <w:pStyle w:val="Tablebody"/>
              <w:autoSpaceDE w:val="0"/>
              <w:autoSpaceDN w:val="0"/>
              <w:adjustRightInd w:val="0"/>
              <w:jc w:val="center"/>
              <w:rPr>
                <w:rFonts w:cs="Arial"/>
              </w:rPr>
            </w:pPr>
            <w:r w:rsidRPr="001F7060">
              <w:rPr>
                <w:szCs w:val="24"/>
              </w:rPr>
              <w:fldChar w:fldCharType="begin"/>
            </w:r>
            <w:r w:rsidRPr="001F7060">
              <w:rPr>
                <w:szCs w:val="24"/>
              </w:rPr>
              <w:instrText xml:space="preserve"> INCLUDEPICTURE  \d "Y:\\STD_MGT\\STDDEL\\PRODUCTION\\Standards\\00250\\257\\41_e_dr\\T7.2_004.tif"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"C:\\Users\\A7AF6~1.DIO\\AppData\\Local\\Temp\\Rar$DIa26464.24752\\41_e_dr\\T7.2_004.tif" \* MERGEFORMATINET</w:instrText>
            </w:r>
            <w:r w:rsidR="0051269A">
              <w:rPr>
                <w:szCs w:val="24"/>
              </w:rPr>
              <w:instrText xml:space="preserve"> </w:instrText>
            </w:r>
            <w:r w:rsidR="0051269A">
              <w:rPr>
                <w:szCs w:val="24"/>
              </w:rPr>
              <w:fldChar w:fldCharType="separate"/>
            </w:r>
            <w:r w:rsidR="0051269A">
              <w:rPr>
                <w:szCs w:val="24"/>
              </w:rPr>
              <w:pict w14:anchorId="75EAA3EB">
                <v:shape id="_x0000_i1067" type="#_x0000_t75" style="width:93pt;height:89.25pt">
                  <v:imagedata r:id="rId76"/>
                </v:shape>
              </w:pict>
            </w:r>
            <w:r w:rsidR="0051269A">
              <w:rPr>
                <w:szCs w:val="24"/>
              </w:rPr>
              <w:fldChar w:fldCharType="end"/>
            </w:r>
            <w:r w:rsidRPr="001F7060">
              <w:rPr>
                <w:szCs w:val="24"/>
              </w:rPr>
              <w:fldChar w:fldCharType="end"/>
            </w:r>
          </w:p>
        </w:tc>
        <w:tc>
          <w:tcPr>
            <w:tcW w:w="3119" w:type="dxa"/>
            <w:tcBorders>
              <w:top w:val="single" w:sz="6" w:space="0" w:color="auto"/>
              <w:left w:val="single" w:sz="6" w:space="0" w:color="auto"/>
              <w:bottom w:val="single" w:sz="12" w:space="0" w:color="auto"/>
              <w:right w:val="single" w:sz="6" w:space="0" w:color="auto"/>
            </w:tcBorders>
            <w:vAlign w:val="center"/>
          </w:tcPr>
          <w:p w14:paraId="14EFC355" w14:textId="77C0EEC5" w:rsidR="00C63540" w:rsidRPr="001F7060" w:rsidRDefault="00C63540" w:rsidP="00C63540">
            <w:pPr>
              <w:pStyle w:val="Tablebody"/>
              <w:autoSpaceDE w:val="0"/>
              <w:autoSpaceDN w:val="0"/>
              <w:adjustRightInd w:val="0"/>
              <w:jc w:val="center"/>
              <w:rPr>
                <w:sz w:val="20"/>
              </w:rPr>
            </w:pPr>
            <w:r w:rsidRPr="001F7060">
              <w:rPr>
                <w:szCs w:val="24"/>
              </w:rPr>
              <w:t>Hollow encasement of uniform thickness, exposed to fire on three sides.</w:t>
            </w:r>
          </w:p>
        </w:tc>
        <w:tc>
          <w:tcPr>
            <w:tcW w:w="3827" w:type="dxa"/>
            <w:tcBorders>
              <w:top w:val="single" w:sz="6" w:space="0" w:color="auto"/>
              <w:left w:val="single" w:sz="6" w:space="0" w:color="auto"/>
              <w:bottom w:val="single" w:sz="12" w:space="0" w:color="auto"/>
              <w:right w:val="single" w:sz="12" w:space="0" w:color="auto"/>
            </w:tcBorders>
            <w:vAlign w:val="center"/>
          </w:tcPr>
          <w:p w14:paraId="4664547C" w14:textId="77777777" w:rsidR="00C63540" w:rsidRPr="001F7060" w:rsidRDefault="00C63540" w:rsidP="00C63540">
            <w:pPr>
              <w:pStyle w:val="Tablebody"/>
              <w:autoSpaceDE w:val="0"/>
              <w:autoSpaceDN w:val="0"/>
              <w:adjustRightInd w:val="0"/>
              <w:jc w:val="center"/>
              <w:rPr>
                <w:szCs w:val="24"/>
              </w:rPr>
            </w:pPr>
            <w:r w:rsidRPr="001F7060">
              <w:rPr>
                <w:position w:val="-22"/>
                <w:szCs w:val="24"/>
              </w:rPr>
              <w:object w:dxaOrig="639" w:dyaOrig="580" w14:anchorId="5D23EDBD">
                <v:shape id="_x0000_i1068" type="#_x0000_t75" style="width:31.5pt;height:29.25pt" o:ole="">
                  <v:imagedata r:id="rId77" o:title=""/>
                </v:shape>
                <o:OLEObject Type="Embed" ProgID="Equation.DSMT4" ShapeID="_x0000_i1068" DrawAspect="Content" ObjectID="_1677043696" r:id="rId78"/>
              </w:object>
            </w:r>
          </w:p>
          <w:p w14:paraId="04B1AAF7" w14:textId="1209F74F" w:rsidR="00C63540" w:rsidRPr="001F7060" w:rsidRDefault="00C63540" w:rsidP="00C63540">
            <w:pPr>
              <w:pStyle w:val="Tablebody"/>
              <w:autoSpaceDE w:val="0"/>
              <w:autoSpaceDN w:val="0"/>
              <w:adjustRightInd w:val="0"/>
              <w:jc w:val="center"/>
            </w:pPr>
            <w:r w:rsidRPr="001F7060">
              <w:rPr>
                <w:szCs w:val="24"/>
              </w:rPr>
              <w:t xml:space="preserve">where </w:t>
            </w:r>
            <w:r w:rsidRPr="001F7060">
              <w:rPr>
                <w:i/>
                <w:szCs w:val="24"/>
              </w:rPr>
              <w:t>A</w:t>
            </w:r>
            <w:r w:rsidRPr="001F7060">
              <w:rPr>
                <w:szCs w:val="24"/>
              </w:rPr>
              <w:t xml:space="preserve"> is the aluminium cross-section area</w:t>
            </w:r>
          </w:p>
        </w:tc>
      </w:tr>
    </w:tbl>
    <w:p w14:paraId="3176528F" w14:textId="67CB6C90" w:rsidR="00C63540" w:rsidRPr="001F7060" w:rsidRDefault="00C63540">
      <w:pPr>
        <w:pStyle w:val="Heading3"/>
        <w:tabs>
          <w:tab w:val="left" w:pos="400"/>
          <w:tab w:val="left" w:pos="560"/>
          <w:tab w:val="left" w:pos="720"/>
        </w:tabs>
        <w:autoSpaceDE w:val="0"/>
        <w:autoSpaceDN w:val="0"/>
        <w:adjustRightInd w:val="0"/>
        <w:spacing w:before="240"/>
        <w:rPr>
          <w:rFonts w:eastAsia="Times New Roman"/>
          <w:szCs w:val="24"/>
        </w:rPr>
      </w:pPr>
      <w:bookmarkStart w:id="40" w:name="_Toc53495417"/>
      <w:r w:rsidRPr="001F7060">
        <w:rPr>
          <w:rFonts w:eastAsia="Times New Roman"/>
          <w:szCs w:val="24"/>
        </w:rPr>
        <w:t>Interior aluminium structures in a void that is protected by heat screens</w:t>
      </w:r>
      <w:bookmarkEnd w:id="40"/>
    </w:p>
    <w:p w14:paraId="2349FD1C"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provisions in </w:t>
      </w:r>
      <w:r w:rsidRPr="001F7060">
        <w:rPr>
          <w:rStyle w:val="citesec"/>
          <w:szCs w:val="24"/>
          <w:shd w:val="clear" w:color="auto" w:fill="auto"/>
        </w:rPr>
        <w:t>7.3.3</w:t>
      </w:r>
      <w:r w:rsidRPr="001F7060">
        <w:rPr>
          <w:szCs w:val="24"/>
        </w:rPr>
        <w:t xml:space="preserve"> apply to:</w:t>
      </w:r>
    </w:p>
    <w:p w14:paraId="687FE7BF"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aluminium members in a space bordered by a floor on top and a horizontal heat screen below;</w:t>
      </w:r>
    </w:p>
    <w:p w14:paraId="0DEA7CA8"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aluminium members in a space which is bordered by vertical heat screens on both sides.</w:t>
      </w:r>
    </w:p>
    <w:p w14:paraId="77BCEC94"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For interior aluminium structures protected by heat screens, the calculation of the aluminium temperature increase Δ</w:t>
      </w:r>
      <w:r w:rsidRPr="001F7060">
        <w:rPr>
          <w:i/>
          <w:szCs w:val="24"/>
        </w:rPr>
        <w:t>θ</w:t>
      </w:r>
      <w:r w:rsidRPr="001F7060">
        <w:rPr>
          <w:position w:val="-4"/>
          <w:szCs w:val="24"/>
        </w:rPr>
        <w:t>al</w:t>
      </w:r>
      <w:r w:rsidRPr="001F7060">
        <w:rPr>
          <w:szCs w:val="24"/>
        </w:rPr>
        <w:t xml:space="preserve"> should be based on the methods in </w:t>
      </w:r>
      <w:r w:rsidRPr="001F7060">
        <w:rPr>
          <w:rStyle w:val="citesec"/>
          <w:szCs w:val="24"/>
          <w:shd w:val="clear" w:color="auto" w:fill="auto"/>
        </w:rPr>
        <w:t>7.3.1 or 7.3.2</w:t>
      </w:r>
      <w:r w:rsidRPr="001F7060">
        <w:rPr>
          <w:szCs w:val="24"/>
        </w:rPr>
        <w:t xml:space="preserve"> as appropriate, taking the ambient gas temperature </w:t>
      </w:r>
      <w:r w:rsidRPr="001F7060">
        <w:rPr>
          <w:i/>
          <w:szCs w:val="24"/>
        </w:rPr>
        <w:t>θ</w:t>
      </w:r>
      <w:r w:rsidRPr="001F7060">
        <w:rPr>
          <w:position w:val="-4"/>
          <w:szCs w:val="24"/>
        </w:rPr>
        <w:t>t</w:t>
      </w:r>
      <w:r w:rsidRPr="001F7060">
        <w:rPr>
          <w:szCs w:val="24"/>
        </w:rPr>
        <w:t xml:space="preserve"> as equal to the gas temperature in the void.</w:t>
      </w:r>
    </w:p>
    <w:p w14:paraId="25CCE8C5"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The properties and performance of the heat screens should be determined using a test procedure conforming with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13381</w:t>
      </w:r>
      <w:r w:rsidRPr="001F7060">
        <w:rPr>
          <w:szCs w:val="24"/>
        </w:rPr>
        <w:t>-</w:t>
      </w:r>
      <w:r w:rsidRPr="001F7060">
        <w:rPr>
          <w:rStyle w:val="stddocPartNumber"/>
          <w:szCs w:val="24"/>
          <w:shd w:val="clear" w:color="auto" w:fill="auto"/>
        </w:rPr>
        <w:t>1</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13381</w:t>
      </w:r>
      <w:r w:rsidRPr="001F7060">
        <w:rPr>
          <w:szCs w:val="24"/>
        </w:rPr>
        <w:t>-</w:t>
      </w:r>
      <w:r w:rsidRPr="001F7060">
        <w:rPr>
          <w:rStyle w:val="stddocPartNumber"/>
          <w:szCs w:val="24"/>
          <w:shd w:val="clear" w:color="auto" w:fill="auto"/>
        </w:rPr>
        <w:t>2</w:t>
      </w:r>
      <w:r w:rsidRPr="001F7060">
        <w:rPr>
          <w:szCs w:val="24"/>
        </w:rPr>
        <w:t xml:space="preserve"> or WI 00127357 as appropriate.</w:t>
      </w:r>
    </w:p>
    <w:p w14:paraId="410AA2E9"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 xml:space="preserve">The temperature development around the aluminium members should be determined from a standard fire test conforming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13381</w:t>
      </w:r>
      <w:r w:rsidRPr="001F7060">
        <w:rPr>
          <w:szCs w:val="24"/>
        </w:rPr>
        <w:t>-</w:t>
      </w:r>
      <w:r w:rsidRPr="001F7060">
        <w:rPr>
          <w:rStyle w:val="stddocPartNumber"/>
          <w:szCs w:val="24"/>
          <w:shd w:val="clear" w:color="auto" w:fill="auto"/>
        </w:rPr>
        <w:t>1</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13381</w:t>
      </w:r>
      <w:r w:rsidRPr="001F7060">
        <w:rPr>
          <w:szCs w:val="24"/>
        </w:rPr>
        <w:t>-</w:t>
      </w:r>
      <w:r w:rsidRPr="001F7060">
        <w:rPr>
          <w:rStyle w:val="stddocPartNumber"/>
          <w:szCs w:val="24"/>
          <w:shd w:val="clear" w:color="auto" w:fill="auto"/>
        </w:rPr>
        <w:t>2</w:t>
      </w:r>
      <w:r w:rsidRPr="001F7060">
        <w:rPr>
          <w:szCs w:val="24"/>
        </w:rPr>
        <w:t xml:space="preserve"> or WI 00127357 as appropriate, or calculated using an approved method as specified by the relevant authority or, where not specified, as agreed for a specific project.</w:t>
      </w:r>
    </w:p>
    <w:p w14:paraId="50189A36"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Values of the heat transfer coefficients for convection and radiation (</w:t>
      </w:r>
      <w:r w:rsidRPr="001F7060">
        <w:rPr>
          <w:i/>
          <w:szCs w:val="24"/>
        </w:rPr>
        <w:t>α</w:t>
      </w:r>
      <w:r w:rsidRPr="001F7060">
        <w:rPr>
          <w:szCs w:val="24"/>
          <w:vertAlign w:val="subscript"/>
        </w:rPr>
        <w:t>c</w:t>
      </w:r>
      <w:r w:rsidRPr="001F7060">
        <w:rPr>
          <w:szCs w:val="24"/>
        </w:rPr>
        <w:t xml:space="preserve"> and </w:t>
      </w:r>
      <w:r w:rsidRPr="001F7060">
        <w:rPr>
          <w:i/>
          <w:szCs w:val="24"/>
        </w:rPr>
        <w:t>α</w:t>
      </w:r>
      <w:r w:rsidRPr="001F7060">
        <w:rPr>
          <w:szCs w:val="24"/>
          <w:vertAlign w:val="subscript"/>
        </w:rPr>
        <w:t>r</w:t>
      </w:r>
      <w:r w:rsidRPr="001F7060">
        <w:rPr>
          <w:szCs w:val="24"/>
        </w:rPr>
        <w:t xml:space="preserve"> respectively) determined from tests conforming with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13381</w:t>
      </w:r>
      <w:r w:rsidRPr="001F7060">
        <w:rPr>
          <w:szCs w:val="24"/>
        </w:rPr>
        <w:t>-</w:t>
      </w:r>
      <w:r w:rsidRPr="001F7060">
        <w:rPr>
          <w:rStyle w:val="stddocPartNumber"/>
          <w:szCs w:val="24"/>
          <w:shd w:val="clear" w:color="auto" w:fill="auto"/>
        </w:rPr>
        <w:t>1</w:t>
      </w:r>
      <w:r w:rsidRPr="001F7060">
        <w:rPr>
          <w:szCs w:val="24"/>
        </w:rPr>
        <w:t xml:space="preserve">,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13381</w:t>
      </w:r>
      <w:r w:rsidRPr="001F7060">
        <w:rPr>
          <w:szCs w:val="24"/>
        </w:rPr>
        <w:t>-</w:t>
      </w:r>
      <w:r w:rsidRPr="001F7060">
        <w:rPr>
          <w:rStyle w:val="stddocPartNumber"/>
          <w:szCs w:val="24"/>
          <w:shd w:val="clear" w:color="auto" w:fill="auto"/>
        </w:rPr>
        <w:t>2</w:t>
      </w:r>
      <w:r w:rsidRPr="001F7060">
        <w:rPr>
          <w:szCs w:val="24"/>
        </w:rPr>
        <w:t xml:space="preserve"> or WI 00127357 as appropriate, should be used in the calculation of Δ</w:t>
      </w:r>
      <w:r w:rsidRPr="001F7060">
        <w:rPr>
          <w:i/>
          <w:szCs w:val="24"/>
        </w:rPr>
        <w:t>θ</w:t>
      </w:r>
      <w:r w:rsidRPr="001F7060">
        <w:rPr>
          <w:szCs w:val="24"/>
          <w:vertAlign w:val="subscript"/>
        </w:rPr>
        <w:t>al</w:t>
      </w:r>
      <w:r w:rsidRPr="001F7060">
        <w:rPr>
          <w:szCs w:val="24"/>
        </w:rPr>
        <w:t xml:space="preserve">, as an alternative to the values given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p>
    <w:p w14:paraId="5AE0F417" w14:textId="77777777" w:rsidR="00C63540" w:rsidRPr="001F7060" w:rsidRDefault="00C63540">
      <w:pPr>
        <w:pStyle w:val="Heading3"/>
        <w:tabs>
          <w:tab w:val="left" w:pos="400"/>
          <w:tab w:val="left" w:pos="560"/>
          <w:tab w:val="left" w:pos="720"/>
        </w:tabs>
        <w:autoSpaceDE w:val="0"/>
        <w:autoSpaceDN w:val="0"/>
        <w:adjustRightInd w:val="0"/>
        <w:rPr>
          <w:rFonts w:eastAsia="Times New Roman"/>
          <w:szCs w:val="24"/>
        </w:rPr>
      </w:pPr>
      <w:bookmarkStart w:id="41" w:name="_Toc53495418"/>
      <w:r w:rsidRPr="001F7060">
        <w:rPr>
          <w:rFonts w:eastAsia="Times New Roman"/>
          <w:szCs w:val="24"/>
        </w:rPr>
        <w:t>Exterior aluminium structures</w:t>
      </w:r>
      <w:bookmarkEnd w:id="41"/>
    </w:p>
    <w:p w14:paraId="0300F478"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The temperature in exterior aluminium structures should be determined taking into account:</w:t>
      </w:r>
    </w:p>
    <w:p w14:paraId="56AF5877"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radiative heat flux from the fire compartment;</w:t>
      </w:r>
    </w:p>
    <w:p w14:paraId="1FE1A1E7"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radiative heat flux and the convective heat flux from flames emanating from openings;</w:t>
      </w:r>
    </w:p>
    <w:p w14:paraId="2E0CEF24"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radiative and convective heat loss from the aluminium structure to the ambient atmosphere;</w:t>
      </w:r>
    </w:p>
    <w:p w14:paraId="413EF1D9"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size and location of structural members.</w:t>
      </w:r>
    </w:p>
    <w:p w14:paraId="26D0ED65"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Heat screens may be provided on one, two or three sides of an exterior aluminium member in order to protect it from radiative heat transfer.</w:t>
      </w:r>
    </w:p>
    <w:p w14:paraId="3830142F"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Heat screens should be either:</w:t>
      </w:r>
    </w:p>
    <w:p w14:paraId="27831668"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directly attached to that side of the aluminium member which they are intended to protect, or;</w:t>
      </w:r>
    </w:p>
    <w:p w14:paraId="6AFF6A9F"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large enough to fully screen this side from the expected radiative heat flux.</w:t>
      </w:r>
    </w:p>
    <w:p w14:paraId="63AA439B"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Heat screens should be non-combustible and should have a fire resistance of at least</w:t>
      </w:r>
      <w:r w:rsidRPr="001F7060">
        <w:t xml:space="preserve"> EI 30 a</w:t>
      </w:r>
      <w:r w:rsidRPr="001F7060">
        <w:rPr>
          <w:szCs w:val="24"/>
        </w:rPr>
        <w:t xml:space="preserve">ccording to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13501</w:t>
      </w:r>
      <w:r w:rsidRPr="001F7060">
        <w:rPr>
          <w:szCs w:val="24"/>
        </w:rPr>
        <w:t>-</w:t>
      </w:r>
      <w:r w:rsidRPr="001F7060">
        <w:rPr>
          <w:rStyle w:val="stddocPartNumber"/>
          <w:szCs w:val="24"/>
          <w:shd w:val="clear" w:color="auto" w:fill="auto"/>
        </w:rPr>
        <w:t>2</w:t>
      </w:r>
      <w:r w:rsidRPr="001F7060">
        <w:rPr>
          <w:szCs w:val="24"/>
        </w:rPr>
        <w:t>.</w:t>
      </w:r>
    </w:p>
    <w:p w14:paraId="15F0763D"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r>
      <w:r w:rsidRPr="001F7060">
        <w:rPr>
          <w:rStyle w:val="citeapp"/>
          <w:szCs w:val="24"/>
          <w:shd w:val="clear" w:color="auto" w:fill="auto"/>
        </w:rPr>
        <w:t>Annex B</w:t>
      </w:r>
      <w:r w:rsidRPr="001F7060">
        <w:rPr>
          <w:szCs w:val="24"/>
        </w:rPr>
        <w:t xml:space="preserve"> gives guidance on heat transfer to external structural aluminium members.</w:t>
      </w:r>
    </w:p>
    <w:p w14:paraId="44F4CF56"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The temperature in exterior aluminium structures protected by heat screens should be determined as specified in (1), assuming that there is no radiative heat transfer to those sides which are protected by heat screens.</w:t>
      </w:r>
    </w:p>
    <w:p w14:paraId="7EC2F386" w14:textId="77777777" w:rsidR="00C63540" w:rsidRPr="001F7060" w:rsidRDefault="00C63540">
      <w:pPr>
        <w:pStyle w:val="BodyText"/>
        <w:autoSpaceDE w:val="0"/>
        <w:autoSpaceDN w:val="0"/>
        <w:adjustRightInd w:val="0"/>
        <w:rPr>
          <w:szCs w:val="24"/>
        </w:rPr>
      </w:pPr>
      <w:r w:rsidRPr="001F7060">
        <w:rPr>
          <w:szCs w:val="24"/>
        </w:rPr>
        <w:t>(6)</w:t>
      </w:r>
      <w:r w:rsidRPr="001F7060">
        <w:rPr>
          <w:szCs w:val="24"/>
        </w:rPr>
        <w:tab/>
        <w:t>Calculations may be based on steady state conditions resulting from a stationary heat balance.</w:t>
      </w:r>
    </w:p>
    <w:p w14:paraId="1805615B" w14:textId="77777777" w:rsidR="00C63540" w:rsidRPr="001F7060" w:rsidRDefault="00C63540">
      <w:pPr>
        <w:pStyle w:val="Note"/>
        <w:autoSpaceDE w:val="0"/>
        <w:autoSpaceDN w:val="0"/>
        <w:adjustRightInd w:val="0"/>
        <w:rPr>
          <w:szCs w:val="24"/>
        </w:rPr>
      </w:pPr>
      <w:r w:rsidRPr="001F7060">
        <w:rPr>
          <w:szCs w:val="24"/>
        </w:rPr>
        <w:t>NOTE 1</w:t>
      </w:r>
      <w:r w:rsidRPr="001F7060">
        <w:rPr>
          <w:szCs w:val="24"/>
        </w:rPr>
        <w:tab/>
      </w:r>
      <w:r w:rsidRPr="001F7060">
        <w:rPr>
          <w:rStyle w:val="citeapp"/>
          <w:szCs w:val="24"/>
          <w:shd w:val="clear" w:color="auto" w:fill="auto"/>
        </w:rPr>
        <w:t>Annex B</w:t>
      </w:r>
      <w:r w:rsidRPr="001F7060">
        <w:rPr>
          <w:szCs w:val="24"/>
        </w:rPr>
        <w:t xml:space="preserve"> gives guidance on methods.</w:t>
      </w:r>
    </w:p>
    <w:p w14:paraId="21749556" w14:textId="77777777" w:rsidR="00C63540" w:rsidRPr="001F7060" w:rsidRDefault="00C63540">
      <w:pPr>
        <w:pStyle w:val="Note"/>
        <w:autoSpaceDE w:val="0"/>
        <w:autoSpaceDN w:val="0"/>
        <w:adjustRightInd w:val="0"/>
        <w:rPr>
          <w:szCs w:val="24"/>
        </w:rPr>
      </w:pPr>
      <w:r w:rsidRPr="001F7060">
        <w:rPr>
          <w:szCs w:val="24"/>
        </w:rPr>
        <w:t>NOTE 2</w:t>
      </w:r>
      <w:r w:rsidRPr="001F7060">
        <w:rPr>
          <w:szCs w:val="24"/>
        </w:rPr>
        <w:tab/>
        <w:t xml:space="preserve">Design using </w:t>
      </w:r>
      <w:r w:rsidRPr="001F7060">
        <w:rPr>
          <w:rStyle w:val="citeapp"/>
          <w:szCs w:val="24"/>
          <w:shd w:val="clear" w:color="auto" w:fill="auto"/>
        </w:rPr>
        <w:t>Annex B</w:t>
      </w:r>
      <w:r w:rsidRPr="001F7060">
        <w:rPr>
          <w:szCs w:val="24"/>
        </w:rPr>
        <w:t xml:space="preserve"> can be based on the model given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 xml:space="preserve"> describing the compartment fire conditions and the flames emanating from openings, on which the calculation of the radiative and convective heat fluxes should be based.</w:t>
      </w:r>
    </w:p>
    <w:p w14:paraId="1091BD57" w14:textId="77777777" w:rsidR="00C63540" w:rsidRPr="001F7060" w:rsidRDefault="00C63540">
      <w:pPr>
        <w:pStyle w:val="BodyText"/>
        <w:autoSpaceDE w:val="0"/>
        <w:autoSpaceDN w:val="0"/>
        <w:adjustRightInd w:val="0"/>
        <w:rPr>
          <w:szCs w:val="24"/>
        </w:rPr>
      </w:pPr>
      <w:r w:rsidRPr="001F7060">
        <w:rPr>
          <w:rFonts w:ascii="Times New Roman" w:eastAsia="Times New Roman" w:hAnsi="Times New Roman"/>
          <w:sz w:val="24"/>
          <w:szCs w:val="24"/>
          <w:lang w:eastAsia="de-DE"/>
        </w:rPr>
        <w:br w:type="page"/>
      </w:r>
    </w:p>
    <w:p w14:paraId="421975D1" w14:textId="77777777" w:rsidR="00C63540" w:rsidRPr="001F7060" w:rsidRDefault="00C63540">
      <w:pPr>
        <w:pStyle w:val="Heading1"/>
        <w:autoSpaceDE w:val="0"/>
        <w:autoSpaceDN w:val="0"/>
        <w:adjustRightInd w:val="0"/>
        <w:rPr>
          <w:rFonts w:eastAsia="Times New Roman"/>
          <w:szCs w:val="24"/>
        </w:rPr>
      </w:pPr>
      <w:bookmarkStart w:id="42" w:name="_Toc53495419"/>
      <w:r w:rsidRPr="001F7060">
        <w:rPr>
          <w:rFonts w:eastAsia="Times New Roman"/>
          <w:szCs w:val="24"/>
        </w:rPr>
        <w:t>Advanced design methods</w:t>
      </w:r>
      <w:bookmarkEnd w:id="42"/>
    </w:p>
    <w:p w14:paraId="65C9AA24" w14:textId="77777777" w:rsidR="00C63540" w:rsidRPr="001F7060" w:rsidRDefault="00C63540">
      <w:pPr>
        <w:pStyle w:val="Heading2"/>
        <w:tabs>
          <w:tab w:val="left" w:pos="400"/>
        </w:tabs>
        <w:autoSpaceDE w:val="0"/>
        <w:autoSpaceDN w:val="0"/>
        <w:adjustRightInd w:val="0"/>
        <w:rPr>
          <w:rFonts w:eastAsia="Times New Roman"/>
          <w:szCs w:val="24"/>
        </w:rPr>
      </w:pPr>
      <w:bookmarkStart w:id="43" w:name="_Toc53495420"/>
      <w:r w:rsidRPr="001F7060">
        <w:rPr>
          <w:rFonts w:eastAsia="Times New Roman"/>
          <w:szCs w:val="24"/>
        </w:rPr>
        <w:t>General</w:t>
      </w:r>
      <w:bookmarkEnd w:id="43"/>
    </w:p>
    <w:p w14:paraId="04911168"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Advanced design methods may be used, based on fundamental physical behaviour, employing local equilibrium equations which are satisfied at every point in the structure.</w:t>
      </w:r>
    </w:p>
    <w:p w14:paraId="4C556C97"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Calculations can be undertaken using numerical models based on finite element analyses or other appropriate advanced procedures. Solving the equations of an advanced design method results in the determination of a quantity in a large number of points or nodes: e.g. the temperatures in a section, the displacements along a member.</w:t>
      </w:r>
    </w:p>
    <w:p w14:paraId="0433C456"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Any potential failure mode not covered by the advanced calculation method (e.g. insufficient rotation capacity, local buckling, connection failure, failure in shear) should be prevented by appropriate means.</w:t>
      </w:r>
    </w:p>
    <w:p w14:paraId="50FFC4CC"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Advanced design methods may include calculation models for the determination of:</w:t>
      </w:r>
    </w:p>
    <w:p w14:paraId="7F2DB0BB"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development and distribution of the temperature within structural members (thermal response model);</w:t>
      </w:r>
    </w:p>
    <w:p w14:paraId="16E1E1FC"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mechanical behaviour of the structure or of any part of it (mechanical response model).</w:t>
      </w:r>
    </w:p>
    <w:p w14:paraId="72A73153"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Advanced design methods may be used in association with any thermal action, provided that the material properties are known for the relevant temperature range.</w:t>
      </w:r>
    </w:p>
    <w:p w14:paraId="131C2083"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Advanced design methods may be used with any type of cross-section.</w:t>
      </w:r>
    </w:p>
    <w:p w14:paraId="3917EFAC" w14:textId="77777777" w:rsidR="00C63540" w:rsidRPr="001F7060" w:rsidRDefault="00C63540">
      <w:pPr>
        <w:pStyle w:val="BodyText"/>
        <w:autoSpaceDE w:val="0"/>
        <w:autoSpaceDN w:val="0"/>
        <w:adjustRightInd w:val="0"/>
        <w:rPr>
          <w:szCs w:val="24"/>
        </w:rPr>
      </w:pPr>
      <w:r w:rsidRPr="001F7060">
        <w:rPr>
          <w:szCs w:val="24"/>
        </w:rPr>
        <w:t>(6)</w:t>
      </w:r>
      <w:r w:rsidRPr="001F7060">
        <w:rPr>
          <w:szCs w:val="24"/>
        </w:rPr>
        <w:tab/>
        <w:t>Advanced design models may be used when information concerning stress and strain evolution, deformations and/or temperature fields are required.</w:t>
      </w:r>
    </w:p>
    <w:p w14:paraId="66526828" w14:textId="77777777" w:rsidR="00C63540" w:rsidRPr="001F7060" w:rsidRDefault="00C63540">
      <w:pPr>
        <w:pStyle w:val="Heading2"/>
        <w:tabs>
          <w:tab w:val="left" w:pos="400"/>
        </w:tabs>
        <w:autoSpaceDE w:val="0"/>
        <w:autoSpaceDN w:val="0"/>
        <w:adjustRightInd w:val="0"/>
        <w:rPr>
          <w:rFonts w:eastAsia="Times New Roman"/>
          <w:szCs w:val="24"/>
        </w:rPr>
      </w:pPr>
      <w:bookmarkStart w:id="44" w:name="_Toc53495421"/>
      <w:r w:rsidRPr="001F7060">
        <w:rPr>
          <w:rFonts w:eastAsia="Times New Roman"/>
          <w:szCs w:val="24"/>
        </w:rPr>
        <w:t>Thermal analysis</w:t>
      </w:r>
      <w:bookmarkEnd w:id="44"/>
    </w:p>
    <w:p w14:paraId="0272BC19"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Advanced design methods for thermal response shall be based on the acknowledged principles and assumptions of the theory of heat transfer.</w:t>
      </w:r>
    </w:p>
    <w:p w14:paraId="06A6BE56"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The thermal response model shall consider:</w:t>
      </w:r>
    </w:p>
    <w:p w14:paraId="45E0A603"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 xml:space="preserve">the relevant thermal actions specified in </w:t>
      </w:r>
      <w:r w:rsidRPr="001F7060">
        <w:rPr>
          <w:rStyle w:val="stdpublisher"/>
          <w:szCs w:val="24"/>
          <w:shd w:val="clear" w:color="auto" w:fill="auto"/>
          <w:lang w:val="en-GB"/>
        </w:rPr>
        <w:t>EN</w:t>
      </w:r>
      <w:r w:rsidRPr="001F7060">
        <w:rPr>
          <w:szCs w:val="24"/>
          <w:lang w:val="en-GB"/>
        </w:rPr>
        <w:t> </w:t>
      </w:r>
      <w:r w:rsidRPr="001F7060">
        <w:rPr>
          <w:rStyle w:val="stddocNumber"/>
          <w:szCs w:val="24"/>
          <w:shd w:val="clear" w:color="auto" w:fill="auto"/>
          <w:lang w:val="en-GB"/>
        </w:rPr>
        <w:t>1991</w:t>
      </w:r>
      <w:r w:rsidRPr="001F7060">
        <w:rPr>
          <w:szCs w:val="24"/>
          <w:lang w:val="en-GB"/>
        </w:rPr>
        <w:t>-</w:t>
      </w:r>
      <w:r w:rsidRPr="001F7060">
        <w:rPr>
          <w:rStyle w:val="stddocPartNumber"/>
          <w:szCs w:val="24"/>
          <w:shd w:val="clear" w:color="auto" w:fill="auto"/>
          <w:lang w:val="en-GB"/>
        </w:rPr>
        <w:t>1-2</w:t>
      </w:r>
      <w:r w:rsidRPr="001F7060">
        <w:rPr>
          <w:szCs w:val="24"/>
          <w:lang w:val="en-GB"/>
        </w:rPr>
        <w:t>;</w:t>
      </w:r>
    </w:p>
    <w:p w14:paraId="564D9779"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 xml:space="preserve">the temperature dependent thermal properties of the materials (see </w:t>
      </w:r>
      <w:r w:rsidRPr="001F7060">
        <w:rPr>
          <w:rStyle w:val="citesec"/>
          <w:szCs w:val="24"/>
          <w:shd w:val="clear" w:color="auto" w:fill="auto"/>
          <w:lang w:val="en-GB"/>
        </w:rPr>
        <w:t>5.2</w:t>
      </w:r>
      <w:r w:rsidRPr="001F7060">
        <w:rPr>
          <w:szCs w:val="24"/>
          <w:lang w:val="en-GB"/>
        </w:rPr>
        <w:t>).</w:t>
      </w:r>
    </w:p>
    <w:p w14:paraId="79B8D811"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The effects of non-uniform thermal exposure and of heat transfer to adjacent building components may be included where appropriate.</w:t>
      </w:r>
    </w:p>
    <w:p w14:paraId="4345FF95"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The influence of moisture content and of any migration of moisture within the protection material may conservatively be neglected.</w:t>
      </w:r>
    </w:p>
    <w:p w14:paraId="6F6AD742" w14:textId="77777777" w:rsidR="00C63540" w:rsidRPr="001F7060" w:rsidRDefault="00C63540">
      <w:pPr>
        <w:pStyle w:val="Heading2"/>
        <w:tabs>
          <w:tab w:val="left" w:pos="400"/>
        </w:tabs>
        <w:autoSpaceDE w:val="0"/>
        <w:autoSpaceDN w:val="0"/>
        <w:adjustRightInd w:val="0"/>
        <w:rPr>
          <w:rFonts w:eastAsia="Times New Roman"/>
          <w:szCs w:val="24"/>
        </w:rPr>
      </w:pPr>
      <w:bookmarkStart w:id="45" w:name="_Toc53495422"/>
      <w:r w:rsidRPr="001F7060">
        <w:rPr>
          <w:rFonts w:eastAsia="Times New Roman"/>
          <w:szCs w:val="24"/>
        </w:rPr>
        <w:t>Mechanical analysis</w:t>
      </w:r>
      <w:bookmarkEnd w:id="45"/>
    </w:p>
    <w:p w14:paraId="70D100E6"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Advanced design methods for mechanical analysis shall be based on the acknowledged principles and assumptions of the theory of structural mechanics.</w:t>
      </w:r>
    </w:p>
    <w:p w14:paraId="1D1C7690" w14:textId="77777777" w:rsidR="00C63540" w:rsidRPr="001F7060" w:rsidRDefault="00C63540">
      <w:pPr>
        <w:pStyle w:val="BodyText"/>
        <w:autoSpaceDE w:val="0"/>
        <w:autoSpaceDN w:val="0"/>
        <w:adjustRightInd w:val="0"/>
        <w:rPr>
          <w:szCs w:val="24"/>
        </w:rPr>
      </w:pPr>
      <w:r w:rsidRPr="001F7060">
        <w:rPr>
          <w:szCs w:val="24"/>
        </w:rPr>
        <w:t>(2) The mechanical response model shall consider:</w:t>
      </w:r>
    </w:p>
    <w:p w14:paraId="67FD214A"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 xml:space="preserve">the material temperatures calculated according to </w:t>
      </w:r>
      <w:r w:rsidRPr="001F7060">
        <w:rPr>
          <w:rStyle w:val="citesec"/>
          <w:szCs w:val="24"/>
          <w:shd w:val="clear" w:color="auto" w:fill="auto"/>
          <w:lang w:val="en-GB"/>
        </w:rPr>
        <w:t>8.2</w:t>
      </w:r>
      <w:r w:rsidRPr="001F7060">
        <w:rPr>
          <w:szCs w:val="24"/>
          <w:lang w:val="en-GB"/>
        </w:rPr>
        <w:t>;</w:t>
      </w:r>
    </w:p>
    <w:p w14:paraId="74F30FD0"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 xml:space="preserve">the temperature dependent mechanical properties of the materials, see </w:t>
      </w:r>
      <w:r w:rsidRPr="001F7060">
        <w:rPr>
          <w:rStyle w:val="citesec"/>
          <w:szCs w:val="24"/>
          <w:shd w:val="clear" w:color="auto" w:fill="auto"/>
          <w:lang w:val="en-GB"/>
        </w:rPr>
        <w:t>5.3</w:t>
      </w:r>
      <w:r w:rsidRPr="001F7060">
        <w:rPr>
          <w:szCs w:val="24"/>
          <w:lang w:val="en-GB"/>
        </w:rPr>
        <w:t>.</w:t>
      </w:r>
    </w:p>
    <w:p w14:paraId="2BB2890A"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The effects of thermally induced strains and stresses both due to temperature rise and due to temperature differentials should be considered.</w:t>
      </w:r>
    </w:p>
    <w:p w14:paraId="7B3FFC73"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The mechanical response of the model should also take account of:</w:t>
      </w:r>
    </w:p>
    <w:p w14:paraId="60C4D457"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the combined effects of mechanical actions, geometrical imperfections and thermal actions;</w:t>
      </w:r>
    </w:p>
    <w:p w14:paraId="7A130483" w14:textId="77777777" w:rsidR="00C63540" w:rsidRPr="001F7060" w:rsidRDefault="00C63540">
      <w:pPr>
        <w:pStyle w:val="ListContinue1"/>
        <w:tabs>
          <w:tab w:val="left" w:pos="425"/>
        </w:tabs>
        <w:autoSpaceDE w:val="0"/>
        <w:autoSpaceDN w:val="0"/>
        <w:adjustRightInd w:val="0"/>
        <w:rPr>
          <w:szCs w:val="24"/>
          <w:lang w:val="en-GB"/>
        </w:rPr>
      </w:pPr>
      <w:r w:rsidRPr="001F7060">
        <w:rPr>
          <w:szCs w:val="24"/>
          <w:lang w:val="en-GB"/>
        </w:rPr>
        <w:t>—</w:t>
      </w:r>
      <w:r w:rsidRPr="001F7060">
        <w:rPr>
          <w:szCs w:val="24"/>
          <w:lang w:val="en-GB"/>
        </w:rPr>
        <w:tab/>
        <w:t>geometrical non-linear effects;</w:t>
      </w:r>
    </w:p>
    <w:p w14:paraId="46A11FE8" w14:textId="77777777" w:rsidR="00C63540" w:rsidRPr="001F7060" w:rsidRDefault="00C63540">
      <w:pPr>
        <w:pStyle w:val="ListContinue1"/>
        <w:tabs>
          <w:tab w:val="left" w:pos="284"/>
          <w:tab w:val="left" w:pos="851"/>
          <w:tab w:val="right" w:pos="8505"/>
          <w:tab w:val="right" w:pos="9072"/>
        </w:tabs>
        <w:suppressAutoHyphens/>
        <w:autoSpaceDE w:val="0"/>
        <w:autoSpaceDN w:val="0"/>
        <w:adjustRightInd w:val="0"/>
        <w:rPr>
          <w:szCs w:val="24"/>
          <w:lang w:val="en-GB"/>
        </w:rPr>
      </w:pPr>
      <w:r w:rsidRPr="001F7060">
        <w:rPr>
          <w:szCs w:val="24"/>
          <w:lang w:val="en-GB"/>
        </w:rPr>
        <w:t>—</w:t>
      </w:r>
      <w:r w:rsidRPr="001F7060">
        <w:rPr>
          <w:szCs w:val="24"/>
          <w:lang w:val="en-GB"/>
        </w:rPr>
        <w:tab/>
        <w:t>the non-linear material behaviour, including the effect of loading and unloading on the structural stiffness.</w:t>
      </w:r>
    </w:p>
    <w:p w14:paraId="2E51ED1C"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The compatibility between all parts of the structure should be taken into account by the calculation method.</w:t>
      </w:r>
    </w:p>
    <w:p w14:paraId="18021F3F" w14:textId="77777777" w:rsidR="00C63540" w:rsidRPr="001F7060" w:rsidRDefault="00C63540">
      <w:pPr>
        <w:pStyle w:val="BodyText"/>
        <w:autoSpaceDE w:val="0"/>
        <w:autoSpaceDN w:val="0"/>
        <w:adjustRightInd w:val="0"/>
        <w:rPr>
          <w:szCs w:val="24"/>
        </w:rPr>
      </w:pPr>
      <w:r w:rsidRPr="001F7060">
        <w:rPr>
          <w:szCs w:val="24"/>
        </w:rPr>
        <w:t>(6)</w:t>
      </w:r>
      <w:r w:rsidRPr="001F7060">
        <w:rPr>
          <w:szCs w:val="24"/>
        </w:rPr>
        <w:tab/>
        <w:t>The deformations given by the calculation method should not cause failure due to the loss of adequate support to one of the members.</w:t>
      </w:r>
    </w:p>
    <w:p w14:paraId="24755FB9" w14:textId="77777777" w:rsidR="00C63540" w:rsidRPr="001F7060" w:rsidRDefault="00C63540">
      <w:pPr>
        <w:pStyle w:val="BodyText"/>
        <w:autoSpaceDE w:val="0"/>
        <w:autoSpaceDN w:val="0"/>
        <w:adjustRightInd w:val="0"/>
        <w:rPr>
          <w:szCs w:val="24"/>
        </w:rPr>
      </w:pPr>
      <w:r w:rsidRPr="001F7060">
        <w:rPr>
          <w:szCs w:val="24"/>
        </w:rPr>
        <w:t>(7)</w:t>
      </w:r>
      <w:r w:rsidRPr="001F7060">
        <w:rPr>
          <w:szCs w:val="24"/>
        </w:rPr>
        <w:tab/>
        <w:t>For metal temperature above 170 °C with duration above 30 min the effects of transient thermal creep should be given explicit consideration.</w:t>
      </w:r>
    </w:p>
    <w:p w14:paraId="45E5F9A6" w14:textId="77777777" w:rsidR="00C63540" w:rsidRPr="001F7060" w:rsidRDefault="00C63540">
      <w:pPr>
        <w:pStyle w:val="BodyText"/>
        <w:autoSpaceDE w:val="0"/>
        <w:autoSpaceDN w:val="0"/>
        <w:adjustRightInd w:val="0"/>
        <w:rPr>
          <w:szCs w:val="24"/>
        </w:rPr>
      </w:pPr>
      <w:r w:rsidRPr="001F7060">
        <w:rPr>
          <w:szCs w:val="24"/>
        </w:rPr>
        <w:t>(8)</w:t>
      </w:r>
      <w:r w:rsidRPr="001F7060">
        <w:rPr>
          <w:szCs w:val="24"/>
        </w:rPr>
        <w:tab/>
        <w:t xml:space="preserve">The analysis of members subjected to buckling may be performed using a sinusoidal initial imperfection with a maximum value at mid-height according to the maximum allowable deviations specified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1090</w:t>
      </w:r>
      <w:r w:rsidRPr="001F7060">
        <w:rPr>
          <w:szCs w:val="24"/>
        </w:rPr>
        <w:t>-</w:t>
      </w:r>
      <w:r w:rsidRPr="001F7060">
        <w:rPr>
          <w:rStyle w:val="stddocPartNumber"/>
          <w:szCs w:val="24"/>
          <w:shd w:val="clear" w:color="auto" w:fill="auto"/>
        </w:rPr>
        <w:t>3</w:t>
      </w:r>
      <w:r w:rsidRPr="001F7060">
        <w:rPr>
          <w:szCs w:val="24"/>
        </w:rPr>
        <w:t>.</w:t>
      </w:r>
    </w:p>
    <w:p w14:paraId="22A72D0C" w14:textId="77777777" w:rsidR="00C63540" w:rsidRPr="001F7060" w:rsidRDefault="00C63540">
      <w:pPr>
        <w:pStyle w:val="Heading2"/>
        <w:tabs>
          <w:tab w:val="left" w:pos="400"/>
        </w:tabs>
        <w:autoSpaceDE w:val="0"/>
        <w:autoSpaceDN w:val="0"/>
        <w:adjustRightInd w:val="0"/>
        <w:rPr>
          <w:rFonts w:eastAsia="Times New Roman"/>
          <w:szCs w:val="24"/>
        </w:rPr>
      </w:pPr>
      <w:bookmarkStart w:id="46" w:name="_Toc53495423"/>
      <w:r w:rsidRPr="001F7060">
        <w:rPr>
          <w:rFonts w:eastAsia="Times New Roman"/>
          <w:szCs w:val="24"/>
        </w:rPr>
        <w:t>Validation of advanced design methods</w:t>
      </w:r>
      <w:bookmarkEnd w:id="46"/>
    </w:p>
    <w:p w14:paraId="0277F3BD"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A verification of the accuracy of the calculation models should be made on the basis of relevant test results.</w:t>
      </w:r>
    </w:p>
    <w:p w14:paraId="4ECE4CFC"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Calculation results can refer to temperatures, deformations and fire resistance times.</w:t>
      </w:r>
    </w:p>
    <w:p w14:paraId="5B6C49A5"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Critical parameters should be checked to ensure that the model complies with sound engineering principles, by means of a sensitivity analysis.</w:t>
      </w:r>
    </w:p>
    <w:p w14:paraId="64523793"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Critical parameters can refer, for example to the buckling length, the size of the members, the load level.</w:t>
      </w:r>
    </w:p>
    <w:p w14:paraId="412AED2D" w14:textId="77777777" w:rsidR="00C63540" w:rsidRPr="001F7060" w:rsidRDefault="00C63540">
      <w:pPr>
        <w:pStyle w:val="BodyText"/>
        <w:autoSpaceDE w:val="0"/>
        <w:autoSpaceDN w:val="0"/>
        <w:adjustRightInd w:val="0"/>
        <w:rPr>
          <w:szCs w:val="24"/>
        </w:rPr>
      </w:pPr>
      <w:r w:rsidRPr="001F7060">
        <w:rPr>
          <w:rFonts w:ascii="Times New Roman" w:eastAsia="Times New Roman" w:hAnsi="Times New Roman"/>
          <w:sz w:val="24"/>
          <w:szCs w:val="24"/>
          <w:lang w:eastAsia="de-DE"/>
        </w:rPr>
        <w:br w:type="page"/>
      </w:r>
    </w:p>
    <w:p w14:paraId="26D9AAF8" w14:textId="77777777" w:rsidR="00C63540" w:rsidRPr="001F7060" w:rsidRDefault="00C63540">
      <w:pPr>
        <w:pStyle w:val="ANNEX"/>
        <w:autoSpaceDE w:val="0"/>
        <w:autoSpaceDN w:val="0"/>
        <w:adjustRightInd w:val="0"/>
        <w:rPr>
          <w:rFonts w:eastAsia="Times New Roman"/>
          <w:szCs w:val="24"/>
        </w:rPr>
      </w:pPr>
      <w:r w:rsidRPr="001F7060">
        <w:rPr>
          <w:rFonts w:eastAsia="Times New Roman"/>
          <w:szCs w:val="24"/>
        </w:rPr>
        <w:br/>
      </w:r>
      <w:bookmarkStart w:id="47" w:name="_Toc53495424"/>
      <w:r w:rsidRPr="001F7060">
        <w:rPr>
          <w:rFonts w:eastAsia="Times New Roman"/>
          <w:b w:val="0"/>
          <w:szCs w:val="24"/>
        </w:rPr>
        <w:t>(informative)</w:t>
      </w:r>
      <w:r w:rsidRPr="001F7060">
        <w:rPr>
          <w:rFonts w:eastAsia="Times New Roman"/>
          <w:szCs w:val="24"/>
        </w:rPr>
        <w:br/>
      </w:r>
      <w:r w:rsidRPr="001F7060">
        <w:rPr>
          <w:rFonts w:eastAsia="Times New Roman"/>
          <w:szCs w:val="24"/>
        </w:rPr>
        <w:br/>
        <w:t xml:space="preserve">Properties of aluminium alloys and/or tempers not listed in </w:t>
      </w:r>
      <w:r w:rsidRPr="001F7060">
        <w:rPr>
          <w:rStyle w:val="stdpublisher"/>
          <w:rFonts w:eastAsia="Times New Roman"/>
          <w:szCs w:val="24"/>
          <w:shd w:val="clear" w:color="auto" w:fill="auto"/>
        </w:rPr>
        <w:t>EN</w:t>
      </w:r>
      <w:r w:rsidRPr="001F7060">
        <w:rPr>
          <w:rFonts w:eastAsia="Times New Roman"/>
          <w:szCs w:val="24"/>
        </w:rPr>
        <w:t xml:space="preserve"> </w:t>
      </w:r>
      <w:r w:rsidRPr="001F7060">
        <w:rPr>
          <w:rStyle w:val="stddocNumber"/>
          <w:rFonts w:eastAsia="Times New Roman"/>
          <w:szCs w:val="24"/>
          <w:shd w:val="clear" w:color="auto" w:fill="auto"/>
        </w:rPr>
        <w:t>1999</w:t>
      </w:r>
      <w:r w:rsidRPr="001F7060">
        <w:rPr>
          <w:rFonts w:eastAsia="Times New Roman"/>
          <w:szCs w:val="24"/>
        </w:rPr>
        <w:t>-</w:t>
      </w:r>
      <w:r w:rsidRPr="001F7060">
        <w:rPr>
          <w:rStyle w:val="stddocPartNumber"/>
          <w:rFonts w:eastAsia="Times New Roman"/>
          <w:szCs w:val="24"/>
          <w:shd w:val="clear" w:color="auto" w:fill="auto"/>
        </w:rPr>
        <w:t>1-1</w:t>
      </w:r>
      <w:bookmarkEnd w:id="47"/>
    </w:p>
    <w:p w14:paraId="0780BAD9" w14:textId="77777777" w:rsidR="00C63540" w:rsidRPr="001F7060" w:rsidRDefault="00C63540">
      <w:pPr>
        <w:pStyle w:val="a2"/>
        <w:numPr>
          <w:ilvl w:val="0"/>
          <w:numId w:val="0"/>
        </w:numPr>
        <w:tabs>
          <w:tab w:val="left" w:pos="360"/>
          <w:tab w:val="left" w:pos="567"/>
          <w:tab w:val="left" w:pos="851"/>
        </w:tabs>
        <w:autoSpaceDE w:val="0"/>
        <w:autoSpaceDN w:val="0"/>
        <w:adjustRightInd w:val="0"/>
        <w:jc w:val="both"/>
        <w:rPr>
          <w:szCs w:val="24"/>
        </w:rPr>
      </w:pPr>
      <w:bookmarkStart w:id="48" w:name="_Toc53495425"/>
      <w:r w:rsidRPr="001F7060">
        <w:rPr>
          <w:szCs w:val="24"/>
        </w:rPr>
        <w:t>A.1</w:t>
      </w:r>
      <w:r w:rsidRPr="001F7060">
        <w:rPr>
          <w:szCs w:val="24"/>
        </w:rPr>
        <w:tab/>
        <w:t>Use of this Informative Annex</w:t>
      </w:r>
      <w:bookmarkEnd w:id="48"/>
    </w:p>
    <w:p w14:paraId="708CC6A2"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This Informative Annex provides supplementary guidance to </w:t>
      </w:r>
      <w:r w:rsidRPr="001F7060">
        <w:rPr>
          <w:rStyle w:val="citesec"/>
          <w:szCs w:val="24"/>
          <w:shd w:val="clear" w:color="auto" w:fill="auto"/>
        </w:rPr>
        <w:t>5.3.1</w:t>
      </w:r>
      <w:r w:rsidRPr="001F7060">
        <w:rPr>
          <w:szCs w:val="24"/>
        </w:rPr>
        <w:t xml:space="preserve"> for properties of aluminium alloys and/or tempers not listed in </w:t>
      </w:r>
      <w:r w:rsidRPr="001F7060">
        <w:rPr>
          <w:rStyle w:val="stdpublisher"/>
          <w:szCs w:val="24"/>
          <w:shd w:val="clear" w:color="auto" w:fill="auto"/>
        </w:rPr>
        <w:t>EN</w:t>
      </w:r>
      <w:r w:rsidRPr="001F7060">
        <w:rPr>
          <w:szCs w:val="24"/>
        </w:rPr>
        <w:t xml:space="preserve"> </w:t>
      </w:r>
      <w:r w:rsidRPr="001F7060">
        <w:rPr>
          <w:rStyle w:val="stddocNumber"/>
          <w:szCs w:val="24"/>
          <w:shd w:val="clear" w:color="auto" w:fill="auto"/>
        </w:rPr>
        <w:t>1999</w:t>
      </w:r>
      <w:r w:rsidRPr="001F7060">
        <w:rPr>
          <w:szCs w:val="24"/>
        </w:rPr>
        <w:t>-</w:t>
      </w:r>
      <w:r w:rsidRPr="001F7060">
        <w:rPr>
          <w:rStyle w:val="stddocPartNumber"/>
          <w:szCs w:val="24"/>
          <w:shd w:val="clear" w:color="auto" w:fill="auto"/>
        </w:rPr>
        <w:t>1-1</w:t>
      </w:r>
      <w:r w:rsidRPr="001F7060">
        <w:rPr>
          <w:szCs w:val="24"/>
        </w:rPr>
        <w:t>.</w:t>
      </w:r>
    </w:p>
    <w:p w14:paraId="63AD30B5"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National choice on the application of this Informative Annex is given in the National Annex. If the National Annex contains no information on the application of this informative annex, it can be used.</w:t>
      </w:r>
    </w:p>
    <w:p w14:paraId="06327356" w14:textId="77777777" w:rsidR="00C63540" w:rsidRPr="001F7060" w:rsidRDefault="00C63540">
      <w:pPr>
        <w:pStyle w:val="a2"/>
        <w:numPr>
          <w:ilvl w:val="0"/>
          <w:numId w:val="0"/>
        </w:numPr>
        <w:tabs>
          <w:tab w:val="left" w:pos="360"/>
          <w:tab w:val="left" w:pos="567"/>
          <w:tab w:val="left" w:pos="851"/>
        </w:tabs>
        <w:autoSpaceDE w:val="0"/>
        <w:autoSpaceDN w:val="0"/>
        <w:adjustRightInd w:val="0"/>
        <w:jc w:val="both"/>
        <w:rPr>
          <w:szCs w:val="24"/>
        </w:rPr>
      </w:pPr>
      <w:bookmarkStart w:id="49" w:name="_Toc53495426"/>
      <w:r w:rsidRPr="001F7060">
        <w:rPr>
          <w:szCs w:val="24"/>
        </w:rPr>
        <w:t>A.2</w:t>
      </w:r>
      <w:r w:rsidRPr="001F7060">
        <w:rPr>
          <w:szCs w:val="24"/>
        </w:rPr>
        <w:tab/>
        <w:t>Scope and field of application</w:t>
      </w:r>
      <w:bookmarkEnd w:id="49"/>
    </w:p>
    <w:p w14:paraId="587F6D14"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This Informative Annex provides properties of aluminium alloys and/or tempers not listed in </w:t>
      </w:r>
      <w:r w:rsidRPr="001F7060">
        <w:rPr>
          <w:rStyle w:val="stdpublisher"/>
          <w:szCs w:val="24"/>
          <w:shd w:val="clear" w:color="auto" w:fill="auto"/>
        </w:rPr>
        <w:t>EN</w:t>
      </w:r>
      <w:r w:rsidRPr="001F7060">
        <w:rPr>
          <w:szCs w:val="24"/>
        </w:rPr>
        <w:t> </w:t>
      </w:r>
      <w:r w:rsidRPr="001F7060">
        <w:rPr>
          <w:rStyle w:val="stddocNumber"/>
          <w:szCs w:val="24"/>
          <w:shd w:val="clear" w:color="auto" w:fill="auto"/>
        </w:rPr>
        <w:t>1999</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1</w:t>
      </w:r>
      <w:r w:rsidRPr="001F7060">
        <w:rPr>
          <w:szCs w:val="24"/>
        </w:rPr>
        <w:t xml:space="preserve">, which are listed in </w:t>
      </w:r>
      <w:r w:rsidRPr="001F7060">
        <w:rPr>
          <w:rStyle w:val="citetbl"/>
          <w:szCs w:val="24"/>
          <w:shd w:val="clear" w:color="auto" w:fill="auto"/>
        </w:rPr>
        <w:t>Table A.1</w:t>
      </w:r>
      <w:r w:rsidRPr="001F7060">
        <w:rPr>
          <w:szCs w:val="24"/>
        </w:rPr>
        <w:t>.</w:t>
      </w:r>
    </w:p>
    <w:p w14:paraId="2B887301" w14:textId="1644F570" w:rsidR="00C63540" w:rsidRPr="001F7060" w:rsidRDefault="00C63540">
      <w:pPr>
        <w:pStyle w:val="Tabletitle"/>
        <w:autoSpaceDE w:val="0"/>
        <w:autoSpaceDN w:val="0"/>
        <w:adjustRightInd w:val="0"/>
        <w:outlineLvl w:val="0"/>
        <w:rPr>
          <w:szCs w:val="24"/>
        </w:rPr>
      </w:pPr>
      <w:r w:rsidRPr="001F7060">
        <w:rPr>
          <w:szCs w:val="24"/>
        </w:rPr>
        <w:t>Table A.1 — 0,2</w:t>
      </w:r>
      <w:r w:rsidR="0050264A" w:rsidRPr="001F7060">
        <w:rPr>
          <w:szCs w:val="24"/>
        </w:rPr>
        <w:t> </w:t>
      </w:r>
      <w:r w:rsidRPr="001F7060">
        <w:rPr>
          <w:szCs w:val="24"/>
        </w:rPr>
        <w:t xml:space="preserve">% proof strength reduction factor </w:t>
      </w:r>
      <w:r w:rsidRPr="001F7060">
        <w:rPr>
          <w:i/>
          <w:szCs w:val="24"/>
        </w:rPr>
        <w:t>k</w:t>
      </w:r>
      <w:r w:rsidRPr="001F7060">
        <w:rPr>
          <w:szCs w:val="24"/>
          <w:vertAlign w:val="subscript"/>
        </w:rPr>
        <w:t>o,θ</w:t>
      </w:r>
      <w:r w:rsidRPr="001F7060">
        <w:rPr>
          <w:szCs w:val="24"/>
        </w:rPr>
        <w:t xml:space="preserve"> for aluminium alloys at elevated temperature for a 2 hour exposure period</w:t>
      </w:r>
    </w:p>
    <w:tbl>
      <w:tblPr>
        <w:tblW w:w="0" w:type="auto"/>
        <w:jc w:val="center"/>
        <w:tblLayout w:type="fixed"/>
        <w:tblCellMar>
          <w:left w:w="70" w:type="dxa"/>
          <w:right w:w="70" w:type="dxa"/>
        </w:tblCellMar>
        <w:tblLook w:val="0000" w:firstRow="0" w:lastRow="0" w:firstColumn="0" w:lastColumn="0" w:noHBand="0" w:noVBand="0"/>
      </w:tblPr>
      <w:tblGrid>
        <w:gridCol w:w="1744"/>
        <w:gridCol w:w="1160"/>
        <w:gridCol w:w="567"/>
        <w:gridCol w:w="567"/>
        <w:gridCol w:w="567"/>
        <w:gridCol w:w="567"/>
        <w:gridCol w:w="567"/>
        <w:gridCol w:w="597"/>
        <w:gridCol w:w="567"/>
        <w:gridCol w:w="561"/>
        <w:gridCol w:w="6"/>
      </w:tblGrid>
      <w:tr w:rsidR="00C63540" w:rsidRPr="001F7060" w14:paraId="2C9E8EE1" w14:textId="77777777" w:rsidTr="00E7530E">
        <w:trPr>
          <w:gridAfter w:val="1"/>
          <w:wAfter w:w="6" w:type="dxa"/>
          <w:cantSplit/>
          <w:jc w:val="center"/>
        </w:trPr>
        <w:tc>
          <w:tcPr>
            <w:tcW w:w="1744" w:type="dxa"/>
            <w:vMerge w:val="restart"/>
            <w:tcBorders>
              <w:top w:val="single" w:sz="6" w:space="0" w:color="auto"/>
              <w:left w:val="single" w:sz="6" w:space="0" w:color="auto"/>
              <w:right w:val="single" w:sz="6" w:space="0" w:color="auto"/>
            </w:tcBorders>
            <w:vAlign w:val="center"/>
          </w:tcPr>
          <w:p w14:paraId="14A609C4" w14:textId="781E91CA" w:rsidR="00C63540" w:rsidRPr="001F7060" w:rsidRDefault="00C63540" w:rsidP="00C63540">
            <w:pPr>
              <w:pStyle w:val="Tableheader"/>
              <w:autoSpaceDE w:val="0"/>
              <w:autoSpaceDN w:val="0"/>
              <w:adjustRightInd w:val="0"/>
              <w:rPr>
                <w:b/>
              </w:rPr>
            </w:pPr>
            <w:r w:rsidRPr="001F7060">
              <w:rPr>
                <w:b/>
                <w:szCs w:val="24"/>
              </w:rPr>
              <w:t>Alloy</w:t>
            </w:r>
          </w:p>
        </w:tc>
        <w:tc>
          <w:tcPr>
            <w:tcW w:w="1160" w:type="dxa"/>
            <w:vMerge w:val="restart"/>
            <w:tcBorders>
              <w:top w:val="single" w:sz="6" w:space="0" w:color="auto"/>
              <w:right w:val="single" w:sz="6" w:space="0" w:color="auto"/>
            </w:tcBorders>
            <w:vAlign w:val="center"/>
          </w:tcPr>
          <w:p w14:paraId="40D15090" w14:textId="24D66D27" w:rsidR="00C63540" w:rsidRPr="001F7060" w:rsidRDefault="00C63540" w:rsidP="00C63540">
            <w:pPr>
              <w:pStyle w:val="Tableheader"/>
              <w:autoSpaceDE w:val="0"/>
              <w:autoSpaceDN w:val="0"/>
              <w:adjustRightInd w:val="0"/>
              <w:rPr>
                <w:b/>
              </w:rPr>
            </w:pPr>
            <w:r w:rsidRPr="001F7060">
              <w:rPr>
                <w:b/>
                <w:szCs w:val="24"/>
              </w:rPr>
              <w:t>Temper</w:t>
            </w:r>
          </w:p>
        </w:tc>
        <w:tc>
          <w:tcPr>
            <w:tcW w:w="4560" w:type="dxa"/>
            <w:gridSpan w:val="8"/>
            <w:tcBorders>
              <w:top w:val="single" w:sz="6" w:space="0" w:color="auto"/>
              <w:bottom w:val="single" w:sz="6" w:space="0" w:color="auto"/>
              <w:right w:val="single" w:sz="6" w:space="0" w:color="auto"/>
            </w:tcBorders>
          </w:tcPr>
          <w:p w14:paraId="390C6C2B" w14:textId="5D50DE11" w:rsidR="00C63540" w:rsidRPr="001F7060" w:rsidRDefault="00C63540" w:rsidP="00C63540">
            <w:pPr>
              <w:pStyle w:val="Tableheader"/>
              <w:autoSpaceDE w:val="0"/>
              <w:autoSpaceDN w:val="0"/>
              <w:adjustRightInd w:val="0"/>
              <w:jc w:val="center"/>
              <w:rPr>
                <w:b/>
              </w:rPr>
            </w:pPr>
            <w:r w:rsidRPr="001F7060">
              <w:rPr>
                <w:b/>
                <w:szCs w:val="24"/>
              </w:rPr>
              <w:t>Aluminium alloy temperature °C</w:t>
            </w:r>
          </w:p>
        </w:tc>
      </w:tr>
      <w:tr w:rsidR="00C63540" w:rsidRPr="001F7060" w14:paraId="36C5A8D0" w14:textId="77777777" w:rsidTr="00E7530E">
        <w:trPr>
          <w:cantSplit/>
          <w:jc w:val="center"/>
        </w:trPr>
        <w:tc>
          <w:tcPr>
            <w:tcW w:w="1744" w:type="dxa"/>
            <w:vMerge/>
            <w:tcBorders>
              <w:left w:val="single" w:sz="6" w:space="0" w:color="auto"/>
              <w:right w:val="single" w:sz="6" w:space="0" w:color="auto"/>
            </w:tcBorders>
          </w:tcPr>
          <w:p w14:paraId="59DC1EBC" w14:textId="77777777" w:rsidR="00C63540" w:rsidRPr="001F7060" w:rsidRDefault="00C63540" w:rsidP="00C63540">
            <w:pPr>
              <w:tabs>
                <w:tab w:val="left" w:pos="284"/>
                <w:tab w:val="right" w:pos="9639"/>
              </w:tabs>
              <w:spacing w:beforeLines="40" w:before="96" w:afterLines="40" w:after="96" w:line="240" w:lineRule="auto"/>
              <w:jc w:val="center"/>
            </w:pPr>
          </w:p>
        </w:tc>
        <w:tc>
          <w:tcPr>
            <w:tcW w:w="1160" w:type="dxa"/>
            <w:vMerge/>
            <w:tcBorders>
              <w:right w:val="single" w:sz="6" w:space="0" w:color="auto"/>
            </w:tcBorders>
          </w:tcPr>
          <w:p w14:paraId="6C93F9B2" w14:textId="77777777" w:rsidR="00C63540" w:rsidRPr="001F7060" w:rsidRDefault="00C63540" w:rsidP="00C63540">
            <w:pPr>
              <w:tabs>
                <w:tab w:val="left" w:pos="284"/>
                <w:tab w:val="right" w:pos="9639"/>
              </w:tabs>
              <w:spacing w:beforeLines="40" w:before="96" w:afterLines="40" w:after="96" w:line="240" w:lineRule="auto"/>
              <w:jc w:val="center"/>
            </w:pPr>
          </w:p>
        </w:tc>
        <w:tc>
          <w:tcPr>
            <w:tcW w:w="567" w:type="dxa"/>
            <w:tcBorders>
              <w:right w:val="single" w:sz="6" w:space="0" w:color="auto"/>
            </w:tcBorders>
          </w:tcPr>
          <w:p w14:paraId="03DF14FC" w14:textId="37DAFFB7" w:rsidR="00C63540" w:rsidRPr="001F7060" w:rsidRDefault="00C63540" w:rsidP="00C63540">
            <w:pPr>
              <w:pStyle w:val="Tableheader"/>
              <w:tabs>
                <w:tab w:val="left" w:pos="284"/>
                <w:tab w:val="right" w:pos="9639"/>
              </w:tabs>
              <w:autoSpaceDE w:val="0"/>
              <w:autoSpaceDN w:val="0"/>
              <w:adjustRightInd w:val="0"/>
              <w:jc w:val="right"/>
              <w:rPr>
                <w:b/>
              </w:rPr>
            </w:pPr>
            <w:r w:rsidRPr="001F7060">
              <w:rPr>
                <w:b/>
                <w:szCs w:val="24"/>
              </w:rPr>
              <w:t>20</w:t>
            </w:r>
          </w:p>
        </w:tc>
        <w:tc>
          <w:tcPr>
            <w:tcW w:w="567" w:type="dxa"/>
            <w:tcBorders>
              <w:top w:val="single" w:sz="6" w:space="0" w:color="auto"/>
              <w:bottom w:val="single" w:sz="6" w:space="0" w:color="auto"/>
              <w:right w:val="single" w:sz="6" w:space="0" w:color="auto"/>
            </w:tcBorders>
          </w:tcPr>
          <w:p w14:paraId="2034A9A4" w14:textId="25E1698F" w:rsidR="00C63540" w:rsidRPr="001F7060" w:rsidRDefault="00C63540" w:rsidP="00C63540">
            <w:pPr>
              <w:pStyle w:val="Tableheader"/>
              <w:tabs>
                <w:tab w:val="left" w:pos="284"/>
                <w:tab w:val="right" w:pos="9639"/>
              </w:tabs>
              <w:autoSpaceDE w:val="0"/>
              <w:autoSpaceDN w:val="0"/>
              <w:adjustRightInd w:val="0"/>
              <w:jc w:val="right"/>
              <w:rPr>
                <w:b/>
              </w:rPr>
            </w:pPr>
            <w:r w:rsidRPr="001F7060">
              <w:rPr>
                <w:b/>
                <w:szCs w:val="24"/>
              </w:rPr>
              <w:t>100</w:t>
            </w:r>
          </w:p>
        </w:tc>
        <w:tc>
          <w:tcPr>
            <w:tcW w:w="567" w:type="dxa"/>
            <w:tcBorders>
              <w:top w:val="single" w:sz="6" w:space="0" w:color="auto"/>
              <w:left w:val="single" w:sz="6" w:space="0" w:color="auto"/>
              <w:bottom w:val="single" w:sz="6" w:space="0" w:color="auto"/>
              <w:right w:val="single" w:sz="6" w:space="0" w:color="auto"/>
            </w:tcBorders>
          </w:tcPr>
          <w:p w14:paraId="1F5CC4DC" w14:textId="2A442EB8" w:rsidR="00C63540" w:rsidRPr="001F7060" w:rsidRDefault="00C63540" w:rsidP="00C63540">
            <w:pPr>
              <w:pStyle w:val="Tableheader"/>
              <w:tabs>
                <w:tab w:val="left" w:pos="284"/>
                <w:tab w:val="right" w:pos="9639"/>
              </w:tabs>
              <w:autoSpaceDE w:val="0"/>
              <w:autoSpaceDN w:val="0"/>
              <w:adjustRightInd w:val="0"/>
              <w:jc w:val="right"/>
              <w:rPr>
                <w:b/>
              </w:rPr>
            </w:pPr>
            <w:r w:rsidRPr="001F7060">
              <w:rPr>
                <w:b/>
                <w:szCs w:val="24"/>
              </w:rPr>
              <w:t>150</w:t>
            </w:r>
          </w:p>
        </w:tc>
        <w:tc>
          <w:tcPr>
            <w:tcW w:w="567" w:type="dxa"/>
            <w:tcBorders>
              <w:top w:val="single" w:sz="6" w:space="0" w:color="auto"/>
              <w:left w:val="single" w:sz="6" w:space="0" w:color="auto"/>
              <w:bottom w:val="single" w:sz="6" w:space="0" w:color="auto"/>
              <w:right w:val="single" w:sz="6" w:space="0" w:color="auto"/>
            </w:tcBorders>
          </w:tcPr>
          <w:p w14:paraId="44F8DBF3" w14:textId="74E3CB0B" w:rsidR="00C63540" w:rsidRPr="001F7060" w:rsidRDefault="00C63540" w:rsidP="00C63540">
            <w:pPr>
              <w:pStyle w:val="Tableheader"/>
              <w:tabs>
                <w:tab w:val="left" w:pos="284"/>
                <w:tab w:val="right" w:pos="9639"/>
              </w:tabs>
              <w:autoSpaceDE w:val="0"/>
              <w:autoSpaceDN w:val="0"/>
              <w:adjustRightInd w:val="0"/>
              <w:jc w:val="right"/>
              <w:rPr>
                <w:b/>
              </w:rPr>
            </w:pPr>
            <w:r w:rsidRPr="001F7060">
              <w:rPr>
                <w:b/>
                <w:szCs w:val="24"/>
              </w:rPr>
              <w:t>200</w:t>
            </w:r>
          </w:p>
        </w:tc>
        <w:tc>
          <w:tcPr>
            <w:tcW w:w="567" w:type="dxa"/>
            <w:tcBorders>
              <w:top w:val="single" w:sz="6" w:space="0" w:color="auto"/>
              <w:left w:val="single" w:sz="6" w:space="0" w:color="auto"/>
              <w:bottom w:val="single" w:sz="6" w:space="0" w:color="auto"/>
              <w:right w:val="single" w:sz="6" w:space="0" w:color="auto"/>
            </w:tcBorders>
          </w:tcPr>
          <w:p w14:paraId="1A1AE3AE" w14:textId="224C0943" w:rsidR="00C63540" w:rsidRPr="001F7060" w:rsidRDefault="00C63540" w:rsidP="00C63540">
            <w:pPr>
              <w:pStyle w:val="Tableheader"/>
              <w:tabs>
                <w:tab w:val="left" w:pos="284"/>
                <w:tab w:val="right" w:pos="9639"/>
              </w:tabs>
              <w:autoSpaceDE w:val="0"/>
              <w:autoSpaceDN w:val="0"/>
              <w:adjustRightInd w:val="0"/>
              <w:jc w:val="right"/>
              <w:rPr>
                <w:b/>
              </w:rPr>
            </w:pPr>
            <w:r w:rsidRPr="001F7060">
              <w:rPr>
                <w:b/>
                <w:szCs w:val="24"/>
              </w:rPr>
              <w:t>250</w:t>
            </w:r>
          </w:p>
        </w:tc>
        <w:tc>
          <w:tcPr>
            <w:tcW w:w="597" w:type="dxa"/>
            <w:tcBorders>
              <w:top w:val="single" w:sz="6" w:space="0" w:color="auto"/>
              <w:left w:val="single" w:sz="6" w:space="0" w:color="auto"/>
              <w:bottom w:val="single" w:sz="6" w:space="0" w:color="auto"/>
              <w:right w:val="single" w:sz="6" w:space="0" w:color="auto"/>
            </w:tcBorders>
          </w:tcPr>
          <w:p w14:paraId="149D3AFE" w14:textId="3B1B2387" w:rsidR="00C63540" w:rsidRPr="001F7060" w:rsidRDefault="00C63540" w:rsidP="00C63540">
            <w:pPr>
              <w:pStyle w:val="Tableheader"/>
              <w:tabs>
                <w:tab w:val="left" w:pos="284"/>
                <w:tab w:val="right" w:pos="9639"/>
              </w:tabs>
              <w:autoSpaceDE w:val="0"/>
              <w:autoSpaceDN w:val="0"/>
              <w:adjustRightInd w:val="0"/>
              <w:jc w:val="right"/>
              <w:rPr>
                <w:b/>
              </w:rPr>
            </w:pPr>
            <w:r w:rsidRPr="001F7060">
              <w:rPr>
                <w:b/>
                <w:szCs w:val="24"/>
              </w:rPr>
              <w:t>300</w:t>
            </w:r>
          </w:p>
        </w:tc>
        <w:tc>
          <w:tcPr>
            <w:tcW w:w="567" w:type="dxa"/>
            <w:tcBorders>
              <w:top w:val="single" w:sz="6" w:space="0" w:color="auto"/>
              <w:left w:val="single" w:sz="6" w:space="0" w:color="auto"/>
              <w:bottom w:val="single" w:sz="6" w:space="0" w:color="auto"/>
              <w:right w:val="single" w:sz="6" w:space="0" w:color="auto"/>
            </w:tcBorders>
          </w:tcPr>
          <w:p w14:paraId="6EECDF43" w14:textId="20AE58C9" w:rsidR="00C63540" w:rsidRPr="001F7060" w:rsidRDefault="00C63540" w:rsidP="00C63540">
            <w:pPr>
              <w:pStyle w:val="Tableheader"/>
              <w:tabs>
                <w:tab w:val="left" w:pos="284"/>
                <w:tab w:val="right" w:pos="9639"/>
              </w:tabs>
              <w:autoSpaceDE w:val="0"/>
              <w:autoSpaceDN w:val="0"/>
              <w:adjustRightInd w:val="0"/>
              <w:jc w:val="right"/>
              <w:rPr>
                <w:b/>
              </w:rPr>
            </w:pPr>
            <w:r w:rsidRPr="001F7060">
              <w:rPr>
                <w:b/>
                <w:szCs w:val="24"/>
              </w:rPr>
              <w:t>350</w:t>
            </w:r>
          </w:p>
        </w:tc>
        <w:tc>
          <w:tcPr>
            <w:tcW w:w="567" w:type="dxa"/>
            <w:gridSpan w:val="2"/>
            <w:tcBorders>
              <w:top w:val="single" w:sz="6" w:space="0" w:color="auto"/>
              <w:left w:val="single" w:sz="6" w:space="0" w:color="auto"/>
              <w:bottom w:val="single" w:sz="6" w:space="0" w:color="auto"/>
              <w:right w:val="single" w:sz="6" w:space="0" w:color="auto"/>
            </w:tcBorders>
          </w:tcPr>
          <w:p w14:paraId="103E0800" w14:textId="4EBBA27A" w:rsidR="00C63540" w:rsidRPr="001F7060" w:rsidRDefault="00C63540" w:rsidP="00C63540">
            <w:pPr>
              <w:pStyle w:val="Tableheader"/>
              <w:tabs>
                <w:tab w:val="left" w:pos="284"/>
                <w:tab w:val="right" w:pos="9639"/>
              </w:tabs>
              <w:autoSpaceDE w:val="0"/>
              <w:autoSpaceDN w:val="0"/>
              <w:adjustRightInd w:val="0"/>
              <w:jc w:val="right"/>
              <w:rPr>
                <w:b/>
              </w:rPr>
            </w:pPr>
            <w:r w:rsidRPr="001F7060">
              <w:rPr>
                <w:b/>
                <w:szCs w:val="24"/>
              </w:rPr>
              <w:t>550</w:t>
            </w:r>
          </w:p>
        </w:tc>
      </w:tr>
      <w:tr w:rsidR="00C63540" w:rsidRPr="001F7060" w14:paraId="7ED4849C"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57EA11F9" w14:textId="137084AE" w:rsidR="00C63540" w:rsidRPr="001F7060" w:rsidRDefault="00C63540" w:rsidP="00C63540">
            <w:pPr>
              <w:pStyle w:val="Tablebody"/>
              <w:autoSpaceDE w:val="0"/>
              <w:autoSpaceDN w:val="0"/>
              <w:adjustRightInd w:val="0"/>
            </w:pPr>
            <w:r w:rsidRPr="001F7060">
              <w:rPr>
                <w:szCs w:val="24"/>
              </w:rPr>
              <w:t>EN AW-3003</w:t>
            </w:r>
          </w:p>
        </w:tc>
        <w:tc>
          <w:tcPr>
            <w:tcW w:w="1160" w:type="dxa"/>
            <w:tcBorders>
              <w:top w:val="single" w:sz="6" w:space="0" w:color="auto"/>
              <w:left w:val="single" w:sz="6" w:space="0" w:color="auto"/>
              <w:bottom w:val="single" w:sz="6" w:space="0" w:color="auto"/>
            </w:tcBorders>
          </w:tcPr>
          <w:p w14:paraId="49C05233" w14:textId="4D591014" w:rsidR="00C63540" w:rsidRPr="001F7060" w:rsidRDefault="00C63540" w:rsidP="00C63540">
            <w:pPr>
              <w:pStyle w:val="Tablebody"/>
              <w:autoSpaceDE w:val="0"/>
              <w:autoSpaceDN w:val="0"/>
              <w:adjustRightInd w:val="0"/>
              <w:jc w:val="center"/>
            </w:pPr>
            <w:r w:rsidRPr="001F7060">
              <w:rPr>
                <w:szCs w:val="24"/>
              </w:rPr>
              <w:t>O</w:t>
            </w:r>
          </w:p>
        </w:tc>
        <w:tc>
          <w:tcPr>
            <w:tcW w:w="567" w:type="dxa"/>
            <w:tcBorders>
              <w:top w:val="single" w:sz="6" w:space="0" w:color="auto"/>
              <w:left w:val="single" w:sz="6" w:space="0" w:color="auto"/>
              <w:bottom w:val="single" w:sz="6" w:space="0" w:color="auto"/>
            </w:tcBorders>
          </w:tcPr>
          <w:p w14:paraId="721E5913" w14:textId="26CC43BF"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114C12FC" w14:textId="30941635"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2E81025F" w14:textId="1C1BD0C7" w:rsidR="00C63540" w:rsidRPr="001F7060" w:rsidRDefault="00C63540" w:rsidP="00C63540">
            <w:pPr>
              <w:pStyle w:val="Tablebody"/>
              <w:autoSpaceDE w:val="0"/>
              <w:autoSpaceDN w:val="0"/>
              <w:adjustRightInd w:val="0"/>
              <w:jc w:val="right"/>
            </w:pPr>
            <w:r w:rsidRPr="001F7060">
              <w:rPr>
                <w:szCs w:val="24"/>
              </w:rPr>
              <w:t>0,90</w:t>
            </w:r>
          </w:p>
        </w:tc>
        <w:tc>
          <w:tcPr>
            <w:tcW w:w="567" w:type="dxa"/>
            <w:tcBorders>
              <w:top w:val="single" w:sz="6" w:space="0" w:color="auto"/>
              <w:left w:val="single" w:sz="6" w:space="0" w:color="auto"/>
              <w:bottom w:val="single" w:sz="6" w:space="0" w:color="auto"/>
              <w:right w:val="single" w:sz="6" w:space="0" w:color="auto"/>
            </w:tcBorders>
          </w:tcPr>
          <w:p w14:paraId="2644D287" w14:textId="2B56BF74" w:rsidR="00C63540" w:rsidRPr="001F7060" w:rsidRDefault="00C63540" w:rsidP="00C63540">
            <w:pPr>
              <w:pStyle w:val="Tablebody"/>
              <w:autoSpaceDE w:val="0"/>
              <w:autoSpaceDN w:val="0"/>
              <w:adjustRightInd w:val="0"/>
              <w:jc w:val="right"/>
            </w:pPr>
            <w:r w:rsidRPr="001F7060">
              <w:rPr>
                <w:szCs w:val="24"/>
              </w:rPr>
              <w:t>0,79</w:t>
            </w:r>
          </w:p>
        </w:tc>
        <w:tc>
          <w:tcPr>
            <w:tcW w:w="567" w:type="dxa"/>
            <w:tcBorders>
              <w:top w:val="single" w:sz="6" w:space="0" w:color="auto"/>
              <w:left w:val="single" w:sz="6" w:space="0" w:color="auto"/>
              <w:bottom w:val="single" w:sz="6" w:space="0" w:color="auto"/>
              <w:right w:val="single" w:sz="6" w:space="0" w:color="auto"/>
            </w:tcBorders>
          </w:tcPr>
          <w:p w14:paraId="394D3A9E" w14:textId="4ABABDE0" w:rsidR="00C63540" w:rsidRPr="001F7060" w:rsidRDefault="00C63540" w:rsidP="00C63540">
            <w:pPr>
              <w:pStyle w:val="Tablebody"/>
              <w:autoSpaceDE w:val="0"/>
              <w:autoSpaceDN w:val="0"/>
              <w:adjustRightInd w:val="0"/>
              <w:jc w:val="right"/>
            </w:pPr>
            <w:r w:rsidRPr="001F7060">
              <w:rPr>
                <w:szCs w:val="24"/>
              </w:rPr>
              <w:t>0,64</w:t>
            </w:r>
          </w:p>
        </w:tc>
        <w:tc>
          <w:tcPr>
            <w:tcW w:w="597" w:type="dxa"/>
            <w:tcBorders>
              <w:top w:val="single" w:sz="6" w:space="0" w:color="auto"/>
              <w:left w:val="single" w:sz="6" w:space="0" w:color="auto"/>
              <w:bottom w:val="single" w:sz="6" w:space="0" w:color="auto"/>
              <w:right w:val="single" w:sz="6" w:space="0" w:color="auto"/>
            </w:tcBorders>
          </w:tcPr>
          <w:p w14:paraId="62CE945E" w14:textId="671E4960" w:rsidR="00C63540" w:rsidRPr="001F7060" w:rsidRDefault="00C63540" w:rsidP="00C63540">
            <w:pPr>
              <w:pStyle w:val="Tablebody"/>
              <w:autoSpaceDE w:val="0"/>
              <w:autoSpaceDN w:val="0"/>
              <w:adjustRightInd w:val="0"/>
              <w:jc w:val="right"/>
            </w:pPr>
            <w:r w:rsidRPr="001F7060">
              <w:rPr>
                <w:szCs w:val="24"/>
              </w:rPr>
              <w:t>0,46</w:t>
            </w:r>
          </w:p>
        </w:tc>
        <w:tc>
          <w:tcPr>
            <w:tcW w:w="567" w:type="dxa"/>
            <w:tcBorders>
              <w:top w:val="single" w:sz="6" w:space="0" w:color="auto"/>
              <w:left w:val="single" w:sz="6" w:space="0" w:color="auto"/>
              <w:bottom w:val="single" w:sz="6" w:space="0" w:color="auto"/>
              <w:right w:val="single" w:sz="6" w:space="0" w:color="auto"/>
            </w:tcBorders>
          </w:tcPr>
          <w:p w14:paraId="2A1EB33D" w14:textId="2B305A2F" w:rsidR="00C63540" w:rsidRPr="001F7060" w:rsidRDefault="00C63540" w:rsidP="00C63540">
            <w:pPr>
              <w:pStyle w:val="Tablebody"/>
              <w:autoSpaceDE w:val="0"/>
              <w:autoSpaceDN w:val="0"/>
              <w:adjustRightInd w:val="0"/>
              <w:jc w:val="right"/>
            </w:pPr>
            <w:r w:rsidRPr="001F7060">
              <w:rPr>
                <w:szCs w:val="24"/>
              </w:rPr>
              <w:t>0,38</w:t>
            </w:r>
          </w:p>
        </w:tc>
        <w:tc>
          <w:tcPr>
            <w:tcW w:w="567" w:type="dxa"/>
            <w:gridSpan w:val="2"/>
            <w:tcBorders>
              <w:top w:val="single" w:sz="6" w:space="0" w:color="auto"/>
              <w:left w:val="single" w:sz="6" w:space="0" w:color="auto"/>
              <w:bottom w:val="single" w:sz="6" w:space="0" w:color="auto"/>
              <w:right w:val="single" w:sz="6" w:space="0" w:color="auto"/>
            </w:tcBorders>
          </w:tcPr>
          <w:p w14:paraId="76CF03DF" w14:textId="532242C7"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2CB799F0"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39F04597" w14:textId="7ED38091" w:rsidR="00C63540" w:rsidRPr="001F7060" w:rsidRDefault="00C63540" w:rsidP="00C63540">
            <w:pPr>
              <w:pStyle w:val="Tablebody"/>
              <w:autoSpaceDE w:val="0"/>
              <w:autoSpaceDN w:val="0"/>
              <w:adjustRightInd w:val="0"/>
            </w:pPr>
            <w:r w:rsidRPr="001F7060">
              <w:rPr>
                <w:szCs w:val="24"/>
              </w:rPr>
              <w:t>EN AW-3003</w:t>
            </w:r>
          </w:p>
        </w:tc>
        <w:tc>
          <w:tcPr>
            <w:tcW w:w="1160" w:type="dxa"/>
            <w:tcBorders>
              <w:top w:val="single" w:sz="6" w:space="0" w:color="auto"/>
              <w:left w:val="single" w:sz="6" w:space="0" w:color="auto"/>
              <w:bottom w:val="single" w:sz="6" w:space="0" w:color="auto"/>
            </w:tcBorders>
          </w:tcPr>
          <w:p w14:paraId="51AA8181" w14:textId="1A65A409" w:rsidR="00C63540" w:rsidRPr="001F7060" w:rsidRDefault="00C63540" w:rsidP="00C63540">
            <w:pPr>
              <w:pStyle w:val="Tablebody"/>
              <w:autoSpaceDE w:val="0"/>
              <w:autoSpaceDN w:val="0"/>
              <w:adjustRightInd w:val="0"/>
              <w:jc w:val="center"/>
            </w:pPr>
            <w:r w:rsidRPr="001F7060">
              <w:rPr>
                <w:szCs w:val="24"/>
              </w:rPr>
              <w:t>H14</w:t>
            </w:r>
          </w:p>
        </w:tc>
        <w:tc>
          <w:tcPr>
            <w:tcW w:w="567" w:type="dxa"/>
            <w:tcBorders>
              <w:top w:val="single" w:sz="6" w:space="0" w:color="auto"/>
              <w:left w:val="single" w:sz="6" w:space="0" w:color="auto"/>
              <w:bottom w:val="single" w:sz="6" w:space="0" w:color="auto"/>
            </w:tcBorders>
          </w:tcPr>
          <w:p w14:paraId="15370EED" w14:textId="4499C72A"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7C446480" w14:textId="476F5B00"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66D06A80" w14:textId="3DFE6AC5" w:rsidR="00C63540" w:rsidRPr="001F7060" w:rsidRDefault="00C63540" w:rsidP="00C63540">
            <w:pPr>
              <w:pStyle w:val="Tablebody"/>
              <w:autoSpaceDE w:val="0"/>
              <w:autoSpaceDN w:val="0"/>
              <w:adjustRightInd w:val="0"/>
              <w:jc w:val="right"/>
            </w:pPr>
            <w:r w:rsidRPr="001F7060">
              <w:rPr>
                <w:szCs w:val="24"/>
              </w:rPr>
              <w:t>0,76</w:t>
            </w:r>
          </w:p>
        </w:tc>
        <w:tc>
          <w:tcPr>
            <w:tcW w:w="567" w:type="dxa"/>
            <w:tcBorders>
              <w:top w:val="single" w:sz="6" w:space="0" w:color="auto"/>
              <w:left w:val="single" w:sz="6" w:space="0" w:color="auto"/>
              <w:bottom w:val="single" w:sz="6" w:space="0" w:color="auto"/>
              <w:right w:val="single" w:sz="6" w:space="0" w:color="auto"/>
            </w:tcBorders>
          </w:tcPr>
          <w:p w14:paraId="64928ED5" w14:textId="6AF8C704" w:rsidR="00C63540" w:rsidRPr="001F7060" w:rsidRDefault="00C63540" w:rsidP="00C63540">
            <w:pPr>
              <w:pStyle w:val="Tablebody"/>
              <w:autoSpaceDE w:val="0"/>
              <w:autoSpaceDN w:val="0"/>
              <w:adjustRightInd w:val="0"/>
              <w:jc w:val="right"/>
            </w:pPr>
            <w:r w:rsidRPr="001F7060">
              <w:rPr>
                <w:szCs w:val="24"/>
              </w:rPr>
              <w:t>0,51</w:t>
            </w:r>
          </w:p>
        </w:tc>
        <w:tc>
          <w:tcPr>
            <w:tcW w:w="567" w:type="dxa"/>
            <w:tcBorders>
              <w:top w:val="single" w:sz="6" w:space="0" w:color="auto"/>
              <w:left w:val="single" w:sz="6" w:space="0" w:color="auto"/>
              <w:bottom w:val="single" w:sz="6" w:space="0" w:color="auto"/>
              <w:right w:val="single" w:sz="6" w:space="0" w:color="auto"/>
            </w:tcBorders>
          </w:tcPr>
          <w:p w14:paraId="657E7584" w14:textId="3E919570" w:rsidR="00C63540" w:rsidRPr="001F7060" w:rsidRDefault="00C63540" w:rsidP="00C63540">
            <w:pPr>
              <w:pStyle w:val="Tablebody"/>
              <w:autoSpaceDE w:val="0"/>
              <w:autoSpaceDN w:val="0"/>
              <w:adjustRightInd w:val="0"/>
              <w:jc w:val="right"/>
            </w:pPr>
            <w:r w:rsidRPr="001F7060">
              <w:rPr>
                <w:szCs w:val="24"/>
              </w:rPr>
              <w:t>0,26</w:t>
            </w:r>
          </w:p>
        </w:tc>
        <w:tc>
          <w:tcPr>
            <w:tcW w:w="597" w:type="dxa"/>
            <w:tcBorders>
              <w:top w:val="single" w:sz="6" w:space="0" w:color="auto"/>
              <w:left w:val="single" w:sz="6" w:space="0" w:color="auto"/>
              <w:bottom w:val="single" w:sz="6" w:space="0" w:color="auto"/>
              <w:right w:val="single" w:sz="6" w:space="0" w:color="auto"/>
            </w:tcBorders>
          </w:tcPr>
          <w:p w14:paraId="3F6F379F" w14:textId="7A5B8C33" w:rsidR="00C63540" w:rsidRPr="001F7060" w:rsidRDefault="00C63540" w:rsidP="00C63540">
            <w:pPr>
              <w:pStyle w:val="Tablebody"/>
              <w:autoSpaceDE w:val="0"/>
              <w:autoSpaceDN w:val="0"/>
              <w:adjustRightInd w:val="0"/>
              <w:jc w:val="right"/>
            </w:pPr>
            <w:r w:rsidRPr="001F7060">
              <w:rPr>
                <w:szCs w:val="24"/>
              </w:rPr>
              <w:t>0,16</w:t>
            </w:r>
          </w:p>
        </w:tc>
        <w:tc>
          <w:tcPr>
            <w:tcW w:w="567" w:type="dxa"/>
            <w:tcBorders>
              <w:top w:val="single" w:sz="6" w:space="0" w:color="auto"/>
              <w:left w:val="single" w:sz="6" w:space="0" w:color="auto"/>
              <w:bottom w:val="single" w:sz="6" w:space="0" w:color="auto"/>
              <w:right w:val="single" w:sz="6" w:space="0" w:color="auto"/>
            </w:tcBorders>
          </w:tcPr>
          <w:p w14:paraId="28B5B378" w14:textId="7D3AADB6" w:rsidR="00C63540" w:rsidRPr="001F7060" w:rsidRDefault="00C63540" w:rsidP="00C63540">
            <w:pPr>
              <w:pStyle w:val="Tablebody"/>
              <w:autoSpaceDE w:val="0"/>
              <w:autoSpaceDN w:val="0"/>
              <w:adjustRightInd w:val="0"/>
              <w:jc w:val="right"/>
            </w:pPr>
            <w:r w:rsidRPr="001F7060">
              <w:rPr>
                <w:szCs w:val="24"/>
              </w:rPr>
              <w:t>0,10</w:t>
            </w:r>
          </w:p>
        </w:tc>
        <w:tc>
          <w:tcPr>
            <w:tcW w:w="567" w:type="dxa"/>
            <w:gridSpan w:val="2"/>
            <w:tcBorders>
              <w:top w:val="single" w:sz="6" w:space="0" w:color="auto"/>
              <w:left w:val="single" w:sz="6" w:space="0" w:color="auto"/>
              <w:bottom w:val="single" w:sz="6" w:space="0" w:color="auto"/>
              <w:right w:val="single" w:sz="6" w:space="0" w:color="auto"/>
            </w:tcBorders>
          </w:tcPr>
          <w:p w14:paraId="5DB2BADD" w14:textId="2517E6EA"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717EEFEB"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1A994403" w14:textId="5771AA83" w:rsidR="00C63540" w:rsidRPr="001F7060" w:rsidRDefault="00C63540" w:rsidP="00C63540">
            <w:pPr>
              <w:pStyle w:val="Tablebody"/>
              <w:autoSpaceDE w:val="0"/>
              <w:autoSpaceDN w:val="0"/>
              <w:adjustRightInd w:val="0"/>
            </w:pPr>
            <w:r w:rsidRPr="001F7060">
              <w:rPr>
                <w:szCs w:val="24"/>
              </w:rPr>
              <w:t>EN AW-3004</w:t>
            </w:r>
          </w:p>
        </w:tc>
        <w:tc>
          <w:tcPr>
            <w:tcW w:w="1160" w:type="dxa"/>
            <w:tcBorders>
              <w:top w:val="single" w:sz="6" w:space="0" w:color="auto"/>
              <w:left w:val="single" w:sz="6" w:space="0" w:color="auto"/>
              <w:bottom w:val="single" w:sz="6" w:space="0" w:color="auto"/>
            </w:tcBorders>
          </w:tcPr>
          <w:p w14:paraId="04D2E6EF" w14:textId="22898006" w:rsidR="00C63540" w:rsidRPr="001F7060" w:rsidRDefault="00C63540" w:rsidP="00C63540">
            <w:pPr>
              <w:pStyle w:val="Tablebody"/>
              <w:autoSpaceDE w:val="0"/>
              <w:autoSpaceDN w:val="0"/>
              <w:adjustRightInd w:val="0"/>
              <w:jc w:val="center"/>
            </w:pPr>
            <w:r w:rsidRPr="001F7060">
              <w:rPr>
                <w:szCs w:val="24"/>
              </w:rPr>
              <w:t>H38</w:t>
            </w:r>
          </w:p>
        </w:tc>
        <w:tc>
          <w:tcPr>
            <w:tcW w:w="567" w:type="dxa"/>
            <w:tcBorders>
              <w:top w:val="single" w:sz="6" w:space="0" w:color="auto"/>
              <w:left w:val="single" w:sz="6" w:space="0" w:color="auto"/>
              <w:bottom w:val="single" w:sz="6" w:space="0" w:color="auto"/>
            </w:tcBorders>
          </w:tcPr>
          <w:p w14:paraId="29F20903" w14:textId="2E7E4DBF"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455075AE" w14:textId="342BEE59"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3ABF79E4" w14:textId="2E4A4C9E" w:rsidR="00C63540" w:rsidRPr="001F7060" w:rsidRDefault="00C63540" w:rsidP="00C63540">
            <w:pPr>
              <w:pStyle w:val="Tablebody"/>
              <w:autoSpaceDE w:val="0"/>
              <w:autoSpaceDN w:val="0"/>
              <w:adjustRightInd w:val="0"/>
              <w:jc w:val="right"/>
            </w:pPr>
            <w:r w:rsidRPr="001F7060">
              <w:rPr>
                <w:szCs w:val="24"/>
              </w:rPr>
              <w:t>0,88</w:t>
            </w:r>
          </w:p>
        </w:tc>
        <w:tc>
          <w:tcPr>
            <w:tcW w:w="567" w:type="dxa"/>
            <w:tcBorders>
              <w:top w:val="single" w:sz="6" w:space="0" w:color="auto"/>
              <w:left w:val="single" w:sz="6" w:space="0" w:color="auto"/>
              <w:bottom w:val="single" w:sz="6" w:space="0" w:color="auto"/>
              <w:right w:val="single" w:sz="6" w:space="0" w:color="auto"/>
            </w:tcBorders>
          </w:tcPr>
          <w:p w14:paraId="5EB3E5F6" w14:textId="7ABA3D56" w:rsidR="00C63540" w:rsidRPr="001F7060" w:rsidRDefault="00C63540" w:rsidP="00C63540">
            <w:pPr>
              <w:pStyle w:val="Tablebody"/>
              <w:autoSpaceDE w:val="0"/>
              <w:autoSpaceDN w:val="0"/>
              <w:adjustRightInd w:val="0"/>
              <w:jc w:val="right"/>
            </w:pPr>
            <w:r w:rsidRPr="001F7060">
              <w:rPr>
                <w:szCs w:val="24"/>
              </w:rPr>
              <w:t>0,46</w:t>
            </w:r>
          </w:p>
        </w:tc>
        <w:tc>
          <w:tcPr>
            <w:tcW w:w="567" w:type="dxa"/>
            <w:tcBorders>
              <w:top w:val="single" w:sz="6" w:space="0" w:color="auto"/>
              <w:left w:val="single" w:sz="6" w:space="0" w:color="auto"/>
              <w:bottom w:val="single" w:sz="6" w:space="0" w:color="auto"/>
              <w:right w:val="single" w:sz="6" w:space="0" w:color="auto"/>
            </w:tcBorders>
          </w:tcPr>
          <w:p w14:paraId="3689E8CE" w14:textId="421EE6BE" w:rsidR="00C63540" w:rsidRPr="001F7060" w:rsidRDefault="00C63540" w:rsidP="00C63540">
            <w:pPr>
              <w:pStyle w:val="Tablebody"/>
              <w:autoSpaceDE w:val="0"/>
              <w:autoSpaceDN w:val="0"/>
              <w:adjustRightInd w:val="0"/>
              <w:jc w:val="right"/>
            </w:pPr>
            <w:r w:rsidRPr="001F7060">
              <w:rPr>
                <w:szCs w:val="24"/>
              </w:rPr>
              <w:t>0,25</w:t>
            </w:r>
          </w:p>
        </w:tc>
        <w:tc>
          <w:tcPr>
            <w:tcW w:w="597" w:type="dxa"/>
            <w:tcBorders>
              <w:top w:val="single" w:sz="6" w:space="0" w:color="auto"/>
              <w:left w:val="single" w:sz="6" w:space="0" w:color="auto"/>
              <w:bottom w:val="single" w:sz="6" w:space="0" w:color="auto"/>
              <w:right w:val="single" w:sz="6" w:space="0" w:color="auto"/>
            </w:tcBorders>
          </w:tcPr>
          <w:p w14:paraId="63B509E4" w14:textId="4A01E5FC" w:rsidR="00C63540" w:rsidRPr="001F7060" w:rsidRDefault="00C63540" w:rsidP="00C63540">
            <w:pPr>
              <w:pStyle w:val="Tablebody"/>
              <w:autoSpaceDE w:val="0"/>
              <w:autoSpaceDN w:val="0"/>
              <w:adjustRightInd w:val="0"/>
              <w:jc w:val="right"/>
            </w:pPr>
            <w:r w:rsidRPr="001F7060">
              <w:rPr>
                <w:szCs w:val="24"/>
              </w:rPr>
              <w:t>0,16</w:t>
            </w:r>
          </w:p>
        </w:tc>
        <w:tc>
          <w:tcPr>
            <w:tcW w:w="567" w:type="dxa"/>
            <w:tcBorders>
              <w:top w:val="single" w:sz="6" w:space="0" w:color="auto"/>
              <w:left w:val="single" w:sz="6" w:space="0" w:color="auto"/>
              <w:bottom w:val="single" w:sz="6" w:space="0" w:color="auto"/>
              <w:right w:val="single" w:sz="6" w:space="0" w:color="auto"/>
            </w:tcBorders>
          </w:tcPr>
          <w:p w14:paraId="33494E9D" w14:textId="6706A944" w:rsidR="00C63540" w:rsidRPr="001F7060" w:rsidRDefault="00C63540" w:rsidP="00C63540">
            <w:pPr>
              <w:pStyle w:val="Tablebody"/>
              <w:autoSpaceDE w:val="0"/>
              <w:autoSpaceDN w:val="0"/>
              <w:adjustRightInd w:val="0"/>
              <w:jc w:val="right"/>
            </w:pPr>
            <w:r w:rsidRPr="001F7060">
              <w:rPr>
                <w:szCs w:val="24"/>
              </w:rPr>
              <w:t>0,10</w:t>
            </w:r>
          </w:p>
        </w:tc>
        <w:tc>
          <w:tcPr>
            <w:tcW w:w="567" w:type="dxa"/>
            <w:gridSpan w:val="2"/>
            <w:tcBorders>
              <w:top w:val="single" w:sz="6" w:space="0" w:color="auto"/>
              <w:left w:val="single" w:sz="6" w:space="0" w:color="auto"/>
              <w:bottom w:val="single" w:sz="6" w:space="0" w:color="auto"/>
              <w:right w:val="single" w:sz="6" w:space="0" w:color="auto"/>
            </w:tcBorders>
          </w:tcPr>
          <w:p w14:paraId="1E59AE43" w14:textId="74388085"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1BB7AF04"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2DC6F153" w14:textId="0CAC485E" w:rsidR="00C63540" w:rsidRPr="001F7060" w:rsidRDefault="00C63540" w:rsidP="00C63540">
            <w:pPr>
              <w:pStyle w:val="Tablebody"/>
              <w:autoSpaceDE w:val="0"/>
              <w:autoSpaceDN w:val="0"/>
              <w:adjustRightInd w:val="0"/>
            </w:pPr>
            <w:r w:rsidRPr="001F7060">
              <w:rPr>
                <w:szCs w:val="24"/>
              </w:rPr>
              <w:t>EN AW-5005</w:t>
            </w:r>
          </w:p>
        </w:tc>
        <w:tc>
          <w:tcPr>
            <w:tcW w:w="1160" w:type="dxa"/>
            <w:tcBorders>
              <w:top w:val="single" w:sz="6" w:space="0" w:color="auto"/>
              <w:left w:val="single" w:sz="6" w:space="0" w:color="auto"/>
              <w:bottom w:val="single" w:sz="6" w:space="0" w:color="auto"/>
            </w:tcBorders>
          </w:tcPr>
          <w:p w14:paraId="4424C6CF" w14:textId="525855CF" w:rsidR="00C63540" w:rsidRPr="001F7060" w:rsidRDefault="00C63540" w:rsidP="00C63540">
            <w:pPr>
              <w:pStyle w:val="Tablebody"/>
              <w:autoSpaceDE w:val="0"/>
              <w:autoSpaceDN w:val="0"/>
              <w:adjustRightInd w:val="0"/>
              <w:jc w:val="center"/>
            </w:pPr>
            <w:r w:rsidRPr="001F7060">
              <w:rPr>
                <w:szCs w:val="24"/>
              </w:rPr>
              <w:t>H18</w:t>
            </w:r>
          </w:p>
        </w:tc>
        <w:tc>
          <w:tcPr>
            <w:tcW w:w="567" w:type="dxa"/>
            <w:tcBorders>
              <w:top w:val="single" w:sz="6" w:space="0" w:color="auto"/>
              <w:left w:val="single" w:sz="6" w:space="0" w:color="auto"/>
              <w:bottom w:val="single" w:sz="6" w:space="0" w:color="auto"/>
            </w:tcBorders>
          </w:tcPr>
          <w:p w14:paraId="51EBBBE1" w14:textId="1094378A"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5B9387EB" w14:textId="7359D4D7" w:rsidR="00C63540" w:rsidRPr="001F7060" w:rsidRDefault="00C63540" w:rsidP="00C63540">
            <w:pPr>
              <w:pStyle w:val="Tablebody"/>
              <w:autoSpaceDE w:val="0"/>
              <w:autoSpaceDN w:val="0"/>
              <w:adjustRightInd w:val="0"/>
              <w:jc w:val="right"/>
            </w:pPr>
            <w:r w:rsidRPr="001F7060">
              <w:rPr>
                <w:szCs w:val="24"/>
              </w:rPr>
              <w:t>0,92</w:t>
            </w:r>
          </w:p>
        </w:tc>
        <w:tc>
          <w:tcPr>
            <w:tcW w:w="567" w:type="dxa"/>
            <w:tcBorders>
              <w:top w:val="single" w:sz="6" w:space="0" w:color="auto"/>
              <w:left w:val="single" w:sz="6" w:space="0" w:color="auto"/>
              <w:bottom w:val="single" w:sz="6" w:space="0" w:color="auto"/>
              <w:right w:val="single" w:sz="6" w:space="0" w:color="auto"/>
            </w:tcBorders>
          </w:tcPr>
          <w:p w14:paraId="45D232C3" w14:textId="488A9AEA" w:rsidR="00C63540" w:rsidRPr="001F7060" w:rsidRDefault="00C63540" w:rsidP="00C63540">
            <w:pPr>
              <w:pStyle w:val="Tablebody"/>
              <w:autoSpaceDE w:val="0"/>
              <w:autoSpaceDN w:val="0"/>
              <w:adjustRightInd w:val="0"/>
              <w:jc w:val="right"/>
            </w:pPr>
            <w:r w:rsidRPr="001F7060">
              <w:rPr>
                <w:szCs w:val="24"/>
              </w:rPr>
              <w:t>0,85</w:t>
            </w:r>
          </w:p>
        </w:tc>
        <w:tc>
          <w:tcPr>
            <w:tcW w:w="567" w:type="dxa"/>
            <w:tcBorders>
              <w:top w:val="single" w:sz="6" w:space="0" w:color="auto"/>
              <w:left w:val="single" w:sz="6" w:space="0" w:color="auto"/>
              <w:bottom w:val="single" w:sz="6" w:space="0" w:color="auto"/>
              <w:right w:val="single" w:sz="6" w:space="0" w:color="auto"/>
            </w:tcBorders>
          </w:tcPr>
          <w:p w14:paraId="2BF24E5D" w14:textId="52B47443" w:rsidR="00C63540" w:rsidRPr="001F7060" w:rsidRDefault="00C63540" w:rsidP="00C63540">
            <w:pPr>
              <w:pStyle w:val="Tablebody"/>
              <w:autoSpaceDE w:val="0"/>
              <w:autoSpaceDN w:val="0"/>
              <w:adjustRightInd w:val="0"/>
              <w:jc w:val="right"/>
            </w:pPr>
            <w:r w:rsidRPr="001F7060">
              <w:rPr>
                <w:szCs w:val="24"/>
              </w:rPr>
              <w:t>0,60</w:t>
            </w:r>
          </w:p>
        </w:tc>
        <w:tc>
          <w:tcPr>
            <w:tcW w:w="567" w:type="dxa"/>
            <w:tcBorders>
              <w:top w:val="single" w:sz="6" w:space="0" w:color="auto"/>
              <w:left w:val="single" w:sz="6" w:space="0" w:color="auto"/>
              <w:bottom w:val="single" w:sz="6" w:space="0" w:color="auto"/>
              <w:right w:val="single" w:sz="6" w:space="0" w:color="auto"/>
            </w:tcBorders>
          </w:tcPr>
          <w:p w14:paraId="09B5125E" w14:textId="66EAD8D9" w:rsidR="00C63540" w:rsidRPr="001F7060" w:rsidRDefault="00C63540" w:rsidP="00C63540">
            <w:pPr>
              <w:pStyle w:val="Tablebody"/>
              <w:autoSpaceDE w:val="0"/>
              <w:autoSpaceDN w:val="0"/>
              <w:adjustRightInd w:val="0"/>
              <w:jc w:val="right"/>
            </w:pPr>
            <w:r w:rsidRPr="001F7060">
              <w:rPr>
                <w:szCs w:val="24"/>
              </w:rPr>
              <w:t>0,32</w:t>
            </w:r>
          </w:p>
        </w:tc>
        <w:tc>
          <w:tcPr>
            <w:tcW w:w="597" w:type="dxa"/>
            <w:tcBorders>
              <w:top w:val="single" w:sz="6" w:space="0" w:color="auto"/>
              <w:left w:val="single" w:sz="6" w:space="0" w:color="auto"/>
              <w:bottom w:val="single" w:sz="6" w:space="0" w:color="auto"/>
              <w:right w:val="single" w:sz="6" w:space="0" w:color="auto"/>
            </w:tcBorders>
          </w:tcPr>
          <w:p w14:paraId="028E45B1" w14:textId="172D8752" w:rsidR="00C63540" w:rsidRPr="001F7060" w:rsidRDefault="00C63540" w:rsidP="00C63540">
            <w:pPr>
              <w:pStyle w:val="Tablebody"/>
              <w:autoSpaceDE w:val="0"/>
              <w:autoSpaceDN w:val="0"/>
              <w:adjustRightInd w:val="0"/>
              <w:jc w:val="right"/>
            </w:pPr>
            <w:r w:rsidRPr="001F7060">
              <w:rPr>
                <w:szCs w:val="24"/>
              </w:rPr>
              <w:t>0,15</w:t>
            </w:r>
          </w:p>
        </w:tc>
        <w:tc>
          <w:tcPr>
            <w:tcW w:w="567" w:type="dxa"/>
            <w:tcBorders>
              <w:top w:val="single" w:sz="6" w:space="0" w:color="auto"/>
              <w:left w:val="single" w:sz="6" w:space="0" w:color="auto"/>
              <w:bottom w:val="single" w:sz="6" w:space="0" w:color="auto"/>
              <w:right w:val="single" w:sz="6" w:space="0" w:color="auto"/>
            </w:tcBorders>
          </w:tcPr>
          <w:p w14:paraId="27144ADA" w14:textId="0CC7AD86" w:rsidR="00C63540" w:rsidRPr="001F7060" w:rsidRDefault="00C63540" w:rsidP="00C63540">
            <w:pPr>
              <w:pStyle w:val="Tablebody"/>
              <w:autoSpaceDE w:val="0"/>
              <w:autoSpaceDN w:val="0"/>
              <w:adjustRightInd w:val="0"/>
              <w:jc w:val="right"/>
            </w:pPr>
            <w:r w:rsidRPr="001F7060">
              <w:rPr>
                <w:szCs w:val="24"/>
              </w:rPr>
              <w:t>0,08</w:t>
            </w:r>
          </w:p>
        </w:tc>
        <w:tc>
          <w:tcPr>
            <w:tcW w:w="567" w:type="dxa"/>
            <w:gridSpan w:val="2"/>
            <w:tcBorders>
              <w:top w:val="single" w:sz="6" w:space="0" w:color="auto"/>
              <w:left w:val="single" w:sz="6" w:space="0" w:color="auto"/>
              <w:bottom w:val="single" w:sz="6" w:space="0" w:color="auto"/>
              <w:right w:val="single" w:sz="6" w:space="0" w:color="auto"/>
            </w:tcBorders>
          </w:tcPr>
          <w:p w14:paraId="508865D6" w14:textId="339AA975"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3E0CCDAE"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70C1F1FC" w14:textId="434FA92B" w:rsidR="00C63540" w:rsidRPr="001F7060" w:rsidRDefault="00C63540" w:rsidP="00C63540">
            <w:pPr>
              <w:pStyle w:val="Tablebody"/>
              <w:autoSpaceDE w:val="0"/>
              <w:autoSpaceDN w:val="0"/>
              <w:adjustRightInd w:val="0"/>
            </w:pPr>
            <w:r w:rsidRPr="001F7060">
              <w:rPr>
                <w:szCs w:val="24"/>
              </w:rPr>
              <w:t>EN AW-5052</w:t>
            </w:r>
          </w:p>
        </w:tc>
        <w:tc>
          <w:tcPr>
            <w:tcW w:w="1160" w:type="dxa"/>
            <w:tcBorders>
              <w:top w:val="single" w:sz="6" w:space="0" w:color="auto"/>
              <w:left w:val="single" w:sz="6" w:space="0" w:color="auto"/>
              <w:bottom w:val="single" w:sz="6" w:space="0" w:color="auto"/>
            </w:tcBorders>
          </w:tcPr>
          <w:p w14:paraId="5B6D3FF7" w14:textId="2AFBF48B" w:rsidR="00C63540" w:rsidRPr="001F7060" w:rsidRDefault="00C63540" w:rsidP="00C63540">
            <w:pPr>
              <w:pStyle w:val="Tablebody"/>
              <w:autoSpaceDE w:val="0"/>
              <w:autoSpaceDN w:val="0"/>
              <w:adjustRightInd w:val="0"/>
              <w:jc w:val="center"/>
            </w:pPr>
            <w:r w:rsidRPr="001F7060">
              <w:rPr>
                <w:szCs w:val="24"/>
              </w:rPr>
              <w:t>O</w:t>
            </w:r>
          </w:p>
        </w:tc>
        <w:tc>
          <w:tcPr>
            <w:tcW w:w="567" w:type="dxa"/>
            <w:tcBorders>
              <w:top w:val="single" w:sz="6" w:space="0" w:color="auto"/>
              <w:left w:val="single" w:sz="6" w:space="0" w:color="auto"/>
              <w:bottom w:val="single" w:sz="6" w:space="0" w:color="auto"/>
            </w:tcBorders>
          </w:tcPr>
          <w:p w14:paraId="093BC478" w14:textId="240244C6"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54ECEBFC" w14:textId="2FBEE9C2"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20260BD3" w14:textId="288D633D"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6EA058FE" w14:textId="0C93227C" w:rsidR="00C63540" w:rsidRPr="001F7060" w:rsidRDefault="00C63540" w:rsidP="00C63540">
            <w:pPr>
              <w:pStyle w:val="Tablebody"/>
              <w:autoSpaceDE w:val="0"/>
              <w:autoSpaceDN w:val="0"/>
              <w:adjustRightInd w:val="0"/>
              <w:jc w:val="right"/>
            </w:pPr>
            <w:r w:rsidRPr="001F7060">
              <w:rPr>
                <w:szCs w:val="24"/>
              </w:rPr>
              <w:t>0,85</w:t>
            </w:r>
          </w:p>
        </w:tc>
        <w:tc>
          <w:tcPr>
            <w:tcW w:w="567" w:type="dxa"/>
            <w:tcBorders>
              <w:top w:val="single" w:sz="6" w:space="0" w:color="auto"/>
              <w:left w:val="single" w:sz="6" w:space="0" w:color="auto"/>
              <w:bottom w:val="single" w:sz="6" w:space="0" w:color="auto"/>
              <w:right w:val="single" w:sz="6" w:space="0" w:color="auto"/>
            </w:tcBorders>
          </w:tcPr>
          <w:p w14:paraId="18830315" w14:textId="53C6B48C" w:rsidR="00C63540" w:rsidRPr="001F7060" w:rsidRDefault="00C63540" w:rsidP="00C63540">
            <w:pPr>
              <w:pStyle w:val="Tablebody"/>
              <w:autoSpaceDE w:val="0"/>
              <w:autoSpaceDN w:val="0"/>
              <w:adjustRightInd w:val="0"/>
              <w:jc w:val="right"/>
            </w:pPr>
            <w:r w:rsidRPr="001F7060">
              <w:rPr>
                <w:szCs w:val="24"/>
              </w:rPr>
              <w:t>0,63</w:t>
            </w:r>
          </w:p>
        </w:tc>
        <w:tc>
          <w:tcPr>
            <w:tcW w:w="597" w:type="dxa"/>
            <w:tcBorders>
              <w:top w:val="single" w:sz="6" w:space="0" w:color="auto"/>
              <w:left w:val="single" w:sz="6" w:space="0" w:color="auto"/>
              <w:bottom w:val="single" w:sz="6" w:space="0" w:color="auto"/>
              <w:right w:val="single" w:sz="6" w:space="0" w:color="auto"/>
            </w:tcBorders>
          </w:tcPr>
          <w:p w14:paraId="751A0B60" w14:textId="622A56DB" w:rsidR="00C63540" w:rsidRPr="001F7060" w:rsidRDefault="00C63540" w:rsidP="00C63540">
            <w:pPr>
              <w:pStyle w:val="Tablebody"/>
              <w:autoSpaceDE w:val="0"/>
              <w:autoSpaceDN w:val="0"/>
              <w:adjustRightInd w:val="0"/>
              <w:jc w:val="right"/>
            </w:pPr>
            <w:r w:rsidRPr="001F7060">
              <w:rPr>
                <w:szCs w:val="24"/>
              </w:rPr>
              <w:t>0,46</w:t>
            </w:r>
          </w:p>
        </w:tc>
        <w:tc>
          <w:tcPr>
            <w:tcW w:w="567" w:type="dxa"/>
            <w:tcBorders>
              <w:top w:val="single" w:sz="6" w:space="0" w:color="auto"/>
              <w:left w:val="single" w:sz="6" w:space="0" w:color="auto"/>
              <w:bottom w:val="single" w:sz="6" w:space="0" w:color="auto"/>
              <w:right w:val="single" w:sz="6" w:space="0" w:color="auto"/>
            </w:tcBorders>
          </w:tcPr>
          <w:p w14:paraId="03335E69" w14:textId="19D42326" w:rsidR="00C63540" w:rsidRPr="001F7060" w:rsidRDefault="00C63540" w:rsidP="00C63540">
            <w:pPr>
              <w:pStyle w:val="Tablebody"/>
              <w:autoSpaceDE w:val="0"/>
              <w:autoSpaceDN w:val="0"/>
              <w:adjustRightInd w:val="0"/>
              <w:jc w:val="right"/>
            </w:pPr>
            <w:r w:rsidRPr="001F7060">
              <w:rPr>
                <w:szCs w:val="24"/>
              </w:rPr>
              <w:t>0,28</w:t>
            </w:r>
          </w:p>
        </w:tc>
        <w:tc>
          <w:tcPr>
            <w:tcW w:w="567" w:type="dxa"/>
            <w:gridSpan w:val="2"/>
            <w:tcBorders>
              <w:top w:val="single" w:sz="6" w:space="0" w:color="auto"/>
              <w:left w:val="single" w:sz="6" w:space="0" w:color="auto"/>
              <w:bottom w:val="single" w:sz="6" w:space="0" w:color="auto"/>
              <w:right w:val="single" w:sz="6" w:space="0" w:color="auto"/>
            </w:tcBorders>
          </w:tcPr>
          <w:p w14:paraId="64B9916C" w14:textId="3508A523"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0FDEE900"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0C3B56D8" w14:textId="7004CE5B" w:rsidR="00C63540" w:rsidRPr="001F7060" w:rsidRDefault="00C63540" w:rsidP="00C63540">
            <w:pPr>
              <w:pStyle w:val="Tablebody"/>
              <w:autoSpaceDE w:val="0"/>
              <w:autoSpaceDN w:val="0"/>
              <w:adjustRightInd w:val="0"/>
            </w:pPr>
            <w:r w:rsidRPr="001F7060">
              <w:rPr>
                <w:szCs w:val="24"/>
              </w:rPr>
              <w:t>EN AW-5052</w:t>
            </w:r>
          </w:p>
        </w:tc>
        <w:tc>
          <w:tcPr>
            <w:tcW w:w="1160" w:type="dxa"/>
            <w:tcBorders>
              <w:top w:val="single" w:sz="6" w:space="0" w:color="auto"/>
              <w:left w:val="single" w:sz="6" w:space="0" w:color="auto"/>
              <w:bottom w:val="single" w:sz="6" w:space="0" w:color="auto"/>
            </w:tcBorders>
          </w:tcPr>
          <w:p w14:paraId="5B7F4CA5" w14:textId="06563D05" w:rsidR="00C63540" w:rsidRPr="001F7060" w:rsidRDefault="00C63540" w:rsidP="00C63540">
            <w:pPr>
              <w:pStyle w:val="Tablebody"/>
              <w:autoSpaceDE w:val="0"/>
              <w:autoSpaceDN w:val="0"/>
              <w:adjustRightInd w:val="0"/>
              <w:jc w:val="center"/>
            </w:pPr>
            <w:r w:rsidRPr="001F7060">
              <w:rPr>
                <w:szCs w:val="24"/>
              </w:rPr>
              <w:t>H38</w:t>
            </w:r>
          </w:p>
        </w:tc>
        <w:tc>
          <w:tcPr>
            <w:tcW w:w="567" w:type="dxa"/>
            <w:tcBorders>
              <w:top w:val="single" w:sz="6" w:space="0" w:color="auto"/>
              <w:left w:val="single" w:sz="6" w:space="0" w:color="auto"/>
              <w:bottom w:val="single" w:sz="6" w:space="0" w:color="auto"/>
            </w:tcBorders>
          </w:tcPr>
          <w:p w14:paraId="3DAC4E47" w14:textId="04499A99"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1643C8B2" w14:textId="4E5C6F16" w:rsidR="00C63540" w:rsidRPr="001F7060" w:rsidRDefault="00C63540" w:rsidP="00C63540">
            <w:pPr>
              <w:pStyle w:val="Tablebody"/>
              <w:autoSpaceDE w:val="0"/>
              <w:autoSpaceDN w:val="0"/>
              <w:adjustRightInd w:val="0"/>
              <w:jc w:val="right"/>
            </w:pPr>
            <w:r w:rsidRPr="001F7060">
              <w:rPr>
                <w:szCs w:val="24"/>
              </w:rPr>
              <w:t>0,98</w:t>
            </w:r>
          </w:p>
        </w:tc>
        <w:tc>
          <w:tcPr>
            <w:tcW w:w="567" w:type="dxa"/>
            <w:tcBorders>
              <w:top w:val="single" w:sz="6" w:space="0" w:color="auto"/>
              <w:left w:val="single" w:sz="6" w:space="0" w:color="auto"/>
              <w:bottom w:val="single" w:sz="6" w:space="0" w:color="auto"/>
              <w:right w:val="single" w:sz="6" w:space="0" w:color="auto"/>
            </w:tcBorders>
          </w:tcPr>
          <w:p w14:paraId="41771268" w14:textId="12812D42" w:rsidR="00C63540" w:rsidRPr="001F7060" w:rsidRDefault="00C63540" w:rsidP="00C63540">
            <w:pPr>
              <w:pStyle w:val="Tablebody"/>
              <w:autoSpaceDE w:val="0"/>
              <w:autoSpaceDN w:val="0"/>
              <w:adjustRightInd w:val="0"/>
              <w:jc w:val="right"/>
            </w:pPr>
            <w:r w:rsidRPr="001F7060">
              <w:rPr>
                <w:szCs w:val="24"/>
              </w:rPr>
              <w:t>0,80</w:t>
            </w:r>
          </w:p>
        </w:tc>
        <w:tc>
          <w:tcPr>
            <w:tcW w:w="567" w:type="dxa"/>
            <w:tcBorders>
              <w:top w:val="single" w:sz="6" w:space="0" w:color="auto"/>
              <w:left w:val="single" w:sz="6" w:space="0" w:color="auto"/>
              <w:bottom w:val="single" w:sz="6" w:space="0" w:color="auto"/>
              <w:right w:val="single" w:sz="6" w:space="0" w:color="auto"/>
            </w:tcBorders>
          </w:tcPr>
          <w:p w14:paraId="1009ED09" w14:textId="2692037D" w:rsidR="00C63540" w:rsidRPr="001F7060" w:rsidRDefault="00C63540" w:rsidP="00C63540">
            <w:pPr>
              <w:pStyle w:val="Tablebody"/>
              <w:autoSpaceDE w:val="0"/>
              <w:autoSpaceDN w:val="0"/>
              <w:adjustRightInd w:val="0"/>
              <w:jc w:val="right"/>
            </w:pPr>
            <w:r w:rsidRPr="001F7060">
              <w:rPr>
                <w:szCs w:val="24"/>
              </w:rPr>
              <w:t>0,44</w:t>
            </w:r>
          </w:p>
        </w:tc>
        <w:tc>
          <w:tcPr>
            <w:tcW w:w="567" w:type="dxa"/>
            <w:tcBorders>
              <w:top w:val="single" w:sz="6" w:space="0" w:color="auto"/>
              <w:left w:val="single" w:sz="6" w:space="0" w:color="auto"/>
              <w:bottom w:val="single" w:sz="6" w:space="0" w:color="auto"/>
              <w:right w:val="single" w:sz="6" w:space="0" w:color="auto"/>
            </w:tcBorders>
          </w:tcPr>
          <w:p w14:paraId="67D73028" w14:textId="6F5C2DF0" w:rsidR="00C63540" w:rsidRPr="001F7060" w:rsidRDefault="00C63540" w:rsidP="00C63540">
            <w:pPr>
              <w:pStyle w:val="Tablebody"/>
              <w:autoSpaceDE w:val="0"/>
              <w:autoSpaceDN w:val="0"/>
              <w:adjustRightInd w:val="0"/>
              <w:jc w:val="right"/>
            </w:pPr>
            <w:r w:rsidRPr="001F7060">
              <w:rPr>
                <w:szCs w:val="24"/>
              </w:rPr>
              <w:t>0,24</w:t>
            </w:r>
          </w:p>
        </w:tc>
        <w:tc>
          <w:tcPr>
            <w:tcW w:w="597" w:type="dxa"/>
            <w:tcBorders>
              <w:top w:val="single" w:sz="6" w:space="0" w:color="auto"/>
              <w:left w:val="single" w:sz="6" w:space="0" w:color="auto"/>
              <w:bottom w:val="single" w:sz="6" w:space="0" w:color="auto"/>
              <w:right w:val="single" w:sz="6" w:space="0" w:color="auto"/>
            </w:tcBorders>
          </w:tcPr>
          <w:p w14:paraId="455F7015" w14:textId="0F97B255" w:rsidR="00C63540" w:rsidRPr="001F7060" w:rsidRDefault="00C63540" w:rsidP="00C63540">
            <w:pPr>
              <w:pStyle w:val="Tablebody"/>
              <w:autoSpaceDE w:val="0"/>
              <w:autoSpaceDN w:val="0"/>
              <w:adjustRightInd w:val="0"/>
              <w:jc w:val="right"/>
            </w:pPr>
            <w:r w:rsidRPr="001F7060">
              <w:rPr>
                <w:szCs w:val="24"/>
              </w:rPr>
              <w:t>0,16</w:t>
            </w:r>
          </w:p>
        </w:tc>
        <w:tc>
          <w:tcPr>
            <w:tcW w:w="567" w:type="dxa"/>
            <w:tcBorders>
              <w:top w:val="single" w:sz="6" w:space="0" w:color="auto"/>
              <w:left w:val="single" w:sz="6" w:space="0" w:color="auto"/>
              <w:bottom w:val="single" w:sz="6" w:space="0" w:color="auto"/>
              <w:right w:val="single" w:sz="6" w:space="0" w:color="auto"/>
            </w:tcBorders>
          </w:tcPr>
          <w:p w14:paraId="795BB1A3" w14:textId="13850724" w:rsidR="00C63540" w:rsidRPr="001F7060" w:rsidRDefault="00C63540" w:rsidP="00C63540">
            <w:pPr>
              <w:pStyle w:val="Tablebody"/>
              <w:autoSpaceDE w:val="0"/>
              <w:autoSpaceDN w:val="0"/>
              <w:adjustRightInd w:val="0"/>
              <w:jc w:val="right"/>
            </w:pPr>
            <w:r w:rsidRPr="001F7060">
              <w:rPr>
                <w:szCs w:val="24"/>
              </w:rPr>
              <w:t>0,10</w:t>
            </w:r>
          </w:p>
        </w:tc>
        <w:tc>
          <w:tcPr>
            <w:tcW w:w="567" w:type="dxa"/>
            <w:gridSpan w:val="2"/>
            <w:tcBorders>
              <w:top w:val="single" w:sz="6" w:space="0" w:color="auto"/>
              <w:left w:val="single" w:sz="6" w:space="0" w:color="auto"/>
              <w:bottom w:val="single" w:sz="6" w:space="0" w:color="auto"/>
              <w:right w:val="single" w:sz="6" w:space="0" w:color="auto"/>
            </w:tcBorders>
          </w:tcPr>
          <w:p w14:paraId="4DBABC84" w14:textId="3D0FE4F8"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019E040F"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759D5EB1" w14:textId="3721B4F7" w:rsidR="00C63540" w:rsidRPr="001F7060" w:rsidRDefault="00C63540" w:rsidP="00C63540">
            <w:pPr>
              <w:pStyle w:val="Tablebody"/>
              <w:autoSpaceDE w:val="0"/>
              <w:autoSpaceDN w:val="0"/>
              <w:adjustRightInd w:val="0"/>
            </w:pPr>
            <w:r w:rsidRPr="001F7060">
              <w:rPr>
                <w:szCs w:val="24"/>
              </w:rPr>
              <w:t>EN AW-5154</w:t>
            </w:r>
          </w:p>
        </w:tc>
        <w:tc>
          <w:tcPr>
            <w:tcW w:w="1160" w:type="dxa"/>
            <w:tcBorders>
              <w:top w:val="single" w:sz="6" w:space="0" w:color="auto"/>
              <w:left w:val="single" w:sz="6" w:space="0" w:color="auto"/>
              <w:bottom w:val="single" w:sz="6" w:space="0" w:color="auto"/>
            </w:tcBorders>
          </w:tcPr>
          <w:p w14:paraId="3146A742" w14:textId="15635779" w:rsidR="00C63540" w:rsidRPr="001F7060" w:rsidRDefault="00C63540" w:rsidP="00C63540">
            <w:pPr>
              <w:pStyle w:val="Tablebody"/>
              <w:autoSpaceDE w:val="0"/>
              <w:autoSpaceDN w:val="0"/>
              <w:adjustRightInd w:val="0"/>
              <w:jc w:val="center"/>
            </w:pPr>
            <w:r w:rsidRPr="001F7060">
              <w:rPr>
                <w:szCs w:val="24"/>
              </w:rPr>
              <w:t>O</w:t>
            </w:r>
          </w:p>
        </w:tc>
        <w:tc>
          <w:tcPr>
            <w:tcW w:w="567" w:type="dxa"/>
            <w:tcBorders>
              <w:top w:val="single" w:sz="6" w:space="0" w:color="auto"/>
              <w:left w:val="single" w:sz="6" w:space="0" w:color="auto"/>
              <w:bottom w:val="single" w:sz="6" w:space="0" w:color="auto"/>
            </w:tcBorders>
          </w:tcPr>
          <w:p w14:paraId="7E8B6BA9" w14:textId="639F0566"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45AE26AF" w14:textId="57440797"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450EDDD1" w14:textId="622AC541" w:rsidR="00C63540" w:rsidRPr="001F7060" w:rsidRDefault="00C63540" w:rsidP="00C63540">
            <w:pPr>
              <w:pStyle w:val="Tablebody"/>
              <w:autoSpaceDE w:val="0"/>
              <w:autoSpaceDN w:val="0"/>
              <w:adjustRightInd w:val="0"/>
              <w:jc w:val="right"/>
            </w:pPr>
            <w:r w:rsidRPr="001F7060">
              <w:rPr>
                <w:szCs w:val="24"/>
              </w:rPr>
              <w:t>0,96</w:t>
            </w:r>
          </w:p>
        </w:tc>
        <w:tc>
          <w:tcPr>
            <w:tcW w:w="567" w:type="dxa"/>
            <w:tcBorders>
              <w:top w:val="single" w:sz="6" w:space="0" w:color="auto"/>
              <w:left w:val="single" w:sz="6" w:space="0" w:color="auto"/>
              <w:bottom w:val="single" w:sz="6" w:space="0" w:color="auto"/>
              <w:right w:val="single" w:sz="6" w:space="0" w:color="auto"/>
            </w:tcBorders>
          </w:tcPr>
          <w:p w14:paraId="66607763" w14:textId="2AADCB4A" w:rsidR="00C63540" w:rsidRPr="001F7060" w:rsidRDefault="00C63540" w:rsidP="00C63540">
            <w:pPr>
              <w:pStyle w:val="Tablebody"/>
              <w:autoSpaceDE w:val="0"/>
              <w:autoSpaceDN w:val="0"/>
              <w:adjustRightInd w:val="0"/>
              <w:jc w:val="right"/>
            </w:pPr>
            <w:r w:rsidRPr="001F7060">
              <w:rPr>
                <w:szCs w:val="24"/>
              </w:rPr>
              <w:t>0,92</w:t>
            </w:r>
          </w:p>
        </w:tc>
        <w:tc>
          <w:tcPr>
            <w:tcW w:w="567" w:type="dxa"/>
            <w:tcBorders>
              <w:top w:val="single" w:sz="6" w:space="0" w:color="auto"/>
              <w:left w:val="single" w:sz="6" w:space="0" w:color="auto"/>
              <w:bottom w:val="single" w:sz="6" w:space="0" w:color="auto"/>
              <w:right w:val="single" w:sz="6" w:space="0" w:color="auto"/>
            </w:tcBorders>
          </w:tcPr>
          <w:p w14:paraId="1DD0F05A" w14:textId="773725FD" w:rsidR="00C63540" w:rsidRPr="001F7060" w:rsidRDefault="00C63540" w:rsidP="00C63540">
            <w:pPr>
              <w:pStyle w:val="Tablebody"/>
              <w:autoSpaceDE w:val="0"/>
              <w:autoSpaceDN w:val="0"/>
              <w:adjustRightInd w:val="0"/>
              <w:jc w:val="right"/>
            </w:pPr>
            <w:r w:rsidRPr="001F7060">
              <w:rPr>
                <w:szCs w:val="24"/>
              </w:rPr>
              <w:t>0,70</w:t>
            </w:r>
          </w:p>
        </w:tc>
        <w:tc>
          <w:tcPr>
            <w:tcW w:w="597" w:type="dxa"/>
            <w:tcBorders>
              <w:top w:val="single" w:sz="6" w:space="0" w:color="auto"/>
              <w:left w:val="single" w:sz="6" w:space="0" w:color="auto"/>
              <w:bottom w:val="single" w:sz="6" w:space="0" w:color="auto"/>
              <w:right w:val="single" w:sz="6" w:space="0" w:color="auto"/>
            </w:tcBorders>
          </w:tcPr>
          <w:p w14:paraId="73A168EF" w14:textId="5DA7CAA9" w:rsidR="00C63540" w:rsidRPr="001F7060" w:rsidRDefault="00C63540" w:rsidP="00C63540">
            <w:pPr>
              <w:pStyle w:val="Tablebody"/>
              <w:autoSpaceDE w:val="0"/>
              <w:autoSpaceDN w:val="0"/>
              <w:adjustRightInd w:val="0"/>
              <w:jc w:val="right"/>
            </w:pPr>
            <w:r w:rsidRPr="001F7060">
              <w:rPr>
                <w:szCs w:val="24"/>
              </w:rPr>
              <w:t>0,50</w:t>
            </w:r>
          </w:p>
        </w:tc>
        <w:tc>
          <w:tcPr>
            <w:tcW w:w="567" w:type="dxa"/>
            <w:tcBorders>
              <w:top w:val="single" w:sz="6" w:space="0" w:color="auto"/>
              <w:left w:val="single" w:sz="6" w:space="0" w:color="auto"/>
              <w:bottom w:val="single" w:sz="6" w:space="0" w:color="auto"/>
              <w:right w:val="single" w:sz="6" w:space="0" w:color="auto"/>
            </w:tcBorders>
          </w:tcPr>
          <w:p w14:paraId="12439A87" w14:textId="25E9E8AD" w:rsidR="00C63540" w:rsidRPr="001F7060" w:rsidRDefault="00C63540" w:rsidP="00C63540">
            <w:pPr>
              <w:pStyle w:val="Tablebody"/>
              <w:autoSpaceDE w:val="0"/>
              <w:autoSpaceDN w:val="0"/>
              <w:adjustRightInd w:val="0"/>
              <w:jc w:val="right"/>
            </w:pPr>
            <w:r w:rsidRPr="001F7060">
              <w:rPr>
                <w:szCs w:val="24"/>
              </w:rPr>
              <w:t>0,30</w:t>
            </w:r>
          </w:p>
        </w:tc>
        <w:tc>
          <w:tcPr>
            <w:tcW w:w="567" w:type="dxa"/>
            <w:gridSpan w:val="2"/>
            <w:tcBorders>
              <w:top w:val="single" w:sz="6" w:space="0" w:color="auto"/>
              <w:left w:val="single" w:sz="6" w:space="0" w:color="auto"/>
              <w:bottom w:val="single" w:sz="6" w:space="0" w:color="auto"/>
              <w:right w:val="single" w:sz="6" w:space="0" w:color="auto"/>
            </w:tcBorders>
          </w:tcPr>
          <w:p w14:paraId="468BF0B4" w14:textId="466BF5A5"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320FA442"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260E5EAF" w14:textId="53C508D1" w:rsidR="00C63540" w:rsidRPr="001F7060" w:rsidRDefault="00C63540" w:rsidP="00C63540">
            <w:pPr>
              <w:pStyle w:val="Tablebody"/>
              <w:autoSpaceDE w:val="0"/>
              <w:autoSpaceDN w:val="0"/>
              <w:adjustRightInd w:val="0"/>
            </w:pPr>
            <w:r w:rsidRPr="001F7060">
              <w:rPr>
                <w:szCs w:val="24"/>
              </w:rPr>
              <w:t>EN AW-5154</w:t>
            </w:r>
          </w:p>
        </w:tc>
        <w:tc>
          <w:tcPr>
            <w:tcW w:w="1160" w:type="dxa"/>
            <w:tcBorders>
              <w:top w:val="single" w:sz="6" w:space="0" w:color="auto"/>
              <w:left w:val="single" w:sz="6" w:space="0" w:color="auto"/>
              <w:bottom w:val="single" w:sz="6" w:space="0" w:color="auto"/>
            </w:tcBorders>
          </w:tcPr>
          <w:p w14:paraId="10533200" w14:textId="198163AA" w:rsidR="00C63540" w:rsidRPr="001F7060" w:rsidRDefault="00C63540" w:rsidP="00C63540">
            <w:pPr>
              <w:pStyle w:val="Tablebody"/>
              <w:autoSpaceDE w:val="0"/>
              <w:autoSpaceDN w:val="0"/>
              <w:adjustRightInd w:val="0"/>
              <w:jc w:val="center"/>
            </w:pPr>
            <w:r w:rsidRPr="001F7060">
              <w:rPr>
                <w:szCs w:val="24"/>
              </w:rPr>
              <w:t>H34</w:t>
            </w:r>
          </w:p>
        </w:tc>
        <w:tc>
          <w:tcPr>
            <w:tcW w:w="567" w:type="dxa"/>
            <w:tcBorders>
              <w:top w:val="single" w:sz="6" w:space="0" w:color="auto"/>
              <w:left w:val="single" w:sz="6" w:space="0" w:color="auto"/>
              <w:bottom w:val="single" w:sz="6" w:space="0" w:color="auto"/>
            </w:tcBorders>
          </w:tcPr>
          <w:p w14:paraId="62B1E17C" w14:textId="7DA61EA2"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5D242C12" w14:textId="3CB876B1"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4FBBA4C6" w14:textId="4A707E02" w:rsidR="00C63540" w:rsidRPr="001F7060" w:rsidRDefault="00C63540" w:rsidP="00C63540">
            <w:pPr>
              <w:pStyle w:val="Tablebody"/>
              <w:autoSpaceDE w:val="0"/>
              <w:autoSpaceDN w:val="0"/>
              <w:adjustRightInd w:val="0"/>
              <w:jc w:val="right"/>
            </w:pPr>
            <w:r w:rsidRPr="001F7060">
              <w:rPr>
                <w:szCs w:val="24"/>
              </w:rPr>
              <w:t>0,89</w:t>
            </w:r>
          </w:p>
        </w:tc>
        <w:tc>
          <w:tcPr>
            <w:tcW w:w="567" w:type="dxa"/>
            <w:tcBorders>
              <w:top w:val="single" w:sz="6" w:space="0" w:color="auto"/>
              <w:left w:val="single" w:sz="6" w:space="0" w:color="auto"/>
              <w:bottom w:val="single" w:sz="6" w:space="0" w:color="auto"/>
              <w:right w:val="single" w:sz="6" w:space="0" w:color="auto"/>
            </w:tcBorders>
          </w:tcPr>
          <w:p w14:paraId="6CAD31E5" w14:textId="6E72791F" w:rsidR="00C63540" w:rsidRPr="001F7060" w:rsidRDefault="00C63540" w:rsidP="00C63540">
            <w:pPr>
              <w:pStyle w:val="Tablebody"/>
              <w:autoSpaceDE w:val="0"/>
              <w:autoSpaceDN w:val="0"/>
              <w:adjustRightInd w:val="0"/>
              <w:jc w:val="right"/>
            </w:pPr>
            <w:r w:rsidRPr="001F7060">
              <w:rPr>
                <w:szCs w:val="24"/>
              </w:rPr>
              <w:t>0,61</w:t>
            </w:r>
          </w:p>
        </w:tc>
        <w:tc>
          <w:tcPr>
            <w:tcW w:w="567" w:type="dxa"/>
            <w:tcBorders>
              <w:top w:val="single" w:sz="6" w:space="0" w:color="auto"/>
              <w:left w:val="single" w:sz="6" w:space="0" w:color="auto"/>
              <w:bottom w:val="single" w:sz="6" w:space="0" w:color="auto"/>
              <w:right w:val="single" w:sz="6" w:space="0" w:color="auto"/>
            </w:tcBorders>
          </w:tcPr>
          <w:p w14:paraId="4B600298" w14:textId="587F9EC3" w:rsidR="00C63540" w:rsidRPr="001F7060" w:rsidRDefault="00C63540" w:rsidP="00C63540">
            <w:pPr>
              <w:pStyle w:val="Tablebody"/>
              <w:autoSpaceDE w:val="0"/>
              <w:autoSpaceDN w:val="0"/>
              <w:adjustRightInd w:val="0"/>
              <w:jc w:val="right"/>
            </w:pPr>
            <w:r w:rsidRPr="001F7060">
              <w:rPr>
                <w:szCs w:val="24"/>
              </w:rPr>
              <w:t>0,37</w:t>
            </w:r>
          </w:p>
        </w:tc>
        <w:tc>
          <w:tcPr>
            <w:tcW w:w="597" w:type="dxa"/>
            <w:tcBorders>
              <w:top w:val="single" w:sz="6" w:space="0" w:color="auto"/>
              <w:left w:val="single" w:sz="6" w:space="0" w:color="auto"/>
              <w:bottom w:val="single" w:sz="6" w:space="0" w:color="auto"/>
              <w:right w:val="single" w:sz="6" w:space="0" w:color="auto"/>
            </w:tcBorders>
          </w:tcPr>
          <w:p w14:paraId="3D506A58" w14:textId="669A72C7" w:rsidR="00C63540" w:rsidRPr="001F7060" w:rsidRDefault="00C63540" w:rsidP="00C63540">
            <w:pPr>
              <w:pStyle w:val="Tablebody"/>
              <w:autoSpaceDE w:val="0"/>
              <w:autoSpaceDN w:val="0"/>
              <w:adjustRightInd w:val="0"/>
              <w:jc w:val="right"/>
            </w:pPr>
            <w:r w:rsidRPr="001F7060">
              <w:rPr>
                <w:szCs w:val="24"/>
              </w:rPr>
              <w:t>0,26</w:t>
            </w:r>
          </w:p>
        </w:tc>
        <w:tc>
          <w:tcPr>
            <w:tcW w:w="567" w:type="dxa"/>
            <w:tcBorders>
              <w:top w:val="single" w:sz="6" w:space="0" w:color="auto"/>
              <w:left w:val="single" w:sz="6" w:space="0" w:color="auto"/>
              <w:bottom w:val="single" w:sz="6" w:space="0" w:color="auto"/>
              <w:right w:val="single" w:sz="6" w:space="0" w:color="auto"/>
            </w:tcBorders>
          </w:tcPr>
          <w:p w14:paraId="510C85BD" w14:textId="341D504C" w:rsidR="00C63540" w:rsidRPr="001F7060" w:rsidRDefault="00C63540" w:rsidP="00C63540">
            <w:pPr>
              <w:pStyle w:val="Tablebody"/>
              <w:autoSpaceDE w:val="0"/>
              <w:autoSpaceDN w:val="0"/>
              <w:adjustRightInd w:val="0"/>
              <w:jc w:val="right"/>
            </w:pPr>
            <w:r w:rsidRPr="001F7060">
              <w:rPr>
                <w:szCs w:val="24"/>
              </w:rPr>
              <w:t>0,16</w:t>
            </w:r>
          </w:p>
        </w:tc>
        <w:tc>
          <w:tcPr>
            <w:tcW w:w="567" w:type="dxa"/>
            <w:gridSpan w:val="2"/>
            <w:tcBorders>
              <w:top w:val="single" w:sz="6" w:space="0" w:color="auto"/>
              <w:left w:val="single" w:sz="6" w:space="0" w:color="auto"/>
              <w:bottom w:val="single" w:sz="6" w:space="0" w:color="auto"/>
              <w:right w:val="single" w:sz="6" w:space="0" w:color="auto"/>
            </w:tcBorders>
          </w:tcPr>
          <w:p w14:paraId="68738058" w14:textId="49E8C1B4"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12C96F94"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1D1D4E39" w14:textId="0871B987" w:rsidR="00C63540" w:rsidRPr="001F7060" w:rsidRDefault="00C63540" w:rsidP="00C63540">
            <w:pPr>
              <w:pStyle w:val="Tablebody"/>
              <w:autoSpaceDE w:val="0"/>
              <w:autoSpaceDN w:val="0"/>
              <w:adjustRightInd w:val="0"/>
            </w:pPr>
            <w:r w:rsidRPr="001F7060">
              <w:rPr>
                <w:szCs w:val="24"/>
              </w:rPr>
              <w:t>EN AW-5454</w:t>
            </w:r>
          </w:p>
        </w:tc>
        <w:tc>
          <w:tcPr>
            <w:tcW w:w="1160" w:type="dxa"/>
            <w:tcBorders>
              <w:top w:val="single" w:sz="6" w:space="0" w:color="auto"/>
              <w:left w:val="single" w:sz="6" w:space="0" w:color="auto"/>
              <w:bottom w:val="single" w:sz="6" w:space="0" w:color="auto"/>
            </w:tcBorders>
          </w:tcPr>
          <w:p w14:paraId="084E96CF" w14:textId="2F388451" w:rsidR="00C63540" w:rsidRPr="001F7060" w:rsidRDefault="00C63540" w:rsidP="00C63540">
            <w:pPr>
              <w:pStyle w:val="Tablebody"/>
              <w:autoSpaceDE w:val="0"/>
              <w:autoSpaceDN w:val="0"/>
              <w:adjustRightInd w:val="0"/>
              <w:jc w:val="center"/>
            </w:pPr>
            <w:r w:rsidRPr="001F7060">
              <w:rPr>
                <w:szCs w:val="24"/>
              </w:rPr>
              <w:t>H32</w:t>
            </w:r>
          </w:p>
        </w:tc>
        <w:tc>
          <w:tcPr>
            <w:tcW w:w="567" w:type="dxa"/>
            <w:tcBorders>
              <w:top w:val="single" w:sz="6" w:space="0" w:color="auto"/>
              <w:left w:val="single" w:sz="6" w:space="0" w:color="auto"/>
              <w:bottom w:val="single" w:sz="6" w:space="0" w:color="auto"/>
            </w:tcBorders>
          </w:tcPr>
          <w:p w14:paraId="49FC3C38" w14:textId="717E001F"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6C9F12F2" w14:textId="572D740D"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2DA6CF9E" w14:textId="5EBA9070" w:rsidR="00C63540" w:rsidRPr="001F7060" w:rsidRDefault="00C63540" w:rsidP="00C63540">
            <w:pPr>
              <w:pStyle w:val="Tablebody"/>
              <w:autoSpaceDE w:val="0"/>
              <w:autoSpaceDN w:val="0"/>
              <w:adjustRightInd w:val="0"/>
              <w:jc w:val="right"/>
            </w:pPr>
            <w:r w:rsidRPr="001F7060">
              <w:rPr>
                <w:szCs w:val="24"/>
              </w:rPr>
              <w:t>0,92</w:t>
            </w:r>
          </w:p>
        </w:tc>
        <w:tc>
          <w:tcPr>
            <w:tcW w:w="567" w:type="dxa"/>
            <w:tcBorders>
              <w:top w:val="single" w:sz="6" w:space="0" w:color="auto"/>
              <w:left w:val="single" w:sz="6" w:space="0" w:color="auto"/>
              <w:bottom w:val="single" w:sz="6" w:space="0" w:color="auto"/>
              <w:right w:val="single" w:sz="6" w:space="0" w:color="auto"/>
            </w:tcBorders>
          </w:tcPr>
          <w:p w14:paraId="7377A40E" w14:textId="6B5A1A86" w:rsidR="00C63540" w:rsidRPr="001F7060" w:rsidRDefault="00C63540" w:rsidP="00C63540">
            <w:pPr>
              <w:pStyle w:val="Tablebody"/>
              <w:autoSpaceDE w:val="0"/>
              <w:autoSpaceDN w:val="0"/>
              <w:adjustRightInd w:val="0"/>
              <w:jc w:val="right"/>
            </w:pPr>
            <w:r w:rsidRPr="001F7060">
              <w:rPr>
                <w:szCs w:val="24"/>
              </w:rPr>
              <w:t>0,78</w:t>
            </w:r>
          </w:p>
        </w:tc>
        <w:tc>
          <w:tcPr>
            <w:tcW w:w="567" w:type="dxa"/>
            <w:tcBorders>
              <w:top w:val="single" w:sz="6" w:space="0" w:color="auto"/>
              <w:left w:val="single" w:sz="6" w:space="0" w:color="auto"/>
              <w:bottom w:val="single" w:sz="6" w:space="0" w:color="auto"/>
              <w:right w:val="single" w:sz="6" w:space="0" w:color="auto"/>
            </w:tcBorders>
          </w:tcPr>
          <w:p w14:paraId="4FDDAE1D" w14:textId="5B74805B" w:rsidR="00C63540" w:rsidRPr="001F7060" w:rsidRDefault="00C63540" w:rsidP="00C63540">
            <w:pPr>
              <w:pStyle w:val="Tablebody"/>
              <w:autoSpaceDE w:val="0"/>
              <w:autoSpaceDN w:val="0"/>
              <w:adjustRightInd w:val="0"/>
              <w:jc w:val="right"/>
            </w:pPr>
            <w:r w:rsidRPr="001F7060">
              <w:rPr>
                <w:szCs w:val="24"/>
              </w:rPr>
              <w:t>0,36</w:t>
            </w:r>
          </w:p>
        </w:tc>
        <w:tc>
          <w:tcPr>
            <w:tcW w:w="597" w:type="dxa"/>
            <w:tcBorders>
              <w:top w:val="single" w:sz="6" w:space="0" w:color="auto"/>
              <w:left w:val="single" w:sz="6" w:space="0" w:color="auto"/>
              <w:bottom w:val="single" w:sz="6" w:space="0" w:color="auto"/>
              <w:right w:val="single" w:sz="6" w:space="0" w:color="auto"/>
            </w:tcBorders>
          </w:tcPr>
          <w:p w14:paraId="066D6049" w14:textId="2AB4E0FF" w:rsidR="00C63540" w:rsidRPr="001F7060" w:rsidRDefault="00C63540" w:rsidP="00C63540">
            <w:pPr>
              <w:pStyle w:val="Tablebody"/>
              <w:autoSpaceDE w:val="0"/>
              <w:autoSpaceDN w:val="0"/>
              <w:adjustRightInd w:val="0"/>
              <w:jc w:val="right"/>
            </w:pPr>
            <w:r w:rsidRPr="001F7060">
              <w:rPr>
                <w:szCs w:val="24"/>
              </w:rPr>
              <w:t>0,23</w:t>
            </w:r>
          </w:p>
        </w:tc>
        <w:tc>
          <w:tcPr>
            <w:tcW w:w="567" w:type="dxa"/>
            <w:tcBorders>
              <w:top w:val="single" w:sz="6" w:space="0" w:color="auto"/>
              <w:left w:val="single" w:sz="6" w:space="0" w:color="auto"/>
              <w:bottom w:val="single" w:sz="6" w:space="0" w:color="auto"/>
              <w:right w:val="single" w:sz="6" w:space="0" w:color="auto"/>
            </w:tcBorders>
          </w:tcPr>
          <w:p w14:paraId="2D138A84" w14:textId="3610D647" w:rsidR="00C63540" w:rsidRPr="001F7060" w:rsidRDefault="00C63540" w:rsidP="00C63540">
            <w:pPr>
              <w:pStyle w:val="Tablebody"/>
              <w:autoSpaceDE w:val="0"/>
              <w:autoSpaceDN w:val="0"/>
              <w:adjustRightInd w:val="0"/>
              <w:jc w:val="right"/>
            </w:pPr>
            <w:r w:rsidRPr="001F7060">
              <w:rPr>
                <w:szCs w:val="24"/>
              </w:rPr>
              <w:t>0,14</w:t>
            </w:r>
          </w:p>
        </w:tc>
        <w:tc>
          <w:tcPr>
            <w:tcW w:w="567" w:type="dxa"/>
            <w:gridSpan w:val="2"/>
            <w:tcBorders>
              <w:top w:val="single" w:sz="6" w:space="0" w:color="auto"/>
              <w:left w:val="single" w:sz="6" w:space="0" w:color="auto"/>
              <w:bottom w:val="single" w:sz="6" w:space="0" w:color="auto"/>
              <w:right w:val="single" w:sz="6" w:space="0" w:color="auto"/>
            </w:tcBorders>
          </w:tcPr>
          <w:p w14:paraId="61B5B40E" w14:textId="593C02D1"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10475911"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54CA4938" w14:textId="39CBDE51" w:rsidR="00C63540" w:rsidRPr="001F7060" w:rsidRDefault="00C63540" w:rsidP="00C63540">
            <w:pPr>
              <w:pStyle w:val="Tablebody"/>
              <w:autoSpaceDE w:val="0"/>
              <w:autoSpaceDN w:val="0"/>
              <w:adjustRightInd w:val="0"/>
            </w:pPr>
            <w:r w:rsidRPr="001F7060">
              <w:rPr>
                <w:szCs w:val="24"/>
              </w:rPr>
              <w:t>EN AW-5086</w:t>
            </w:r>
          </w:p>
        </w:tc>
        <w:tc>
          <w:tcPr>
            <w:tcW w:w="1160" w:type="dxa"/>
            <w:tcBorders>
              <w:top w:val="single" w:sz="6" w:space="0" w:color="auto"/>
              <w:left w:val="single" w:sz="6" w:space="0" w:color="auto"/>
              <w:bottom w:val="single" w:sz="6" w:space="0" w:color="auto"/>
            </w:tcBorders>
          </w:tcPr>
          <w:p w14:paraId="6F67DBFB" w14:textId="0247871A" w:rsidR="00C63540" w:rsidRPr="001F7060" w:rsidRDefault="00C63540" w:rsidP="00C63540">
            <w:pPr>
              <w:pStyle w:val="Tablebody"/>
              <w:autoSpaceDE w:val="0"/>
              <w:autoSpaceDN w:val="0"/>
              <w:adjustRightInd w:val="0"/>
              <w:jc w:val="center"/>
            </w:pPr>
            <w:r w:rsidRPr="001F7060">
              <w:rPr>
                <w:szCs w:val="24"/>
              </w:rPr>
              <w:t>O</w:t>
            </w:r>
          </w:p>
        </w:tc>
        <w:tc>
          <w:tcPr>
            <w:tcW w:w="567" w:type="dxa"/>
            <w:tcBorders>
              <w:top w:val="single" w:sz="6" w:space="0" w:color="auto"/>
              <w:left w:val="single" w:sz="6" w:space="0" w:color="auto"/>
              <w:bottom w:val="single" w:sz="6" w:space="0" w:color="auto"/>
            </w:tcBorders>
          </w:tcPr>
          <w:p w14:paraId="7E6F28F0" w14:textId="2DEACE5F"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098269AA" w14:textId="2102C5B1"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6B1C5694" w14:textId="3199E840" w:rsidR="00C63540" w:rsidRPr="001F7060" w:rsidRDefault="00C63540" w:rsidP="00C63540">
            <w:pPr>
              <w:pStyle w:val="Tablebody"/>
              <w:autoSpaceDE w:val="0"/>
              <w:autoSpaceDN w:val="0"/>
              <w:adjustRightInd w:val="0"/>
              <w:jc w:val="right"/>
            </w:pPr>
            <w:r w:rsidRPr="001F7060">
              <w:rPr>
                <w:szCs w:val="24"/>
              </w:rPr>
              <w:t>0,96</w:t>
            </w:r>
          </w:p>
        </w:tc>
        <w:tc>
          <w:tcPr>
            <w:tcW w:w="567" w:type="dxa"/>
            <w:tcBorders>
              <w:top w:val="single" w:sz="6" w:space="0" w:color="auto"/>
              <w:left w:val="single" w:sz="6" w:space="0" w:color="auto"/>
              <w:bottom w:val="single" w:sz="6" w:space="0" w:color="auto"/>
              <w:right w:val="single" w:sz="6" w:space="0" w:color="auto"/>
            </w:tcBorders>
          </w:tcPr>
          <w:p w14:paraId="393251F8" w14:textId="1C2B40F1" w:rsidR="00C63540" w:rsidRPr="001F7060" w:rsidRDefault="00C63540" w:rsidP="00C63540">
            <w:pPr>
              <w:pStyle w:val="Tablebody"/>
              <w:autoSpaceDE w:val="0"/>
              <w:autoSpaceDN w:val="0"/>
              <w:adjustRightInd w:val="0"/>
              <w:jc w:val="right"/>
            </w:pPr>
            <w:r w:rsidRPr="001F7060">
              <w:rPr>
                <w:szCs w:val="24"/>
              </w:rPr>
              <w:t>0,91</w:t>
            </w:r>
          </w:p>
        </w:tc>
        <w:tc>
          <w:tcPr>
            <w:tcW w:w="567" w:type="dxa"/>
            <w:tcBorders>
              <w:top w:val="single" w:sz="6" w:space="0" w:color="auto"/>
              <w:left w:val="single" w:sz="6" w:space="0" w:color="auto"/>
              <w:bottom w:val="single" w:sz="6" w:space="0" w:color="auto"/>
              <w:right w:val="single" w:sz="6" w:space="0" w:color="auto"/>
            </w:tcBorders>
          </w:tcPr>
          <w:p w14:paraId="5A7F67A4" w14:textId="551FFCAA" w:rsidR="00C63540" w:rsidRPr="001F7060" w:rsidRDefault="00C63540" w:rsidP="00C63540">
            <w:pPr>
              <w:pStyle w:val="Tablebody"/>
              <w:autoSpaceDE w:val="0"/>
              <w:autoSpaceDN w:val="0"/>
              <w:adjustRightInd w:val="0"/>
              <w:jc w:val="right"/>
            </w:pPr>
            <w:r w:rsidRPr="001F7060">
              <w:rPr>
                <w:szCs w:val="24"/>
              </w:rPr>
              <w:t>0,70</w:t>
            </w:r>
          </w:p>
        </w:tc>
        <w:tc>
          <w:tcPr>
            <w:tcW w:w="597" w:type="dxa"/>
            <w:tcBorders>
              <w:top w:val="single" w:sz="6" w:space="0" w:color="auto"/>
              <w:left w:val="single" w:sz="6" w:space="0" w:color="auto"/>
              <w:bottom w:val="single" w:sz="6" w:space="0" w:color="auto"/>
              <w:right w:val="single" w:sz="6" w:space="0" w:color="auto"/>
            </w:tcBorders>
          </w:tcPr>
          <w:p w14:paraId="64B7E288" w14:textId="76A90537" w:rsidR="00C63540" w:rsidRPr="001F7060" w:rsidRDefault="00C63540" w:rsidP="00C63540">
            <w:pPr>
              <w:pStyle w:val="Tablebody"/>
              <w:autoSpaceDE w:val="0"/>
              <w:autoSpaceDN w:val="0"/>
              <w:adjustRightInd w:val="0"/>
              <w:jc w:val="right"/>
            </w:pPr>
            <w:r w:rsidRPr="001F7060">
              <w:rPr>
                <w:szCs w:val="24"/>
              </w:rPr>
              <w:t>0,46</w:t>
            </w:r>
          </w:p>
        </w:tc>
        <w:tc>
          <w:tcPr>
            <w:tcW w:w="567" w:type="dxa"/>
            <w:tcBorders>
              <w:top w:val="single" w:sz="6" w:space="0" w:color="auto"/>
              <w:left w:val="single" w:sz="6" w:space="0" w:color="auto"/>
              <w:bottom w:val="single" w:sz="6" w:space="0" w:color="auto"/>
              <w:right w:val="single" w:sz="6" w:space="0" w:color="auto"/>
            </w:tcBorders>
          </w:tcPr>
          <w:p w14:paraId="7D7A6115" w14:textId="50EF5B6E" w:rsidR="00C63540" w:rsidRPr="001F7060" w:rsidRDefault="00C63540" w:rsidP="00C63540">
            <w:pPr>
              <w:pStyle w:val="Tablebody"/>
              <w:autoSpaceDE w:val="0"/>
              <w:autoSpaceDN w:val="0"/>
              <w:adjustRightInd w:val="0"/>
              <w:jc w:val="right"/>
            </w:pPr>
            <w:r w:rsidRPr="001F7060">
              <w:rPr>
                <w:szCs w:val="24"/>
              </w:rPr>
              <w:t>0,30</w:t>
            </w:r>
          </w:p>
        </w:tc>
        <w:tc>
          <w:tcPr>
            <w:tcW w:w="567" w:type="dxa"/>
            <w:gridSpan w:val="2"/>
            <w:tcBorders>
              <w:top w:val="single" w:sz="6" w:space="0" w:color="auto"/>
              <w:left w:val="single" w:sz="6" w:space="0" w:color="auto"/>
              <w:bottom w:val="single" w:sz="6" w:space="0" w:color="auto"/>
              <w:right w:val="single" w:sz="6" w:space="0" w:color="auto"/>
            </w:tcBorders>
          </w:tcPr>
          <w:p w14:paraId="5AEB4F20" w14:textId="1355CF93"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0BD4FAFC"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1C309DDF" w14:textId="64D27C15" w:rsidR="00C63540" w:rsidRPr="001F7060" w:rsidRDefault="00C63540" w:rsidP="00C63540">
            <w:pPr>
              <w:pStyle w:val="Tablebody"/>
              <w:autoSpaceDE w:val="0"/>
              <w:autoSpaceDN w:val="0"/>
              <w:adjustRightInd w:val="0"/>
            </w:pPr>
            <w:r w:rsidRPr="001F7060">
              <w:rPr>
                <w:szCs w:val="24"/>
              </w:rPr>
              <w:t>EN AW-5086</w:t>
            </w:r>
          </w:p>
        </w:tc>
        <w:tc>
          <w:tcPr>
            <w:tcW w:w="1160" w:type="dxa"/>
            <w:tcBorders>
              <w:top w:val="single" w:sz="6" w:space="0" w:color="auto"/>
              <w:left w:val="single" w:sz="6" w:space="0" w:color="auto"/>
              <w:bottom w:val="single" w:sz="6" w:space="0" w:color="auto"/>
            </w:tcBorders>
          </w:tcPr>
          <w:p w14:paraId="10252C70" w14:textId="3ECF1FE5" w:rsidR="00C63540" w:rsidRPr="001F7060" w:rsidRDefault="00C63540" w:rsidP="00C63540">
            <w:pPr>
              <w:pStyle w:val="Tablebody"/>
              <w:autoSpaceDE w:val="0"/>
              <w:autoSpaceDN w:val="0"/>
              <w:adjustRightInd w:val="0"/>
              <w:jc w:val="center"/>
            </w:pPr>
            <w:r w:rsidRPr="001F7060">
              <w:rPr>
                <w:szCs w:val="24"/>
              </w:rPr>
              <w:t>H34</w:t>
            </w:r>
          </w:p>
        </w:tc>
        <w:tc>
          <w:tcPr>
            <w:tcW w:w="567" w:type="dxa"/>
            <w:tcBorders>
              <w:top w:val="single" w:sz="6" w:space="0" w:color="auto"/>
              <w:left w:val="single" w:sz="6" w:space="0" w:color="auto"/>
              <w:bottom w:val="single" w:sz="6" w:space="0" w:color="auto"/>
            </w:tcBorders>
          </w:tcPr>
          <w:p w14:paraId="7D266F8B" w14:textId="6864A018"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469223CD" w14:textId="4C568AD4"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6F74567F" w14:textId="47BB97D7" w:rsidR="00C63540" w:rsidRPr="001F7060" w:rsidRDefault="00C63540" w:rsidP="00C63540">
            <w:pPr>
              <w:pStyle w:val="Tablebody"/>
              <w:autoSpaceDE w:val="0"/>
              <w:autoSpaceDN w:val="0"/>
              <w:adjustRightInd w:val="0"/>
              <w:jc w:val="right"/>
            </w:pPr>
            <w:r w:rsidRPr="001F7060">
              <w:rPr>
                <w:szCs w:val="24"/>
              </w:rPr>
              <w:t>0,85</w:t>
            </w:r>
          </w:p>
        </w:tc>
        <w:tc>
          <w:tcPr>
            <w:tcW w:w="567" w:type="dxa"/>
            <w:tcBorders>
              <w:top w:val="single" w:sz="6" w:space="0" w:color="auto"/>
              <w:left w:val="single" w:sz="6" w:space="0" w:color="auto"/>
              <w:bottom w:val="single" w:sz="6" w:space="0" w:color="auto"/>
              <w:right w:val="single" w:sz="6" w:space="0" w:color="auto"/>
            </w:tcBorders>
          </w:tcPr>
          <w:p w14:paraId="5D273CF9" w14:textId="074EF187" w:rsidR="00C63540" w:rsidRPr="001F7060" w:rsidRDefault="00C63540" w:rsidP="00C63540">
            <w:pPr>
              <w:pStyle w:val="Tablebody"/>
              <w:autoSpaceDE w:val="0"/>
              <w:autoSpaceDN w:val="0"/>
              <w:adjustRightInd w:val="0"/>
              <w:jc w:val="right"/>
            </w:pPr>
            <w:r w:rsidRPr="001F7060">
              <w:rPr>
                <w:szCs w:val="24"/>
              </w:rPr>
              <w:t>0,58</w:t>
            </w:r>
          </w:p>
        </w:tc>
        <w:tc>
          <w:tcPr>
            <w:tcW w:w="567" w:type="dxa"/>
            <w:tcBorders>
              <w:top w:val="single" w:sz="6" w:space="0" w:color="auto"/>
              <w:left w:val="single" w:sz="6" w:space="0" w:color="auto"/>
              <w:bottom w:val="single" w:sz="6" w:space="0" w:color="auto"/>
              <w:right w:val="single" w:sz="6" w:space="0" w:color="auto"/>
            </w:tcBorders>
          </w:tcPr>
          <w:p w14:paraId="455AF998" w14:textId="14BCBA08" w:rsidR="00C63540" w:rsidRPr="001F7060" w:rsidRDefault="00C63540" w:rsidP="00C63540">
            <w:pPr>
              <w:pStyle w:val="Tablebody"/>
              <w:autoSpaceDE w:val="0"/>
              <w:autoSpaceDN w:val="0"/>
              <w:adjustRightInd w:val="0"/>
              <w:jc w:val="right"/>
            </w:pPr>
            <w:r w:rsidRPr="001F7060">
              <w:rPr>
                <w:szCs w:val="24"/>
              </w:rPr>
              <w:t>0,34</w:t>
            </w:r>
          </w:p>
        </w:tc>
        <w:tc>
          <w:tcPr>
            <w:tcW w:w="597" w:type="dxa"/>
            <w:tcBorders>
              <w:top w:val="single" w:sz="6" w:space="0" w:color="auto"/>
              <w:left w:val="single" w:sz="6" w:space="0" w:color="auto"/>
              <w:bottom w:val="single" w:sz="6" w:space="0" w:color="auto"/>
              <w:right w:val="single" w:sz="6" w:space="0" w:color="auto"/>
            </w:tcBorders>
          </w:tcPr>
          <w:p w14:paraId="4E260D97" w14:textId="32D01BC8" w:rsidR="00C63540" w:rsidRPr="001F7060" w:rsidRDefault="00C63540" w:rsidP="00C63540">
            <w:pPr>
              <w:pStyle w:val="Tablebody"/>
              <w:autoSpaceDE w:val="0"/>
              <w:autoSpaceDN w:val="0"/>
              <w:adjustRightInd w:val="0"/>
              <w:jc w:val="right"/>
            </w:pPr>
            <w:r w:rsidRPr="001F7060">
              <w:rPr>
                <w:szCs w:val="24"/>
              </w:rPr>
              <w:t>0,24</w:t>
            </w:r>
          </w:p>
        </w:tc>
        <w:tc>
          <w:tcPr>
            <w:tcW w:w="567" w:type="dxa"/>
            <w:tcBorders>
              <w:top w:val="single" w:sz="6" w:space="0" w:color="auto"/>
              <w:left w:val="single" w:sz="6" w:space="0" w:color="auto"/>
              <w:bottom w:val="single" w:sz="6" w:space="0" w:color="auto"/>
              <w:right w:val="single" w:sz="6" w:space="0" w:color="auto"/>
            </w:tcBorders>
          </w:tcPr>
          <w:p w14:paraId="24E43DBD" w14:textId="1DE29EE1" w:rsidR="00C63540" w:rsidRPr="001F7060" w:rsidRDefault="00C63540" w:rsidP="00C63540">
            <w:pPr>
              <w:pStyle w:val="Tablebody"/>
              <w:autoSpaceDE w:val="0"/>
              <w:autoSpaceDN w:val="0"/>
              <w:adjustRightInd w:val="0"/>
              <w:jc w:val="right"/>
            </w:pPr>
            <w:r w:rsidRPr="001F7060">
              <w:rPr>
                <w:szCs w:val="24"/>
              </w:rPr>
              <w:t>0,15</w:t>
            </w:r>
          </w:p>
        </w:tc>
        <w:tc>
          <w:tcPr>
            <w:tcW w:w="567" w:type="dxa"/>
            <w:gridSpan w:val="2"/>
            <w:tcBorders>
              <w:top w:val="single" w:sz="6" w:space="0" w:color="auto"/>
              <w:left w:val="single" w:sz="6" w:space="0" w:color="auto"/>
              <w:bottom w:val="single" w:sz="6" w:space="0" w:color="auto"/>
              <w:right w:val="single" w:sz="6" w:space="0" w:color="auto"/>
            </w:tcBorders>
          </w:tcPr>
          <w:p w14:paraId="63213401" w14:textId="3E97A619" w:rsidR="00C63540" w:rsidRPr="001F7060" w:rsidRDefault="00C63540" w:rsidP="00C63540">
            <w:pPr>
              <w:pStyle w:val="Tablebody"/>
              <w:autoSpaceDE w:val="0"/>
              <w:autoSpaceDN w:val="0"/>
              <w:adjustRightInd w:val="0"/>
              <w:jc w:val="right"/>
            </w:pPr>
            <w:r w:rsidRPr="001F7060">
              <w:rPr>
                <w:szCs w:val="24"/>
              </w:rPr>
              <w:t>0</w:t>
            </w:r>
          </w:p>
        </w:tc>
      </w:tr>
      <w:tr w:rsidR="00C63540" w:rsidRPr="001F7060" w14:paraId="691E22E3" w14:textId="77777777" w:rsidTr="00E7530E">
        <w:trPr>
          <w:cantSplit/>
          <w:jc w:val="center"/>
        </w:trPr>
        <w:tc>
          <w:tcPr>
            <w:tcW w:w="1744" w:type="dxa"/>
            <w:tcBorders>
              <w:top w:val="single" w:sz="6" w:space="0" w:color="auto"/>
              <w:left w:val="single" w:sz="6" w:space="0" w:color="auto"/>
              <w:bottom w:val="single" w:sz="6" w:space="0" w:color="auto"/>
              <w:right w:val="single" w:sz="6" w:space="0" w:color="auto"/>
            </w:tcBorders>
          </w:tcPr>
          <w:p w14:paraId="04AD4940" w14:textId="21699B01" w:rsidR="00C63540" w:rsidRPr="001F7060" w:rsidRDefault="00C63540" w:rsidP="00C63540">
            <w:pPr>
              <w:pStyle w:val="Tablebody"/>
              <w:autoSpaceDE w:val="0"/>
              <w:autoSpaceDN w:val="0"/>
              <w:adjustRightInd w:val="0"/>
            </w:pPr>
            <w:r w:rsidRPr="001F7060">
              <w:rPr>
                <w:szCs w:val="24"/>
              </w:rPr>
              <w:t>EN AW-6005</w:t>
            </w:r>
          </w:p>
        </w:tc>
        <w:tc>
          <w:tcPr>
            <w:tcW w:w="1160" w:type="dxa"/>
            <w:tcBorders>
              <w:top w:val="single" w:sz="6" w:space="0" w:color="auto"/>
              <w:left w:val="single" w:sz="6" w:space="0" w:color="auto"/>
              <w:bottom w:val="single" w:sz="6" w:space="0" w:color="auto"/>
            </w:tcBorders>
          </w:tcPr>
          <w:p w14:paraId="06DFDC78" w14:textId="1D9EDDD9" w:rsidR="00C63540" w:rsidRPr="001F7060" w:rsidRDefault="00C63540" w:rsidP="00C63540">
            <w:pPr>
              <w:pStyle w:val="Tablebody"/>
              <w:autoSpaceDE w:val="0"/>
              <w:autoSpaceDN w:val="0"/>
              <w:adjustRightInd w:val="0"/>
              <w:jc w:val="center"/>
            </w:pPr>
            <w:r w:rsidRPr="001F7060">
              <w:rPr>
                <w:szCs w:val="24"/>
              </w:rPr>
              <w:t>T5</w:t>
            </w:r>
          </w:p>
        </w:tc>
        <w:tc>
          <w:tcPr>
            <w:tcW w:w="567" w:type="dxa"/>
            <w:tcBorders>
              <w:top w:val="single" w:sz="6" w:space="0" w:color="auto"/>
              <w:left w:val="single" w:sz="6" w:space="0" w:color="auto"/>
              <w:bottom w:val="single" w:sz="6" w:space="0" w:color="auto"/>
            </w:tcBorders>
          </w:tcPr>
          <w:p w14:paraId="55198E41" w14:textId="1DA69284" w:rsidR="00C63540" w:rsidRPr="001F7060" w:rsidRDefault="00C63540" w:rsidP="00C63540">
            <w:pPr>
              <w:pStyle w:val="Tablebody"/>
              <w:autoSpaceDE w:val="0"/>
              <w:autoSpaceDN w:val="0"/>
              <w:adjustRightInd w:val="0"/>
              <w:jc w:val="right"/>
            </w:pPr>
            <w:r w:rsidRPr="001F7060">
              <w:rPr>
                <w:szCs w:val="24"/>
              </w:rPr>
              <w:t>1,00</w:t>
            </w:r>
          </w:p>
        </w:tc>
        <w:tc>
          <w:tcPr>
            <w:tcW w:w="567" w:type="dxa"/>
            <w:tcBorders>
              <w:top w:val="single" w:sz="6" w:space="0" w:color="auto"/>
              <w:left w:val="single" w:sz="6" w:space="0" w:color="auto"/>
              <w:bottom w:val="single" w:sz="6" w:space="0" w:color="auto"/>
              <w:right w:val="single" w:sz="6" w:space="0" w:color="auto"/>
            </w:tcBorders>
          </w:tcPr>
          <w:p w14:paraId="50734953" w14:textId="5AECF295" w:rsidR="00C63540" w:rsidRPr="001F7060" w:rsidRDefault="00C63540" w:rsidP="00C63540">
            <w:pPr>
              <w:pStyle w:val="Tablebody"/>
              <w:autoSpaceDE w:val="0"/>
              <w:autoSpaceDN w:val="0"/>
              <w:adjustRightInd w:val="0"/>
              <w:jc w:val="right"/>
            </w:pPr>
            <w:r w:rsidRPr="001F7060">
              <w:rPr>
                <w:szCs w:val="24"/>
              </w:rPr>
              <w:t>0,93</w:t>
            </w:r>
          </w:p>
        </w:tc>
        <w:tc>
          <w:tcPr>
            <w:tcW w:w="567" w:type="dxa"/>
            <w:tcBorders>
              <w:top w:val="single" w:sz="6" w:space="0" w:color="auto"/>
              <w:left w:val="single" w:sz="6" w:space="0" w:color="auto"/>
              <w:bottom w:val="single" w:sz="6" w:space="0" w:color="auto"/>
              <w:right w:val="single" w:sz="6" w:space="0" w:color="auto"/>
            </w:tcBorders>
          </w:tcPr>
          <w:p w14:paraId="71D0DCB3" w14:textId="69D11656" w:rsidR="00C63540" w:rsidRPr="001F7060" w:rsidRDefault="00C63540" w:rsidP="00C63540">
            <w:pPr>
              <w:pStyle w:val="Tablebody"/>
              <w:autoSpaceDE w:val="0"/>
              <w:autoSpaceDN w:val="0"/>
              <w:adjustRightInd w:val="0"/>
              <w:jc w:val="right"/>
            </w:pPr>
            <w:r w:rsidRPr="001F7060">
              <w:rPr>
                <w:szCs w:val="24"/>
              </w:rPr>
              <w:t>0,81</w:t>
            </w:r>
          </w:p>
        </w:tc>
        <w:tc>
          <w:tcPr>
            <w:tcW w:w="567" w:type="dxa"/>
            <w:tcBorders>
              <w:top w:val="single" w:sz="6" w:space="0" w:color="auto"/>
              <w:left w:val="single" w:sz="6" w:space="0" w:color="auto"/>
              <w:bottom w:val="single" w:sz="6" w:space="0" w:color="auto"/>
              <w:right w:val="single" w:sz="6" w:space="0" w:color="auto"/>
            </w:tcBorders>
          </w:tcPr>
          <w:p w14:paraId="74AFC047" w14:textId="78953872" w:rsidR="00C63540" w:rsidRPr="001F7060" w:rsidRDefault="00C63540" w:rsidP="00C63540">
            <w:pPr>
              <w:pStyle w:val="Tablebody"/>
              <w:autoSpaceDE w:val="0"/>
              <w:autoSpaceDN w:val="0"/>
              <w:adjustRightInd w:val="0"/>
              <w:jc w:val="right"/>
            </w:pPr>
            <w:r w:rsidRPr="001F7060">
              <w:rPr>
                <w:szCs w:val="24"/>
              </w:rPr>
              <w:t>0,66</w:t>
            </w:r>
          </w:p>
        </w:tc>
        <w:tc>
          <w:tcPr>
            <w:tcW w:w="567" w:type="dxa"/>
            <w:tcBorders>
              <w:top w:val="single" w:sz="6" w:space="0" w:color="auto"/>
              <w:left w:val="single" w:sz="6" w:space="0" w:color="auto"/>
              <w:bottom w:val="single" w:sz="6" w:space="0" w:color="auto"/>
              <w:right w:val="single" w:sz="6" w:space="0" w:color="auto"/>
            </w:tcBorders>
          </w:tcPr>
          <w:p w14:paraId="15704A5F" w14:textId="3D0F809C" w:rsidR="00C63540" w:rsidRPr="001F7060" w:rsidRDefault="00C63540" w:rsidP="00C63540">
            <w:pPr>
              <w:pStyle w:val="Tablebody"/>
              <w:autoSpaceDE w:val="0"/>
              <w:autoSpaceDN w:val="0"/>
              <w:adjustRightInd w:val="0"/>
              <w:jc w:val="right"/>
            </w:pPr>
            <w:r w:rsidRPr="001F7060">
              <w:rPr>
                <w:szCs w:val="24"/>
              </w:rPr>
              <w:t>0,42</w:t>
            </w:r>
          </w:p>
        </w:tc>
        <w:tc>
          <w:tcPr>
            <w:tcW w:w="597" w:type="dxa"/>
            <w:tcBorders>
              <w:top w:val="single" w:sz="6" w:space="0" w:color="auto"/>
              <w:left w:val="single" w:sz="6" w:space="0" w:color="auto"/>
              <w:bottom w:val="single" w:sz="6" w:space="0" w:color="auto"/>
              <w:right w:val="single" w:sz="6" w:space="0" w:color="auto"/>
            </w:tcBorders>
          </w:tcPr>
          <w:p w14:paraId="0FE1EB9E" w14:textId="5FA39BD3" w:rsidR="00C63540" w:rsidRPr="001F7060" w:rsidRDefault="00C63540" w:rsidP="00C63540">
            <w:pPr>
              <w:pStyle w:val="Tablebody"/>
              <w:autoSpaceDE w:val="0"/>
              <w:autoSpaceDN w:val="0"/>
              <w:adjustRightInd w:val="0"/>
              <w:jc w:val="right"/>
            </w:pPr>
            <w:r w:rsidRPr="001F7060">
              <w:rPr>
                <w:szCs w:val="24"/>
              </w:rPr>
              <w:t>0,23</w:t>
            </w:r>
          </w:p>
        </w:tc>
        <w:tc>
          <w:tcPr>
            <w:tcW w:w="567" w:type="dxa"/>
            <w:tcBorders>
              <w:top w:val="single" w:sz="6" w:space="0" w:color="auto"/>
              <w:left w:val="single" w:sz="6" w:space="0" w:color="auto"/>
              <w:bottom w:val="single" w:sz="6" w:space="0" w:color="auto"/>
              <w:right w:val="single" w:sz="6" w:space="0" w:color="auto"/>
            </w:tcBorders>
          </w:tcPr>
          <w:p w14:paraId="6918BC5A" w14:textId="6A276CB1" w:rsidR="00C63540" w:rsidRPr="001F7060" w:rsidRDefault="00C63540" w:rsidP="00C63540">
            <w:pPr>
              <w:pStyle w:val="Tablebody"/>
              <w:autoSpaceDE w:val="0"/>
              <w:autoSpaceDN w:val="0"/>
              <w:adjustRightInd w:val="0"/>
              <w:jc w:val="right"/>
            </w:pPr>
            <w:r w:rsidRPr="001F7060">
              <w:rPr>
                <w:szCs w:val="24"/>
              </w:rPr>
              <w:t>0,11</w:t>
            </w:r>
          </w:p>
        </w:tc>
        <w:tc>
          <w:tcPr>
            <w:tcW w:w="567" w:type="dxa"/>
            <w:gridSpan w:val="2"/>
            <w:tcBorders>
              <w:top w:val="single" w:sz="6" w:space="0" w:color="auto"/>
              <w:left w:val="single" w:sz="6" w:space="0" w:color="auto"/>
              <w:bottom w:val="single" w:sz="6" w:space="0" w:color="auto"/>
              <w:right w:val="single" w:sz="6" w:space="0" w:color="auto"/>
            </w:tcBorders>
          </w:tcPr>
          <w:p w14:paraId="74FEAC1F" w14:textId="2F94B143" w:rsidR="00C63540" w:rsidRPr="001F7060" w:rsidRDefault="00C63540" w:rsidP="00C63540">
            <w:pPr>
              <w:pStyle w:val="Tablebody"/>
              <w:autoSpaceDE w:val="0"/>
              <w:autoSpaceDN w:val="0"/>
              <w:adjustRightInd w:val="0"/>
              <w:jc w:val="right"/>
            </w:pPr>
            <w:r w:rsidRPr="001F7060">
              <w:rPr>
                <w:szCs w:val="24"/>
              </w:rPr>
              <w:t>0</w:t>
            </w:r>
          </w:p>
        </w:tc>
      </w:tr>
    </w:tbl>
    <w:p w14:paraId="41309043" w14:textId="42A533FD" w:rsidR="00C63540" w:rsidRPr="001F7060" w:rsidRDefault="00C63540">
      <w:pPr>
        <w:pStyle w:val="BodyText"/>
        <w:tabs>
          <w:tab w:val="left" w:pos="284"/>
          <w:tab w:val="right" w:pos="9639"/>
        </w:tabs>
        <w:autoSpaceDE w:val="0"/>
        <w:autoSpaceDN w:val="0"/>
        <w:adjustRightInd w:val="0"/>
        <w:spacing w:before="240"/>
        <w:rPr>
          <w:szCs w:val="24"/>
        </w:rPr>
      </w:pPr>
      <w:r w:rsidRPr="001F7060">
        <w:rPr>
          <w:szCs w:val="24"/>
        </w:rPr>
        <w:t xml:space="preserve">(2) As an approximation, the values of </w:t>
      </w:r>
      <w:r w:rsidRPr="001F7060">
        <w:rPr>
          <w:i/>
          <w:szCs w:val="24"/>
        </w:rPr>
        <w:t>k</w:t>
      </w:r>
      <w:r w:rsidRPr="001F7060">
        <w:rPr>
          <w:szCs w:val="24"/>
          <w:vertAlign w:val="subscript"/>
        </w:rPr>
        <w:t>o,θ</w:t>
      </w:r>
      <w:r w:rsidRPr="001F7060">
        <w:rPr>
          <w:szCs w:val="24"/>
        </w:rPr>
        <w:t xml:space="preserve"> for alloy EN AW-3003 may be used for alloy EN AW-3103.</w:t>
      </w:r>
    </w:p>
    <w:p w14:paraId="7F1B2CD5" w14:textId="77777777" w:rsidR="00C63540" w:rsidRPr="001F7060" w:rsidRDefault="00C63540">
      <w:pPr>
        <w:pStyle w:val="ANNEX"/>
        <w:autoSpaceDE w:val="0"/>
        <w:autoSpaceDN w:val="0"/>
        <w:adjustRightInd w:val="0"/>
        <w:rPr>
          <w:rFonts w:eastAsia="Times New Roman"/>
          <w:szCs w:val="24"/>
        </w:rPr>
      </w:pPr>
      <w:r w:rsidRPr="001F7060">
        <w:rPr>
          <w:rFonts w:eastAsia="Times New Roman"/>
          <w:szCs w:val="24"/>
        </w:rPr>
        <w:br/>
      </w:r>
      <w:bookmarkStart w:id="50" w:name="_Toc53495427"/>
      <w:r w:rsidRPr="001F7060">
        <w:rPr>
          <w:rFonts w:eastAsia="Times New Roman"/>
          <w:b w:val="0"/>
          <w:szCs w:val="24"/>
        </w:rPr>
        <w:t>(informative)</w:t>
      </w:r>
      <w:r w:rsidRPr="001F7060">
        <w:rPr>
          <w:rFonts w:eastAsia="Times New Roman"/>
          <w:szCs w:val="24"/>
        </w:rPr>
        <w:br/>
      </w:r>
      <w:r w:rsidRPr="001F7060">
        <w:rPr>
          <w:rFonts w:eastAsia="Times New Roman"/>
          <w:szCs w:val="24"/>
        </w:rPr>
        <w:br/>
        <w:t>Heat transfer to external structural aluminium members</w:t>
      </w:r>
      <w:bookmarkEnd w:id="50"/>
    </w:p>
    <w:p w14:paraId="5093E70E" w14:textId="77777777" w:rsidR="00C63540" w:rsidRPr="001F7060" w:rsidRDefault="00C63540">
      <w:pPr>
        <w:pStyle w:val="a2"/>
        <w:tabs>
          <w:tab w:val="left" w:pos="360"/>
        </w:tabs>
        <w:autoSpaceDE w:val="0"/>
        <w:autoSpaceDN w:val="0"/>
        <w:adjustRightInd w:val="0"/>
        <w:rPr>
          <w:szCs w:val="24"/>
        </w:rPr>
      </w:pPr>
      <w:bookmarkStart w:id="51" w:name="_Toc53495428"/>
      <w:r w:rsidRPr="001F7060">
        <w:rPr>
          <w:szCs w:val="24"/>
        </w:rPr>
        <w:t>Use of this Informative Annex</w:t>
      </w:r>
      <w:bookmarkEnd w:id="51"/>
    </w:p>
    <w:p w14:paraId="5513F1B4"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This Informative Annex provides supplementary guidance to </w:t>
      </w:r>
      <w:r w:rsidRPr="001F7060">
        <w:rPr>
          <w:rStyle w:val="citesec"/>
          <w:szCs w:val="24"/>
          <w:shd w:val="clear" w:color="auto" w:fill="auto"/>
        </w:rPr>
        <w:t>7.3.4</w:t>
      </w:r>
      <w:r w:rsidRPr="001F7060">
        <w:rPr>
          <w:szCs w:val="24"/>
        </w:rPr>
        <w:t xml:space="preserve"> for heat transfer to external structural aluminium members.</w:t>
      </w:r>
    </w:p>
    <w:p w14:paraId="792C7CA0"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National choice on the application of this Informative Annex is given in the National Annex. If the National Annex contains no information on the application of this informative annex, it can be used.</w:t>
      </w:r>
    </w:p>
    <w:p w14:paraId="3AB5F817" w14:textId="77777777" w:rsidR="00C63540" w:rsidRPr="001F7060" w:rsidRDefault="00C63540">
      <w:pPr>
        <w:pStyle w:val="a2"/>
        <w:tabs>
          <w:tab w:val="left" w:pos="360"/>
        </w:tabs>
        <w:autoSpaceDE w:val="0"/>
        <w:autoSpaceDN w:val="0"/>
        <w:adjustRightInd w:val="0"/>
        <w:rPr>
          <w:szCs w:val="24"/>
        </w:rPr>
      </w:pPr>
      <w:bookmarkStart w:id="52" w:name="_Toc53495429"/>
      <w:r w:rsidRPr="001F7060">
        <w:rPr>
          <w:szCs w:val="24"/>
        </w:rPr>
        <w:t>Scope and field of application</w:t>
      </w:r>
      <w:bookmarkEnd w:id="52"/>
    </w:p>
    <w:p w14:paraId="71FB6ED5"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In this Informative Annex, the fire compartment is assumed to be confined to one storey only. All windows or other similar openings in the fire compartment are assumed to be rectangular.</w:t>
      </w:r>
    </w:p>
    <w:p w14:paraId="55D7D178" w14:textId="77777777" w:rsidR="00C63540" w:rsidRPr="001F7060" w:rsidRDefault="00C63540">
      <w:pPr>
        <w:pStyle w:val="a2"/>
        <w:tabs>
          <w:tab w:val="left" w:pos="360"/>
        </w:tabs>
        <w:autoSpaceDE w:val="0"/>
        <w:autoSpaceDN w:val="0"/>
        <w:adjustRightInd w:val="0"/>
        <w:rPr>
          <w:szCs w:val="24"/>
        </w:rPr>
      </w:pPr>
      <w:bookmarkStart w:id="53" w:name="_Toc53495430"/>
      <w:r w:rsidRPr="001F7060">
        <w:rPr>
          <w:szCs w:val="24"/>
        </w:rPr>
        <w:t>General rules</w:t>
      </w:r>
      <w:bookmarkEnd w:id="53"/>
    </w:p>
    <w:p w14:paraId="538BDE9B" w14:textId="77777777" w:rsidR="00C63540" w:rsidRPr="001F7060" w:rsidRDefault="00C63540">
      <w:pPr>
        <w:pStyle w:val="a3"/>
        <w:tabs>
          <w:tab w:val="left" w:pos="720"/>
        </w:tabs>
        <w:autoSpaceDE w:val="0"/>
        <w:autoSpaceDN w:val="0"/>
        <w:adjustRightInd w:val="0"/>
        <w:rPr>
          <w:szCs w:val="24"/>
        </w:rPr>
      </w:pPr>
      <w:r w:rsidRPr="001F7060">
        <w:rPr>
          <w:szCs w:val="24"/>
        </w:rPr>
        <w:t>Basis</w:t>
      </w:r>
    </w:p>
    <w:p w14:paraId="37E7BD5F" w14:textId="17B4AB77" w:rsidR="00C63540" w:rsidRPr="001F7060" w:rsidRDefault="00C63540" w:rsidP="0050264A">
      <w:pPr>
        <w:pStyle w:val="BodyText"/>
        <w:autoSpaceDE w:val="0"/>
        <w:autoSpaceDN w:val="0"/>
        <w:adjustRightInd w:val="0"/>
        <w:spacing w:after="160"/>
        <w:rPr>
          <w:szCs w:val="24"/>
        </w:rPr>
      </w:pPr>
      <w:r w:rsidRPr="001F7060">
        <w:rPr>
          <w:szCs w:val="24"/>
        </w:rPr>
        <w:t>(1)</w:t>
      </w:r>
      <w:r w:rsidRPr="001F7060">
        <w:rPr>
          <w:szCs w:val="24"/>
        </w:rPr>
        <w:tab/>
        <w:t xml:space="preserve">The determination of the temperature of the compartment fire, the dimensions and temperatures of the flames projecting from the openings, and the radiation and convection parameters should be performed according to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p w14:paraId="5058AFEA" w14:textId="77777777" w:rsidR="00C63540" w:rsidRPr="001F7060" w:rsidRDefault="00C63540" w:rsidP="0050264A">
      <w:pPr>
        <w:pStyle w:val="BodyText"/>
        <w:autoSpaceDE w:val="0"/>
        <w:autoSpaceDN w:val="0"/>
        <w:adjustRightInd w:val="0"/>
        <w:spacing w:after="160"/>
        <w:rPr>
          <w:szCs w:val="24"/>
        </w:rPr>
      </w:pPr>
      <w:r w:rsidRPr="001F7060">
        <w:rPr>
          <w:szCs w:val="24"/>
        </w:rPr>
        <w:t>(2)</w:t>
      </w:r>
      <w:r w:rsidRPr="001F7060">
        <w:rPr>
          <w:szCs w:val="24"/>
        </w:rPr>
        <w:tab/>
        <w:t>A distinction should be made between members not engulfed in flame and members engulfed in flame, depending on their locations relative to the openings in the walls of the fire compartment.</w:t>
      </w:r>
    </w:p>
    <w:p w14:paraId="75618C01" w14:textId="77777777" w:rsidR="00C63540" w:rsidRPr="001F7060" w:rsidRDefault="00C63540" w:rsidP="0050264A">
      <w:pPr>
        <w:pStyle w:val="BodyText"/>
        <w:autoSpaceDE w:val="0"/>
        <w:autoSpaceDN w:val="0"/>
        <w:adjustRightInd w:val="0"/>
        <w:spacing w:after="160"/>
        <w:rPr>
          <w:szCs w:val="24"/>
        </w:rPr>
      </w:pPr>
      <w:r w:rsidRPr="001F7060">
        <w:rPr>
          <w:szCs w:val="24"/>
        </w:rPr>
        <w:t>(3)</w:t>
      </w:r>
      <w:r w:rsidRPr="001F7060">
        <w:rPr>
          <w:szCs w:val="24"/>
        </w:rPr>
        <w:tab/>
        <w:t>A member that is not engulfed in flame should be assumed to receive radiative heat transfer from all the openings in that side of the fire compartment and from the flames projecting from all these openings.</w:t>
      </w:r>
    </w:p>
    <w:p w14:paraId="3A450710"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A member that is engulfed in flame should be assumed to receive convective heat transfer from the engulfing flame, plus radiative heat transfer from the engulfing flame and from the fire compartment opening from which it projects. The radiative heat transfer from other flames and from other openings may be neglected.</w:t>
      </w:r>
    </w:p>
    <w:p w14:paraId="052CBEAB" w14:textId="77777777" w:rsidR="00C63540" w:rsidRPr="001F7060" w:rsidRDefault="00C63540">
      <w:pPr>
        <w:pStyle w:val="a3"/>
        <w:tabs>
          <w:tab w:val="left" w:pos="720"/>
        </w:tabs>
        <w:autoSpaceDE w:val="0"/>
        <w:autoSpaceDN w:val="0"/>
        <w:adjustRightInd w:val="0"/>
        <w:rPr>
          <w:szCs w:val="24"/>
        </w:rPr>
      </w:pPr>
      <w:r w:rsidRPr="001F7060">
        <w:rPr>
          <w:szCs w:val="24"/>
        </w:rPr>
        <w:t>Conventions for dimensions</w:t>
      </w:r>
    </w:p>
    <w:p w14:paraId="209B4F09"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For the purpose of this annex, the convention for geometrical data shown in </w:t>
      </w:r>
      <w:r w:rsidRPr="001F7060">
        <w:rPr>
          <w:rStyle w:val="citefig"/>
          <w:szCs w:val="24"/>
          <w:shd w:val="clear" w:color="auto" w:fill="auto"/>
        </w:rPr>
        <w:t>Figure B.1</w:t>
      </w:r>
      <w:r w:rsidRPr="001F7060">
        <w:rPr>
          <w:szCs w:val="24"/>
        </w:rPr>
        <w:t xml:space="preserve"> should be used.</w:t>
      </w:r>
    </w:p>
    <w:p w14:paraId="0133C67E" w14:textId="77777777" w:rsidR="00C63540" w:rsidRPr="001F7060" w:rsidRDefault="00C63540">
      <w:pPr>
        <w:pStyle w:val="a3"/>
        <w:tabs>
          <w:tab w:val="left" w:pos="720"/>
        </w:tabs>
        <w:autoSpaceDE w:val="0"/>
        <w:autoSpaceDN w:val="0"/>
        <w:adjustRightInd w:val="0"/>
        <w:rPr>
          <w:szCs w:val="24"/>
        </w:rPr>
      </w:pPr>
      <w:r w:rsidRPr="001F7060">
        <w:rPr>
          <w:szCs w:val="24"/>
        </w:rPr>
        <w:t>Heat balance</w:t>
      </w:r>
    </w:p>
    <w:p w14:paraId="3A52886B"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For a member not engulfed in flame, the average temperature of the aluminium member </w:t>
      </w:r>
      <w:r w:rsidRPr="001F7060">
        <w:rPr>
          <w:i/>
          <w:szCs w:val="24"/>
        </w:rPr>
        <w:t>T</w:t>
      </w:r>
      <w:r w:rsidRPr="001F7060">
        <w:rPr>
          <w:szCs w:val="24"/>
          <w:vertAlign w:val="subscript"/>
        </w:rPr>
        <w:t>m</w:t>
      </w:r>
      <w:r w:rsidRPr="001F7060">
        <w:rPr>
          <w:szCs w:val="24"/>
        </w:rPr>
        <w:t xml:space="preserve"> [K] should be determined from the solution of the heat balance according to </w:t>
      </w:r>
      <w:r w:rsidRPr="001F7060">
        <w:rPr>
          <w:rStyle w:val="citeeq"/>
          <w:szCs w:val="24"/>
          <w:shd w:val="clear" w:color="auto" w:fill="auto"/>
        </w:rPr>
        <w:t>Formula (B.1)</w:t>
      </w:r>
      <w:r w:rsidRPr="001F7060">
        <w:rPr>
          <w:szCs w:val="24"/>
        </w:rPr>
        <w:t>:</w:t>
      </w:r>
    </w:p>
    <w:p w14:paraId="0B485701" w14:textId="77777777" w:rsidR="00C63540" w:rsidRPr="001F7060" w:rsidRDefault="00C63540">
      <w:pPr>
        <w:pStyle w:val="Formula"/>
        <w:autoSpaceDE w:val="0"/>
        <w:autoSpaceDN w:val="0"/>
        <w:adjustRightInd w:val="0"/>
        <w:rPr>
          <w:szCs w:val="24"/>
        </w:rPr>
      </w:pPr>
      <w:r w:rsidRPr="001F7060">
        <w:rPr>
          <w:i/>
          <w:szCs w:val="24"/>
        </w:rPr>
        <w:t>σT</w:t>
      </w:r>
      <w:r w:rsidRPr="001F7060">
        <w:rPr>
          <w:szCs w:val="24"/>
          <w:vertAlign w:val="subscript"/>
        </w:rPr>
        <w:t>m</w:t>
      </w:r>
      <w:r w:rsidRPr="001F7060">
        <w:rPr>
          <w:szCs w:val="24"/>
          <w:vertAlign w:val="superscript"/>
        </w:rPr>
        <w:t>4</w:t>
      </w:r>
      <w:r w:rsidRPr="001F7060">
        <w:rPr>
          <w:szCs w:val="24"/>
        </w:rPr>
        <w:t xml:space="preserve"> + </w:t>
      </w:r>
      <w:r w:rsidRPr="001F7060">
        <w:rPr>
          <w:i/>
          <w:szCs w:val="24"/>
        </w:rPr>
        <w:t>α</w:t>
      </w:r>
      <w:r w:rsidRPr="001F7060">
        <w:rPr>
          <w:szCs w:val="24"/>
          <w:vertAlign w:val="subscript"/>
        </w:rPr>
        <w:t>c</w:t>
      </w:r>
      <w:r w:rsidRPr="001F7060">
        <w:rPr>
          <w:i/>
          <w:szCs w:val="24"/>
        </w:rPr>
        <w:t>T</w:t>
      </w:r>
      <w:r w:rsidRPr="001F7060">
        <w:rPr>
          <w:szCs w:val="24"/>
          <w:vertAlign w:val="subscript"/>
        </w:rPr>
        <w:t>m</w:t>
      </w:r>
      <w:r w:rsidRPr="001F7060">
        <w:rPr>
          <w:szCs w:val="24"/>
        </w:rPr>
        <w:t xml:space="preserve"> = Σ</w:t>
      </w:r>
      <w:r w:rsidRPr="001F7060">
        <w:rPr>
          <w:i/>
          <w:szCs w:val="24"/>
        </w:rPr>
        <w:t>I</w:t>
      </w:r>
      <w:r w:rsidRPr="001F7060">
        <w:rPr>
          <w:szCs w:val="24"/>
          <w:vertAlign w:val="subscript"/>
        </w:rPr>
        <w:t>z</w:t>
      </w:r>
      <w:r w:rsidRPr="001F7060">
        <w:rPr>
          <w:szCs w:val="24"/>
        </w:rPr>
        <w:t xml:space="preserve"> + Σ</w:t>
      </w:r>
      <w:r w:rsidRPr="001F7060">
        <w:rPr>
          <w:i/>
          <w:szCs w:val="24"/>
        </w:rPr>
        <w:t>I</w:t>
      </w:r>
      <w:r w:rsidRPr="001F7060">
        <w:rPr>
          <w:szCs w:val="24"/>
          <w:vertAlign w:val="subscript"/>
        </w:rPr>
        <w:t>f</w:t>
      </w:r>
      <w:r w:rsidRPr="001F7060">
        <w:rPr>
          <w:szCs w:val="24"/>
        </w:rPr>
        <w:t xml:space="preserve"> + 293</w:t>
      </w:r>
      <w:r w:rsidRPr="001F7060">
        <w:rPr>
          <w:i/>
          <w:szCs w:val="24"/>
        </w:rPr>
        <w:t>α</w:t>
      </w:r>
      <w:r w:rsidRPr="001F7060">
        <w:rPr>
          <w:szCs w:val="24"/>
          <w:vertAlign w:val="subscript"/>
        </w:rPr>
        <w:t>c</w:t>
      </w:r>
      <w:r w:rsidRPr="001F7060">
        <w:rPr>
          <w:szCs w:val="24"/>
        </w:rPr>
        <w:tab/>
        <w:t>(B.1)</w:t>
      </w:r>
    </w:p>
    <w:p w14:paraId="713E700A"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ayout w:type="fixed"/>
        <w:tblLook w:val="04A0" w:firstRow="1" w:lastRow="0" w:firstColumn="1" w:lastColumn="0" w:noHBand="0" w:noVBand="1"/>
      </w:tblPr>
      <w:tblGrid>
        <w:gridCol w:w="546"/>
        <w:gridCol w:w="8418"/>
      </w:tblGrid>
      <w:tr w:rsidR="00C63540" w:rsidRPr="001F7060" w14:paraId="180B2F65" w14:textId="77777777" w:rsidTr="00A73CD2">
        <w:tc>
          <w:tcPr>
            <w:tcW w:w="546" w:type="dxa"/>
          </w:tcPr>
          <w:p w14:paraId="29EF8BD5" w14:textId="5D1F8AD3" w:rsidR="00C63540" w:rsidRPr="001F7060" w:rsidRDefault="00C63540" w:rsidP="00C63540">
            <w:pPr>
              <w:pStyle w:val="Tablebody"/>
              <w:autoSpaceDE w:val="0"/>
              <w:autoSpaceDN w:val="0"/>
              <w:adjustRightInd w:val="0"/>
              <w:spacing w:after="180"/>
              <w:rPr>
                <w:i/>
              </w:rPr>
            </w:pPr>
            <w:r w:rsidRPr="001F7060">
              <w:rPr>
                <w:i/>
                <w:szCs w:val="24"/>
              </w:rPr>
              <w:t>σ</w:t>
            </w:r>
          </w:p>
        </w:tc>
        <w:tc>
          <w:tcPr>
            <w:tcW w:w="8418" w:type="dxa"/>
          </w:tcPr>
          <w:p w14:paraId="65D42E90" w14:textId="06801B20" w:rsidR="00C63540" w:rsidRPr="001F7060" w:rsidRDefault="00C63540" w:rsidP="00C63540">
            <w:pPr>
              <w:pStyle w:val="Tablebody"/>
              <w:autoSpaceDE w:val="0"/>
              <w:autoSpaceDN w:val="0"/>
              <w:adjustRightInd w:val="0"/>
              <w:spacing w:after="180"/>
            </w:pPr>
            <w:r w:rsidRPr="001F7060">
              <w:rPr>
                <w:szCs w:val="24"/>
              </w:rPr>
              <w:t>is the Stefan Boltzmann constant [56,7 × 10</w:t>
            </w:r>
            <w:r w:rsidRPr="001F7060">
              <w:rPr>
                <w:szCs w:val="24"/>
                <w:vertAlign w:val="superscript"/>
              </w:rPr>
              <w:noBreakHyphen/>
              <w:t>12</w:t>
            </w:r>
            <w:r w:rsidRPr="001F7060">
              <w:rPr>
                <w:szCs w:val="24"/>
              </w:rPr>
              <w:t xml:space="preserve"> kW/(m</w:t>
            </w:r>
            <w:r w:rsidRPr="001F7060">
              <w:rPr>
                <w:szCs w:val="24"/>
                <w:vertAlign w:val="superscript"/>
              </w:rPr>
              <w:t>2</w:t>
            </w:r>
            <w:r w:rsidRPr="001F7060">
              <w:rPr>
                <w:szCs w:val="24"/>
              </w:rPr>
              <w:t>K</w:t>
            </w:r>
            <w:r w:rsidRPr="001F7060">
              <w:rPr>
                <w:szCs w:val="24"/>
                <w:vertAlign w:val="superscript"/>
              </w:rPr>
              <w:t>4</w:t>
            </w:r>
            <w:r w:rsidRPr="001F7060">
              <w:rPr>
                <w:szCs w:val="24"/>
              </w:rPr>
              <w:t>)];</w:t>
            </w:r>
          </w:p>
        </w:tc>
      </w:tr>
      <w:tr w:rsidR="00C63540" w:rsidRPr="001F7060" w14:paraId="117F66C8" w14:textId="77777777" w:rsidTr="00A73CD2">
        <w:tc>
          <w:tcPr>
            <w:tcW w:w="546" w:type="dxa"/>
          </w:tcPr>
          <w:p w14:paraId="0025EA72" w14:textId="11A9A6AF" w:rsidR="00C63540" w:rsidRPr="001F7060" w:rsidRDefault="00C63540" w:rsidP="00C63540">
            <w:pPr>
              <w:pStyle w:val="Tablebody"/>
              <w:autoSpaceDE w:val="0"/>
              <w:autoSpaceDN w:val="0"/>
              <w:adjustRightInd w:val="0"/>
              <w:spacing w:after="180"/>
            </w:pPr>
            <w:r w:rsidRPr="001F7060">
              <w:rPr>
                <w:i/>
                <w:szCs w:val="24"/>
              </w:rPr>
              <w:t>α</w:t>
            </w:r>
            <w:r w:rsidRPr="001F7060">
              <w:rPr>
                <w:szCs w:val="24"/>
                <w:vertAlign w:val="subscript"/>
              </w:rPr>
              <w:t>c</w:t>
            </w:r>
          </w:p>
        </w:tc>
        <w:tc>
          <w:tcPr>
            <w:tcW w:w="8418" w:type="dxa"/>
          </w:tcPr>
          <w:p w14:paraId="499FC618" w14:textId="1A6D2188" w:rsidR="00C63540" w:rsidRPr="001F7060" w:rsidRDefault="00C63540" w:rsidP="00C63540">
            <w:pPr>
              <w:pStyle w:val="Tablebody"/>
              <w:autoSpaceDE w:val="0"/>
              <w:autoSpaceDN w:val="0"/>
              <w:adjustRightInd w:val="0"/>
              <w:spacing w:after="180"/>
            </w:pPr>
            <w:r w:rsidRPr="001F7060">
              <w:rPr>
                <w:szCs w:val="24"/>
              </w:rPr>
              <w:t>is the convective heat transfer coefficient [kW/m</w:t>
            </w:r>
            <w:r w:rsidRPr="001F7060">
              <w:rPr>
                <w:szCs w:val="24"/>
                <w:vertAlign w:val="superscript"/>
              </w:rPr>
              <w:t>2</w:t>
            </w:r>
            <w:r w:rsidRPr="001F7060">
              <w:rPr>
                <w:szCs w:val="24"/>
              </w:rPr>
              <w:t>K];</w:t>
            </w:r>
          </w:p>
        </w:tc>
      </w:tr>
      <w:tr w:rsidR="00C63540" w:rsidRPr="001F7060" w14:paraId="4184423B" w14:textId="77777777" w:rsidTr="00A73CD2">
        <w:tc>
          <w:tcPr>
            <w:tcW w:w="546" w:type="dxa"/>
          </w:tcPr>
          <w:p w14:paraId="5F96C346" w14:textId="2BB8F603" w:rsidR="00C63540" w:rsidRPr="001F7060" w:rsidRDefault="00C63540" w:rsidP="00C63540">
            <w:pPr>
              <w:pStyle w:val="Tablebody"/>
              <w:autoSpaceDE w:val="0"/>
              <w:autoSpaceDN w:val="0"/>
              <w:adjustRightInd w:val="0"/>
              <w:spacing w:after="180"/>
            </w:pPr>
            <w:r w:rsidRPr="001F7060">
              <w:rPr>
                <w:i/>
                <w:szCs w:val="24"/>
              </w:rPr>
              <w:t>I</w:t>
            </w:r>
            <w:r w:rsidRPr="001F7060">
              <w:rPr>
                <w:szCs w:val="24"/>
                <w:vertAlign w:val="subscript"/>
              </w:rPr>
              <w:t>z</w:t>
            </w:r>
          </w:p>
        </w:tc>
        <w:tc>
          <w:tcPr>
            <w:tcW w:w="8418" w:type="dxa"/>
          </w:tcPr>
          <w:p w14:paraId="35CE2C3F" w14:textId="650A66A2" w:rsidR="00C63540" w:rsidRPr="001F7060" w:rsidRDefault="00C63540" w:rsidP="00C63540">
            <w:pPr>
              <w:pStyle w:val="Tablebody"/>
              <w:autoSpaceDE w:val="0"/>
              <w:autoSpaceDN w:val="0"/>
              <w:adjustRightInd w:val="0"/>
              <w:spacing w:after="180"/>
            </w:pPr>
            <w:r w:rsidRPr="001F7060">
              <w:rPr>
                <w:szCs w:val="24"/>
              </w:rPr>
              <w:t>is the radiative heat flux from a flame [kW/m</w:t>
            </w:r>
            <w:r w:rsidRPr="001F7060">
              <w:rPr>
                <w:szCs w:val="24"/>
                <w:vertAlign w:val="superscript"/>
              </w:rPr>
              <w:t>2</w:t>
            </w:r>
            <w:r w:rsidRPr="001F7060">
              <w:rPr>
                <w:szCs w:val="24"/>
              </w:rPr>
              <w:t>], see (4);</w:t>
            </w:r>
          </w:p>
        </w:tc>
      </w:tr>
      <w:tr w:rsidR="00C63540" w:rsidRPr="001F7060" w14:paraId="326F2111" w14:textId="77777777" w:rsidTr="00A73CD2">
        <w:tc>
          <w:tcPr>
            <w:tcW w:w="546" w:type="dxa"/>
          </w:tcPr>
          <w:p w14:paraId="09EDA701" w14:textId="22A70D8A" w:rsidR="00C63540" w:rsidRPr="001F7060" w:rsidRDefault="00C63540" w:rsidP="00C63540">
            <w:pPr>
              <w:pStyle w:val="Tablebody"/>
              <w:autoSpaceDE w:val="0"/>
              <w:autoSpaceDN w:val="0"/>
              <w:adjustRightInd w:val="0"/>
              <w:spacing w:after="180"/>
            </w:pPr>
            <w:r w:rsidRPr="001F7060">
              <w:rPr>
                <w:i/>
                <w:szCs w:val="24"/>
              </w:rPr>
              <w:t>I</w:t>
            </w:r>
            <w:r w:rsidRPr="001F7060">
              <w:rPr>
                <w:szCs w:val="24"/>
                <w:vertAlign w:val="subscript"/>
              </w:rPr>
              <w:t>f</w:t>
            </w:r>
          </w:p>
        </w:tc>
        <w:tc>
          <w:tcPr>
            <w:tcW w:w="8418" w:type="dxa"/>
          </w:tcPr>
          <w:p w14:paraId="7D2C9578" w14:textId="3FA56E79" w:rsidR="00C63540" w:rsidRPr="001F7060" w:rsidRDefault="00C63540" w:rsidP="00C63540">
            <w:pPr>
              <w:pStyle w:val="Tablebody"/>
              <w:autoSpaceDE w:val="0"/>
              <w:autoSpaceDN w:val="0"/>
              <w:adjustRightInd w:val="0"/>
              <w:spacing w:after="180"/>
            </w:pPr>
            <w:r w:rsidRPr="001F7060">
              <w:rPr>
                <w:szCs w:val="24"/>
              </w:rPr>
              <w:t>is the radiative heat flux from an opening [kW/m</w:t>
            </w:r>
            <w:r w:rsidRPr="001F7060">
              <w:rPr>
                <w:szCs w:val="24"/>
                <w:vertAlign w:val="superscript"/>
              </w:rPr>
              <w:t>2</w:t>
            </w:r>
            <w:r w:rsidRPr="001F7060">
              <w:rPr>
                <w:szCs w:val="24"/>
              </w:rPr>
              <w:t>], see (5).</w:t>
            </w:r>
          </w:p>
        </w:tc>
      </w:tr>
    </w:tbl>
    <w:p w14:paraId="2563F322" w14:textId="019835A7" w:rsidR="00C63540" w:rsidRPr="001F7060" w:rsidRDefault="00C63540" w:rsidP="0050264A">
      <w:pPr>
        <w:pStyle w:val="BodyText"/>
        <w:autoSpaceDE w:val="0"/>
        <w:autoSpaceDN w:val="0"/>
        <w:adjustRightInd w:val="0"/>
        <w:spacing w:before="60"/>
        <w:rPr>
          <w:szCs w:val="24"/>
        </w:rPr>
      </w:pPr>
      <w:r w:rsidRPr="001F7060">
        <w:rPr>
          <w:szCs w:val="24"/>
        </w:rPr>
        <w:t>(2)</w:t>
      </w:r>
      <w:r w:rsidRPr="001F7060">
        <w:rPr>
          <w:szCs w:val="24"/>
        </w:rPr>
        <w:tab/>
        <w:t xml:space="preserve">The convective heat transfer coefficient, </w:t>
      </w:r>
      <w:r w:rsidRPr="001F7060">
        <w:rPr>
          <w:i/>
          <w:szCs w:val="24"/>
        </w:rPr>
        <w:t>α</w:t>
      </w:r>
      <w:r w:rsidRPr="001F7060">
        <w:rPr>
          <w:szCs w:val="24"/>
          <w:vertAlign w:val="subscript"/>
        </w:rPr>
        <w:t>c</w:t>
      </w:r>
      <w:r w:rsidRPr="001F7060">
        <w:rPr>
          <w:szCs w:val="24"/>
        </w:rPr>
        <w:t xml:space="preserve">, should be obtained from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for the ‘no forced draught’ or the ‘forced draught' condition as appropriate, using an effective cross-sectional dimension </w:t>
      </w:r>
      <w:r w:rsidRPr="001F7060">
        <w:rPr>
          <w:i/>
          <w:szCs w:val="24"/>
        </w:rPr>
        <w:t>d</w:t>
      </w:r>
      <w:r w:rsidRPr="001F7060">
        <w:rPr>
          <w:szCs w:val="24"/>
          <w:vertAlign w:val="subscript"/>
        </w:rPr>
        <w:t>eq</w:t>
      </w:r>
      <w:r w:rsidRPr="001F7060">
        <w:rPr>
          <w:szCs w:val="24"/>
        </w:rPr>
        <w:t> = (</w:t>
      </w:r>
      <w:r w:rsidRPr="001F7060">
        <w:rPr>
          <w:i/>
          <w:szCs w:val="24"/>
        </w:rPr>
        <w:t>d</w:t>
      </w:r>
      <w:r w:rsidRPr="001F7060">
        <w:rPr>
          <w:szCs w:val="24"/>
          <w:vertAlign w:val="subscript"/>
        </w:rPr>
        <w:t>1</w:t>
      </w:r>
      <w:r w:rsidRPr="001F7060">
        <w:rPr>
          <w:szCs w:val="24"/>
        </w:rPr>
        <w:t> + </w:t>
      </w:r>
      <w:r w:rsidRPr="001F7060">
        <w:rPr>
          <w:i/>
          <w:szCs w:val="24"/>
        </w:rPr>
        <w:t>d</w:t>
      </w:r>
      <w:r w:rsidRPr="001F7060">
        <w:rPr>
          <w:szCs w:val="24"/>
          <w:vertAlign w:val="subscript"/>
        </w:rPr>
        <w:t>2</w:t>
      </w:r>
      <w:r w:rsidRPr="001F7060">
        <w:rPr>
          <w:szCs w:val="24"/>
        </w:rPr>
        <w:t>)/2.</w:t>
      </w:r>
    </w:p>
    <w:p w14:paraId="06732377" w14:textId="52116EB7"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"Y:\\STD_MGT\\STDDEL\\PRODUCTION\\Standards\\00250\\257\\41_e_dr\\B001a.tif"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"C:\\Users\\A7AF6~1.DIO\\AppData\\Local\\Temp\\Rar$DIa26464.24752\\41_e_dr\\B001a.tif" \* MERGEFORMATINET</w:instrText>
      </w:r>
      <w:r w:rsidR="0051269A">
        <w:rPr>
          <w:szCs w:val="24"/>
        </w:rPr>
        <w:instrText xml:space="preserve"> </w:instrText>
      </w:r>
      <w:r w:rsidR="0051269A">
        <w:rPr>
          <w:szCs w:val="24"/>
        </w:rPr>
        <w:fldChar w:fldCharType="separate"/>
      </w:r>
      <w:r w:rsidR="0051269A">
        <w:rPr>
          <w:szCs w:val="24"/>
        </w:rPr>
        <w:pict w14:anchorId="459F57F2">
          <v:shape id="_x0000_i1069" type="#_x0000_t75" style="width:431.25pt;height:272.25pt">
            <v:imagedata r:id="rId79"/>
          </v:shape>
        </w:pict>
      </w:r>
      <w:r w:rsidR="0051269A">
        <w:rPr>
          <w:szCs w:val="24"/>
        </w:rPr>
        <w:fldChar w:fldCharType="end"/>
      </w:r>
      <w:r w:rsidRPr="001F7060">
        <w:rPr>
          <w:szCs w:val="24"/>
        </w:rPr>
        <w:fldChar w:fldCharType="end"/>
      </w:r>
    </w:p>
    <w:tbl>
      <w:tblPr>
        <w:tblW w:w="9666" w:type="dxa"/>
        <w:tblInd w:w="440" w:type="dxa"/>
        <w:tblCellMar>
          <w:left w:w="100" w:type="dxa"/>
        </w:tblCellMar>
        <w:tblLook w:val="0000" w:firstRow="0" w:lastRow="0" w:firstColumn="0" w:lastColumn="0" w:noHBand="0" w:noVBand="0"/>
      </w:tblPr>
      <w:tblGrid>
        <w:gridCol w:w="5076"/>
        <w:gridCol w:w="4590"/>
      </w:tblGrid>
      <w:tr w:rsidR="00C63540" w:rsidRPr="001F7060" w14:paraId="14D4BDB2" w14:textId="77777777" w:rsidTr="00A73CD2">
        <w:tc>
          <w:tcPr>
            <w:tcW w:w="5076" w:type="dxa"/>
            <w:vAlign w:val="center"/>
          </w:tcPr>
          <w:p w14:paraId="2C50AD0E" w14:textId="31AA28D3" w:rsidR="00C63540" w:rsidRPr="001F7060" w:rsidRDefault="00C63540" w:rsidP="002679AF">
            <w:pPr>
              <w:pStyle w:val="Tablebody"/>
              <w:jc w:val="center"/>
            </w:pPr>
            <w:r w:rsidRPr="001F7060">
              <w:t>plan</w:t>
            </w:r>
          </w:p>
        </w:tc>
        <w:tc>
          <w:tcPr>
            <w:tcW w:w="4590" w:type="dxa"/>
            <w:vAlign w:val="center"/>
          </w:tcPr>
          <w:p w14:paraId="2E0BC6C2" w14:textId="0D7BC99B" w:rsidR="00C63540" w:rsidRPr="001F7060" w:rsidRDefault="00C63540" w:rsidP="002679AF">
            <w:pPr>
              <w:pStyle w:val="Tablebody"/>
              <w:jc w:val="center"/>
            </w:pPr>
            <w:r w:rsidRPr="001F7060">
              <w:t>plan</w:t>
            </w:r>
          </w:p>
        </w:tc>
      </w:tr>
      <w:tr w:rsidR="00C63540" w:rsidRPr="001F7060" w14:paraId="59C819B9" w14:textId="77777777" w:rsidTr="00A73CD2">
        <w:tc>
          <w:tcPr>
            <w:tcW w:w="5076" w:type="dxa"/>
            <w:vAlign w:val="center"/>
          </w:tcPr>
          <w:p w14:paraId="407E1880" w14:textId="7D2F3D6E" w:rsidR="00C63540" w:rsidRPr="001F7060" w:rsidRDefault="00C63540" w:rsidP="002679AF">
            <w:pPr>
              <w:pStyle w:val="Tablebody"/>
              <w:jc w:val="center"/>
            </w:pPr>
            <w:r w:rsidRPr="001F7060">
              <w:t>1) Column opposite to opening</w:t>
            </w:r>
          </w:p>
        </w:tc>
        <w:tc>
          <w:tcPr>
            <w:tcW w:w="4590" w:type="dxa"/>
            <w:vAlign w:val="center"/>
          </w:tcPr>
          <w:p w14:paraId="407EC13D" w14:textId="512DECE1" w:rsidR="00C63540" w:rsidRPr="001F7060" w:rsidRDefault="00C63540" w:rsidP="002679AF">
            <w:pPr>
              <w:pStyle w:val="Tablebody"/>
              <w:jc w:val="center"/>
            </w:pPr>
            <w:r w:rsidRPr="001F7060">
              <w:t>2) Column between openings</w:t>
            </w:r>
          </w:p>
        </w:tc>
      </w:tr>
    </w:tbl>
    <w:p w14:paraId="60F2A85C" w14:textId="576FB475" w:rsidR="00C63540" w:rsidRPr="001F7060" w:rsidRDefault="00C63540">
      <w:pPr>
        <w:pStyle w:val="Figuresubtitle"/>
        <w:autoSpaceDE w:val="0"/>
        <w:autoSpaceDN w:val="0"/>
        <w:adjustRightInd w:val="0"/>
        <w:rPr>
          <w:szCs w:val="24"/>
        </w:rPr>
      </w:pPr>
      <w:r w:rsidRPr="001F7060">
        <w:rPr>
          <w:szCs w:val="24"/>
        </w:rPr>
        <w:t>a) Columns</w:t>
      </w:r>
    </w:p>
    <w:p w14:paraId="5831BCA5" w14:textId="42A1DA3F"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"Y:\\STD_MGT\\STDDEL\\PRODUCTION\\Standards\\00250\\257\\41_e_dr\\B001b.tif"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"C:\\Users\\A7AF6~1.DIO\\AppData\\Local\\Temp\\Rar$DIa26464.24752\\41_e_dr\\B001b.tif" \* MERGEFORMATINET</w:instrText>
      </w:r>
      <w:r w:rsidR="0051269A">
        <w:rPr>
          <w:szCs w:val="24"/>
        </w:rPr>
        <w:instrText xml:space="preserve"> </w:instrText>
      </w:r>
      <w:r w:rsidR="0051269A">
        <w:rPr>
          <w:szCs w:val="24"/>
        </w:rPr>
        <w:fldChar w:fldCharType="separate"/>
      </w:r>
      <w:r w:rsidR="0051269A">
        <w:rPr>
          <w:szCs w:val="24"/>
        </w:rPr>
        <w:pict w14:anchorId="0CFDB635">
          <v:shape id="_x0000_i1070" type="#_x0000_t75" style="width:424.5pt;height:248.25pt">
            <v:imagedata r:id="rId80"/>
          </v:shape>
        </w:pict>
      </w:r>
      <w:r w:rsidR="0051269A">
        <w:rPr>
          <w:szCs w:val="24"/>
        </w:rPr>
        <w:fldChar w:fldCharType="end"/>
      </w:r>
      <w:r w:rsidRPr="001F7060">
        <w:rPr>
          <w:szCs w:val="24"/>
        </w:rPr>
        <w:fldChar w:fldCharType="end"/>
      </w:r>
    </w:p>
    <w:tbl>
      <w:tblPr>
        <w:tblW w:w="9720" w:type="dxa"/>
        <w:tblInd w:w="90" w:type="dxa"/>
        <w:tblCellMar>
          <w:left w:w="100" w:type="dxa"/>
        </w:tblCellMar>
        <w:tblLook w:val="0000" w:firstRow="0" w:lastRow="0" w:firstColumn="0" w:lastColumn="0" w:noHBand="0" w:noVBand="0"/>
      </w:tblPr>
      <w:tblGrid>
        <w:gridCol w:w="4950"/>
        <w:gridCol w:w="4770"/>
      </w:tblGrid>
      <w:tr w:rsidR="00C63540" w:rsidRPr="001F7060" w14:paraId="706C4300" w14:textId="77777777" w:rsidTr="00A73CD2">
        <w:tc>
          <w:tcPr>
            <w:tcW w:w="4950" w:type="dxa"/>
            <w:vAlign w:val="center"/>
          </w:tcPr>
          <w:p w14:paraId="4611721D" w14:textId="31B6832E" w:rsidR="00C63540" w:rsidRPr="001F7060" w:rsidRDefault="00C63540" w:rsidP="002679AF">
            <w:pPr>
              <w:pStyle w:val="Tablebody"/>
              <w:jc w:val="center"/>
            </w:pPr>
            <w:r w:rsidRPr="001F7060">
              <w:t>section</w:t>
            </w:r>
          </w:p>
        </w:tc>
        <w:tc>
          <w:tcPr>
            <w:tcW w:w="4770" w:type="dxa"/>
            <w:vAlign w:val="center"/>
          </w:tcPr>
          <w:p w14:paraId="26539AF4" w14:textId="65771903" w:rsidR="00C63540" w:rsidRPr="001F7060" w:rsidRDefault="00C63540" w:rsidP="002679AF">
            <w:pPr>
              <w:pStyle w:val="Tablebody"/>
              <w:jc w:val="center"/>
            </w:pPr>
            <w:r w:rsidRPr="001F7060">
              <w:t>section</w:t>
            </w:r>
          </w:p>
        </w:tc>
      </w:tr>
      <w:tr w:rsidR="00C63540" w:rsidRPr="001F7060" w14:paraId="4C975CCE" w14:textId="77777777" w:rsidTr="00A73CD2">
        <w:tc>
          <w:tcPr>
            <w:tcW w:w="4950" w:type="dxa"/>
            <w:vAlign w:val="center"/>
          </w:tcPr>
          <w:p w14:paraId="04535855" w14:textId="3EC3AD95" w:rsidR="00C63540" w:rsidRPr="001F7060" w:rsidRDefault="00C63540" w:rsidP="002679AF">
            <w:pPr>
              <w:pStyle w:val="Tablebody"/>
              <w:jc w:val="center"/>
            </w:pPr>
            <w:r w:rsidRPr="001F7060">
              <w:t>1) Beam parallel to wall</w:t>
            </w:r>
          </w:p>
        </w:tc>
        <w:tc>
          <w:tcPr>
            <w:tcW w:w="4770" w:type="dxa"/>
            <w:vAlign w:val="center"/>
          </w:tcPr>
          <w:p w14:paraId="0C7055C7" w14:textId="6F227684" w:rsidR="00C63540" w:rsidRPr="001F7060" w:rsidRDefault="00C63540" w:rsidP="002679AF">
            <w:pPr>
              <w:pStyle w:val="Tablebody"/>
              <w:jc w:val="center"/>
            </w:pPr>
            <w:r w:rsidRPr="001F7060">
              <w:t>2) Beam perpendicular to wall</w:t>
            </w:r>
          </w:p>
        </w:tc>
      </w:tr>
    </w:tbl>
    <w:p w14:paraId="06F3B6D6" w14:textId="78AE50AF" w:rsidR="00C63540" w:rsidRPr="001F7060" w:rsidRDefault="00C63540">
      <w:pPr>
        <w:pStyle w:val="Figuresubtitle"/>
        <w:autoSpaceDE w:val="0"/>
        <w:autoSpaceDN w:val="0"/>
        <w:adjustRightInd w:val="0"/>
        <w:rPr>
          <w:szCs w:val="24"/>
        </w:rPr>
      </w:pPr>
      <w:r w:rsidRPr="001F7060">
        <w:rPr>
          <w:szCs w:val="24"/>
        </w:rPr>
        <w:t>b) Beams</w:t>
      </w:r>
    </w:p>
    <w:p w14:paraId="4EB9DFFF" w14:textId="77777777" w:rsidR="00C63540" w:rsidRPr="001F7060" w:rsidRDefault="00C63540">
      <w:pPr>
        <w:pStyle w:val="Figuretitle"/>
        <w:autoSpaceDE w:val="0"/>
        <w:autoSpaceDN w:val="0"/>
        <w:adjustRightInd w:val="0"/>
        <w:outlineLvl w:val="0"/>
        <w:rPr>
          <w:szCs w:val="24"/>
        </w:rPr>
      </w:pPr>
      <w:r w:rsidRPr="001F7060">
        <w:rPr>
          <w:szCs w:val="24"/>
        </w:rPr>
        <w:t>Figure B.1 — Member dimensions and faces</w:t>
      </w:r>
    </w:p>
    <w:p w14:paraId="4BD31294"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For a member engulfed in flame, the average temperature of the aluminium member </w:t>
      </w:r>
      <w:r w:rsidRPr="001F7060">
        <w:rPr>
          <w:i/>
          <w:szCs w:val="24"/>
        </w:rPr>
        <w:t>T</w:t>
      </w:r>
      <w:r w:rsidRPr="001F7060">
        <w:rPr>
          <w:szCs w:val="24"/>
          <w:vertAlign w:val="subscript"/>
        </w:rPr>
        <w:t>m</w:t>
      </w:r>
      <w:r w:rsidRPr="001F7060">
        <w:rPr>
          <w:szCs w:val="24"/>
        </w:rPr>
        <w:t xml:space="preserve"> [°K] should be determined from the solution of the heat balance according to </w:t>
      </w:r>
      <w:r w:rsidRPr="001F7060">
        <w:rPr>
          <w:rStyle w:val="citeeq"/>
          <w:szCs w:val="24"/>
          <w:shd w:val="clear" w:color="auto" w:fill="auto"/>
        </w:rPr>
        <w:t>Formula (B.2)</w:t>
      </w:r>
      <w:r w:rsidRPr="001F7060">
        <w:rPr>
          <w:szCs w:val="24"/>
        </w:rPr>
        <w:t>:</w:t>
      </w:r>
    </w:p>
    <w:p w14:paraId="7B7C828A" w14:textId="77777777" w:rsidR="00C63540" w:rsidRPr="001F7060" w:rsidRDefault="00C63540">
      <w:pPr>
        <w:pStyle w:val="Formula"/>
        <w:tabs>
          <w:tab w:val="left" w:pos="1843"/>
          <w:tab w:val="left" w:pos="2127"/>
        </w:tabs>
        <w:autoSpaceDE w:val="0"/>
        <w:autoSpaceDN w:val="0"/>
        <w:adjustRightInd w:val="0"/>
        <w:rPr>
          <w:szCs w:val="24"/>
        </w:rPr>
      </w:pPr>
      <w:r w:rsidRPr="001F7060">
        <w:rPr>
          <w:i/>
          <w:szCs w:val="24"/>
        </w:rPr>
        <w:t>σT</w:t>
      </w:r>
      <w:r w:rsidRPr="001F7060">
        <w:rPr>
          <w:szCs w:val="24"/>
          <w:vertAlign w:val="subscript"/>
        </w:rPr>
        <w:t>m</w:t>
      </w:r>
      <w:r w:rsidRPr="001F7060">
        <w:rPr>
          <w:szCs w:val="24"/>
          <w:vertAlign w:val="superscript"/>
        </w:rPr>
        <w:t>4</w:t>
      </w:r>
      <w:r w:rsidRPr="001F7060">
        <w:rPr>
          <w:szCs w:val="24"/>
        </w:rPr>
        <w:t xml:space="preserve"> + </w:t>
      </w:r>
      <w:r w:rsidRPr="001F7060">
        <w:rPr>
          <w:i/>
          <w:szCs w:val="24"/>
        </w:rPr>
        <w:t>α</w:t>
      </w:r>
      <w:r w:rsidRPr="001F7060">
        <w:rPr>
          <w:szCs w:val="24"/>
          <w:vertAlign w:val="subscript"/>
        </w:rPr>
        <w:t>c</w:t>
      </w:r>
      <w:r w:rsidRPr="001F7060">
        <w:rPr>
          <w:i/>
          <w:szCs w:val="24"/>
        </w:rPr>
        <w:t>T</w:t>
      </w:r>
      <w:r w:rsidRPr="001F7060">
        <w:rPr>
          <w:szCs w:val="24"/>
          <w:vertAlign w:val="subscript"/>
        </w:rPr>
        <w:t>m</w:t>
      </w:r>
      <w:r w:rsidRPr="001F7060">
        <w:rPr>
          <w:szCs w:val="24"/>
        </w:rPr>
        <w:t xml:space="preserve"> = </w:t>
      </w:r>
      <w:r w:rsidRPr="001F7060">
        <w:rPr>
          <w:i/>
          <w:szCs w:val="24"/>
        </w:rPr>
        <w:t>I</w:t>
      </w:r>
      <w:r w:rsidRPr="001F7060">
        <w:rPr>
          <w:szCs w:val="24"/>
          <w:vertAlign w:val="subscript"/>
        </w:rPr>
        <w:t>z</w:t>
      </w:r>
      <w:r w:rsidRPr="001F7060">
        <w:rPr>
          <w:szCs w:val="24"/>
        </w:rPr>
        <w:t xml:space="preserve"> + </w:t>
      </w:r>
      <w:r w:rsidRPr="001F7060">
        <w:rPr>
          <w:i/>
          <w:szCs w:val="24"/>
        </w:rPr>
        <w:t>I</w:t>
      </w:r>
      <w:r w:rsidRPr="001F7060">
        <w:rPr>
          <w:szCs w:val="24"/>
          <w:vertAlign w:val="subscript"/>
        </w:rPr>
        <w:t>f</w:t>
      </w:r>
      <w:r w:rsidRPr="001F7060">
        <w:rPr>
          <w:szCs w:val="24"/>
        </w:rPr>
        <w:t xml:space="preserve"> + </w:t>
      </w:r>
      <w:r w:rsidRPr="001F7060">
        <w:rPr>
          <w:i/>
          <w:szCs w:val="24"/>
        </w:rPr>
        <w:t>α</w:t>
      </w:r>
      <w:r w:rsidRPr="001F7060">
        <w:rPr>
          <w:szCs w:val="24"/>
          <w:vertAlign w:val="subscript"/>
        </w:rPr>
        <w:t>c</w:t>
      </w:r>
      <w:r w:rsidRPr="001F7060">
        <w:rPr>
          <w:i/>
          <w:szCs w:val="24"/>
        </w:rPr>
        <w:t>T</w:t>
      </w:r>
      <w:r w:rsidRPr="001F7060">
        <w:rPr>
          <w:szCs w:val="24"/>
          <w:vertAlign w:val="subscript"/>
        </w:rPr>
        <w:t>z</w:t>
      </w:r>
      <w:r w:rsidRPr="001F7060">
        <w:rPr>
          <w:szCs w:val="24"/>
        </w:rPr>
        <w:tab/>
        <w:t>(B.2)</w:t>
      </w:r>
    </w:p>
    <w:p w14:paraId="72A8F2F9"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ayout w:type="fixed"/>
        <w:tblLook w:val="04A0" w:firstRow="1" w:lastRow="0" w:firstColumn="1" w:lastColumn="0" w:noHBand="0" w:noVBand="1"/>
      </w:tblPr>
      <w:tblGrid>
        <w:gridCol w:w="636"/>
        <w:gridCol w:w="8328"/>
      </w:tblGrid>
      <w:tr w:rsidR="00C63540" w:rsidRPr="001F7060" w14:paraId="163EC767" w14:textId="77777777" w:rsidTr="00A73CD2">
        <w:tc>
          <w:tcPr>
            <w:tcW w:w="636" w:type="dxa"/>
          </w:tcPr>
          <w:p w14:paraId="413612D1" w14:textId="570413C9" w:rsidR="00C63540" w:rsidRPr="001F7060" w:rsidRDefault="00C63540" w:rsidP="00C63540">
            <w:pPr>
              <w:pStyle w:val="Tablebody"/>
              <w:autoSpaceDE w:val="0"/>
              <w:autoSpaceDN w:val="0"/>
              <w:adjustRightInd w:val="0"/>
              <w:spacing w:after="180"/>
              <w:rPr>
                <w:i/>
              </w:rPr>
            </w:pPr>
            <w:r w:rsidRPr="001F7060">
              <w:rPr>
                <w:i/>
                <w:szCs w:val="24"/>
              </w:rPr>
              <w:t>σ</w:t>
            </w:r>
          </w:p>
        </w:tc>
        <w:tc>
          <w:tcPr>
            <w:tcW w:w="8328" w:type="dxa"/>
          </w:tcPr>
          <w:p w14:paraId="527CBBD5" w14:textId="59FE7A11" w:rsidR="00C63540" w:rsidRPr="001F7060" w:rsidRDefault="00C63540" w:rsidP="00C63540">
            <w:pPr>
              <w:pStyle w:val="Tablebody"/>
              <w:autoSpaceDE w:val="0"/>
              <w:autoSpaceDN w:val="0"/>
              <w:adjustRightInd w:val="0"/>
              <w:spacing w:after="180"/>
            </w:pPr>
            <w:r w:rsidRPr="001F7060">
              <w:rPr>
                <w:szCs w:val="24"/>
              </w:rPr>
              <w:t>is the Stefan Boltzmann constant [56,7 × 10</w:t>
            </w:r>
            <w:r w:rsidRPr="001F7060">
              <w:rPr>
                <w:szCs w:val="24"/>
                <w:vertAlign w:val="superscript"/>
              </w:rPr>
              <w:noBreakHyphen/>
              <w:t>12</w:t>
            </w:r>
            <w:r w:rsidRPr="001F7060">
              <w:rPr>
                <w:szCs w:val="24"/>
              </w:rPr>
              <w:t xml:space="preserve"> kW/(m</w:t>
            </w:r>
            <w:r w:rsidRPr="001F7060">
              <w:rPr>
                <w:szCs w:val="24"/>
                <w:vertAlign w:val="superscript"/>
              </w:rPr>
              <w:t>2</w:t>
            </w:r>
            <w:r w:rsidRPr="001F7060">
              <w:rPr>
                <w:szCs w:val="24"/>
              </w:rPr>
              <w:t>K</w:t>
            </w:r>
            <w:r w:rsidRPr="001F7060">
              <w:rPr>
                <w:szCs w:val="24"/>
                <w:vertAlign w:val="superscript"/>
              </w:rPr>
              <w:t>4</w:t>
            </w:r>
            <w:r w:rsidRPr="001F7060">
              <w:rPr>
                <w:szCs w:val="24"/>
              </w:rPr>
              <w:t>)];</w:t>
            </w:r>
          </w:p>
        </w:tc>
      </w:tr>
      <w:tr w:rsidR="00C63540" w:rsidRPr="001F7060" w14:paraId="38AAB49B" w14:textId="77777777" w:rsidTr="00A73CD2">
        <w:tc>
          <w:tcPr>
            <w:tcW w:w="636" w:type="dxa"/>
          </w:tcPr>
          <w:p w14:paraId="017478EA" w14:textId="6FC55DD5" w:rsidR="00C63540" w:rsidRPr="001F7060" w:rsidRDefault="00C63540" w:rsidP="00C63540">
            <w:pPr>
              <w:pStyle w:val="Tablebody"/>
              <w:autoSpaceDE w:val="0"/>
              <w:autoSpaceDN w:val="0"/>
              <w:adjustRightInd w:val="0"/>
              <w:spacing w:after="180"/>
            </w:pPr>
            <w:r w:rsidRPr="001F7060">
              <w:rPr>
                <w:i/>
                <w:szCs w:val="24"/>
              </w:rPr>
              <w:t>α</w:t>
            </w:r>
            <w:r w:rsidRPr="001F7060">
              <w:rPr>
                <w:szCs w:val="24"/>
                <w:vertAlign w:val="subscript"/>
              </w:rPr>
              <w:t>c</w:t>
            </w:r>
          </w:p>
        </w:tc>
        <w:tc>
          <w:tcPr>
            <w:tcW w:w="8328" w:type="dxa"/>
          </w:tcPr>
          <w:p w14:paraId="6C4F48DA" w14:textId="058FBBE5" w:rsidR="00C63540" w:rsidRPr="001F7060" w:rsidRDefault="00C63540" w:rsidP="00C63540">
            <w:pPr>
              <w:pStyle w:val="Tablebody"/>
              <w:autoSpaceDE w:val="0"/>
              <w:autoSpaceDN w:val="0"/>
              <w:adjustRightInd w:val="0"/>
              <w:spacing w:after="180"/>
            </w:pPr>
            <w:r w:rsidRPr="001F7060">
              <w:rPr>
                <w:szCs w:val="24"/>
              </w:rPr>
              <w:t>is the convective heat transfer coefficient [kW/m</w:t>
            </w:r>
            <w:r w:rsidRPr="001F7060">
              <w:rPr>
                <w:szCs w:val="24"/>
                <w:vertAlign w:val="superscript"/>
              </w:rPr>
              <w:t>2</w:t>
            </w:r>
            <w:r w:rsidRPr="001F7060">
              <w:rPr>
                <w:szCs w:val="24"/>
              </w:rPr>
              <w:t>K];</w:t>
            </w:r>
          </w:p>
        </w:tc>
      </w:tr>
      <w:tr w:rsidR="00C63540" w:rsidRPr="001F7060" w14:paraId="7693FC6A" w14:textId="77777777" w:rsidTr="00A73CD2">
        <w:tc>
          <w:tcPr>
            <w:tcW w:w="636" w:type="dxa"/>
          </w:tcPr>
          <w:p w14:paraId="07DF626C" w14:textId="5CAC1FC9" w:rsidR="00C63540" w:rsidRPr="001F7060" w:rsidRDefault="00C63540" w:rsidP="00C63540">
            <w:pPr>
              <w:pStyle w:val="Tablebody"/>
              <w:autoSpaceDE w:val="0"/>
              <w:autoSpaceDN w:val="0"/>
              <w:adjustRightInd w:val="0"/>
              <w:spacing w:after="180"/>
            </w:pPr>
            <w:r w:rsidRPr="001F7060">
              <w:rPr>
                <w:i/>
                <w:szCs w:val="24"/>
              </w:rPr>
              <w:t>I</w:t>
            </w:r>
            <w:r w:rsidRPr="001F7060">
              <w:rPr>
                <w:szCs w:val="24"/>
                <w:vertAlign w:val="subscript"/>
              </w:rPr>
              <w:t>z</w:t>
            </w:r>
          </w:p>
        </w:tc>
        <w:tc>
          <w:tcPr>
            <w:tcW w:w="8328" w:type="dxa"/>
          </w:tcPr>
          <w:p w14:paraId="1FCF80FC" w14:textId="08733D2B" w:rsidR="00C63540" w:rsidRPr="001F7060" w:rsidRDefault="00C63540" w:rsidP="00C63540">
            <w:pPr>
              <w:pStyle w:val="Tablebody"/>
              <w:autoSpaceDE w:val="0"/>
              <w:autoSpaceDN w:val="0"/>
              <w:adjustRightInd w:val="0"/>
              <w:spacing w:after="180"/>
            </w:pPr>
            <w:r w:rsidRPr="001F7060">
              <w:rPr>
                <w:szCs w:val="24"/>
              </w:rPr>
              <w:t>is the radiative heat flux from the flame [kW/m</w:t>
            </w:r>
            <w:r w:rsidRPr="001F7060">
              <w:rPr>
                <w:szCs w:val="24"/>
                <w:vertAlign w:val="superscript"/>
              </w:rPr>
              <w:t>2</w:t>
            </w:r>
            <w:r w:rsidRPr="001F7060">
              <w:rPr>
                <w:szCs w:val="24"/>
              </w:rPr>
              <w:t>], see (4);</w:t>
            </w:r>
          </w:p>
        </w:tc>
      </w:tr>
      <w:tr w:rsidR="00C63540" w:rsidRPr="001F7060" w14:paraId="0F7C0D10" w14:textId="77777777" w:rsidTr="00A73CD2">
        <w:tc>
          <w:tcPr>
            <w:tcW w:w="636" w:type="dxa"/>
          </w:tcPr>
          <w:p w14:paraId="2647698B" w14:textId="37B98E26" w:rsidR="00C63540" w:rsidRPr="001F7060" w:rsidRDefault="00C63540" w:rsidP="00C63540">
            <w:pPr>
              <w:pStyle w:val="Tablebody"/>
              <w:autoSpaceDE w:val="0"/>
              <w:autoSpaceDN w:val="0"/>
              <w:adjustRightInd w:val="0"/>
              <w:spacing w:after="180"/>
            </w:pPr>
            <w:r w:rsidRPr="001F7060">
              <w:rPr>
                <w:i/>
                <w:szCs w:val="24"/>
              </w:rPr>
              <w:t>I</w:t>
            </w:r>
            <w:r w:rsidRPr="001F7060">
              <w:rPr>
                <w:szCs w:val="24"/>
                <w:vertAlign w:val="subscript"/>
              </w:rPr>
              <w:t>f</w:t>
            </w:r>
          </w:p>
        </w:tc>
        <w:tc>
          <w:tcPr>
            <w:tcW w:w="8328" w:type="dxa"/>
          </w:tcPr>
          <w:p w14:paraId="1CA8B6DD" w14:textId="1E704D60" w:rsidR="00C63540" w:rsidRPr="001F7060" w:rsidRDefault="00C63540" w:rsidP="00C63540">
            <w:pPr>
              <w:pStyle w:val="Tablebody"/>
              <w:autoSpaceDE w:val="0"/>
              <w:autoSpaceDN w:val="0"/>
              <w:adjustRightInd w:val="0"/>
              <w:spacing w:after="180"/>
            </w:pPr>
            <w:r w:rsidRPr="001F7060">
              <w:rPr>
                <w:szCs w:val="24"/>
              </w:rPr>
              <w:t>is the radiative heat flux from the corresponding opening [kW/m</w:t>
            </w:r>
            <w:r w:rsidRPr="001F7060">
              <w:rPr>
                <w:szCs w:val="24"/>
                <w:vertAlign w:val="superscript"/>
              </w:rPr>
              <w:t>2</w:t>
            </w:r>
            <w:r w:rsidRPr="001F7060">
              <w:rPr>
                <w:szCs w:val="24"/>
              </w:rPr>
              <w:t>], see (5);</w:t>
            </w:r>
          </w:p>
        </w:tc>
      </w:tr>
      <w:tr w:rsidR="00C63540" w:rsidRPr="001F7060" w14:paraId="4230C1B1" w14:textId="77777777" w:rsidTr="00A73CD2">
        <w:tc>
          <w:tcPr>
            <w:tcW w:w="636" w:type="dxa"/>
          </w:tcPr>
          <w:p w14:paraId="250DCAF2" w14:textId="35B3CEA0"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z</w:t>
            </w:r>
          </w:p>
        </w:tc>
        <w:tc>
          <w:tcPr>
            <w:tcW w:w="8328" w:type="dxa"/>
          </w:tcPr>
          <w:p w14:paraId="1D2F7F3B" w14:textId="1DB6C97B" w:rsidR="00C63540" w:rsidRPr="001F7060" w:rsidRDefault="00C63540" w:rsidP="00C63540">
            <w:pPr>
              <w:pStyle w:val="Tablebody"/>
              <w:autoSpaceDE w:val="0"/>
              <w:autoSpaceDN w:val="0"/>
              <w:adjustRightInd w:val="0"/>
              <w:spacing w:after="180"/>
            </w:pPr>
            <w:r w:rsidRPr="001F7060">
              <w:rPr>
                <w:szCs w:val="24"/>
              </w:rPr>
              <w:t>is the flame temperature [K].</w:t>
            </w:r>
          </w:p>
        </w:tc>
      </w:tr>
    </w:tbl>
    <w:p w14:paraId="3E8B834E" w14:textId="35D59705" w:rsidR="00C63540" w:rsidRPr="001F7060" w:rsidRDefault="00C63540">
      <w:pPr>
        <w:pStyle w:val="BodyText"/>
        <w:autoSpaceDE w:val="0"/>
        <w:autoSpaceDN w:val="0"/>
        <w:adjustRightInd w:val="0"/>
        <w:rPr>
          <w:szCs w:val="24"/>
        </w:rPr>
      </w:pPr>
      <w:r w:rsidRPr="001F7060">
        <w:rPr>
          <w:szCs w:val="24"/>
        </w:rPr>
        <w:t>(4)</w:t>
      </w:r>
      <w:r w:rsidRPr="001F7060">
        <w:rPr>
          <w:szCs w:val="24"/>
        </w:rPr>
        <w:tab/>
        <w:t xml:space="preserve">The radiative heat flux, </w:t>
      </w:r>
      <w:r w:rsidRPr="001F7060">
        <w:rPr>
          <w:i/>
          <w:szCs w:val="24"/>
        </w:rPr>
        <w:t>I</w:t>
      </w:r>
      <w:r w:rsidRPr="001F7060">
        <w:rPr>
          <w:szCs w:val="24"/>
          <w:vertAlign w:val="subscript"/>
        </w:rPr>
        <w:t>z</w:t>
      </w:r>
      <w:r w:rsidRPr="001F7060">
        <w:rPr>
          <w:szCs w:val="24"/>
        </w:rPr>
        <w:t>, from flames should be determined according to the situation and type of member as follows:</w:t>
      </w:r>
    </w:p>
    <w:p w14:paraId="09391B1C" w14:textId="77777777" w:rsidR="00C63540" w:rsidRPr="001F7060" w:rsidRDefault="00C63540">
      <w:pPr>
        <w:pStyle w:val="ListContinue1"/>
        <w:tabs>
          <w:tab w:val="left" w:pos="4678"/>
        </w:tabs>
        <w:autoSpaceDE w:val="0"/>
        <w:autoSpaceDN w:val="0"/>
        <w:adjustRightInd w:val="0"/>
        <w:rPr>
          <w:szCs w:val="24"/>
          <w:lang w:val="en-GB"/>
        </w:rPr>
      </w:pPr>
      <w:r w:rsidRPr="001F7060">
        <w:rPr>
          <w:szCs w:val="24"/>
          <w:lang w:val="en-GB"/>
        </w:rPr>
        <w:t>—</w:t>
      </w:r>
      <w:r w:rsidRPr="001F7060">
        <w:rPr>
          <w:szCs w:val="24"/>
          <w:lang w:val="en-GB"/>
        </w:rPr>
        <w:tab/>
        <w:t xml:space="preserve">columns not engulfed in flame:                            (see </w:t>
      </w:r>
      <w:r w:rsidRPr="001F7060">
        <w:rPr>
          <w:rStyle w:val="citesec"/>
          <w:szCs w:val="24"/>
          <w:shd w:val="clear" w:color="auto" w:fill="auto"/>
          <w:lang w:val="en-GB"/>
        </w:rPr>
        <w:t>B.4</w:t>
      </w:r>
      <w:r w:rsidRPr="001F7060">
        <w:rPr>
          <w:szCs w:val="24"/>
          <w:lang w:val="en-GB"/>
        </w:rPr>
        <w:t>);</w:t>
      </w:r>
    </w:p>
    <w:p w14:paraId="6ED1B77E" w14:textId="77777777" w:rsidR="00C63540" w:rsidRPr="001F7060" w:rsidRDefault="00C63540">
      <w:pPr>
        <w:pStyle w:val="ListContinue1"/>
        <w:tabs>
          <w:tab w:val="left" w:pos="4678"/>
        </w:tabs>
        <w:autoSpaceDE w:val="0"/>
        <w:autoSpaceDN w:val="0"/>
        <w:adjustRightInd w:val="0"/>
        <w:rPr>
          <w:szCs w:val="24"/>
          <w:lang w:val="en-GB"/>
        </w:rPr>
      </w:pPr>
      <w:r w:rsidRPr="001F7060">
        <w:rPr>
          <w:szCs w:val="24"/>
          <w:lang w:val="en-GB"/>
        </w:rPr>
        <w:t>—</w:t>
      </w:r>
      <w:r w:rsidRPr="001F7060">
        <w:rPr>
          <w:szCs w:val="24"/>
          <w:lang w:val="en-GB"/>
        </w:rPr>
        <w:tab/>
        <w:t xml:space="preserve">beams not engulfed in flame:                                (see </w:t>
      </w:r>
      <w:r w:rsidRPr="001F7060">
        <w:rPr>
          <w:rStyle w:val="citesec"/>
          <w:szCs w:val="24"/>
          <w:shd w:val="clear" w:color="auto" w:fill="auto"/>
          <w:lang w:val="en-GB"/>
        </w:rPr>
        <w:t>B.5</w:t>
      </w:r>
      <w:r w:rsidRPr="001F7060">
        <w:rPr>
          <w:szCs w:val="24"/>
          <w:lang w:val="en-GB"/>
        </w:rPr>
        <w:t>);</w:t>
      </w:r>
    </w:p>
    <w:p w14:paraId="7E79510F" w14:textId="77777777" w:rsidR="00C63540" w:rsidRPr="001F7060" w:rsidRDefault="00C63540">
      <w:pPr>
        <w:pStyle w:val="ListContinue1"/>
        <w:tabs>
          <w:tab w:val="left" w:pos="4678"/>
        </w:tabs>
        <w:autoSpaceDE w:val="0"/>
        <w:autoSpaceDN w:val="0"/>
        <w:adjustRightInd w:val="0"/>
        <w:rPr>
          <w:szCs w:val="24"/>
          <w:lang w:val="en-GB"/>
        </w:rPr>
      </w:pPr>
      <w:r w:rsidRPr="001F7060">
        <w:rPr>
          <w:szCs w:val="24"/>
          <w:lang w:val="en-GB"/>
        </w:rPr>
        <w:t>—</w:t>
      </w:r>
      <w:r w:rsidRPr="001F7060">
        <w:rPr>
          <w:szCs w:val="24"/>
          <w:lang w:val="en-GB"/>
        </w:rPr>
        <w:tab/>
        <w:t xml:space="preserve">columns engulfed in flame:                                    (see </w:t>
      </w:r>
      <w:r w:rsidRPr="001F7060">
        <w:rPr>
          <w:rStyle w:val="citesec"/>
          <w:szCs w:val="24"/>
          <w:shd w:val="clear" w:color="auto" w:fill="auto"/>
          <w:lang w:val="en-GB"/>
        </w:rPr>
        <w:t>B.6</w:t>
      </w:r>
      <w:r w:rsidRPr="001F7060">
        <w:rPr>
          <w:szCs w:val="24"/>
          <w:lang w:val="en-GB"/>
        </w:rPr>
        <w:t>);</w:t>
      </w:r>
    </w:p>
    <w:p w14:paraId="0F27A90F" w14:textId="77777777" w:rsidR="00C63540" w:rsidRPr="001F7060" w:rsidRDefault="00C63540">
      <w:pPr>
        <w:pStyle w:val="ListContinue1"/>
        <w:tabs>
          <w:tab w:val="left" w:pos="4678"/>
        </w:tabs>
        <w:autoSpaceDE w:val="0"/>
        <w:autoSpaceDN w:val="0"/>
        <w:adjustRightInd w:val="0"/>
        <w:rPr>
          <w:szCs w:val="24"/>
          <w:lang w:val="en-GB"/>
        </w:rPr>
      </w:pPr>
      <w:r w:rsidRPr="001F7060">
        <w:rPr>
          <w:szCs w:val="24"/>
          <w:lang w:val="en-GB"/>
        </w:rPr>
        <w:t>—</w:t>
      </w:r>
      <w:r w:rsidRPr="001F7060">
        <w:rPr>
          <w:szCs w:val="24"/>
          <w:lang w:val="en-GB"/>
        </w:rPr>
        <w:tab/>
        <w:t xml:space="preserve">beams fully or partially engulfed in flame:        (see </w:t>
      </w:r>
      <w:r w:rsidRPr="001F7060">
        <w:rPr>
          <w:rStyle w:val="citesec"/>
          <w:szCs w:val="24"/>
          <w:shd w:val="clear" w:color="auto" w:fill="auto"/>
          <w:lang w:val="en-GB"/>
        </w:rPr>
        <w:t>B.7</w:t>
      </w:r>
      <w:r w:rsidRPr="001F7060">
        <w:rPr>
          <w:szCs w:val="24"/>
          <w:lang w:val="en-GB"/>
        </w:rPr>
        <w:t>).</w:t>
      </w:r>
    </w:p>
    <w:p w14:paraId="7F8D5A9E" w14:textId="77777777" w:rsidR="00C63540" w:rsidRPr="001F7060" w:rsidRDefault="00C63540">
      <w:pPr>
        <w:pStyle w:val="BodyText"/>
        <w:autoSpaceDE w:val="0"/>
        <w:autoSpaceDN w:val="0"/>
        <w:adjustRightInd w:val="0"/>
        <w:rPr>
          <w:szCs w:val="24"/>
        </w:rPr>
      </w:pPr>
      <w:r w:rsidRPr="001F7060">
        <w:rPr>
          <w:szCs w:val="24"/>
        </w:rPr>
        <w:t xml:space="preserve">Other cases may be treated analogously, using appropriate adaptations of the treatments given in </w:t>
      </w:r>
      <w:r w:rsidRPr="001F7060">
        <w:rPr>
          <w:rStyle w:val="citesec"/>
          <w:szCs w:val="24"/>
          <w:shd w:val="clear" w:color="auto" w:fill="auto"/>
        </w:rPr>
        <w:t>B.4 to B.7</w:t>
      </w:r>
      <w:r w:rsidRPr="001F7060">
        <w:rPr>
          <w:szCs w:val="24"/>
        </w:rPr>
        <w:t>.</w:t>
      </w:r>
    </w:p>
    <w:p w14:paraId="6CDA6C1D"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 xml:space="preserve">The radiative heat flux, </w:t>
      </w:r>
      <w:r w:rsidRPr="001F7060">
        <w:rPr>
          <w:i/>
          <w:szCs w:val="24"/>
        </w:rPr>
        <w:t>I</w:t>
      </w:r>
      <w:r w:rsidRPr="001F7060">
        <w:rPr>
          <w:szCs w:val="24"/>
          <w:vertAlign w:val="subscript"/>
        </w:rPr>
        <w:t>f</w:t>
      </w:r>
      <w:r w:rsidRPr="001F7060">
        <w:rPr>
          <w:szCs w:val="24"/>
        </w:rPr>
        <w:t xml:space="preserve">, from an opening should be determined from </w:t>
      </w:r>
      <w:r w:rsidRPr="001F7060">
        <w:rPr>
          <w:rStyle w:val="citeeq"/>
          <w:szCs w:val="24"/>
          <w:shd w:val="clear" w:color="auto" w:fill="auto"/>
        </w:rPr>
        <w:t>Formula (B.3)</w:t>
      </w:r>
      <w:r w:rsidRPr="001F7060">
        <w:rPr>
          <w:szCs w:val="24"/>
        </w:rPr>
        <w:t>:</w:t>
      </w:r>
    </w:p>
    <w:p w14:paraId="1272732C" w14:textId="77777777" w:rsidR="00C63540" w:rsidRPr="001F7060" w:rsidRDefault="00C63540">
      <w:pPr>
        <w:pStyle w:val="Formula"/>
        <w:autoSpaceDE w:val="0"/>
        <w:autoSpaceDN w:val="0"/>
        <w:adjustRightInd w:val="0"/>
        <w:rPr>
          <w:szCs w:val="24"/>
        </w:rPr>
      </w:pPr>
      <w:r w:rsidRPr="001F7060">
        <w:rPr>
          <w:i/>
          <w:szCs w:val="24"/>
        </w:rPr>
        <w:t>I</w:t>
      </w:r>
      <w:r w:rsidRPr="001F7060">
        <w:rPr>
          <w:szCs w:val="24"/>
          <w:vertAlign w:val="subscript"/>
        </w:rPr>
        <w:t>f</w:t>
      </w:r>
      <w:r w:rsidRPr="001F7060">
        <w:rPr>
          <w:szCs w:val="24"/>
        </w:rPr>
        <w:t xml:space="preserve"> = </w:t>
      </w:r>
      <w:r w:rsidRPr="001F7060">
        <w:rPr>
          <w:i/>
          <w:szCs w:val="24"/>
        </w:rPr>
        <w:t>ϕ</w:t>
      </w:r>
      <w:r w:rsidRPr="001F7060">
        <w:rPr>
          <w:szCs w:val="24"/>
          <w:vertAlign w:val="subscript"/>
        </w:rPr>
        <w:t>f</w:t>
      </w:r>
      <w:r w:rsidRPr="001F7060">
        <w:rPr>
          <w:szCs w:val="24"/>
        </w:rPr>
        <w:t xml:space="preserve"> </w:t>
      </w:r>
      <w:r w:rsidRPr="001F7060">
        <w:rPr>
          <w:i/>
          <w:szCs w:val="24"/>
        </w:rPr>
        <w:t>ε</w:t>
      </w:r>
      <w:r w:rsidRPr="001F7060">
        <w:rPr>
          <w:szCs w:val="24"/>
          <w:vertAlign w:val="subscript"/>
        </w:rPr>
        <w:t>f</w:t>
      </w:r>
      <w:r w:rsidRPr="001F7060">
        <w:rPr>
          <w:szCs w:val="24"/>
        </w:rPr>
        <w:t xml:space="preserve"> (1 </w:t>
      </w:r>
      <w:r w:rsidRPr="001F7060">
        <w:rPr>
          <w:szCs w:val="24"/>
        </w:rPr>
        <w:noBreakHyphen/>
        <w:t xml:space="preserve"> </w:t>
      </w:r>
      <w:r w:rsidRPr="001F7060">
        <w:rPr>
          <w:i/>
          <w:szCs w:val="24"/>
        </w:rPr>
        <w:t>a</w:t>
      </w:r>
      <w:r w:rsidRPr="001F7060">
        <w:rPr>
          <w:szCs w:val="24"/>
          <w:vertAlign w:val="subscript"/>
        </w:rPr>
        <w:t>z</w:t>
      </w:r>
      <w:r w:rsidRPr="001F7060">
        <w:rPr>
          <w:szCs w:val="24"/>
        </w:rPr>
        <w:t xml:space="preserve">) </w:t>
      </w:r>
      <w:r w:rsidRPr="001F7060">
        <w:rPr>
          <w:i/>
          <w:szCs w:val="24"/>
        </w:rPr>
        <w:t>σT</w:t>
      </w:r>
      <w:r w:rsidRPr="001F7060">
        <w:rPr>
          <w:szCs w:val="24"/>
          <w:vertAlign w:val="subscript"/>
        </w:rPr>
        <w:t>f</w:t>
      </w:r>
      <w:r w:rsidRPr="001F7060">
        <w:rPr>
          <w:szCs w:val="24"/>
          <w:vertAlign w:val="superscript"/>
        </w:rPr>
        <w:t>4</w:t>
      </w:r>
      <w:r w:rsidRPr="001F7060">
        <w:rPr>
          <w:szCs w:val="24"/>
        </w:rPr>
        <w:tab/>
        <w:t>(B.3)</w:t>
      </w:r>
    </w:p>
    <w:p w14:paraId="4BB92258"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ayout w:type="fixed"/>
        <w:tblLook w:val="04A0" w:firstRow="1" w:lastRow="0" w:firstColumn="1" w:lastColumn="0" w:noHBand="0" w:noVBand="1"/>
      </w:tblPr>
      <w:tblGrid>
        <w:gridCol w:w="546"/>
        <w:gridCol w:w="8418"/>
      </w:tblGrid>
      <w:tr w:rsidR="00C63540" w:rsidRPr="001F7060" w14:paraId="7FCC3542" w14:textId="77777777" w:rsidTr="00A73CD2">
        <w:tc>
          <w:tcPr>
            <w:tcW w:w="546" w:type="dxa"/>
          </w:tcPr>
          <w:p w14:paraId="531EDA58" w14:textId="72FCDA20"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f</w:t>
            </w:r>
          </w:p>
        </w:tc>
        <w:tc>
          <w:tcPr>
            <w:tcW w:w="8418" w:type="dxa"/>
          </w:tcPr>
          <w:p w14:paraId="61AB32E4" w14:textId="2E570D4A" w:rsidR="00C63540" w:rsidRPr="001F7060" w:rsidRDefault="00C63540" w:rsidP="00C63540">
            <w:pPr>
              <w:pStyle w:val="Tablebody"/>
              <w:autoSpaceDE w:val="0"/>
              <w:autoSpaceDN w:val="0"/>
              <w:adjustRightInd w:val="0"/>
              <w:spacing w:after="180"/>
            </w:pPr>
            <w:r w:rsidRPr="001F7060">
              <w:rPr>
                <w:szCs w:val="24"/>
              </w:rPr>
              <w:t>is the overall configuration factor of the member for radiative heat transfer from that opening</w:t>
            </w:r>
          </w:p>
        </w:tc>
      </w:tr>
      <w:tr w:rsidR="00C63540" w:rsidRPr="001F7060" w14:paraId="76D20E86" w14:textId="77777777" w:rsidTr="00A73CD2">
        <w:tc>
          <w:tcPr>
            <w:tcW w:w="546" w:type="dxa"/>
          </w:tcPr>
          <w:p w14:paraId="58241C69" w14:textId="55F850E0" w:rsidR="00C63540" w:rsidRPr="001F7060" w:rsidRDefault="00C63540" w:rsidP="00C63540">
            <w:pPr>
              <w:pStyle w:val="Tablebody"/>
              <w:autoSpaceDE w:val="0"/>
              <w:autoSpaceDN w:val="0"/>
              <w:adjustRightInd w:val="0"/>
              <w:spacing w:after="180"/>
            </w:pPr>
            <w:r w:rsidRPr="001F7060">
              <w:rPr>
                <w:i/>
                <w:szCs w:val="24"/>
              </w:rPr>
              <w:t>ε</w:t>
            </w:r>
            <w:r w:rsidRPr="001F7060">
              <w:rPr>
                <w:szCs w:val="24"/>
                <w:vertAlign w:val="subscript"/>
              </w:rPr>
              <w:t>f</w:t>
            </w:r>
          </w:p>
        </w:tc>
        <w:tc>
          <w:tcPr>
            <w:tcW w:w="8418" w:type="dxa"/>
          </w:tcPr>
          <w:p w14:paraId="7C62D6A9" w14:textId="0E3C9131" w:rsidR="00C63540" w:rsidRPr="001F7060" w:rsidRDefault="00C63540" w:rsidP="00C63540">
            <w:pPr>
              <w:pStyle w:val="Tablebody"/>
              <w:autoSpaceDE w:val="0"/>
              <w:autoSpaceDN w:val="0"/>
              <w:adjustRightInd w:val="0"/>
              <w:spacing w:after="180"/>
            </w:pPr>
            <w:r w:rsidRPr="001F7060">
              <w:rPr>
                <w:szCs w:val="24"/>
              </w:rPr>
              <w:t>is the emissivity of the opening;</w:t>
            </w:r>
          </w:p>
        </w:tc>
      </w:tr>
      <w:tr w:rsidR="00C63540" w:rsidRPr="001F7060" w14:paraId="4878F700" w14:textId="77777777" w:rsidTr="00A73CD2">
        <w:tc>
          <w:tcPr>
            <w:tcW w:w="546" w:type="dxa"/>
          </w:tcPr>
          <w:p w14:paraId="738411B4" w14:textId="755338D7" w:rsidR="00C63540" w:rsidRPr="001F7060" w:rsidRDefault="00C63540" w:rsidP="00C63540">
            <w:pPr>
              <w:pStyle w:val="Tablebody"/>
              <w:autoSpaceDE w:val="0"/>
              <w:autoSpaceDN w:val="0"/>
              <w:adjustRightInd w:val="0"/>
              <w:spacing w:after="180"/>
            </w:pPr>
            <w:r w:rsidRPr="001F7060">
              <w:rPr>
                <w:i/>
                <w:szCs w:val="24"/>
              </w:rPr>
              <w:t>a</w:t>
            </w:r>
            <w:r w:rsidRPr="001F7060">
              <w:rPr>
                <w:szCs w:val="24"/>
                <w:vertAlign w:val="subscript"/>
              </w:rPr>
              <w:t>z</w:t>
            </w:r>
          </w:p>
        </w:tc>
        <w:tc>
          <w:tcPr>
            <w:tcW w:w="8418" w:type="dxa"/>
          </w:tcPr>
          <w:p w14:paraId="2CA81D4E" w14:textId="29D7CD84" w:rsidR="00C63540" w:rsidRPr="001F7060" w:rsidRDefault="00C63540" w:rsidP="00C63540">
            <w:pPr>
              <w:pStyle w:val="Tablebody"/>
              <w:autoSpaceDE w:val="0"/>
              <w:autoSpaceDN w:val="0"/>
              <w:adjustRightInd w:val="0"/>
              <w:spacing w:after="180"/>
            </w:pPr>
            <w:r w:rsidRPr="001F7060">
              <w:rPr>
                <w:szCs w:val="24"/>
              </w:rPr>
              <w:t>is the absorptivity of the flames;</w:t>
            </w:r>
          </w:p>
        </w:tc>
      </w:tr>
      <w:tr w:rsidR="00C63540" w:rsidRPr="001F7060" w14:paraId="6986F73D" w14:textId="77777777" w:rsidTr="00A73CD2">
        <w:tc>
          <w:tcPr>
            <w:tcW w:w="546" w:type="dxa"/>
          </w:tcPr>
          <w:p w14:paraId="63A8A7A5" w14:textId="5D54FAE0" w:rsidR="00C63540" w:rsidRPr="001F7060" w:rsidRDefault="00C63540" w:rsidP="00C63540">
            <w:pPr>
              <w:pStyle w:val="Tablebody"/>
              <w:autoSpaceDE w:val="0"/>
              <w:autoSpaceDN w:val="0"/>
              <w:adjustRightInd w:val="0"/>
              <w:spacing w:after="180"/>
              <w:rPr>
                <w:iCs/>
              </w:rPr>
            </w:pPr>
            <w:r w:rsidRPr="001F7060">
              <w:rPr>
                <w:i/>
                <w:szCs w:val="24"/>
              </w:rPr>
              <w:t>T</w:t>
            </w:r>
            <w:r w:rsidRPr="001F7060">
              <w:rPr>
                <w:szCs w:val="24"/>
                <w:vertAlign w:val="subscript"/>
              </w:rPr>
              <w:t>f</w:t>
            </w:r>
          </w:p>
        </w:tc>
        <w:tc>
          <w:tcPr>
            <w:tcW w:w="8418" w:type="dxa"/>
          </w:tcPr>
          <w:p w14:paraId="58344D51" w14:textId="7EFC9C6B" w:rsidR="00C63540" w:rsidRPr="001F7060" w:rsidRDefault="00C63540" w:rsidP="00C63540">
            <w:pPr>
              <w:pStyle w:val="Tablebody"/>
              <w:autoSpaceDE w:val="0"/>
              <w:autoSpaceDN w:val="0"/>
              <w:adjustRightInd w:val="0"/>
              <w:spacing w:after="180"/>
            </w:pPr>
            <w:r w:rsidRPr="001F7060">
              <w:rPr>
                <w:szCs w:val="24"/>
              </w:rPr>
              <w:t xml:space="preserve">is the temperature of the fire [K] from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tc>
      </w:tr>
    </w:tbl>
    <w:p w14:paraId="23F077CF" w14:textId="430C3B10" w:rsidR="00C63540" w:rsidRPr="001F7060" w:rsidRDefault="00C63540">
      <w:pPr>
        <w:pStyle w:val="BodyText"/>
        <w:autoSpaceDE w:val="0"/>
        <w:autoSpaceDN w:val="0"/>
        <w:adjustRightInd w:val="0"/>
        <w:rPr>
          <w:szCs w:val="24"/>
        </w:rPr>
      </w:pPr>
      <w:r w:rsidRPr="001F7060">
        <w:rPr>
          <w:szCs w:val="24"/>
        </w:rPr>
        <w:t>(6)</w:t>
      </w:r>
      <w:r w:rsidRPr="001F7060">
        <w:rPr>
          <w:szCs w:val="24"/>
        </w:rPr>
        <w:tab/>
        <w:t xml:space="preserve">The emissivity, </w:t>
      </w:r>
      <w:r w:rsidRPr="001F7060">
        <w:rPr>
          <w:i/>
          <w:szCs w:val="24"/>
        </w:rPr>
        <w:t>ε</w:t>
      </w:r>
      <w:r w:rsidRPr="001F7060">
        <w:rPr>
          <w:szCs w:val="24"/>
          <w:vertAlign w:val="subscript"/>
        </w:rPr>
        <w:t>f</w:t>
      </w:r>
      <w:r w:rsidRPr="001F7060">
        <w:rPr>
          <w:szCs w:val="24"/>
        </w:rPr>
        <w:t>, of an opening should be taken as unity, see Annex B of</w:t>
      </w:r>
      <w:r w:rsidR="00CD6E36" w:rsidRPr="001F7060">
        <w:rPr>
          <w:szCs w:val="24"/>
        </w:rPr>
        <w:t xml:space="preserve">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p w14:paraId="5B3110D2" w14:textId="77777777" w:rsidR="00C63540" w:rsidRPr="001F7060" w:rsidRDefault="00C63540">
      <w:pPr>
        <w:pStyle w:val="BodyText"/>
        <w:autoSpaceDE w:val="0"/>
        <w:autoSpaceDN w:val="0"/>
        <w:adjustRightInd w:val="0"/>
        <w:rPr>
          <w:szCs w:val="24"/>
        </w:rPr>
      </w:pPr>
      <w:r w:rsidRPr="001F7060">
        <w:rPr>
          <w:szCs w:val="24"/>
        </w:rPr>
        <w:t>(7)</w:t>
      </w:r>
      <w:r w:rsidRPr="001F7060">
        <w:rPr>
          <w:szCs w:val="24"/>
        </w:rPr>
        <w:tab/>
        <w:t xml:space="preserve">The absorptivity, </w:t>
      </w:r>
      <w:r w:rsidRPr="001F7060">
        <w:rPr>
          <w:i/>
          <w:szCs w:val="24"/>
        </w:rPr>
        <w:t>a</w:t>
      </w:r>
      <w:r w:rsidRPr="001F7060">
        <w:rPr>
          <w:szCs w:val="24"/>
          <w:vertAlign w:val="subscript"/>
        </w:rPr>
        <w:t>z</w:t>
      </w:r>
      <w:r w:rsidRPr="001F7060">
        <w:rPr>
          <w:szCs w:val="24"/>
        </w:rPr>
        <w:t xml:space="preserve">,of the flames should be determined from </w:t>
      </w:r>
      <w:r w:rsidRPr="001F7060">
        <w:rPr>
          <w:rStyle w:val="citesec"/>
          <w:szCs w:val="24"/>
          <w:shd w:val="clear" w:color="auto" w:fill="auto"/>
        </w:rPr>
        <w:t>B.4 to B.7</w:t>
      </w:r>
      <w:r w:rsidRPr="001F7060">
        <w:rPr>
          <w:szCs w:val="24"/>
        </w:rPr>
        <w:t xml:space="preserve"> as appropriate.</w:t>
      </w:r>
    </w:p>
    <w:p w14:paraId="045F3337" w14:textId="77777777" w:rsidR="00C63540" w:rsidRPr="001F7060" w:rsidRDefault="00C63540">
      <w:pPr>
        <w:pStyle w:val="a3"/>
        <w:tabs>
          <w:tab w:val="left" w:pos="720"/>
        </w:tabs>
        <w:autoSpaceDE w:val="0"/>
        <w:autoSpaceDN w:val="0"/>
        <w:adjustRightInd w:val="0"/>
        <w:rPr>
          <w:szCs w:val="24"/>
        </w:rPr>
      </w:pPr>
      <w:r w:rsidRPr="001F7060">
        <w:rPr>
          <w:szCs w:val="24"/>
        </w:rPr>
        <w:t>Overall configuration factors</w:t>
      </w:r>
    </w:p>
    <w:p w14:paraId="533C802C" w14:textId="5AB0F471"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overall configuration factor, </w:t>
      </w:r>
      <w:r w:rsidRPr="001F7060">
        <w:rPr>
          <w:i/>
          <w:szCs w:val="24"/>
        </w:rPr>
        <w:t>ϕ</w:t>
      </w:r>
      <w:r w:rsidRPr="001F7060">
        <w:rPr>
          <w:szCs w:val="24"/>
          <w:vertAlign w:val="subscript"/>
        </w:rPr>
        <w:t>f</w:t>
      </w:r>
      <w:r w:rsidRPr="001F7060">
        <w:rPr>
          <w:szCs w:val="24"/>
        </w:rPr>
        <w:t xml:space="preserve">, of a member for radiative heat transfer from an opening should be determined according to Annex B of </w:t>
      </w:r>
      <w:r w:rsidR="00CD6E36" w:rsidRPr="001F7060">
        <w:rPr>
          <w:rStyle w:val="stdpublisher"/>
          <w:szCs w:val="24"/>
          <w:shd w:val="clear" w:color="auto" w:fill="auto"/>
        </w:rPr>
        <w:t>prEN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p w14:paraId="530E04DB"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The configuration factor, </w:t>
      </w:r>
      <w:r w:rsidRPr="001F7060">
        <w:rPr>
          <w:i/>
          <w:szCs w:val="24"/>
        </w:rPr>
        <w:t>ϕ</w:t>
      </w:r>
      <w:r w:rsidRPr="001F7060">
        <w:rPr>
          <w:szCs w:val="24"/>
          <w:vertAlign w:val="subscript"/>
        </w:rPr>
        <w:t>z,i</w:t>
      </w:r>
      <w:r w:rsidRPr="001F7060">
        <w:rPr>
          <w:szCs w:val="24"/>
        </w:rPr>
        <w:t>, for a member’s face from which the flame is not visible should be taken as zero.</w:t>
      </w:r>
    </w:p>
    <w:p w14:paraId="5BDD1C79"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A member face may be protected by a heat screen, see </w:t>
      </w:r>
      <w:r w:rsidRPr="001F7060">
        <w:rPr>
          <w:rStyle w:val="citesec"/>
          <w:szCs w:val="24"/>
          <w:shd w:val="clear" w:color="auto" w:fill="auto"/>
        </w:rPr>
        <w:t>7.3.4</w:t>
      </w:r>
      <w:r w:rsidRPr="001F7060">
        <w:rPr>
          <w:szCs w:val="24"/>
        </w:rPr>
        <w:t>. A member face that is immediately adjacent to the compartment wall may also be treated as protected, provided that there are no openings in that part of the wall. All other member faces should be treated as unprotected.</w:t>
      </w:r>
    </w:p>
    <w:p w14:paraId="4C9A42C5" w14:textId="77777777" w:rsidR="00C63540" w:rsidRPr="001F7060" w:rsidRDefault="00C63540">
      <w:pPr>
        <w:pStyle w:val="a2"/>
        <w:tabs>
          <w:tab w:val="left" w:pos="360"/>
        </w:tabs>
        <w:autoSpaceDE w:val="0"/>
        <w:autoSpaceDN w:val="0"/>
        <w:adjustRightInd w:val="0"/>
        <w:rPr>
          <w:szCs w:val="24"/>
        </w:rPr>
      </w:pPr>
      <w:bookmarkStart w:id="54" w:name="_Toc53495431"/>
      <w:r w:rsidRPr="001F7060">
        <w:rPr>
          <w:szCs w:val="24"/>
        </w:rPr>
        <w:t>Column not engulfed in flame</w:t>
      </w:r>
      <w:bookmarkEnd w:id="54"/>
    </w:p>
    <w:p w14:paraId="55006039" w14:textId="77777777" w:rsidR="00C63540" w:rsidRPr="001F7060" w:rsidRDefault="00C63540">
      <w:pPr>
        <w:pStyle w:val="a3"/>
        <w:tabs>
          <w:tab w:val="left" w:pos="720"/>
        </w:tabs>
        <w:autoSpaceDE w:val="0"/>
        <w:autoSpaceDN w:val="0"/>
        <w:adjustRightInd w:val="0"/>
        <w:rPr>
          <w:szCs w:val="24"/>
        </w:rPr>
      </w:pPr>
      <w:r w:rsidRPr="001F7060">
        <w:rPr>
          <w:szCs w:val="24"/>
        </w:rPr>
        <w:t>Radiative heat transfer</w:t>
      </w:r>
    </w:p>
    <w:p w14:paraId="0A7850B0"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A distinction should be made between a column located opposite to an opening and a column located between openings.</w:t>
      </w:r>
    </w:p>
    <w:p w14:paraId="44BC2B95"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Illustration is given in </w:t>
      </w:r>
      <w:r w:rsidRPr="001F7060">
        <w:rPr>
          <w:rStyle w:val="citefig"/>
          <w:szCs w:val="24"/>
          <w:shd w:val="clear" w:color="auto" w:fill="auto"/>
        </w:rPr>
        <w:t>Figure B.2</w:t>
      </w:r>
      <w:r w:rsidRPr="001F7060">
        <w:rPr>
          <w:szCs w:val="24"/>
        </w:rPr>
        <w:t>.</w:t>
      </w:r>
    </w:p>
    <w:p w14:paraId="01E0BD16"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If the column is opposite to an opening the radiative heat flux, </w:t>
      </w:r>
      <w:r w:rsidRPr="001F7060">
        <w:rPr>
          <w:i/>
          <w:szCs w:val="24"/>
        </w:rPr>
        <w:t>I</w:t>
      </w:r>
      <w:r w:rsidRPr="001F7060">
        <w:rPr>
          <w:szCs w:val="24"/>
          <w:vertAlign w:val="subscript"/>
        </w:rPr>
        <w:t>z</w:t>
      </w:r>
      <w:r w:rsidRPr="001F7060">
        <w:rPr>
          <w:szCs w:val="24"/>
        </w:rPr>
        <w:t xml:space="preserve">, from the flame should be determined from </w:t>
      </w:r>
      <w:r w:rsidRPr="001F7060">
        <w:rPr>
          <w:rStyle w:val="citeeq"/>
          <w:szCs w:val="24"/>
          <w:shd w:val="clear" w:color="auto" w:fill="auto"/>
        </w:rPr>
        <w:t>Formula (B.4)</w:t>
      </w:r>
      <w:r w:rsidRPr="001F7060">
        <w:rPr>
          <w:szCs w:val="24"/>
        </w:rPr>
        <w:t>:</w:t>
      </w:r>
    </w:p>
    <w:p w14:paraId="25C2B32F" w14:textId="77777777" w:rsidR="00C63540" w:rsidRPr="001F7060" w:rsidRDefault="00C63540">
      <w:pPr>
        <w:pStyle w:val="Formula"/>
        <w:autoSpaceDE w:val="0"/>
        <w:autoSpaceDN w:val="0"/>
        <w:adjustRightInd w:val="0"/>
        <w:rPr>
          <w:szCs w:val="24"/>
        </w:rPr>
      </w:pPr>
      <w:r w:rsidRPr="001F7060">
        <w:rPr>
          <w:i/>
          <w:szCs w:val="24"/>
        </w:rPr>
        <w:t>I</w:t>
      </w:r>
      <w:r w:rsidRPr="001F7060">
        <w:rPr>
          <w:szCs w:val="24"/>
          <w:vertAlign w:val="subscript"/>
        </w:rPr>
        <w:t>z</w:t>
      </w:r>
      <w:r w:rsidRPr="001F7060">
        <w:rPr>
          <w:szCs w:val="24"/>
        </w:rPr>
        <w:t xml:space="preserve"> = </w:t>
      </w:r>
      <w:r w:rsidRPr="001F7060">
        <w:rPr>
          <w:i/>
          <w:szCs w:val="24"/>
        </w:rPr>
        <w:t>ϕ</w:t>
      </w:r>
      <w:r w:rsidRPr="001F7060">
        <w:rPr>
          <w:szCs w:val="24"/>
          <w:vertAlign w:val="subscript"/>
        </w:rPr>
        <w:t>z</w:t>
      </w:r>
      <w:r w:rsidRPr="001F7060">
        <w:rPr>
          <w:i/>
          <w:szCs w:val="24"/>
        </w:rPr>
        <w:t>ε</w:t>
      </w:r>
      <w:r w:rsidRPr="001F7060">
        <w:rPr>
          <w:szCs w:val="24"/>
          <w:vertAlign w:val="subscript"/>
        </w:rPr>
        <w:t>z</w:t>
      </w:r>
      <w:r w:rsidRPr="001F7060">
        <w:rPr>
          <w:i/>
          <w:szCs w:val="24"/>
        </w:rPr>
        <w:t>σT</w:t>
      </w:r>
      <w:r w:rsidRPr="001F7060">
        <w:rPr>
          <w:szCs w:val="24"/>
          <w:vertAlign w:val="subscript"/>
        </w:rPr>
        <w:t>z</w:t>
      </w:r>
      <w:r w:rsidRPr="001F7060">
        <w:rPr>
          <w:szCs w:val="24"/>
          <w:vertAlign w:val="superscript"/>
        </w:rPr>
        <w:t>4</w:t>
      </w:r>
      <w:r w:rsidRPr="001F7060">
        <w:rPr>
          <w:szCs w:val="24"/>
        </w:rPr>
        <w:tab/>
        <w:t>(B.4)</w:t>
      </w:r>
    </w:p>
    <w:p w14:paraId="3960E2C6"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544"/>
        <w:gridCol w:w="8420"/>
      </w:tblGrid>
      <w:tr w:rsidR="00C63540" w:rsidRPr="001F7060" w14:paraId="257D9A0C" w14:textId="77777777" w:rsidTr="00A73CD2">
        <w:tc>
          <w:tcPr>
            <w:tcW w:w="544" w:type="dxa"/>
          </w:tcPr>
          <w:p w14:paraId="7C938B3C" w14:textId="103FD4EC"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z</w:t>
            </w:r>
          </w:p>
        </w:tc>
        <w:tc>
          <w:tcPr>
            <w:tcW w:w="8420" w:type="dxa"/>
          </w:tcPr>
          <w:p w14:paraId="43516ADE" w14:textId="44495046" w:rsidR="00C63540" w:rsidRPr="001F7060" w:rsidRDefault="00C63540" w:rsidP="00C63540">
            <w:pPr>
              <w:pStyle w:val="Tablebody"/>
              <w:autoSpaceDE w:val="0"/>
              <w:autoSpaceDN w:val="0"/>
              <w:adjustRightInd w:val="0"/>
              <w:spacing w:after="180"/>
            </w:pPr>
            <w:r w:rsidRPr="001F7060">
              <w:rPr>
                <w:szCs w:val="24"/>
              </w:rPr>
              <w:t xml:space="preserve">is the overall configuration factor of the column for heat from the flame, see </w:t>
            </w:r>
            <w:r w:rsidRPr="001F7060">
              <w:rPr>
                <w:rStyle w:val="citesec"/>
                <w:szCs w:val="24"/>
                <w:shd w:val="clear" w:color="auto" w:fill="auto"/>
              </w:rPr>
              <w:t>B.3.4</w:t>
            </w:r>
            <w:r w:rsidRPr="001F7060">
              <w:rPr>
                <w:szCs w:val="24"/>
              </w:rPr>
              <w:t>;</w:t>
            </w:r>
          </w:p>
        </w:tc>
      </w:tr>
      <w:tr w:rsidR="00C63540" w:rsidRPr="001F7060" w14:paraId="3E67149B" w14:textId="77777777" w:rsidTr="00A73CD2">
        <w:tc>
          <w:tcPr>
            <w:tcW w:w="544" w:type="dxa"/>
          </w:tcPr>
          <w:p w14:paraId="5E8B7834" w14:textId="44DAA4AB" w:rsidR="00C63540" w:rsidRPr="001F7060" w:rsidRDefault="00C63540" w:rsidP="00C63540">
            <w:pPr>
              <w:pStyle w:val="Tablebody"/>
              <w:autoSpaceDE w:val="0"/>
              <w:autoSpaceDN w:val="0"/>
              <w:adjustRightInd w:val="0"/>
              <w:spacing w:after="180"/>
            </w:pPr>
            <w:r w:rsidRPr="001F7060">
              <w:rPr>
                <w:i/>
                <w:szCs w:val="24"/>
              </w:rPr>
              <w:t>ε</w:t>
            </w:r>
            <w:r w:rsidRPr="001F7060">
              <w:rPr>
                <w:szCs w:val="24"/>
                <w:vertAlign w:val="subscript"/>
              </w:rPr>
              <w:t>z</w:t>
            </w:r>
          </w:p>
        </w:tc>
        <w:tc>
          <w:tcPr>
            <w:tcW w:w="8420" w:type="dxa"/>
          </w:tcPr>
          <w:p w14:paraId="278F456C" w14:textId="0F3C6874" w:rsidR="00C63540" w:rsidRPr="001F7060" w:rsidRDefault="00C63540" w:rsidP="00C63540">
            <w:pPr>
              <w:pStyle w:val="Tablebody"/>
              <w:autoSpaceDE w:val="0"/>
              <w:autoSpaceDN w:val="0"/>
              <w:adjustRightInd w:val="0"/>
              <w:spacing w:after="180"/>
            </w:pPr>
            <w:r w:rsidRPr="001F7060">
              <w:rPr>
                <w:szCs w:val="24"/>
              </w:rPr>
              <w:t xml:space="preserve">is the emissivity of the flame (see </w:t>
            </w:r>
            <w:r w:rsidRPr="001F7060">
              <w:rPr>
                <w:rStyle w:val="citesec"/>
                <w:szCs w:val="24"/>
                <w:shd w:val="clear" w:color="auto" w:fill="auto"/>
              </w:rPr>
              <w:t>B.3.2</w:t>
            </w:r>
            <w:r w:rsidRPr="001F7060">
              <w:rPr>
                <w:szCs w:val="24"/>
              </w:rPr>
              <w:t>);</w:t>
            </w:r>
          </w:p>
        </w:tc>
      </w:tr>
      <w:tr w:rsidR="00C63540" w:rsidRPr="001F7060" w14:paraId="0B75B72C" w14:textId="77777777" w:rsidTr="00A73CD2">
        <w:tc>
          <w:tcPr>
            <w:tcW w:w="544" w:type="dxa"/>
          </w:tcPr>
          <w:p w14:paraId="138E4605" w14:textId="5AC1F85E"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z</w:t>
            </w:r>
          </w:p>
        </w:tc>
        <w:tc>
          <w:tcPr>
            <w:tcW w:w="8420" w:type="dxa"/>
          </w:tcPr>
          <w:p w14:paraId="5420DAC6" w14:textId="75C66F5B" w:rsidR="00C63540" w:rsidRPr="001F7060" w:rsidRDefault="00C63540" w:rsidP="00C63540">
            <w:pPr>
              <w:pStyle w:val="Tablebody"/>
              <w:autoSpaceDE w:val="0"/>
              <w:autoSpaceDN w:val="0"/>
              <w:adjustRightInd w:val="0"/>
              <w:spacing w:after="180"/>
            </w:pPr>
            <w:r w:rsidRPr="001F7060">
              <w:rPr>
                <w:szCs w:val="24"/>
              </w:rPr>
              <w:t xml:space="preserve">is the flame temperature [K] from </w:t>
            </w:r>
            <w:r w:rsidRPr="001F7060">
              <w:rPr>
                <w:rStyle w:val="citesec"/>
                <w:szCs w:val="24"/>
                <w:shd w:val="clear" w:color="auto" w:fill="auto"/>
              </w:rPr>
              <w:t>B.3.3</w:t>
            </w:r>
            <w:r w:rsidRPr="001F7060">
              <w:rPr>
                <w:szCs w:val="24"/>
              </w:rPr>
              <w:t>.</w:t>
            </w:r>
          </w:p>
        </w:tc>
      </w:tr>
    </w:tbl>
    <w:p w14:paraId="4E4434B8" w14:textId="69C21A84"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Illustrations are given in </w:t>
      </w:r>
      <w:r w:rsidRPr="001F7060">
        <w:rPr>
          <w:rStyle w:val="citefig"/>
          <w:szCs w:val="24"/>
          <w:shd w:val="clear" w:color="auto" w:fill="auto"/>
        </w:rPr>
        <w:t>Figure B.3</w:t>
      </w:r>
      <w:r w:rsidRPr="001F7060">
        <w:rPr>
          <w:szCs w:val="24"/>
        </w:rPr>
        <w:t>.</w:t>
      </w:r>
    </w:p>
    <w:p w14:paraId="29A74479"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If the column is between openings the total radiative heat flux, </w:t>
      </w:r>
      <w:r w:rsidRPr="001F7060">
        <w:rPr>
          <w:i/>
          <w:szCs w:val="24"/>
        </w:rPr>
        <w:t>I</w:t>
      </w:r>
      <w:r w:rsidRPr="001F7060">
        <w:rPr>
          <w:szCs w:val="24"/>
          <w:vertAlign w:val="subscript"/>
        </w:rPr>
        <w:t>z</w:t>
      </w:r>
      <w:r w:rsidRPr="001F7060">
        <w:rPr>
          <w:szCs w:val="24"/>
        </w:rPr>
        <w:t xml:space="preserve">, from the flames on each side should be determined from </w:t>
      </w:r>
      <w:r w:rsidRPr="001F7060">
        <w:rPr>
          <w:rStyle w:val="citeeq"/>
          <w:szCs w:val="24"/>
          <w:shd w:val="clear" w:color="auto" w:fill="auto"/>
        </w:rPr>
        <w:t>Formula (B.5)</w:t>
      </w:r>
      <w:r w:rsidRPr="001F7060">
        <w:rPr>
          <w:szCs w:val="24"/>
        </w:rPr>
        <w:t>:</w:t>
      </w:r>
    </w:p>
    <w:p w14:paraId="10FA9054" w14:textId="77777777" w:rsidR="00C63540" w:rsidRPr="001F7060" w:rsidRDefault="00C63540">
      <w:pPr>
        <w:pStyle w:val="Formula"/>
        <w:autoSpaceDE w:val="0"/>
        <w:autoSpaceDN w:val="0"/>
        <w:adjustRightInd w:val="0"/>
        <w:rPr>
          <w:szCs w:val="24"/>
        </w:rPr>
      </w:pPr>
      <w:r w:rsidRPr="001F7060">
        <w:rPr>
          <w:i/>
          <w:szCs w:val="24"/>
        </w:rPr>
        <w:t>I</w:t>
      </w:r>
      <w:r w:rsidRPr="001F7060">
        <w:rPr>
          <w:szCs w:val="24"/>
          <w:vertAlign w:val="subscript"/>
        </w:rPr>
        <w:t>z</w:t>
      </w:r>
      <w:r w:rsidRPr="001F7060">
        <w:rPr>
          <w:szCs w:val="24"/>
        </w:rPr>
        <w:t xml:space="preserve"> = (</w:t>
      </w:r>
      <w:r w:rsidRPr="001F7060">
        <w:rPr>
          <w:i/>
          <w:szCs w:val="24"/>
        </w:rPr>
        <w:t>ϕ</w:t>
      </w:r>
      <w:r w:rsidRPr="001F7060">
        <w:rPr>
          <w:szCs w:val="24"/>
          <w:vertAlign w:val="subscript"/>
        </w:rPr>
        <w:t>z,m</w:t>
      </w:r>
      <w:r w:rsidRPr="001F7060">
        <w:rPr>
          <w:i/>
          <w:szCs w:val="24"/>
        </w:rPr>
        <w:t>ε</w:t>
      </w:r>
      <w:r w:rsidRPr="001F7060">
        <w:rPr>
          <w:szCs w:val="24"/>
          <w:vertAlign w:val="subscript"/>
        </w:rPr>
        <w:t>z,m</w:t>
      </w:r>
      <w:r w:rsidRPr="001F7060">
        <w:rPr>
          <w:szCs w:val="24"/>
        </w:rPr>
        <w:t xml:space="preserve"> + </w:t>
      </w:r>
      <w:r w:rsidRPr="001F7060">
        <w:rPr>
          <w:i/>
          <w:szCs w:val="24"/>
        </w:rPr>
        <w:t>ϕ</w:t>
      </w:r>
      <w:r w:rsidRPr="001F7060">
        <w:rPr>
          <w:szCs w:val="24"/>
          <w:vertAlign w:val="subscript"/>
        </w:rPr>
        <w:t>z,n</w:t>
      </w:r>
      <w:r w:rsidRPr="001F7060">
        <w:rPr>
          <w:i/>
          <w:szCs w:val="24"/>
        </w:rPr>
        <w:t>ε</w:t>
      </w:r>
      <w:r w:rsidRPr="001F7060">
        <w:rPr>
          <w:szCs w:val="24"/>
          <w:vertAlign w:val="subscript"/>
        </w:rPr>
        <w:t>z,n</w:t>
      </w:r>
      <w:r w:rsidRPr="001F7060">
        <w:rPr>
          <w:szCs w:val="24"/>
        </w:rPr>
        <w:t>)</w:t>
      </w:r>
      <w:r w:rsidRPr="001F7060">
        <w:rPr>
          <w:i/>
          <w:szCs w:val="24"/>
        </w:rPr>
        <w:t>σT</w:t>
      </w:r>
      <w:r w:rsidRPr="001F7060">
        <w:rPr>
          <w:szCs w:val="24"/>
          <w:vertAlign w:val="subscript"/>
        </w:rPr>
        <w:t>z</w:t>
      </w:r>
      <w:r w:rsidRPr="001F7060">
        <w:rPr>
          <w:szCs w:val="24"/>
          <w:vertAlign w:val="superscript"/>
        </w:rPr>
        <w:t>4</w:t>
      </w:r>
      <w:r w:rsidRPr="001F7060">
        <w:rPr>
          <w:szCs w:val="24"/>
        </w:rPr>
        <w:tab/>
        <w:t>(B.5)</w:t>
      </w:r>
    </w:p>
    <w:p w14:paraId="777FAD18"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292" w:type="dxa"/>
        <w:tblLook w:val="04A0" w:firstRow="1" w:lastRow="0" w:firstColumn="1" w:lastColumn="0" w:noHBand="0" w:noVBand="1"/>
      </w:tblPr>
      <w:tblGrid>
        <w:gridCol w:w="788"/>
        <w:gridCol w:w="8176"/>
      </w:tblGrid>
      <w:tr w:rsidR="00C63540" w:rsidRPr="001F7060" w14:paraId="1DB609EC" w14:textId="77777777" w:rsidTr="00A73CD2">
        <w:tc>
          <w:tcPr>
            <w:tcW w:w="788" w:type="dxa"/>
          </w:tcPr>
          <w:p w14:paraId="105A7580" w14:textId="0EF38773" w:rsidR="00C63540" w:rsidRPr="001F7060" w:rsidRDefault="00C63540" w:rsidP="00C63540">
            <w:pPr>
              <w:pStyle w:val="Tablebody"/>
              <w:autoSpaceDE w:val="0"/>
              <w:autoSpaceDN w:val="0"/>
              <w:adjustRightInd w:val="0"/>
              <w:spacing w:after="180"/>
              <w:rPr>
                <w:i/>
              </w:rPr>
            </w:pPr>
            <w:r w:rsidRPr="001F7060">
              <w:rPr>
                <w:i/>
                <w:szCs w:val="24"/>
              </w:rPr>
              <w:t>ϕ</w:t>
            </w:r>
            <w:r w:rsidRPr="001F7060">
              <w:rPr>
                <w:szCs w:val="24"/>
                <w:vertAlign w:val="subscript"/>
              </w:rPr>
              <w:t>z,m</w:t>
            </w:r>
          </w:p>
        </w:tc>
        <w:tc>
          <w:tcPr>
            <w:tcW w:w="8176" w:type="dxa"/>
          </w:tcPr>
          <w:p w14:paraId="795A7135" w14:textId="59323B25" w:rsidR="00C63540" w:rsidRPr="001F7060" w:rsidRDefault="00C63540" w:rsidP="00C63540">
            <w:pPr>
              <w:pStyle w:val="Tablebody"/>
              <w:autoSpaceDE w:val="0"/>
              <w:autoSpaceDN w:val="0"/>
              <w:adjustRightInd w:val="0"/>
              <w:spacing w:after="180"/>
            </w:pPr>
            <w:r w:rsidRPr="001F7060">
              <w:rPr>
                <w:szCs w:val="24"/>
              </w:rPr>
              <w:t xml:space="preserve">is the overall configuration factor of the column for heat from flames on side </w:t>
            </w:r>
            <w:r w:rsidRPr="001F7060">
              <w:rPr>
                <w:i/>
                <w:szCs w:val="24"/>
              </w:rPr>
              <w:t>m</w:t>
            </w:r>
            <w:r w:rsidRPr="001F7060">
              <w:rPr>
                <w:szCs w:val="24"/>
              </w:rPr>
              <w:t xml:space="preserve">, see </w:t>
            </w:r>
            <w:r w:rsidRPr="001F7060">
              <w:rPr>
                <w:rStyle w:val="citesec"/>
                <w:szCs w:val="24"/>
                <w:shd w:val="clear" w:color="auto" w:fill="auto"/>
              </w:rPr>
              <w:t>B.3.4</w:t>
            </w:r>
            <w:r w:rsidRPr="001F7060">
              <w:rPr>
                <w:szCs w:val="24"/>
              </w:rPr>
              <w:t>;</w:t>
            </w:r>
          </w:p>
        </w:tc>
      </w:tr>
      <w:tr w:rsidR="00C63540" w:rsidRPr="001F7060" w14:paraId="48918B0F" w14:textId="77777777" w:rsidTr="00A73CD2">
        <w:tc>
          <w:tcPr>
            <w:tcW w:w="788" w:type="dxa"/>
          </w:tcPr>
          <w:p w14:paraId="6BA76C63" w14:textId="7BEF0FC9" w:rsidR="00C63540" w:rsidRPr="001F7060" w:rsidRDefault="00C63540" w:rsidP="00C63540">
            <w:pPr>
              <w:pStyle w:val="Tablebody"/>
              <w:autoSpaceDE w:val="0"/>
              <w:autoSpaceDN w:val="0"/>
              <w:adjustRightInd w:val="0"/>
              <w:spacing w:after="180"/>
              <w:rPr>
                <w:rFonts w:ascii="Symbol" w:hAnsi="Symbol"/>
                <w:i/>
              </w:rPr>
            </w:pPr>
            <w:r w:rsidRPr="001F7060">
              <w:rPr>
                <w:i/>
                <w:szCs w:val="24"/>
              </w:rPr>
              <w:t>ϕ</w:t>
            </w:r>
            <w:r w:rsidRPr="001F7060">
              <w:rPr>
                <w:szCs w:val="24"/>
                <w:vertAlign w:val="subscript"/>
              </w:rPr>
              <w:t>z,n</w:t>
            </w:r>
          </w:p>
        </w:tc>
        <w:tc>
          <w:tcPr>
            <w:tcW w:w="8176" w:type="dxa"/>
          </w:tcPr>
          <w:p w14:paraId="10F60103" w14:textId="6E5A752C" w:rsidR="00C63540" w:rsidRPr="001F7060" w:rsidRDefault="00C63540" w:rsidP="00C63540">
            <w:pPr>
              <w:pStyle w:val="Tablebody"/>
              <w:autoSpaceDE w:val="0"/>
              <w:autoSpaceDN w:val="0"/>
              <w:adjustRightInd w:val="0"/>
              <w:spacing w:after="180"/>
            </w:pPr>
            <w:r w:rsidRPr="001F7060">
              <w:rPr>
                <w:szCs w:val="24"/>
              </w:rPr>
              <w:t xml:space="preserve">is the overall configuration factor of the column for heat from flames on side </w:t>
            </w:r>
            <w:r w:rsidRPr="001F7060">
              <w:rPr>
                <w:i/>
                <w:szCs w:val="24"/>
              </w:rPr>
              <w:t>n</w:t>
            </w:r>
            <w:r w:rsidRPr="001F7060">
              <w:rPr>
                <w:szCs w:val="24"/>
              </w:rPr>
              <w:t>, see </w:t>
            </w:r>
            <w:r w:rsidRPr="001F7060">
              <w:rPr>
                <w:rStyle w:val="citesec"/>
                <w:szCs w:val="24"/>
                <w:shd w:val="clear" w:color="auto" w:fill="auto"/>
              </w:rPr>
              <w:t>B.3.4</w:t>
            </w:r>
            <w:r w:rsidRPr="001F7060">
              <w:rPr>
                <w:szCs w:val="24"/>
              </w:rPr>
              <w:t>;</w:t>
            </w:r>
          </w:p>
        </w:tc>
      </w:tr>
      <w:tr w:rsidR="00C63540" w:rsidRPr="001F7060" w14:paraId="762069B5" w14:textId="77777777" w:rsidTr="00A73CD2">
        <w:tc>
          <w:tcPr>
            <w:tcW w:w="788" w:type="dxa"/>
          </w:tcPr>
          <w:p w14:paraId="1290966B" w14:textId="030A3841" w:rsidR="00C63540" w:rsidRPr="001F7060" w:rsidRDefault="00C63540" w:rsidP="00C63540">
            <w:pPr>
              <w:pStyle w:val="Tablebody"/>
              <w:autoSpaceDE w:val="0"/>
              <w:autoSpaceDN w:val="0"/>
              <w:adjustRightInd w:val="0"/>
              <w:spacing w:after="180"/>
              <w:rPr>
                <w:rFonts w:ascii="Symbol" w:hAnsi="Symbol"/>
                <w:i/>
              </w:rPr>
            </w:pPr>
            <w:r w:rsidRPr="001F7060">
              <w:rPr>
                <w:i/>
                <w:szCs w:val="24"/>
              </w:rPr>
              <w:t>ε</w:t>
            </w:r>
            <w:r w:rsidRPr="001F7060">
              <w:rPr>
                <w:szCs w:val="24"/>
                <w:vertAlign w:val="subscript"/>
              </w:rPr>
              <w:t>z,m</w:t>
            </w:r>
          </w:p>
        </w:tc>
        <w:tc>
          <w:tcPr>
            <w:tcW w:w="8176" w:type="dxa"/>
          </w:tcPr>
          <w:p w14:paraId="4FE743CA" w14:textId="723223F2" w:rsidR="00C63540" w:rsidRPr="001F7060" w:rsidRDefault="00C63540" w:rsidP="00C63540">
            <w:pPr>
              <w:pStyle w:val="Tablebody"/>
              <w:autoSpaceDE w:val="0"/>
              <w:autoSpaceDN w:val="0"/>
              <w:adjustRightInd w:val="0"/>
              <w:spacing w:after="180"/>
            </w:pPr>
            <w:r w:rsidRPr="001F7060">
              <w:rPr>
                <w:szCs w:val="24"/>
              </w:rPr>
              <w:t xml:space="preserve">is the total emissivity of the flames on side </w:t>
            </w:r>
            <w:r w:rsidRPr="001F7060">
              <w:rPr>
                <w:i/>
                <w:szCs w:val="24"/>
              </w:rPr>
              <w:t>m</w:t>
            </w:r>
            <w:r w:rsidRPr="001F7060">
              <w:rPr>
                <w:szCs w:val="24"/>
              </w:rPr>
              <w:t xml:space="preserve"> (see </w:t>
            </w:r>
            <w:r w:rsidRPr="001F7060">
              <w:rPr>
                <w:rStyle w:val="citesec"/>
                <w:szCs w:val="24"/>
                <w:shd w:val="clear" w:color="auto" w:fill="auto"/>
              </w:rPr>
              <w:t>B.4.2</w:t>
            </w:r>
            <w:r w:rsidRPr="001F7060">
              <w:rPr>
                <w:szCs w:val="24"/>
              </w:rPr>
              <w:t>);</w:t>
            </w:r>
          </w:p>
        </w:tc>
      </w:tr>
      <w:tr w:rsidR="00C63540" w:rsidRPr="001F7060" w14:paraId="7761A0B8" w14:textId="77777777" w:rsidTr="00A73CD2">
        <w:tc>
          <w:tcPr>
            <w:tcW w:w="788" w:type="dxa"/>
          </w:tcPr>
          <w:p w14:paraId="54842FFA" w14:textId="29769C04" w:rsidR="00C63540" w:rsidRPr="001F7060" w:rsidRDefault="00C63540" w:rsidP="00C63540">
            <w:pPr>
              <w:pStyle w:val="Tablebody"/>
              <w:autoSpaceDE w:val="0"/>
              <w:autoSpaceDN w:val="0"/>
              <w:adjustRightInd w:val="0"/>
              <w:spacing w:after="180"/>
              <w:rPr>
                <w:rFonts w:ascii="Symbol" w:hAnsi="Symbol"/>
                <w:i/>
              </w:rPr>
            </w:pPr>
            <w:r w:rsidRPr="001F7060">
              <w:rPr>
                <w:i/>
                <w:szCs w:val="24"/>
              </w:rPr>
              <w:t>ε</w:t>
            </w:r>
            <w:r w:rsidRPr="001F7060">
              <w:rPr>
                <w:szCs w:val="24"/>
                <w:vertAlign w:val="subscript"/>
              </w:rPr>
              <w:t>z,n</w:t>
            </w:r>
          </w:p>
        </w:tc>
        <w:tc>
          <w:tcPr>
            <w:tcW w:w="8176" w:type="dxa"/>
          </w:tcPr>
          <w:p w14:paraId="6E3160F6" w14:textId="0591F103" w:rsidR="00C63540" w:rsidRPr="001F7060" w:rsidRDefault="00C63540" w:rsidP="00C63540">
            <w:pPr>
              <w:pStyle w:val="Tablebody"/>
              <w:autoSpaceDE w:val="0"/>
              <w:autoSpaceDN w:val="0"/>
              <w:adjustRightInd w:val="0"/>
              <w:spacing w:after="180"/>
            </w:pPr>
            <w:r w:rsidRPr="001F7060">
              <w:rPr>
                <w:szCs w:val="24"/>
              </w:rPr>
              <w:t xml:space="preserve">is the total emissivity of the flames on side </w:t>
            </w:r>
            <w:r w:rsidRPr="001F7060">
              <w:rPr>
                <w:i/>
                <w:szCs w:val="24"/>
              </w:rPr>
              <w:t>n</w:t>
            </w:r>
            <w:r w:rsidRPr="001F7060">
              <w:rPr>
                <w:szCs w:val="24"/>
              </w:rPr>
              <w:t xml:space="preserve"> (see </w:t>
            </w:r>
            <w:r w:rsidRPr="001F7060">
              <w:rPr>
                <w:rStyle w:val="citesec"/>
                <w:szCs w:val="24"/>
                <w:shd w:val="clear" w:color="auto" w:fill="auto"/>
              </w:rPr>
              <w:t>B.4.2</w:t>
            </w:r>
            <w:r w:rsidRPr="001F7060">
              <w:rPr>
                <w:szCs w:val="24"/>
              </w:rPr>
              <w:t>).</w:t>
            </w:r>
          </w:p>
        </w:tc>
      </w:tr>
    </w:tbl>
    <w:p w14:paraId="3E46F207" w14:textId="1D16DFDA"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Illustrations are given in </w:t>
      </w:r>
      <w:r w:rsidRPr="001F7060">
        <w:rPr>
          <w:rStyle w:val="citefig"/>
          <w:szCs w:val="24"/>
          <w:shd w:val="clear" w:color="auto" w:fill="auto"/>
        </w:rPr>
        <w:t>Figure B.4</w:t>
      </w:r>
      <w:r w:rsidRPr="001F7060">
        <w:rPr>
          <w:szCs w:val="24"/>
        </w:rPr>
        <w:t>.</w:t>
      </w:r>
    </w:p>
    <w:p w14:paraId="42BFC897" w14:textId="77777777" w:rsidR="00C63540" w:rsidRPr="001F7060" w:rsidRDefault="00C63540">
      <w:pPr>
        <w:pStyle w:val="a3"/>
        <w:tabs>
          <w:tab w:val="left" w:pos="720"/>
        </w:tabs>
        <w:autoSpaceDE w:val="0"/>
        <w:autoSpaceDN w:val="0"/>
        <w:adjustRightInd w:val="0"/>
        <w:rPr>
          <w:szCs w:val="24"/>
        </w:rPr>
      </w:pPr>
      <w:r w:rsidRPr="001F7060">
        <w:rPr>
          <w:szCs w:val="24"/>
        </w:rPr>
        <w:t>Flame emissivity</w:t>
      </w:r>
    </w:p>
    <w:p w14:paraId="527F1EB9" w14:textId="487EB913"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If the column is opposite to an opening, the flame emissivity, </w:t>
      </w:r>
      <w:r w:rsidRPr="001F7060">
        <w:rPr>
          <w:i/>
          <w:szCs w:val="24"/>
        </w:rPr>
        <w:t>ε</w:t>
      </w:r>
      <w:r w:rsidRPr="001F7060">
        <w:rPr>
          <w:szCs w:val="24"/>
          <w:vertAlign w:val="subscript"/>
        </w:rPr>
        <w:t>z</w:t>
      </w:r>
      <w:r w:rsidRPr="001F7060">
        <w:rPr>
          <w:szCs w:val="24"/>
        </w:rPr>
        <w:t xml:space="preserve">, should be determined from the formula for </w:t>
      </w:r>
      <w:r w:rsidRPr="001F7060">
        <w:rPr>
          <w:i/>
          <w:szCs w:val="24"/>
        </w:rPr>
        <w:t>ε</w:t>
      </w:r>
      <w:r w:rsidRPr="001F7060">
        <w:rPr>
          <w:szCs w:val="24"/>
        </w:rPr>
        <w:t xml:space="preserve">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using the flame thickness, </w:t>
      </w:r>
      <w:r w:rsidRPr="001F7060">
        <w:rPr>
          <w:i/>
          <w:szCs w:val="24"/>
        </w:rPr>
        <w:t>d</w:t>
      </w:r>
      <w:r w:rsidRPr="001F7060">
        <w:rPr>
          <w:szCs w:val="24"/>
          <w:vertAlign w:val="subscript"/>
        </w:rPr>
        <w:t>f</w:t>
      </w:r>
      <w:r w:rsidRPr="001F7060">
        <w:rPr>
          <w:szCs w:val="24"/>
        </w:rPr>
        <w:t xml:space="preserve"> , at the level of the top of the openings. Provided that there is no awning or balcony above the opening, </w:t>
      </w:r>
      <w:r w:rsidRPr="001F7060">
        <w:rPr>
          <w:i/>
          <w:szCs w:val="24"/>
        </w:rPr>
        <w:t>d</w:t>
      </w:r>
      <w:r w:rsidRPr="001F7060">
        <w:rPr>
          <w:szCs w:val="24"/>
          <w:vertAlign w:val="subscript"/>
        </w:rPr>
        <w:t>f</w:t>
      </w:r>
      <w:r w:rsidRPr="001F7060">
        <w:rPr>
          <w:szCs w:val="24"/>
        </w:rPr>
        <w:t xml:space="preserve"> , may be taken according to Formulae (B.6) and (B.7):</w:t>
      </w:r>
    </w:p>
    <w:p w14:paraId="71CA7F30" w14:textId="77777777" w:rsidR="00C63540" w:rsidRPr="001F7060" w:rsidRDefault="00C63540">
      <w:pPr>
        <w:pStyle w:val="ListContinue1"/>
        <w:tabs>
          <w:tab w:val="left" w:pos="425"/>
          <w:tab w:val="right" w:pos="9751"/>
        </w:tabs>
        <w:autoSpaceDE w:val="0"/>
        <w:autoSpaceDN w:val="0"/>
        <w:adjustRightInd w:val="0"/>
        <w:rPr>
          <w:szCs w:val="24"/>
          <w:lang w:val="en-GB"/>
        </w:rPr>
      </w:pPr>
      <w:r w:rsidRPr="001F7060">
        <w:rPr>
          <w:szCs w:val="24"/>
          <w:lang w:val="en-GB"/>
        </w:rPr>
        <w:t>—</w:t>
      </w:r>
      <w:r w:rsidRPr="001F7060">
        <w:rPr>
          <w:szCs w:val="24"/>
          <w:lang w:val="en-GB"/>
        </w:rPr>
        <w:tab/>
        <w:t xml:space="preserve">for the ‘no forced draught' condition: </w:t>
      </w:r>
      <w:r w:rsidRPr="001F7060">
        <w:rPr>
          <w:i/>
          <w:szCs w:val="24"/>
          <w:lang w:val="en-GB"/>
        </w:rPr>
        <w:t>d</w:t>
      </w:r>
      <w:r w:rsidRPr="001F7060">
        <w:rPr>
          <w:szCs w:val="24"/>
          <w:vertAlign w:val="subscript"/>
          <w:lang w:val="en-GB"/>
        </w:rPr>
        <w:t>f</w:t>
      </w:r>
      <w:r w:rsidRPr="001F7060">
        <w:rPr>
          <w:szCs w:val="24"/>
          <w:lang w:val="en-GB"/>
        </w:rPr>
        <w:t xml:space="preserve"> = 2</w:t>
      </w:r>
      <w:r w:rsidRPr="001F7060">
        <w:rPr>
          <w:i/>
          <w:szCs w:val="24"/>
          <w:lang w:val="en-GB"/>
        </w:rPr>
        <w:t>h</w:t>
      </w:r>
      <w:r w:rsidRPr="001F7060">
        <w:rPr>
          <w:szCs w:val="24"/>
          <w:vertAlign w:val="subscript"/>
          <w:lang w:val="en-GB"/>
        </w:rPr>
        <w:t>eq</w:t>
      </w:r>
      <w:r w:rsidRPr="001F7060">
        <w:rPr>
          <w:i/>
          <w:szCs w:val="24"/>
          <w:lang w:val="en-GB"/>
        </w:rPr>
        <w:t>/</w:t>
      </w:r>
      <w:r w:rsidRPr="001F7060">
        <w:rPr>
          <w:szCs w:val="24"/>
          <w:lang w:val="en-GB"/>
        </w:rPr>
        <w:t>3</w:t>
      </w:r>
      <w:r w:rsidRPr="001F7060">
        <w:rPr>
          <w:szCs w:val="24"/>
          <w:lang w:val="en-GB"/>
        </w:rPr>
        <w:tab/>
        <w:t>(</w:t>
      </w:r>
      <w:r w:rsidRPr="001F7060">
        <w:rPr>
          <w:rStyle w:val="citesec"/>
          <w:szCs w:val="24"/>
          <w:shd w:val="clear" w:color="auto" w:fill="auto"/>
          <w:lang w:val="en-GB"/>
        </w:rPr>
        <w:t>B.6</w:t>
      </w:r>
      <w:r w:rsidRPr="001F7060">
        <w:rPr>
          <w:szCs w:val="24"/>
          <w:lang w:val="en-GB"/>
        </w:rPr>
        <w:t>)</w:t>
      </w:r>
    </w:p>
    <w:p w14:paraId="007E486E" w14:textId="77777777" w:rsidR="00C63540" w:rsidRPr="001F7060" w:rsidRDefault="00C63540">
      <w:pPr>
        <w:pStyle w:val="ListContinue1"/>
        <w:tabs>
          <w:tab w:val="left" w:pos="425"/>
          <w:tab w:val="right" w:pos="9751"/>
        </w:tabs>
        <w:autoSpaceDE w:val="0"/>
        <w:autoSpaceDN w:val="0"/>
        <w:adjustRightInd w:val="0"/>
        <w:rPr>
          <w:szCs w:val="24"/>
          <w:lang w:val="en-GB"/>
        </w:rPr>
      </w:pPr>
      <w:r w:rsidRPr="001F7060">
        <w:rPr>
          <w:szCs w:val="24"/>
          <w:lang w:val="en-GB"/>
        </w:rPr>
        <w:t>—</w:t>
      </w:r>
      <w:r w:rsidRPr="001F7060">
        <w:rPr>
          <w:szCs w:val="24"/>
          <w:lang w:val="en-GB"/>
        </w:rPr>
        <w:tab/>
        <w:t xml:space="preserve">for the ‘forced draught' condition: </w:t>
      </w:r>
      <w:r w:rsidRPr="001F7060">
        <w:rPr>
          <w:i/>
          <w:szCs w:val="24"/>
          <w:lang w:val="en-GB"/>
        </w:rPr>
        <w:t>d</w:t>
      </w:r>
      <w:r w:rsidRPr="001F7060">
        <w:rPr>
          <w:szCs w:val="24"/>
          <w:vertAlign w:val="subscript"/>
          <w:lang w:val="en-GB"/>
        </w:rPr>
        <w:t>f</w:t>
      </w:r>
      <w:r w:rsidRPr="001F7060">
        <w:rPr>
          <w:szCs w:val="24"/>
          <w:lang w:val="en-GB"/>
        </w:rPr>
        <w:t xml:space="preserve"> = </w:t>
      </w:r>
      <w:r w:rsidRPr="001F7060">
        <w:rPr>
          <w:i/>
          <w:szCs w:val="24"/>
          <w:lang w:val="en-GB"/>
        </w:rPr>
        <w:t>L</w:t>
      </w:r>
      <w:r w:rsidRPr="001F7060">
        <w:rPr>
          <w:szCs w:val="24"/>
          <w:vertAlign w:val="subscript"/>
          <w:lang w:val="en-GB"/>
        </w:rPr>
        <w:t>H</w:t>
      </w:r>
      <w:r w:rsidRPr="001F7060">
        <w:rPr>
          <w:szCs w:val="24"/>
          <w:lang w:val="en-GB"/>
        </w:rPr>
        <w:t xml:space="preserve"> but </w:t>
      </w:r>
      <w:r w:rsidRPr="001F7060">
        <w:rPr>
          <w:i/>
          <w:szCs w:val="24"/>
          <w:lang w:val="en-GB"/>
        </w:rPr>
        <w:t>d</w:t>
      </w:r>
      <w:r w:rsidRPr="001F7060">
        <w:rPr>
          <w:szCs w:val="24"/>
          <w:vertAlign w:val="subscript"/>
          <w:lang w:val="en-GB"/>
        </w:rPr>
        <w:t>f</w:t>
      </w:r>
      <w:r w:rsidRPr="001F7060">
        <w:rPr>
          <w:szCs w:val="24"/>
          <w:lang w:val="en-GB"/>
        </w:rPr>
        <w:t xml:space="preserve"> ≤ </w:t>
      </w:r>
      <w:r w:rsidRPr="001F7060">
        <w:rPr>
          <w:i/>
          <w:szCs w:val="24"/>
          <w:lang w:val="en-GB"/>
        </w:rPr>
        <w:t>h</w:t>
      </w:r>
      <w:r w:rsidRPr="001F7060">
        <w:rPr>
          <w:szCs w:val="24"/>
          <w:vertAlign w:val="subscript"/>
          <w:lang w:val="en-GB"/>
        </w:rPr>
        <w:t>eq</w:t>
      </w:r>
      <w:r w:rsidRPr="001F7060">
        <w:rPr>
          <w:szCs w:val="24"/>
          <w:lang w:val="en-GB"/>
        </w:rPr>
        <w:t xml:space="preserve"> </w:t>
      </w:r>
      <w:r w:rsidRPr="001F7060">
        <w:rPr>
          <w:i/>
          <w:szCs w:val="24"/>
          <w:lang w:val="en-GB"/>
        </w:rPr>
        <w:t>/L</w:t>
      </w:r>
      <w:r w:rsidRPr="001F7060">
        <w:rPr>
          <w:szCs w:val="24"/>
          <w:vertAlign w:val="subscript"/>
          <w:lang w:val="en-GB"/>
        </w:rPr>
        <w:t>L</w:t>
      </w:r>
      <w:r w:rsidRPr="001F7060">
        <w:rPr>
          <w:szCs w:val="24"/>
          <w:lang w:val="en-GB"/>
        </w:rPr>
        <w:tab/>
        <w:t>(</w:t>
      </w:r>
      <w:r w:rsidRPr="001F7060">
        <w:rPr>
          <w:rStyle w:val="citesec"/>
          <w:szCs w:val="24"/>
          <w:shd w:val="clear" w:color="auto" w:fill="auto"/>
          <w:lang w:val="en-GB"/>
        </w:rPr>
        <w:t>B.7</w:t>
      </w:r>
      <w:r w:rsidRPr="001F7060">
        <w:rPr>
          <w:szCs w:val="24"/>
          <w:lang w:val="en-GB"/>
        </w:rPr>
        <w:t>)</w:t>
      </w:r>
    </w:p>
    <w:p w14:paraId="07AD5E55" w14:textId="77777777" w:rsidR="00C63540" w:rsidRPr="001F7060" w:rsidRDefault="00C63540">
      <w:pPr>
        <w:pStyle w:val="BodyText"/>
        <w:autoSpaceDE w:val="0"/>
        <w:autoSpaceDN w:val="0"/>
        <w:adjustRightInd w:val="0"/>
        <w:rPr>
          <w:szCs w:val="24"/>
        </w:rPr>
      </w:pPr>
      <w:r w:rsidRPr="001F7060">
        <w:rPr>
          <w:szCs w:val="24"/>
        </w:rPr>
        <w:t>where</w:t>
      </w:r>
    </w:p>
    <w:tbl>
      <w:tblPr>
        <w:tblW w:w="9072" w:type="dxa"/>
        <w:tblInd w:w="292" w:type="dxa"/>
        <w:tblLook w:val="04A0" w:firstRow="1" w:lastRow="0" w:firstColumn="1" w:lastColumn="0" w:noHBand="0" w:noVBand="1"/>
      </w:tblPr>
      <w:tblGrid>
        <w:gridCol w:w="1559"/>
        <w:gridCol w:w="7513"/>
      </w:tblGrid>
      <w:tr w:rsidR="00C63540" w:rsidRPr="001F7060" w14:paraId="4A0CA543" w14:textId="77777777" w:rsidTr="00A73CD2">
        <w:tc>
          <w:tcPr>
            <w:tcW w:w="1559" w:type="dxa"/>
          </w:tcPr>
          <w:p w14:paraId="6459FD40" w14:textId="5400E910" w:rsidR="00C63540" w:rsidRPr="001F7060" w:rsidRDefault="00C63540" w:rsidP="00C63540">
            <w:pPr>
              <w:pStyle w:val="Tablebody"/>
              <w:autoSpaceDE w:val="0"/>
              <w:autoSpaceDN w:val="0"/>
              <w:adjustRightInd w:val="0"/>
              <w:spacing w:after="180"/>
              <w:rPr>
                <w:i/>
              </w:rPr>
            </w:pPr>
            <w:r w:rsidRPr="001F7060">
              <w:rPr>
                <w:i/>
                <w:szCs w:val="24"/>
              </w:rPr>
              <w:t>h</w:t>
            </w:r>
            <w:r w:rsidRPr="001F7060">
              <w:rPr>
                <w:szCs w:val="24"/>
                <w:vertAlign w:val="subscript"/>
              </w:rPr>
              <w:t>eq</w:t>
            </w:r>
            <w:r w:rsidRPr="001F7060">
              <w:rPr>
                <w:szCs w:val="24"/>
              </w:rPr>
              <w:t xml:space="preserve">, </w:t>
            </w:r>
            <w:r w:rsidRPr="001F7060">
              <w:rPr>
                <w:i/>
                <w:szCs w:val="24"/>
              </w:rPr>
              <w:t>L</w:t>
            </w:r>
            <w:r w:rsidRPr="001F7060">
              <w:rPr>
                <w:szCs w:val="24"/>
                <w:vertAlign w:val="subscript"/>
              </w:rPr>
              <w:t>H</w:t>
            </w:r>
            <w:r w:rsidRPr="001F7060">
              <w:rPr>
                <w:szCs w:val="24"/>
              </w:rPr>
              <w:t xml:space="preserve"> and </w:t>
            </w:r>
            <w:r w:rsidRPr="001F7060">
              <w:rPr>
                <w:i/>
                <w:szCs w:val="24"/>
              </w:rPr>
              <w:t>L</w:t>
            </w:r>
            <w:r w:rsidRPr="001F7060">
              <w:rPr>
                <w:szCs w:val="24"/>
                <w:vertAlign w:val="subscript"/>
              </w:rPr>
              <w:t>L</w:t>
            </w:r>
          </w:p>
        </w:tc>
        <w:tc>
          <w:tcPr>
            <w:tcW w:w="7513" w:type="dxa"/>
          </w:tcPr>
          <w:p w14:paraId="6B557F97" w14:textId="44B39D53" w:rsidR="00C63540" w:rsidRPr="001F7060" w:rsidRDefault="00C63540" w:rsidP="00C63540">
            <w:pPr>
              <w:pStyle w:val="Tablebody"/>
              <w:autoSpaceDE w:val="0"/>
              <w:autoSpaceDN w:val="0"/>
              <w:adjustRightInd w:val="0"/>
              <w:spacing w:after="180"/>
            </w:pPr>
            <w:r w:rsidRPr="001F7060">
              <w:rPr>
                <w:szCs w:val="24"/>
              </w:rPr>
              <w:t xml:space="preserve">are as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tc>
      </w:tr>
    </w:tbl>
    <w:p w14:paraId="02E57E67" w14:textId="6BC7C97C" w:rsidR="009370E9" w:rsidRPr="001F7060" w:rsidRDefault="009370E9" w:rsidP="00B03E1B">
      <w:pPr>
        <w:pStyle w:val="BodyText"/>
      </w:pPr>
      <w:r w:rsidRPr="001F7060">
        <w:t> </w:t>
      </w:r>
    </w:p>
    <w:tbl>
      <w:tblPr>
        <w:tblW w:w="0" w:type="auto"/>
        <w:jc w:val="center"/>
        <w:tblCellMar>
          <w:left w:w="100" w:type="dxa"/>
        </w:tblCellMar>
        <w:tblLook w:val="0000" w:firstRow="0" w:lastRow="0" w:firstColumn="0" w:lastColumn="0" w:noHBand="0" w:noVBand="0"/>
      </w:tblPr>
      <w:tblGrid>
        <w:gridCol w:w="5293"/>
      </w:tblGrid>
      <w:tr w:rsidR="00B03E1B" w:rsidRPr="001F7060" w14:paraId="6E180520" w14:textId="77777777" w:rsidTr="00B03E1B">
        <w:trPr>
          <w:jc w:val="center"/>
        </w:trPr>
        <w:tc>
          <w:tcPr>
            <w:tcW w:w="0" w:type="auto"/>
            <w:shd w:val="clear" w:color="auto" w:fill="auto"/>
          </w:tcPr>
          <w:p w14:paraId="4A2E524C" w14:textId="77777777" w:rsidR="00B03E1B" w:rsidRPr="001F7060" w:rsidRDefault="004466D8" w:rsidP="004466D8">
            <w:pPr>
              <w:pStyle w:val="Tablebody"/>
            </w:pPr>
            <w:r w:rsidRPr="001F7060">
              <w:fldChar w:fldCharType="begin"/>
            </w:r>
            <w:r w:rsidRPr="001F7060">
              <w:instrText xml:space="preserve"> INCLUDEPICTURE  \d "Y:\\STD_MGT\\STDDEL\\PRODUCTION\\Standards\\00250\\257\\41_e_dr\\B002a1.tif" \* MERGEFORMATINET </w:instrText>
            </w:r>
            <w:r w:rsidRPr="001F7060">
              <w:fldChar w:fldCharType="separate"/>
            </w:r>
            <w:r w:rsidR="0051269A">
              <w:fldChar w:fldCharType="begin"/>
            </w:r>
            <w:r w:rsidR="0051269A">
              <w:instrText xml:space="preserve"> </w:instrText>
            </w:r>
            <w:r w:rsidR="0051269A">
              <w:instrText>INCLUDEPICTURE  \d "C:\\Users\\A7AF6~1.DIO\\AppData\\Local\\Temp\\Rar$DIa26464.24752\\41_e_dr\\B002a1.tif" \* MERGEFORMATINET</w:instrText>
            </w:r>
            <w:r w:rsidR="0051269A">
              <w:instrText xml:space="preserve"> </w:instrText>
            </w:r>
            <w:r w:rsidR="0051269A">
              <w:fldChar w:fldCharType="separate"/>
            </w:r>
            <w:r w:rsidR="0051269A">
              <w:pict w14:anchorId="7C43DA2E">
                <v:shape id="_x0000_i1071" type="#_x0000_t75" style="width:254.25pt;height:105pt">
                  <v:imagedata r:id="rId81"/>
                </v:shape>
              </w:pict>
            </w:r>
            <w:r w:rsidR="0051269A">
              <w:fldChar w:fldCharType="end"/>
            </w:r>
            <w:r w:rsidRPr="001F7060">
              <w:fldChar w:fldCharType="end"/>
            </w:r>
          </w:p>
        </w:tc>
      </w:tr>
      <w:tr w:rsidR="00B03E1B" w:rsidRPr="001F7060" w14:paraId="77787AA1" w14:textId="77777777" w:rsidTr="00B03E1B">
        <w:trPr>
          <w:jc w:val="center"/>
        </w:trPr>
        <w:tc>
          <w:tcPr>
            <w:tcW w:w="0" w:type="auto"/>
            <w:shd w:val="clear" w:color="auto" w:fill="auto"/>
          </w:tcPr>
          <w:p w14:paraId="2A897C76" w14:textId="77777777" w:rsidR="00B03E1B" w:rsidRPr="001F7060" w:rsidRDefault="00B03E1B" w:rsidP="00B03E1B">
            <w:pPr>
              <w:pStyle w:val="Tablebody"/>
              <w:jc w:val="center"/>
            </w:pPr>
            <w:r w:rsidRPr="001F7060">
              <w:t>1) Column opposite to an opening</w:t>
            </w:r>
          </w:p>
        </w:tc>
      </w:tr>
    </w:tbl>
    <w:p w14:paraId="202FF038" w14:textId="73B51CAB" w:rsidR="00C63540" w:rsidRPr="001F7060" w:rsidRDefault="00C63540">
      <w:pPr>
        <w:pStyle w:val="KeyTitle"/>
        <w:autoSpaceDE w:val="0"/>
        <w:autoSpaceDN w:val="0"/>
        <w:adjustRightInd w:val="0"/>
        <w:rPr>
          <w:szCs w:val="24"/>
        </w:rPr>
      </w:pPr>
      <w:r w:rsidRPr="001F7060">
        <w:rPr>
          <w:szCs w:val="24"/>
        </w:rPr>
        <w:t>Key</w:t>
      </w:r>
    </w:p>
    <w:tbl>
      <w:tblPr>
        <w:tblW w:w="0" w:type="auto"/>
        <w:tblInd w:w="-100" w:type="dxa"/>
        <w:tblCellMar>
          <w:left w:w="100" w:type="dxa"/>
        </w:tblCellMar>
        <w:tblLook w:val="0000" w:firstRow="0" w:lastRow="0" w:firstColumn="0" w:lastColumn="0" w:noHBand="0" w:noVBand="0"/>
      </w:tblPr>
      <w:tblGrid>
        <w:gridCol w:w="319"/>
        <w:gridCol w:w="987"/>
      </w:tblGrid>
      <w:tr w:rsidR="00C63540" w:rsidRPr="001F7060" w14:paraId="702CF383" w14:textId="77777777" w:rsidTr="00B03E1B">
        <w:tc>
          <w:tcPr>
            <w:tcW w:w="0" w:type="auto"/>
            <w:shd w:val="clear" w:color="auto" w:fill="auto"/>
          </w:tcPr>
          <w:p w14:paraId="4D1E9471" w14:textId="7D32F80F" w:rsidR="00C63540" w:rsidRPr="001F7060" w:rsidRDefault="00C63540" w:rsidP="00C63540">
            <w:pPr>
              <w:pStyle w:val="KeyText"/>
              <w:autoSpaceDE w:val="0"/>
              <w:autoSpaceDN w:val="0"/>
              <w:adjustRightInd w:val="0"/>
            </w:pPr>
            <w:r w:rsidRPr="001F7060">
              <w:rPr>
                <w:szCs w:val="24"/>
              </w:rPr>
              <w:t>1</w:t>
            </w:r>
          </w:p>
        </w:tc>
        <w:tc>
          <w:tcPr>
            <w:tcW w:w="0" w:type="auto"/>
            <w:shd w:val="clear" w:color="auto" w:fill="auto"/>
          </w:tcPr>
          <w:p w14:paraId="2931A252" w14:textId="5EABEDB4" w:rsidR="00C63540" w:rsidRPr="001F7060" w:rsidRDefault="00C63540" w:rsidP="00C63540">
            <w:pPr>
              <w:pStyle w:val="KeyText"/>
              <w:autoSpaceDE w:val="0"/>
              <w:autoSpaceDN w:val="0"/>
              <w:adjustRightInd w:val="0"/>
            </w:pPr>
            <w:r w:rsidRPr="001F7060">
              <w:rPr>
                <w:szCs w:val="24"/>
              </w:rPr>
              <w:t>openings</w:t>
            </w:r>
          </w:p>
        </w:tc>
      </w:tr>
      <w:tr w:rsidR="00C63540" w:rsidRPr="001F7060" w14:paraId="07AB8C3F" w14:textId="77777777" w:rsidTr="00B03E1B">
        <w:tc>
          <w:tcPr>
            <w:tcW w:w="0" w:type="auto"/>
            <w:shd w:val="clear" w:color="auto" w:fill="auto"/>
          </w:tcPr>
          <w:p w14:paraId="0786CC9F" w14:textId="528E1D91" w:rsidR="00C63540" w:rsidRPr="001F7060" w:rsidRDefault="00C63540" w:rsidP="00C63540">
            <w:pPr>
              <w:pStyle w:val="KeyText"/>
              <w:autoSpaceDE w:val="0"/>
              <w:autoSpaceDN w:val="0"/>
              <w:adjustRightInd w:val="0"/>
            </w:pPr>
            <w:r w:rsidRPr="001F7060">
              <w:rPr>
                <w:szCs w:val="24"/>
              </w:rPr>
              <w:t>2</w:t>
            </w:r>
          </w:p>
        </w:tc>
        <w:tc>
          <w:tcPr>
            <w:tcW w:w="0" w:type="auto"/>
            <w:shd w:val="clear" w:color="auto" w:fill="auto"/>
          </w:tcPr>
          <w:p w14:paraId="5964B61E" w14:textId="7A3923D7" w:rsidR="00C63540" w:rsidRPr="001F7060" w:rsidRDefault="00C63540" w:rsidP="00C63540">
            <w:pPr>
              <w:pStyle w:val="KeyText"/>
              <w:autoSpaceDE w:val="0"/>
              <w:autoSpaceDN w:val="0"/>
              <w:adjustRightInd w:val="0"/>
            </w:pPr>
            <w:r w:rsidRPr="001F7060">
              <w:rPr>
                <w:szCs w:val="24"/>
              </w:rPr>
              <w:t>flames</w:t>
            </w:r>
          </w:p>
        </w:tc>
      </w:tr>
    </w:tbl>
    <w:p w14:paraId="36ABFFCF" w14:textId="5FFD35C8" w:rsidR="00B03E1B" w:rsidRPr="001F7060" w:rsidRDefault="00B03E1B" w:rsidP="00B03E1B">
      <w:pPr>
        <w:pStyle w:val="BodyText"/>
      </w:pPr>
    </w:p>
    <w:tbl>
      <w:tblPr>
        <w:tblW w:w="0" w:type="auto"/>
        <w:jc w:val="center"/>
        <w:tblCellMar>
          <w:left w:w="100" w:type="dxa"/>
        </w:tblCellMar>
        <w:tblLook w:val="0000" w:firstRow="0" w:lastRow="0" w:firstColumn="0" w:lastColumn="0" w:noHBand="0" w:noVBand="0"/>
      </w:tblPr>
      <w:tblGrid>
        <w:gridCol w:w="8593"/>
      </w:tblGrid>
      <w:tr w:rsidR="00B03E1B" w:rsidRPr="001F7060" w14:paraId="29FEF997" w14:textId="77777777" w:rsidTr="00B03E1B">
        <w:trPr>
          <w:jc w:val="center"/>
        </w:trPr>
        <w:tc>
          <w:tcPr>
            <w:tcW w:w="0" w:type="auto"/>
            <w:shd w:val="clear" w:color="auto" w:fill="auto"/>
          </w:tcPr>
          <w:p w14:paraId="0A84F6DC" w14:textId="77777777" w:rsidR="00B03E1B" w:rsidRPr="001F7060" w:rsidRDefault="004466D8" w:rsidP="00B03E1B">
            <w:pPr>
              <w:pStyle w:val="Tablebody"/>
              <w:keepNext/>
              <w:keepLines/>
            </w:pPr>
            <w:r w:rsidRPr="001F7060">
              <w:fldChar w:fldCharType="begin"/>
            </w:r>
            <w:r w:rsidRPr="001F7060">
              <w:instrText xml:space="preserve"> INCLUDEPICTURE  \d "Y:\\STD_MGT\\STDDEL\\PRODUCTION\\Standards\\00250\\257\\41_e_dr\\B002a2.tif" \* MERGEFORMATINET </w:instrText>
            </w:r>
            <w:r w:rsidRPr="001F7060">
              <w:fldChar w:fldCharType="separate"/>
            </w:r>
            <w:r w:rsidR="0051269A">
              <w:fldChar w:fldCharType="begin"/>
            </w:r>
            <w:r w:rsidR="0051269A">
              <w:instrText xml:space="preserve"> </w:instrText>
            </w:r>
            <w:r w:rsidR="0051269A">
              <w:instrText>INCLUDEPICTURE  \d "C:\\Users\\A7AF6~1.DIO\\AppData\\Local\\Temp\\Rar$DIa26464.24752\\41_e_dr\\B002a2.tif" \* MERGEFORMATINET</w:instrText>
            </w:r>
            <w:r w:rsidR="0051269A">
              <w:instrText xml:space="preserve"> </w:instrText>
            </w:r>
            <w:r w:rsidR="0051269A">
              <w:fldChar w:fldCharType="separate"/>
            </w:r>
            <w:r w:rsidR="0051269A">
              <w:pict w14:anchorId="52160920">
                <v:shape id="_x0000_i1072" type="#_x0000_t75" style="width:419.25pt;height:99.75pt">
                  <v:imagedata r:id="rId82"/>
                </v:shape>
              </w:pict>
            </w:r>
            <w:r w:rsidR="0051269A">
              <w:fldChar w:fldCharType="end"/>
            </w:r>
            <w:r w:rsidRPr="001F7060">
              <w:fldChar w:fldCharType="end"/>
            </w:r>
          </w:p>
        </w:tc>
      </w:tr>
      <w:tr w:rsidR="00B03E1B" w:rsidRPr="001F7060" w14:paraId="3613F508" w14:textId="77777777" w:rsidTr="00B03E1B">
        <w:trPr>
          <w:jc w:val="center"/>
        </w:trPr>
        <w:tc>
          <w:tcPr>
            <w:tcW w:w="0" w:type="auto"/>
            <w:shd w:val="clear" w:color="auto" w:fill="auto"/>
          </w:tcPr>
          <w:p w14:paraId="35B9DB04" w14:textId="77777777" w:rsidR="00B03E1B" w:rsidRPr="001F7060" w:rsidRDefault="00B03E1B" w:rsidP="00B03E1B">
            <w:pPr>
              <w:pStyle w:val="Tablebody"/>
              <w:jc w:val="center"/>
            </w:pPr>
            <w:r w:rsidRPr="001F7060">
              <w:t>2) Column between openings</w:t>
            </w:r>
          </w:p>
        </w:tc>
      </w:tr>
    </w:tbl>
    <w:p w14:paraId="67EA8943" w14:textId="17BA5E79" w:rsidR="00C63540" w:rsidRPr="001F7060" w:rsidRDefault="00C63540">
      <w:pPr>
        <w:pStyle w:val="KeyTitle"/>
        <w:autoSpaceDE w:val="0"/>
        <w:autoSpaceDN w:val="0"/>
        <w:adjustRightInd w:val="0"/>
        <w:rPr>
          <w:szCs w:val="24"/>
        </w:rPr>
      </w:pPr>
      <w:r w:rsidRPr="001F7060">
        <w:rPr>
          <w:szCs w:val="24"/>
        </w:rPr>
        <w:t>Key</w:t>
      </w:r>
    </w:p>
    <w:tbl>
      <w:tblPr>
        <w:tblW w:w="0" w:type="auto"/>
        <w:tblInd w:w="-100" w:type="dxa"/>
        <w:tblCellMar>
          <w:left w:w="100" w:type="dxa"/>
        </w:tblCellMar>
        <w:tblLook w:val="0000" w:firstRow="0" w:lastRow="0" w:firstColumn="0" w:lastColumn="0" w:noHBand="0" w:noVBand="0"/>
      </w:tblPr>
      <w:tblGrid>
        <w:gridCol w:w="319"/>
        <w:gridCol w:w="1333"/>
      </w:tblGrid>
      <w:tr w:rsidR="00C63540" w:rsidRPr="001F7060" w14:paraId="4FBC2077" w14:textId="77777777" w:rsidTr="00A73CD2">
        <w:tc>
          <w:tcPr>
            <w:tcW w:w="0" w:type="auto"/>
          </w:tcPr>
          <w:p w14:paraId="51752E1E" w14:textId="233A7193" w:rsidR="00C63540" w:rsidRPr="001F7060" w:rsidRDefault="00C63540" w:rsidP="00C63540">
            <w:pPr>
              <w:pStyle w:val="KeyText"/>
              <w:autoSpaceDE w:val="0"/>
              <w:autoSpaceDN w:val="0"/>
              <w:adjustRightInd w:val="0"/>
            </w:pPr>
            <w:r w:rsidRPr="001F7060">
              <w:rPr>
                <w:szCs w:val="24"/>
              </w:rPr>
              <w:t>1</w:t>
            </w:r>
          </w:p>
        </w:tc>
        <w:tc>
          <w:tcPr>
            <w:tcW w:w="0" w:type="auto"/>
          </w:tcPr>
          <w:p w14:paraId="17771DBA" w14:textId="1CCBB3FE" w:rsidR="00C63540" w:rsidRPr="001F7060" w:rsidRDefault="00C63540" w:rsidP="00C63540">
            <w:pPr>
              <w:pStyle w:val="KeyText"/>
              <w:autoSpaceDE w:val="0"/>
              <w:autoSpaceDN w:val="0"/>
              <w:adjustRightInd w:val="0"/>
            </w:pPr>
            <w:r w:rsidRPr="001F7060">
              <w:rPr>
                <w:szCs w:val="24"/>
              </w:rPr>
              <w:t>m openings</w:t>
            </w:r>
          </w:p>
        </w:tc>
      </w:tr>
      <w:tr w:rsidR="00C63540" w:rsidRPr="001F7060" w14:paraId="4B3DA3CC" w14:textId="77777777" w:rsidTr="00A73CD2">
        <w:tc>
          <w:tcPr>
            <w:tcW w:w="0" w:type="auto"/>
          </w:tcPr>
          <w:p w14:paraId="7F366266" w14:textId="13192E2F" w:rsidR="00C63540" w:rsidRPr="001F7060" w:rsidRDefault="00C63540" w:rsidP="00C63540">
            <w:pPr>
              <w:pStyle w:val="KeyText"/>
              <w:autoSpaceDE w:val="0"/>
              <w:autoSpaceDN w:val="0"/>
              <w:adjustRightInd w:val="0"/>
            </w:pPr>
            <w:r w:rsidRPr="001F7060">
              <w:rPr>
                <w:szCs w:val="24"/>
              </w:rPr>
              <w:t>2</w:t>
            </w:r>
          </w:p>
        </w:tc>
        <w:tc>
          <w:tcPr>
            <w:tcW w:w="0" w:type="auto"/>
          </w:tcPr>
          <w:p w14:paraId="6469D5D8" w14:textId="0C04B417" w:rsidR="00C63540" w:rsidRPr="001F7060" w:rsidRDefault="00C63540" w:rsidP="00C63540">
            <w:pPr>
              <w:pStyle w:val="KeyText"/>
              <w:autoSpaceDE w:val="0"/>
              <w:autoSpaceDN w:val="0"/>
              <w:adjustRightInd w:val="0"/>
            </w:pPr>
            <w:r w:rsidRPr="001F7060">
              <w:rPr>
                <w:i/>
                <w:szCs w:val="24"/>
              </w:rPr>
              <w:t>n</w:t>
            </w:r>
            <w:r w:rsidRPr="001F7060">
              <w:rPr>
                <w:szCs w:val="24"/>
              </w:rPr>
              <w:t xml:space="preserve"> openings</w:t>
            </w:r>
          </w:p>
        </w:tc>
      </w:tr>
      <w:tr w:rsidR="00C63540" w:rsidRPr="001F7060" w14:paraId="4BFFCE88" w14:textId="77777777" w:rsidTr="00A73CD2">
        <w:tc>
          <w:tcPr>
            <w:tcW w:w="0" w:type="auto"/>
          </w:tcPr>
          <w:p w14:paraId="16C1AB45" w14:textId="5872AC48" w:rsidR="00C63540" w:rsidRPr="001F7060" w:rsidRDefault="00C63540" w:rsidP="00C63540">
            <w:pPr>
              <w:pStyle w:val="KeyText"/>
              <w:autoSpaceDE w:val="0"/>
              <w:autoSpaceDN w:val="0"/>
              <w:adjustRightInd w:val="0"/>
            </w:pPr>
            <w:r w:rsidRPr="001F7060">
              <w:rPr>
                <w:szCs w:val="24"/>
              </w:rPr>
              <w:t>3</w:t>
            </w:r>
          </w:p>
        </w:tc>
        <w:tc>
          <w:tcPr>
            <w:tcW w:w="0" w:type="auto"/>
          </w:tcPr>
          <w:p w14:paraId="1ED42799" w14:textId="335F91F6" w:rsidR="00C63540" w:rsidRPr="001F7060" w:rsidRDefault="00C63540" w:rsidP="00C63540">
            <w:pPr>
              <w:pStyle w:val="KeyText"/>
              <w:autoSpaceDE w:val="0"/>
              <w:autoSpaceDN w:val="0"/>
              <w:adjustRightInd w:val="0"/>
            </w:pPr>
            <w:r w:rsidRPr="001F7060">
              <w:rPr>
                <w:szCs w:val="24"/>
              </w:rPr>
              <w:t xml:space="preserve">flame side </w:t>
            </w:r>
            <w:r w:rsidRPr="001F7060">
              <w:rPr>
                <w:i/>
                <w:szCs w:val="24"/>
              </w:rPr>
              <w:t>m</w:t>
            </w:r>
          </w:p>
        </w:tc>
      </w:tr>
      <w:tr w:rsidR="00C63540" w:rsidRPr="001F7060" w14:paraId="7ACB4695" w14:textId="77777777" w:rsidTr="00A73CD2">
        <w:tc>
          <w:tcPr>
            <w:tcW w:w="0" w:type="auto"/>
          </w:tcPr>
          <w:p w14:paraId="2FA308DB" w14:textId="09C2D6C2" w:rsidR="00C63540" w:rsidRPr="001F7060" w:rsidRDefault="00C63540" w:rsidP="00C63540">
            <w:pPr>
              <w:pStyle w:val="KeyText"/>
              <w:autoSpaceDE w:val="0"/>
              <w:autoSpaceDN w:val="0"/>
              <w:adjustRightInd w:val="0"/>
            </w:pPr>
            <w:r w:rsidRPr="001F7060">
              <w:rPr>
                <w:szCs w:val="24"/>
              </w:rPr>
              <w:t>4</w:t>
            </w:r>
          </w:p>
        </w:tc>
        <w:tc>
          <w:tcPr>
            <w:tcW w:w="0" w:type="auto"/>
          </w:tcPr>
          <w:p w14:paraId="1C977E0C" w14:textId="761642D9" w:rsidR="00C63540" w:rsidRPr="001F7060" w:rsidRDefault="00C63540" w:rsidP="00C63540">
            <w:pPr>
              <w:pStyle w:val="KeyText"/>
              <w:autoSpaceDE w:val="0"/>
              <w:autoSpaceDN w:val="0"/>
              <w:adjustRightInd w:val="0"/>
            </w:pPr>
            <w:r w:rsidRPr="001F7060">
              <w:rPr>
                <w:szCs w:val="24"/>
              </w:rPr>
              <w:t xml:space="preserve">flame side </w:t>
            </w:r>
            <w:r w:rsidRPr="001F7060">
              <w:rPr>
                <w:i/>
                <w:szCs w:val="24"/>
              </w:rPr>
              <w:t>n</w:t>
            </w:r>
          </w:p>
        </w:tc>
      </w:tr>
    </w:tbl>
    <w:p w14:paraId="1E0E4207" w14:textId="640BE89E" w:rsidR="00C63540" w:rsidRPr="001F7060" w:rsidRDefault="00C63540" w:rsidP="00B03E1B">
      <w:pPr>
        <w:pStyle w:val="BodyTextCenter"/>
        <w:rPr>
          <w:b/>
        </w:rPr>
      </w:pPr>
      <w:r w:rsidRPr="001F7060">
        <w:rPr>
          <w:b/>
        </w:rPr>
        <w:t>a) 'No forced draught' condition</w:t>
      </w:r>
    </w:p>
    <w:tbl>
      <w:tblPr>
        <w:tblW w:w="0" w:type="auto"/>
        <w:jc w:val="center"/>
        <w:tblCellMar>
          <w:left w:w="100" w:type="dxa"/>
        </w:tblCellMar>
        <w:tblLook w:val="0000" w:firstRow="0" w:lastRow="0" w:firstColumn="0" w:lastColumn="0" w:noHBand="0" w:noVBand="0"/>
      </w:tblPr>
      <w:tblGrid>
        <w:gridCol w:w="5848"/>
      </w:tblGrid>
      <w:tr w:rsidR="00B03E1B" w:rsidRPr="001F7060" w14:paraId="4063315C" w14:textId="77777777" w:rsidTr="00947EEC">
        <w:trPr>
          <w:jc w:val="center"/>
        </w:trPr>
        <w:tc>
          <w:tcPr>
            <w:tcW w:w="5848" w:type="dxa"/>
            <w:shd w:val="clear" w:color="auto" w:fill="auto"/>
          </w:tcPr>
          <w:p w14:paraId="47AC847B" w14:textId="77777777" w:rsidR="00B03E1B" w:rsidRPr="001F7060" w:rsidRDefault="004466D8" w:rsidP="00B03E1B">
            <w:pPr>
              <w:pStyle w:val="Tablebody"/>
              <w:jc w:val="center"/>
            </w:pPr>
            <w:r w:rsidRPr="001F7060">
              <w:fldChar w:fldCharType="begin"/>
            </w:r>
            <w:r w:rsidRPr="001F7060">
              <w:instrText xml:space="preserve"> INCLUDEPICTURE  \d "Y:\\STD_MGT\\STDDEL\\PRODUCTION\\Standards\\00250\\257\\41_e_dr\\B002b1.tif" \* MERGEFORMATINET </w:instrText>
            </w:r>
            <w:r w:rsidRPr="001F7060">
              <w:fldChar w:fldCharType="separate"/>
            </w:r>
            <w:r w:rsidR="0051269A">
              <w:fldChar w:fldCharType="begin"/>
            </w:r>
            <w:r w:rsidR="0051269A">
              <w:instrText xml:space="preserve"> </w:instrText>
            </w:r>
            <w:r w:rsidR="0051269A">
              <w:instrText>INCLUDEPICTURE  \d "C:\\Users\\A7AF6~1.DIO\\AppData\\Local\\Temp\\Rar$DIa26464.24752\\41_e_dr\\B002b1.tif" \* MERGEFORMATINET</w:instrText>
            </w:r>
            <w:r w:rsidR="0051269A">
              <w:instrText xml:space="preserve"> </w:instrText>
            </w:r>
            <w:r w:rsidR="0051269A">
              <w:fldChar w:fldCharType="separate"/>
            </w:r>
            <w:r w:rsidR="0051269A">
              <w:pict w14:anchorId="3268F88D">
                <v:shape id="_x0000_i1073" type="#_x0000_t75" style="width:282pt;height:108pt">
                  <v:imagedata r:id="rId83"/>
                </v:shape>
              </w:pict>
            </w:r>
            <w:r w:rsidR="0051269A">
              <w:fldChar w:fldCharType="end"/>
            </w:r>
            <w:r w:rsidRPr="001F7060">
              <w:fldChar w:fldCharType="end"/>
            </w:r>
          </w:p>
        </w:tc>
      </w:tr>
      <w:tr w:rsidR="00B03E1B" w:rsidRPr="001F7060" w14:paraId="3E6C5E60" w14:textId="77777777" w:rsidTr="00947EEC">
        <w:trPr>
          <w:jc w:val="center"/>
        </w:trPr>
        <w:tc>
          <w:tcPr>
            <w:tcW w:w="5848" w:type="dxa"/>
            <w:shd w:val="clear" w:color="auto" w:fill="auto"/>
          </w:tcPr>
          <w:p w14:paraId="3869659F" w14:textId="77777777" w:rsidR="00B03E1B" w:rsidRPr="001F7060" w:rsidRDefault="00B03E1B" w:rsidP="00B03E1B">
            <w:pPr>
              <w:pStyle w:val="Tablebody"/>
              <w:jc w:val="center"/>
            </w:pPr>
            <w:r w:rsidRPr="001F7060">
              <w:t>1) Column opposite to an opening</w:t>
            </w:r>
          </w:p>
        </w:tc>
      </w:tr>
    </w:tbl>
    <w:p w14:paraId="597D8C35" w14:textId="1EBA41F2" w:rsidR="00C63540" w:rsidRPr="001F7060" w:rsidRDefault="00C63540">
      <w:pPr>
        <w:pStyle w:val="KeyTitle"/>
        <w:autoSpaceDE w:val="0"/>
        <w:autoSpaceDN w:val="0"/>
        <w:adjustRightInd w:val="0"/>
        <w:rPr>
          <w:szCs w:val="24"/>
        </w:rPr>
      </w:pPr>
      <w:r w:rsidRPr="001F7060">
        <w:rPr>
          <w:szCs w:val="24"/>
        </w:rPr>
        <w:t>Key</w:t>
      </w:r>
    </w:p>
    <w:tbl>
      <w:tblPr>
        <w:tblW w:w="0" w:type="auto"/>
        <w:tblInd w:w="-100" w:type="dxa"/>
        <w:tblCellMar>
          <w:left w:w="100" w:type="dxa"/>
        </w:tblCellMar>
        <w:tblLook w:val="0000" w:firstRow="0" w:lastRow="0" w:firstColumn="0" w:lastColumn="0" w:noHBand="0" w:noVBand="0"/>
      </w:tblPr>
      <w:tblGrid>
        <w:gridCol w:w="319"/>
        <w:gridCol w:w="987"/>
      </w:tblGrid>
      <w:tr w:rsidR="00C63540" w:rsidRPr="001F7060" w14:paraId="016BE2DF" w14:textId="77777777" w:rsidTr="00B03E1B">
        <w:tc>
          <w:tcPr>
            <w:tcW w:w="0" w:type="auto"/>
            <w:shd w:val="clear" w:color="auto" w:fill="auto"/>
          </w:tcPr>
          <w:p w14:paraId="736F2A31" w14:textId="20D055C0" w:rsidR="00C63540" w:rsidRPr="001F7060" w:rsidRDefault="00C63540" w:rsidP="00C63540">
            <w:pPr>
              <w:pStyle w:val="KeyText"/>
              <w:autoSpaceDE w:val="0"/>
              <w:autoSpaceDN w:val="0"/>
              <w:adjustRightInd w:val="0"/>
            </w:pPr>
            <w:r w:rsidRPr="001F7060">
              <w:rPr>
                <w:szCs w:val="24"/>
              </w:rPr>
              <w:t>1</w:t>
            </w:r>
          </w:p>
        </w:tc>
        <w:tc>
          <w:tcPr>
            <w:tcW w:w="0" w:type="auto"/>
            <w:shd w:val="clear" w:color="auto" w:fill="auto"/>
          </w:tcPr>
          <w:p w14:paraId="0AB29E34" w14:textId="3D8D7851" w:rsidR="00C63540" w:rsidRPr="001F7060" w:rsidRDefault="00C63540" w:rsidP="00C63540">
            <w:pPr>
              <w:pStyle w:val="KeyText"/>
              <w:autoSpaceDE w:val="0"/>
              <w:autoSpaceDN w:val="0"/>
              <w:adjustRightInd w:val="0"/>
            </w:pPr>
            <w:r w:rsidRPr="001F7060">
              <w:rPr>
                <w:szCs w:val="24"/>
              </w:rPr>
              <w:t>openings</w:t>
            </w:r>
          </w:p>
        </w:tc>
      </w:tr>
      <w:tr w:rsidR="00C63540" w:rsidRPr="001F7060" w14:paraId="0735E8E3" w14:textId="77777777" w:rsidTr="00B03E1B">
        <w:tc>
          <w:tcPr>
            <w:tcW w:w="0" w:type="auto"/>
            <w:shd w:val="clear" w:color="auto" w:fill="auto"/>
          </w:tcPr>
          <w:p w14:paraId="22EB3E69" w14:textId="779C2CAC" w:rsidR="00C63540" w:rsidRPr="001F7060" w:rsidRDefault="00C63540" w:rsidP="00C63540">
            <w:pPr>
              <w:pStyle w:val="KeyText"/>
              <w:autoSpaceDE w:val="0"/>
              <w:autoSpaceDN w:val="0"/>
              <w:adjustRightInd w:val="0"/>
            </w:pPr>
            <w:r w:rsidRPr="001F7060">
              <w:rPr>
                <w:szCs w:val="24"/>
              </w:rPr>
              <w:t>2</w:t>
            </w:r>
          </w:p>
        </w:tc>
        <w:tc>
          <w:tcPr>
            <w:tcW w:w="0" w:type="auto"/>
            <w:shd w:val="clear" w:color="auto" w:fill="auto"/>
          </w:tcPr>
          <w:p w14:paraId="35C5FADE" w14:textId="5A194A2F" w:rsidR="00C63540" w:rsidRPr="001F7060" w:rsidRDefault="00C63540" w:rsidP="00C63540">
            <w:pPr>
              <w:pStyle w:val="KeyText"/>
              <w:autoSpaceDE w:val="0"/>
              <w:autoSpaceDN w:val="0"/>
              <w:adjustRightInd w:val="0"/>
            </w:pPr>
            <w:r w:rsidRPr="001F7060">
              <w:rPr>
                <w:szCs w:val="24"/>
              </w:rPr>
              <w:t>flames</w:t>
            </w:r>
          </w:p>
        </w:tc>
      </w:tr>
    </w:tbl>
    <w:p w14:paraId="1F0325CF" w14:textId="33381154" w:rsidR="00B03E1B" w:rsidRPr="001F7060" w:rsidRDefault="00B03E1B"/>
    <w:tbl>
      <w:tblPr>
        <w:tblW w:w="0" w:type="auto"/>
        <w:jc w:val="center"/>
        <w:tblCellMar>
          <w:left w:w="100" w:type="dxa"/>
        </w:tblCellMar>
        <w:tblLook w:val="0000" w:firstRow="0" w:lastRow="0" w:firstColumn="0" w:lastColumn="0" w:noHBand="0" w:noVBand="0"/>
      </w:tblPr>
      <w:tblGrid>
        <w:gridCol w:w="8398"/>
      </w:tblGrid>
      <w:tr w:rsidR="00B03E1B" w:rsidRPr="001F7060" w14:paraId="56BB99A8" w14:textId="77777777" w:rsidTr="00B03E1B">
        <w:trPr>
          <w:jc w:val="center"/>
        </w:trPr>
        <w:tc>
          <w:tcPr>
            <w:tcW w:w="0" w:type="auto"/>
            <w:shd w:val="clear" w:color="auto" w:fill="auto"/>
          </w:tcPr>
          <w:p w14:paraId="20B83AFC" w14:textId="77777777" w:rsidR="00B03E1B" w:rsidRPr="001F7060" w:rsidRDefault="004466D8" w:rsidP="00B03E1B">
            <w:pPr>
              <w:pStyle w:val="Tablebody"/>
              <w:jc w:val="center"/>
            </w:pPr>
            <w:r w:rsidRPr="001F7060">
              <w:fldChar w:fldCharType="begin"/>
            </w:r>
            <w:r w:rsidRPr="001F7060">
              <w:instrText xml:space="preserve"> INCLUDEPICTURE  \d "Y:\\STD_MGT\\STDDEL\\PRODUCTION\\Standards\\00250\\257\\41_e_dr\\B002b2.tif" \* MERGEFORMATINET </w:instrText>
            </w:r>
            <w:r w:rsidRPr="001F7060">
              <w:fldChar w:fldCharType="separate"/>
            </w:r>
            <w:r w:rsidR="0051269A">
              <w:fldChar w:fldCharType="begin"/>
            </w:r>
            <w:r w:rsidR="0051269A">
              <w:instrText xml:space="preserve"> </w:instrText>
            </w:r>
            <w:r w:rsidR="0051269A">
              <w:instrText>INCLUDEPICTURE  \d "C:\\Users\\A7AF6~1.DIO\\AppData\\Local\\Temp\\Rar$DIa2646</w:instrText>
            </w:r>
            <w:r w:rsidR="0051269A">
              <w:instrText>4.24752\\41_e_dr\\B002b2.tif" \* MERGEFORMATINET</w:instrText>
            </w:r>
            <w:r w:rsidR="0051269A">
              <w:instrText xml:space="preserve"> </w:instrText>
            </w:r>
            <w:r w:rsidR="0051269A">
              <w:fldChar w:fldCharType="separate"/>
            </w:r>
            <w:r w:rsidR="0051269A">
              <w:pict w14:anchorId="00141098">
                <v:shape id="_x0000_i1074" type="#_x0000_t75" style="width:409.5pt;height:102.75pt">
                  <v:imagedata r:id="rId84"/>
                </v:shape>
              </w:pict>
            </w:r>
            <w:r w:rsidR="0051269A">
              <w:fldChar w:fldCharType="end"/>
            </w:r>
            <w:r w:rsidRPr="001F7060">
              <w:fldChar w:fldCharType="end"/>
            </w:r>
          </w:p>
        </w:tc>
      </w:tr>
      <w:tr w:rsidR="00B03E1B" w:rsidRPr="001F7060" w14:paraId="5DC6644F" w14:textId="77777777" w:rsidTr="00B03E1B">
        <w:trPr>
          <w:jc w:val="center"/>
        </w:trPr>
        <w:tc>
          <w:tcPr>
            <w:tcW w:w="0" w:type="auto"/>
            <w:shd w:val="clear" w:color="auto" w:fill="auto"/>
          </w:tcPr>
          <w:p w14:paraId="7602A023" w14:textId="77777777" w:rsidR="00B03E1B" w:rsidRPr="001F7060" w:rsidRDefault="00B03E1B" w:rsidP="00B03E1B">
            <w:pPr>
              <w:pStyle w:val="Tablebody"/>
              <w:jc w:val="center"/>
            </w:pPr>
            <w:r w:rsidRPr="001F7060">
              <w:t>2) Column between openings</w:t>
            </w:r>
          </w:p>
        </w:tc>
      </w:tr>
    </w:tbl>
    <w:p w14:paraId="2D44D84D" w14:textId="5E29A70E" w:rsidR="00C63540" w:rsidRPr="001F7060" w:rsidRDefault="00C63540">
      <w:pPr>
        <w:pStyle w:val="KeyTitle"/>
        <w:autoSpaceDE w:val="0"/>
        <w:autoSpaceDN w:val="0"/>
        <w:adjustRightInd w:val="0"/>
        <w:rPr>
          <w:szCs w:val="24"/>
        </w:rPr>
      </w:pPr>
      <w:r w:rsidRPr="001F7060">
        <w:rPr>
          <w:szCs w:val="24"/>
        </w:rPr>
        <w:t>Key</w:t>
      </w:r>
    </w:p>
    <w:tbl>
      <w:tblPr>
        <w:tblW w:w="0" w:type="auto"/>
        <w:tblInd w:w="-100" w:type="dxa"/>
        <w:tblCellMar>
          <w:left w:w="100" w:type="dxa"/>
        </w:tblCellMar>
        <w:tblLook w:val="0000" w:firstRow="0" w:lastRow="0" w:firstColumn="0" w:lastColumn="0" w:noHBand="0" w:noVBand="0"/>
      </w:tblPr>
      <w:tblGrid>
        <w:gridCol w:w="319"/>
        <w:gridCol w:w="1333"/>
      </w:tblGrid>
      <w:tr w:rsidR="00C63540" w:rsidRPr="001F7060" w14:paraId="5CFB9BAD" w14:textId="77777777" w:rsidTr="00A73CD2">
        <w:tc>
          <w:tcPr>
            <w:tcW w:w="0" w:type="auto"/>
          </w:tcPr>
          <w:p w14:paraId="15DE27A8" w14:textId="07707E5C" w:rsidR="00C63540" w:rsidRPr="001F7060" w:rsidRDefault="00C63540" w:rsidP="00C63540">
            <w:pPr>
              <w:pStyle w:val="KeyText"/>
              <w:autoSpaceDE w:val="0"/>
              <w:autoSpaceDN w:val="0"/>
              <w:adjustRightInd w:val="0"/>
            </w:pPr>
            <w:r w:rsidRPr="001F7060">
              <w:rPr>
                <w:szCs w:val="24"/>
              </w:rPr>
              <w:t>1</w:t>
            </w:r>
          </w:p>
        </w:tc>
        <w:tc>
          <w:tcPr>
            <w:tcW w:w="0" w:type="auto"/>
          </w:tcPr>
          <w:p w14:paraId="06A4025F" w14:textId="00C71B9B" w:rsidR="00C63540" w:rsidRPr="001F7060" w:rsidRDefault="00C63540" w:rsidP="00C63540">
            <w:pPr>
              <w:pStyle w:val="KeyText"/>
              <w:autoSpaceDE w:val="0"/>
              <w:autoSpaceDN w:val="0"/>
              <w:adjustRightInd w:val="0"/>
            </w:pPr>
            <w:r w:rsidRPr="001F7060">
              <w:rPr>
                <w:szCs w:val="24"/>
              </w:rPr>
              <w:t>m openings</w:t>
            </w:r>
          </w:p>
        </w:tc>
      </w:tr>
      <w:tr w:rsidR="00C63540" w:rsidRPr="001F7060" w14:paraId="457C5ED0" w14:textId="77777777" w:rsidTr="00A73CD2">
        <w:tc>
          <w:tcPr>
            <w:tcW w:w="0" w:type="auto"/>
          </w:tcPr>
          <w:p w14:paraId="3B901949" w14:textId="4ED8DCA9" w:rsidR="00C63540" w:rsidRPr="001F7060" w:rsidRDefault="00C63540" w:rsidP="00C63540">
            <w:pPr>
              <w:pStyle w:val="KeyText"/>
              <w:autoSpaceDE w:val="0"/>
              <w:autoSpaceDN w:val="0"/>
              <w:adjustRightInd w:val="0"/>
            </w:pPr>
            <w:r w:rsidRPr="001F7060">
              <w:rPr>
                <w:szCs w:val="24"/>
              </w:rPr>
              <w:t>2</w:t>
            </w:r>
          </w:p>
        </w:tc>
        <w:tc>
          <w:tcPr>
            <w:tcW w:w="0" w:type="auto"/>
          </w:tcPr>
          <w:p w14:paraId="2226CC67" w14:textId="03AEDB24" w:rsidR="00C63540" w:rsidRPr="001F7060" w:rsidRDefault="00C63540" w:rsidP="00C63540">
            <w:pPr>
              <w:pStyle w:val="KeyText"/>
              <w:autoSpaceDE w:val="0"/>
              <w:autoSpaceDN w:val="0"/>
              <w:adjustRightInd w:val="0"/>
            </w:pPr>
            <w:r w:rsidRPr="001F7060">
              <w:rPr>
                <w:i/>
                <w:szCs w:val="24"/>
              </w:rPr>
              <w:t>n</w:t>
            </w:r>
            <w:r w:rsidRPr="001F7060">
              <w:rPr>
                <w:szCs w:val="24"/>
              </w:rPr>
              <w:t xml:space="preserve"> openings</w:t>
            </w:r>
          </w:p>
        </w:tc>
      </w:tr>
      <w:tr w:rsidR="00C63540" w:rsidRPr="001F7060" w14:paraId="5279D473" w14:textId="77777777" w:rsidTr="00A73CD2">
        <w:tc>
          <w:tcPr>
            <w:tcW w:w="0" w:type="auto"/>
          </w:tcPr>
          <w:p w14:paraId="4F4E31C5" w14:textId="11EC5102" w:rsidR="00C63540" w:rsidRPr="001F7060" w:rsidRDefault="00C63540" w:rsidP="00C63540">
            <w:pPr>
              <w:pStyle w:val="KeyText"/>
              <w:autoSpaceDE w:val="0"/>
              <w:autoSpaceDN w:val="0"/>
              <w:adjustRightInd w:val="0"/>
            </w:pPr>
            <w:r w:rsidRPr="001F7060">
              <w:rPr>
                <w:szCs w:val="24"/>
              </w:rPr>
              <w:t>3</w:t>
            </w:r>
          </w:p>
        </w:tc>
        <w:tc>
          <w:tcPr>
            <w:tcW w:w="0" w:type="auto"/>
          </w:tcPr>
          <w:p w14:paraId="05D8351A" w14:textId="469481BA" w:rsidR="00C63540" w:rsidRPr="001F7060" w:rsidRDefault="00C63540" w:rsidP="00C63540">
            <w:pPr>
              <w:pStyle w:val="KeyText"/>
              <w:autoSpaceDE w:val="0"/>
              <w:autoSpaceDN w:val="0"/>
              <w:adjustRightInd w:val="0"/>
            </w:pPr>
            <w:r w:rsidRPr="001F7060">
              <w:rPr>
                <w:szCs w:val="24"/>
              </w:rPr>
              <w:t xml:space="preserve">flame side </w:t>
            </w:r>
            <w:r w:rsidRPr="001F7060">
              <w:rPr>
                <w:i/>
                <w:szCs w:val="24"/>
              </w:rPr>
              <w:t>m</w:t>
            </w:r>
          </w:p>
        </w:tc>
      </w:tr>
      <w:tr w:rsidR="00C63540" w:rsidRPr="001F7060" w14:paraId="618FFE68" w14:textId="77777777" w:rsidTr="00A73CD2">
        <w:tc>
          <w:tcPr>
            <w:tcW w:w="0" w:type="auto"/>
          </w:tcPr>
          <w:p w14:paraId="26D82DD9" w14:textId="30C4C7E9" w:rsidR="00C63540" w:rsidRPr="001F7060" w:rsidRDefault="00C63540" w:rsidP="00C63540">
            <w:pPr>
              <w:pStyle w:val="KeyText"/>
              <w:autoSpaceDE w:val="0"/>
              <w:autoSpaceDN w:val="0"/>
              <w:adjustRightInd w:val="0"/>
            </w:pPr>
            <w:r w:rsidRPr="001F7060">
              <w:rPr>
                <w:szCs w:val="24"/>
              </w:rPr>
              <w:t>4</w:t>
            </w:r>
          </w:p>
        </w:tc>
        <w:tc>
          <w:tcPr>
            <w:tcW w:w="0" w:type="auto"/>
          </w:tcPr>
          <w:p w14:paraId="4E63B127" w14:textId="5C851A67" w:rsidR="00C63540" w:rsidRPr="001F7060" w:rsidRDefault="00C63540" w:rsidP="00C63540">
            <w:pPr>
              <w:pStyle w:val="KeyText"/>
              <w:autoSpaceDE w:val="0"/>
              <w:autoSpaceDN w:val="0"/>
              <w:adjustRightInd w:val="0"/>
            </w:pPr>
            <w:r w:rsidRPr="001F7060">
              <w:rPr>
                <w:szCs w:val="24"/>
              </w:rPr>
              <w:t xml:space="preserve">flame side </w:t>
            </w:r>
            <w:r w:rsidRPr="001F7060">
              <w:rPr>
                <w:i/>
                <w:szCs w:val="24"/>
              </w:rPr>
              <w:t>n</w:t>
            </w:r>
          </w:p>
        </w:tc>
      </w:tr>
    </w:tbl>
    <w:p w14:paraId="26AA0ED8" w14:textId="70D88F46" w:rsidR="00C63540" w:rsidRPr="001F7060" w:rsidRDefault="00C63540" w:rsidP="006C24FC">
      <w:pPr>
        <w:pStyle w:val="FigureTextCenter"/>
        <w:rPr>
          <w:b/>
        </w:rPr>
      </w:pPr>
      <w:r w:rsidRPr="001F7060">
        <w:rPr>
          <w:b/>
        </w:rPr>
        <w:t>b)</w:t>
      </w:r>
      <w:r w:rsidRPr="001F7060">
        <w:rPr>
          <w:b/>
        </w:rPr>
        <w:tab/>
        <w:t>‘Forced draught’ condition</w:t>
      </w:r>
    </w:p>
    <w:p w14:paraId="65082B3D" w14:textId="77777777" w:rsidR="00C63540" w:rsidRPr="001F7060" w:rsidRDefault="00C63540">
      <w:pPr>
        <w:pStyle w:val="Figuretitle"/>
        <w:autoSpaceDE w:val="0"/>
        <w:autoSpaceDN w:val="0"/>
        <w:adjustRightInd w:val="0"/>
        <w:outlineLvl w:val="0"/>
        <w:rPr>
          <w:szCs w:val="24"/>
        </w:rPr>
      </w:pPr>
      <w:r w:rsidRPr="001F7060">
        <w:rPr>
          <w:szCs w:val="24"/>
        </w:rPr>
        <w:t>Figure B.2 — Column positions</w:t>
      </w:r>
    </w:p>
    <w:tbl>
      <w:tblPr>
        <w:tblW w:w="0" w:type="auto"/>
        <w:tblInd w:w="440" w:type="dxa"/>
        <w:tblCellMar>
          <w:left w:w="100" w:type="dxa"/>
        </w:tblCellMar>
        <w:tblLook w:val="0000" w:firstRow="0" w:lastRow="0" w:firstColumn="0" w:lastColumn="0" w:noHBand="0" w:noVBand="0"/>
      </w:tblPr>
      <w:tblGrid>
        <w:gridCol w:w="8398"/>
      </w:tblGrid>
      <w:tr w:rsidR="00493FD9" w:rsidRPr="001F7060" w14:paraId="2B10E521" w14:textId="77777777" w:rsidTr="00493FD9">
        <w:tc>
          <w:tcPr>
            <w:tcW w:w="0" w:type="auto"/>
            <w:shd w:val="clear" w:color="auto" w:fill="auto"/>
          </w:tcPr>
          <w:p w14:paraId="700BD056" w14:textId="77777777" w:rsidR="00493FD9" w:rsidRPr="001F7060" w:rsidRDefault="004466D8" w:rsidP="00E524E5">
            <w:pPr>
              <w:pStyle w:val="Tablebody"/>
              <w:jc w:val="center"/>
            </w:pPr>
            <w:r w:rsidRPr="001F7060">
              <w:fldChar w:fldCharType="begin"/>
            </w:r>
            <w:r w:rsidRPr="001F7060">
              <w:instrText xml:space="preserve"> INCLUDEPICTURE  \d "Y:\\STD_MGT\\STDDEL\\PRODUCTION\\Standards\\00250\\257\\41_e_dr\\B003a1.tif" \* MERGEFORMATINET </w:instrText>
            </w:r>
            <w:r w:rsidRPr="001F7060">
              <w:fldChar w:fldCharType="separate"/>
            </w:r>
            <w:r w:rsidR="0051269A">
              <w:fldChar w:fldCharType="begin"/>
            </w:r>
            <w:r w:rsidR="0051269A">
              <w:instrText xml:space="preserve"> </w:instrText>
            </w:r>
            <w:r w:rsidR="0051269A">
              <w:instrText>INCLUDEPICTURE  \d "C:\\Users\\A7AF6~1.DIO\\AppData\\Local\\Temp\\Rar$DIa26464.24752\\41_e_dr\\B003a1.tif" \* MERGEFORMATINET</w:instrText>
            </w:r>
            <w:r w:rsidR="0051269A">
              <w:instrText xml:space="preserve"> </w:instrText>
            </w:r>
            <w:r w:rsidR="0051269A">
              <w:fldChar w:fldCharType="separate"/>
            </w:r>
            <w:r w:rsidR="0051269A">
              <w:pict w14:anchorId="1CCD42C1">
                <v:shape id="_x0000_i1075" type="#_x0000_t75" style="width:409.5pt;height:160.5pt">
                  <v:imagedata r:id="rId85"/>
                </v:shape>
              </w:pict>
            </w:r>
            <w:r w:rsidR="0051269A">
              <w:fldChar w:fldCharType="end"/>
            </w:r>
            <w:r w:rsidRPr="001F7060">
              <w:fldChar w:fldCharType="end"/>
            </w:r>
          </w:p>
        </w:tc>
      </w:tr>
      <w:tr w:rsidR="00493FD9" w:rsidRPr="001F7060" w14:paraId="3B4D24DD" w14:textId="77777777" w:rsidTr="00493FD9">
        <w:tc>
          <w:tcPr>
            <w:tcW w:w="0" w:type="auto"/>
            <w:shd w:val="clear" w:color="auto" w:fill="auto"/>
          </w:tcPr>
          <w:p w14:paraId="4232E47A" w14:textId="77777777" w:rsidR="00493FD9" w:rsidRPr="001F7060" w:rsidRDefault="00493FD9" w:rsidP="00E524E5">
            <w:pPr>
              <w:pStyle w:val="Tablebody"/>
              <w:jc w:val="center"/>
            </w:pPr>
            <w:r w:rsidRPr="001F7060">
              <w:t xml:space="preserve">1) Wall above and </w:t>
            </w:r>
            <w:r w:rsidRPr="001F7060">
              <w:rPr>
                <w:i/>
              </w:rPr>
              <w:t>h</w:t>
            </w:r>
            <w:r w:rsidRPr="001F7060">
              <w:rPr>
                <w:vertAlign w:val="subscript"/>
              </w:rPr>
              <w:t>eq</w:t>
            </w:r>
            <w:r w:rsidRPr="001F7060">
              <w:t xml:space="preserve"> &lt; 1,25 </w:t>
            </w:r>
            <w:r w:rsidRPr="001F7060">
              <w:rPr>
                <w:i/>
              </w:rPr>
              <w:t>w</w:t>
            </w:r>
            <w:r w:rsidRPr="001F7060">
              <w:rPr>
                <w:b/>
                <w:vertAlign w:val="subscript"/>
              </w:rPr>
              <w:t>t</w:t>
            </w:r>
          </w:p>
        </w:tc>
      </w:tr>
      <w:tr w:rsidR="00493FD9" w:rsidRPr="001F7060" w14:paraId="5A80C4AD" w14:textId="77777777" w:rsidTr="00493FD9">
        <w:tc>
          <w:tcPr>
            <w:tcW w:w="0" w:type="auto"/>
            <w:shd w:val="clear" w:color="auto" w:fill="auto"/>
          </w:tcPr>
          <w:p w14:paraId="198BF9D8" w14:textId="77777777" w:rsidR="00493FD9" w:rsidRPr="001F7060" w:rsidRDefault="004466D8" w:rsidP="00E524E5">
            <w:pPr>
              <w:pStyle w:val="Tablebody"/>
              <w:jc w:val="center"/>
            </w:pPr>
            <w:r w:rsidRPr="001F7060">
              <w:fldChar w:fldCharType="begin"/>
            </w:r>
            <w:r w:rsidRPr="001F7060">
              <w:instrText xml:space="preserve"> INCLUDEPICTURE  \d "Y:\\STD_MGT\\STDDEL\\PRODUCTION\\Standards\\00250\\257\\41_e_dr\\B003a2.tif" \* MERGEFORMATINET </w:instrText>
            </w:r>
            <w:r w:rsidRPr="001F7060">
              <w:fldChar w:fldCharType="separate"/>
            </w:r>
            <w:r w:rsidR="0051269A">
              <w:fldChar w:fldCharType="begin"/>
            </w:r>
            <w:r w:rsidR="0051269A">
              <w:instrText xml:space="preserve"> </w:instrText>
            </w:r>
            <w:r w:rsidR="0051269A">
              <w:instrText>INCLUDEPICTURE  \d "C:\\Users\\A7AF6~1.DIO\\AppData\\Local\\Temp\\Rar$DIa26464.24752\\41_e_dr\\B003a2.tif" \</w:instrText>
            </w:r>
            <w:r w:rsidR="0051269A">
              <w:instrText>* MERGEFORMATINET</w:instrText>
            </w:r>
            <w:r w:rsidR="0051269A">
              <w:instrText xml:space="preserve"> </w:instrText>
            </w:r>
            <w:r w:rsidR="0051269A">
              <w:fldChar w:fldCharType="separate"/>
            </w:r>
            <w:r w:rsidR="0051269A">
              <w:pict w14:anchorId="0986AE0D">
                <v:shape id="_x0000_i1076" type="#_x0000_t75" style="width:408pt;height:171pt">
                  <v:imagedata r:id="rId86"/>
                </v:shape>
              </w:pict>
            </w:r>
            <w:r w:rsidR="0051269A">
              <w:fldChar w:fldCharType="end"/>
            </w:r>
            <w:r w:rsidRPr="001F7060">
              <w:fldChar w:fldCharType="end"/>
            </w:r>
          </w:p>
        </w:tc>
      </w:tr>
      <w:tr w:rsidR="00493FD9" w:rsidRPr="001F7060" w14:paraId="3932E975" w14:textId="77777777" w:rsidTr="00493FD9">
        <w:tc>
          <w:tcPr>
            <w:tcW w:w="0" w:type="auto"/>
            <w:shd w:val="clear" w:color="auto" w:fill="auto"/>
          </w:tcPr>
          <w:p w14:paraId="190606C1" w14:textId="77777777" w:rsidR="00493FD9" w:rsidRPr="001F7060" w:rsidRDefault="00493FD9" w:rsidP="00E524E5">
            <w:pPr>
              <w:pStyle w:val="Tablebody"/>
              <w:jc w:val="center"/>
            </w:pPr>
            <w:r w:rsidRPr="001F7060">
              <w:t xml:space="preserve">2) Wall above and </w:t>
            </w:r>
            <w:r w:rsidRPr="001F7060">
              <w:rPr>
                <w:i/>
              </w:rPr>
              <w:t>h</w:t>
            </w:r>
            <w:r w:rsidRPr="001F7060">
              <w:rPr>
                <w:vertAlign w:val="subscript"/>
              </w:rPr>
              <w:t>eq</w:t>
            </w:r>
            <w:r w:rsidRPr="001F7060">
              <w:t xml:space="preserve"> &gt; 1,25 </w:t>
            </w:r>
            <w:r w:rsidRPr="001F7060">
              <w:rPr>
                <w:i/>
              </w:rPr>
              <w:t>w</w:t>
            </w:r>
            <w:r w:rsidRPr="001F7060">
              <w:rPr>
                <w:vertAlign w:val="subscript"/>
              </w:rPr>
              <w:t>t</w:t>
            </w:r>
          </w:p>
        </w:tc>
      </w:tr>
      <w:tr w:rsidR="00493FD9" w:rsidRPr="001F7060" w14:paraId="07EE5DE2" w14:textId="77777777" w:rsidTr="00493FD9">
        <w:tc>
          <w:tcPr>
            <w:tcW w:w="0" w:type="auto"/>
            <w:shd w:val="clear" w:color="auto" w:fill="auto"/>
          </w:tcPr>
          <w:p w14:paraId="713311AE" w14:textId="79ADD527" w:rsidR="00493FD9" w:rsidRPr="001F7060" w:rsidRDefault="00493FD9" w:rsidP="00E524E5">
            <w:pPr>
              <w:pStyle w:val="Tablebody"/>
              <w:jc w:val="center"/>
            </w:pPr>
            <w:r w:rsidRPr="001F7060">
              <w:rPr>
                <w:b/>
              </w:rPr>
              <w:t>a) ‘No forced draught’</w:t>
            </w:r>
          </w:p>
        </w:tc>
      </w:tr>
      <w:tr w:rsidR="00493FD9" w:rsidRPr="001F7060" w14:paraId="44B559A2" w14:textId="77777777" w:rsidTr="00493FD9">
        <w:tc>
          <w:tcPr>
            <w:tcW w:w="0" w:type="auto"/>
            <w:shd w:val="clear" w:color="auto" w:fill="auto"/>
          </w:tcPr>
          <w:p w14:paraId="417BC806" w14:textId="7B5C514A" w:rsidR="00493FD9" w:rsidRPr="001F7060" w:rsidRDefault="004466D8" w:rsidP="00E524E5">
            <w:pPr>
              <w:pStyle w:val="Tablebody"/>
              <w:jc w:val="center"/>
              <w:rPr>
                <w:b/>
              </w:rPr>
            </w:pPr>
            <w:r w:rsidRPr="001F7060">
              <w:fldChar w:fldCharType="begin"/>
            </w:r>
            <w:r w:rsidRPr="001F7060">
              <w:instrText xml:space="preserve"> INCLUDEPICTURE  \d "Y:\\STD_MGT\\STDDEL\\PRODUCTION\\Standards\\00250\\257\\41_e_dr\\B003b.tif" \* MERGEFORMATINET </w:instrText>
            </w:r>
            <w:r w:rsidRPr="001F7060">
              <w:fldChar w:fldCharType="separate"/>
            </w:r>
            <w:r w:rsidR="0051269A">
              <w:fldChar w:fldCharType="begin"/>
            </w:r>
            <w:r w:rsidR="0051269A">
              <w:instrText xml:space="preserve"> </w:instrText>
            </w:r>
            <w:r w:rsidR="0051269A">
              <w:instrText>INCLUDEPICTURE  \d "C:\\Users\\A7AF6~1.DIO\\AppData\\Local\\Temp\\Rar$DIa26464.24752\\41_e_dr\\B003b.tif" \* MERGEFORMATINET</w:instrText>
            </w:r>
            <w:r w:rsidR="0051269A">
              <w:instrText xml:space="preserve"> </w:instrText>
            </w:r>
            <w:r w:rsidR="0051269A">
              <w:fldChar w:fldCharType="separate"/>
            </w:r>
            <w:r w:rsidR="0051269A">
              <w:pict w14:anchorId="0ECFD1DD">
                <v:shape id="_x0000_i1077" type="#_x0000_t75" style="width:409.5pt;height:156pt">
                  <v:imagedata r:id="rId87"/>
                </v:shape>
              </w:pict>
            </w:r>
            <w:r w:rsidR="0051269A">
              <w:fldChar w:fldCharType="end"/>
            </w:r>
            <w:r w:rsidRPr="001F7060">
              <w:fldChar w:fldCharType="end"/>
            </w:r>
          </w:p>
        </w:tc>
      </w:tr>
      <w:tr w:rsidR="00493FD9" w:rsidRPr="001F7060" w14:paraId="752DA537" w14:textId="77777777" w:rsidTr="00493FD9">
        <w:tc>
          <w:tcPr>
            <w:tcW w:w="0" w:type="auto"/>
            <w:shd w:val="clear" w:color="auto" w:fill="auto"/>
          </w:tcPr>
          <w:p w14:paraId="797413EF" w14:textId="3CE59810" w:rsidR="00493FD9" w:rsidRPr="001F7060" w:rsidRDefault="00493FD9" w:rsidP="00E524E5">
            <w:pPr>
              <w:pStyle w:val="Tablebody"/>
              <w:jc w:val="center"/>
            </w:pPr>
            <w:r w:rsidRPr="001F7060">
              <w:rPr>
                <w:b/>
              </w:rPr>
              <w:t>b)</w:t>
            </w:r>
            <w:r w:rsidRPr="001F7060">
              <w:rPr>
                <w:b/>
              </w:rPr>
              <w:tab/>
              <w:t>‘Forced draught’</w:t>
            </w:r>
          </w:p>
        </w:tc>
      </w:tr>
    </w:tbl>
    <w:p w14:paraId="49A0DAF3" w14:textId="6C24BE6B" w:rsidR="00C63540" w:rsidRPr="001F7060" w:rsidRDefault="00C63540">
      <w:pPr>
        <w:pStyle w:val="KeyTitle"/>
        <w:autoSpaceDE w:val="0"/>
        <w:autoSpaceDN w:val="0"/>
        <w:adjustRightInd w:val="0"/>
        <w:rPr>
          <w:szCs w:val="24"/>
        </w:rPr>
      </w:pPr>
      <w:r w:rsidRPr="001F7060">
        <w:rPr>
          <w:szCs w:val="24"/>
        </w:rPr>
        <w:t>Key</w:t>
      </w:r>
    </w:p>
    <w:tbl>
      <w:tblPr>
        <w:tblW w:w="0" w:type="auto"/>
        <w:tblInd w:w="-100" w:type="dxa"/>
        <w:tblCellMar>
          <w:left w:w="100" w:type="dxa"/>
        </w:tblCellMar>
        <w:tblLook w:val="0000" w:firstRow="0" w:lastRow="0" w:firstColumn="0" w:lastColumn="0" w:noHBand="0" w:noVBand="0"/>
      </w:tblPr>
      <w:tblGrid>
        <w:gridCol w:w="319"/>
        <w:gridCol w:w="2424"/>
      </w:tblGrid>
      <w:tr w:rsidR="00C63540" w:rsidRPr="001F7060" w14:paraId="611A40A8" w14:textId="77777777" w:rsidTr="00A73CD2">
        <w:tc>
          <w:tcPr>
            <w:tcW w:w="0" w:type="auto"/>
          </w:tcPr>
          <w:p w14:paraId="01C514A7" w14:textId="08EA9723" w:rsidR="00C63540" w:rsidRPr="001F7060" w:rsidRDefault="00C63540" w:rsidP="00C63540">
            <w:pPr>
              <w:pStyle w:val="KeyText"/>
              <w:autoSpaceDE w:val="0"/>
              <w:autoSpaceDN w:val="0"/>
              <w:adjustRightInd w:val="0"/>
            </w:pPr>
            <w:r w:rsidRPr="001F7060">
              <w:rPr>
                <w:szCs w:val="24"/>
              </w:rPr>
              <w:t>1</w:t>
            </w:r>
          </w:p>
        </w:tc>
        <w:tc>
          <w:tcPr>
            <w:tcW w:w="0" w:type="auto"/>
          </w:tcPr>
          <w:p w14:paraId="00B5FF92" w14:textId="0607E7A5" w:rsidR="00C63540" w:rsidRPr="001F7060" w:rsidRDefault="00C63540" w:rsidP="00C63540">
            <w:pPr>
              <w:pStyle w:val="KeyText"/>
              <w:autoSpaceDE w:val="0"/>
              <w:autoSpaceDN w:val="0"/>
              <w:adjustRightInd w:val="0"/>
            </w:pPr>
            <w:r w:rsidRPr="001F7060">
              <w:rPr>
                <w:szCs w:val="24"/>
              </w:rPr>
              <w:t>equivalent front rectangle</w:t>
            </w:r>
          </w:p>
        </w:tc>
      </w:tr>
      <w:tr w:rsidR="00C63540" w:rsidRPr="001F7060" w14:paraId="710DE98A" w14:textId="77777777" w:rsidTr="00A73CD2">
        <w:tc>
          <w:tcPr>
            <w:tcW w:w="0" w:type="auto"/>
          </w:tcPr>
          <w:p w14:paraId="472F5BD8" w14:textId="03B9D962" w:rsidR="00C63540" w:rsidRPr="001F7060" w:rsidRDefault="00C63540" w:rsidP="00C63540">
            <w:pPr>
              <w:pStyle w:val="KeyText"/>
              <w:autoSpaceDE w:val="0"/>
              <w:autoSpaceDN w:val="0"/>
              <w:adjustRightInd w:val="0"/>
            </w:pPr>
            <w:r w:rsidRPr="001F7060">
              <w:rPr>
                <w:szCs w:val="24"/>
              </w:rPr>
              <w:t>2</w:t>
            </w:r>
          </w:p>
        </w:tc>
        <w:tc>
          <w:tcPr>
            <w:tcW w:w="0" w:type="auto"/>
          </w:tcPr>
          <w:p w14:paraId="7EE34D00" w14:textId="64E45E12" w:rsidR="00C63540" w:rsidRPr="001F7060" w:rsidRDefault="00C63540" w:rsidP="00C63540">
            <w:pPr>
              <w:pStyle w:val="KeyText"/>
              <w:autoSpaceDE w:val="0"/>
              <w:autoSpaceDN w:val="0"/>
              <w:adjustRightInd w:val="0"/>
            </w:pPr>
            <w:r w:rsidRPr="001F7060">
              <w:rPr>
                <w:szCs w:val="24"/>
              </w:rPr>
              <w:t>equivalent side rectangle</w:t>
            </w:r>
          </w:p>
        </w:tc>
      </w:tr>
      <w:tr w:rsidR="00C63540" w:rsidRPr="001F7060" w14:paraId="7741F2E3" w14:textId="77777777" w:rsidTr="00A73CD2">
        <w:tc>
          <w:tcPr>
            <w:tcW w:w="0" w:type="auto"/>
          </w:tcPr>
          <w:p w14:paraId="3DC54CBE" w14:textId="0848A26E" w:rsidR="00C63540" w:rsidRPr="001F7060" w:rsidRDefault="00C63540" w:rsidP="00C63540">
            <w:pPr>
              <w:pStyle w:val="KeyText"/>
              <w:autoSpaceDE w:val="0"/>
              <w:autoSpaceDN w:val="0"/>
              <w:adjustRightInd w:val="0"/>
            </w:pPr>
            <w:r w:rsidRPr="001F7060">
              <w:rPr>
                <w:szCs w:val="24"/>
              </w:rPr>
              <w:t>3</w:t>
            </w:r>
          </w:p>
        </w:tc>
        <w:tc>
          <w:tcPr>
            <w:tcW w:w="0" w:type="auto"/>
          </w:tcPr>
          <w:p w14:paraId="551DE75E" w14:textId="550303E9" w:rsidR="00C63540" w:rsidRPr="001F7060" w:rsidRDefault="00C63540" w:rsidP="00C63540">
            <w:pPr>
              <w:pStyle w:val="KeyText"/>
              <w:autoSpaceDE w:val="0"/>
              <w:autoSpaceDN w:val="0"/>
              <w:adjustRightInd w:val="0"/>
            </w:pPr>
            <w:r w:rsidRPr="001F7060">
              <w:rPr>
                <w:szCs w:val="24"/>
              </w:rPr>
              <w:t>column</w:t>
            </w:r>
          </w:p>
        </w:tc>
      </w:tr>
      <w:tr w:rsidR="00C63540" w:rsidRPr="001F7060" w14:paraId="142DFB19" w14:textId="77777777" w:rsidTr="00A73CD2">
        <w:tc>
          <w:tcPr>
            <w:tcW w:w="0" w:type="auto"/>
          </w:tcPr>
          <w:p w14:paraId="380FE454" w14:textId="3F1AC901" w:rsidR="00C63540" w:rsidRPr="001F7060" w:rsidRDefault="00C63540" w:rsidP="00C63540">
            <w:pPr>
              <w:pStyle w:val="KeyText"/>
              <w:autoSpaceDE w:val="0"/>
              <w:autoSpaceDN w:val="0"/>
              <w:adjustRightInd w:val="0"/>
            </w:pPr>
            <w:r w:rsidRPr="001F7060">
              <w:rPr>
                <w:szCs w:val="24"/>
              </w:rPr>
              <w:t>4</w:t>
            </w:r>
          </w:p>
        </w:tc>
        <w:tc>
          <w:tcPr>
            <w:tcW w:w="0" w:type="auto"/>
          </w:tcPr>
          <w:p w14:paraId="54B739B7" w14:textId="1C0D5A3A" w:rsidR="00C63540" w:rsidRPr="001F7060" w:rsidRDefault="00C63540" w:rsidP="00C63540">
            <w:pPr>
              <w:pStyle w:val="KeyText"/>
              <w:autoSpaceDE w:val="0"/>
              <w:autoSpaceDN w:val="0"/>
              <w:adjustRightInd w:val="0"/>
            </w:pPr>
            <w:r w:rsidRPr="001F7060">
              <w:rPr>
                <w:szCs w:val="24"/>
              </w:rPr>
              <w:t>section</w:t>
            </w:r>
          </w:p>
        </w:tc>
      </w:tr>
      <w:tr w:rsidR="00C63540" w:rsidRPr="001F7060" w14:paraId="1A1C4399" w14:textId="77777777" w:rsidTr="00A73CD2">
        <w:tc>
          <w:tcPr>
            <w:tcW w:w="0" w:type="auto"/>
          </w:tcPr>
          <w:p w14:paraId="4306AAD9" w14:textId="2EDC627E" w:rsidR="00C63540" w:rsidRPr="001F7060" w:rsidRDefault="00C63540" w:rsidP="00C63540">
            <w:pPr>
              <w:pStyle w:val="KeyText"/>
              <w:autoSpaceDE w:val="0"/>
              <w:autoSpaceDN w:val="0"/>
              <w:adjustRightInd w:val="0"/>
            </w:pPr>
            <w:r w:rsidRPr="001F7060">
              <w:rPr>
                <w:szCs w:val="24"/>
              </w:rPr>
              <w:t>5</w:t>
            </w:r>
          </w:p>
        </w:tc>
        <w:tc>
          <w:tcPr>
            <w:tcW w:w="0" w:type="auto"/>
          </w:tcPr>
          <w:p w14:paraId="71D52C95" w14:textId="0D9C8B99" w:rsidR="00C63540" w:rsidRPr="001F7060" w:rsidRDefault="00C63540" w:rsidP="00C63540">
            <w:pPr>
              <w:pStyle w:val="KeyText"/>
              <w:autoSpaceDE w:val="0"/>
              <w:autoSpaceDN w:val="0"/>
              <w:adjustRightInd w:val="0"/>
            </w:pPr>
            <w:r w:rsidRPr="001F7060">
              <w:rPr>
                <w:szCs w:val="24"/>
              </w:rPr>
              <w:t>plan</w:t>
            </w:r>
          </w:p>
        </w:tc>
      </w:tr>
    </w:tbl>
    <w:p w14:paraId="19DFF867" w14:textId="62FF7B94" w:rsidR="00C63540" w:rsidRPr="001F7060" w:rsidRDefault="00C63540" w:rsidP="0050264A">
      <w:pPr>
        <w:pStyle w:val="Figuretitle"/>
        <w:autoSpaceDE w:val="0"/>
        <w:autoSpaceDN w:val="0"/>
        <w:adjustRightInd w:val="0"/>
        <w:spacing w:before="120"/>
        <w:outlineLvl w:val="0"/>
        <w:rPr>
          <w:szCs w:val="24"/>
        </w:rPr>
      </w:pPr>
      <w:r w:rsidRPr="001F7060">
        <w:rPr>
          <w:szCs w:val="24"/>
        </w:rPr>
        <w:t>Figure B.3 — Column opposite to opening</w:t>
      </w:r>
    </w:p>
    <w:p w14:paraId="40495006" w14:textId="61F45185"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"Y:\\STD_MGT\\STDDEL\\PRODUCTION\\Standards\\00250\\257\\41_e_dr\\B004a.tif"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"C:\\Users\\A7AF6~1.DIO\\AppData\\Local\\Temp\\Rar$DIa26464.24752\\41_e_dr\\B004a.tif" \* MERGEFORMATINET</w:instrText>
      </w:r>
      <w:r w:rsidR="0051269A">
        <w:rPr>
          <w:szCs w:val="24"/>
        </w:rPr>
        <w:instrText xml:space="preserve"> </w:instrText>
      </w:r>
      <w:r w:rsidR="0051269A">
        <w:rPr>
          <w:szCs w:val="24"/>
        </w:rPr>
        <w:fldChar w:fldCharType="separate"/>
      </w:r>
      <w:r w:rsidR="0051269A">
        <w:rPr>
          <w:szCs w:val="24"/>
        </w:rPr>
        <w:pict w14:anchorId="55B2B40C">
          <v:shape id="_x0000_i1078" type="#_x0000_t75" style="width:487.5pt;height:207pt">
            <v:imagedata r:id="rId88"/>
          </v:shape>
        </w:pict>
      </w:r>
      <w:r w:rsidR="0051269A">
        <w:rPr>
          <w:szCs w:val="24"/>
        </w:rPr>
        <w:fldChar w:fldCharType="end"/>
      </w:r>
      <w:r w:rsidRPr="001F7060">
        <w:rPr>
          <w:szCs w:val="24"/>
        </w:rPr>
        <w:fldChar w:fldCharType="end"/>
      </w:r>
    </w:p>
    <w:tbl>
      <w:tblPr>
        <w:tblW w:w="10106" w:type="dxa"/>
        <w:jc w:val="center"/>
        <w:tblCellMar>
          <w:left w:w="100" w:type="dxa"/>
        </w:tblCellMar>
        <w:tblLook w:val="0000" w:firstRow="0" w:lastRow="0" w:firstColumn="0" w:lastColumn="0" w:noHBand="0" w:noVBand="0"/>
      </w:tblPr>
      <w:tblGrid>
        <w:gridCol w:w="4616"/>
        <w:gridCol w:w="5490"/>
      </w:tblGrid>
      <w:tr w:rsidR="00C63540" w:rsidRPr="001F7060" w14:paraId="271CC4B7" w14:textId="77777777" w:rsidTr="007862E6">
        <w:trPr>
          <w:jc w:val="center"/>
        </w:trPr>
        <w:tc>
          <w:tcPr>
            <w:tcW w:w="4616" w:type="dxa"/>
          </w:tcPr>
          <w:p w14:paraId="433A80D7" w14:textId="4829C6E6" w:rsidR="00C63540" w:rsidRPr="001F7060" w:rsidRDefault="00C63540" w:rsidP="00C63540">
            <w:pPr>
              <w:pStyle w:val="Tablebody"/>
              <w:autoSpaceDE w:val="0"/>
              <w:autoSpaceDN w:val="0"/>
              <w:adjustRightInd w:val="0"/>
              <w:jc w:val="center"/>
            </w:pPr>
            <w:r w:rsidRPr="001F7060">
              <w:rPr>
                <w:szCs w:val="24"/>
              </w:rPr>
              <w:t xml:space="preserve">1) Wall above and </w:t>
            </w:r>
            <w:r w:rsidRPr="001F7060">
              <w:rPr>
                <w:i/>
                <w:szCs w:val="24"/>
              </w:rPr>
              <w:t>h</w:t>
            </w:r>
            <w:r w:rsidRPr="001F7060">
              <w:rPr>
                <w:szCs w:val="24"/>
                <w:vertAlign w:val="subscript"/>
              </w:rPr>
              <w:t>eq</w:t>
            </w:r>
            <w:r w:rsidRPr="001F7060">
              <w:rPr>
                <w:szCs w:val="24"/>
              </w:rPr>
              <w:t xml:space="preserve"> &lt; 1,25 </w:t>
            </w:r>
            <w:r w:rsidRPr="001F7060">
              <w:rPr>
                <w:i/>
                <w:szCs w:val="24"/>
              </w:rPr>
              <w:t>w</w:t>
            </w:r>
            <w:r w:rsidRPr="001F7060">
              <w:rPr>
                <w:szCs w:val="24"/>
                <w:vertAlign w:val="subscript"/>
              </w:rPr>
              <w:t>t</w:t>
            </w:r>
          </w:p>
        </w:tc>
        <w:tc>
          <w:tcPr>
            <w:tcW w:w="5490" w:type="dxa"/>
          </w:tcPr>
          <w:p w14:paraId="366DA341" w14:textId="0E5627D7" w:rsidR="00C63540" w:rsidRPr="001F7060" w:rsidRDefault="00C63540" w:rsidP="00C63540">
            <w:pPr>
              <w:pStyle w:val="Tablebody"/>
              <w:autoSpaceDE w:val="0"/>
              <w:autoSpaceDN w:val="0"/>
              <w:adjustRightInd w:val="0"/>
              <w:jc w:val="right"/>
            </w:pPr>
            <w:r w:rsidRPr="001F7060">
              <w:rPr>
                <w:szCs w:val="24"/>
              </w:rPr>
              <w:t>2 )Wall above and h</w:t>
            </w:r>
            <w:r w:rsidRPr="001F7060">
              <w:rPr>
                <w:szCs w:val="24"/>
                <w:vertAlign w:val="subscript"/>
              </w:rPr>
              <w:t>eq</w:t>
            </w:r>
            <w:r w:rsidRPr="001F7060">
              <w:rPr>
                <w:szCs w:val="24"/>
              </w:rPr>
              <w:t xml:space="preserve"> &gt; 1,25 </w:t>
            </w:r>
            <w:r w:rsidRPr="001F7060">
              <w:rPr>
                <w:i/>
                <w:szCs w:val="24"/>
              </w:rPr>
              <w:t>w</w:t>
            </w:r>
            <w:r w:rsidRPr="001F7060">
              <w:rPr>
                <w:szCs w:val="24"/>
                <w:vertAlign w:val="subscript"/>
              </w:rPr>
              <w:t>t</w:t>
            </w:r>
            <w:r w:rsidRPr="001F7060">
              <w:rPr>
                <w:szCs w:val="24"/>
              </w:rPr>
              <w:t xml:space="preserve"> or no wall above</w:t>
            </w:r>
          </w:p>
        </w:tc>
      </w:tr>
    </w:tbl>
    <w:p w14:paraId="30BC296F" w14:textId="257F32C1" w:rsidR="00C63540" w:rsidRPr="001F7060" w:rsidRDefault="00C63540">
      <w:pPr>
        <w:pStyle w:val="Figuresubtitle"/>
        <w:suppressAutoHyphens/>
        <w:autoSpaceDE w:val="0"/>
        <w:autoSpaceDN w:val="0"/>
        <w:adjustRightInd w:val="0"/>
        <w:rPr>
          <w:szCs w:val="24"/>
        </w:rPr>
      </w:pPr>
      <w:r w:rsidRPr="001F7060">
        <w:rPr>
          <w:szCs w:val="24"/>
        </w:rPr>
        <w:t>a)</w:t>
      </w:r>
      <w:r w:rsidRPr="001F7060">
        <w:rPr>
          <w:szCs w:val="24"/>
        </w:rPr>
        <w:tab/>
        <w:t>‘No forced draught’</w:t>
      </w:r>
    </w:p>
    <w:p w14:paraId="3D8E4C8F" w14:textId="3F022249"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"Y:\\STD_MGT\\STDDEL\\PRODUCTION\\Standards\\00250\\257\\41_e_dr\\B004b.tif"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"C:\\Users\\A7AF6~1.DIO\\AppData\\Local\\Temp\\Rar$DIa26464.24752\\41_e_dr\\B004b.tif" \* MERGEFORMATINET</w:instrText>
      </w:r>
      <w:r w:rsidR="0051269A">
        <w:rPr>
          <w:szCs w:val="24"/>
        </w:rPr>
        <w:instrText xml:space="preserve"> </w:instrText>
      </w:r>
      <w:r w:rsidR="0051269A">
        <w:rPr>
          <w:szCs w:val="24"/>
        </w:rPr>
        <w:fldChar w:fldCharType="separate"/>
      </w:r>
      <w:r w:rsidR="0051269A">
        <w:rPr>
          <w:szCs w:val="24"/>
        </w:rPr>
        <w:pict w14:anchorId="43B20301">
          <v:shape id="_x0000_i1079" type="#_x0000_t75" style="width:351.75pt;height:159.75pt">
            <v:imagedata r:id="rId89"/>
          </v:shape>
        </w:pict>
      </w:r>
      <w:r w:rsidR="0051269A">
        <w:rPr>
          <w:szCs w:val="24"/>
        </w:rPr>
        <w:fldChar w:fldCharType="end"/>
      </w:r>
      <w:r w:rsidRPr="001F7060">
        <w:rPr>
          <w:szCs w:val="24"/>
        </w:rPr>
        <w:fldChar w:fldCharType="end"/>
      </w:r>
    </w:p>
    <w:p w14:paraId="171BDD7F" w14:textId="77777777" w:rsidR="00C63540" w:rsidRPr="001F7060" w:rsidRDefault="00C63540">
      <w:pPr>
        <w:pStyle w:val="KeyTitle"/>
        <w:autoSpaceDE w:val="0"/>
        <w:autoSpaceDN w:val="0"/>
        <w:adjustRightInd w:val="0"/>
        <w:rPr>
          <w:szCs w:val="24"/>
        </w:rPr>
      </w:pPr>
      <w:r w:rsidRPr="001F7060">
        <w:rPr>
          <w:szCs w:val="24"/>
        </w:rPr>
        <w:t>Key</w:t>
      </w:r>
    </w:p>
    <w:tbl>
      <w:tblPr>
        <w:tblW w:w="0" w:type="auto"/>
        <w:tblInd w:w="-100" w:type="dxa"/>
        <w:tblCellMar>
          <w:left w:w="100" w:type="dxa"/>
        </w:tblCellMar>
        <w:tblLook w:val="0000" w:firstRow="0" w:lastRow="0" w:firstColumn="0" w:lastColumn="0" w:noHBand="0" w:noVBand="0"/>
      </w:tblPr>
      <w:tblGrid>
        <w:gridCol w:w="319"/>
        <w:gridCol w:w="2345"/>
      </w:tblGrid>
      <w:tr w:rsidR="00C63540" w:rsidRPr="001F7060" w14:paraId="5838E19D" w14:textId="77777777" w:rsidTr="00A73CD2">
        <w:tc>
          <w:tcPr>
            <w:tcW w:w="0" w:type="auto"/>
          </w:tcPr>
          <w:p w14:paraId="4881C9A9" w14:textId="598AF39B" w:rsidR="00C63540" w:rsidRPr="001F7060" w:rsidRDefault="00C63540" w:rsidP="00C63540">
            <w:pPr>
              <w:pStyle w:val="KeyText"/>
              <w:autoSpaceDE w:val="0"/>
              <w:autoSpaceDN w:val="0"/>
              <w:adjustRightInd w:val="0"/>
            </w:pPr>
            <w:r w:rsidRPr="001F7060">
              <w:rPr>
                <w:szCs w:val="24"/>
              </w:rPr>
              <w:t>2</w:t>
            </w:r>
          </w:p>
        </w:tc>
        <w:tc>
          <w:tcPr>
            <w:tcW w:w="0" w:type="auto"/>
          </w:tcPr>
          <w:p w14:paraId="36222D84" w14:textId="7742ECE8" w:rsidR="00C63540" w:rsidRPr="001F7060" w:rsidRDefault="00C63540" w:rsidP="00C63540">
            <w:pPr>
              <w:pStyle w:val="KeyText"/>
              <w:autoSpaceDE w:val="0"/>
              <w:autoSpaceDN w:val="0"/>
              <w:adjustRightInd w:val="0"/>
            </w:pPr>
            <w:r w:rsidRPr="001F7060">
              <w:rPr>
                <w:szCs w:val="24"/>
              </w:rPr>
              <w:t>equivalent side rectangle</w:t>
            </w:r>
          </w:p>
        </w:tc>
      </w:tr>
      <w:tr w:rsidR="00C63540" w:rsidRPr="001F7060" w14:paraId="7860756F" w14:textId="77777777" w:rsidTr="00A73CD2">
        <w:tc>
          <w:tcPr>
            <w:tcW w:w="0" w:type="auto"/>
          </w:tcPr>
          <w:p w14:paraId="19343AE0" w14:textId="74A894DA" w:rsidR="00C63540" w:rsidRPr="001F7060" w:rsidRDefault="00C63540" w:rsidP="00C63540">
            <w:pPr>
              <w:pStyle w:val="KeyText"/>
              <w:autoSpaceDE w:val="0"/>
              <w:autoSpaceDN w:val="0"/>
              <w:adjustRightInd w:val="0"/>
            </w:pPr>
            <w:r w:rsidRPr="001F7060">
              <w:rPr>
                <w:szCs w:val="24"/>
              </w:rPr>
              <w:t>3</w:t>
            </w:r>
          </w:p>
        </w:tc>
        <w:tc>
          <w:tcPr>
            <w:tcW w:w="0" w:type="auto"/>
          </w:tcPr>
          <w:p w14:paraId="03C35A00" w14:textId="389427BF" w:rsidR="00C63540" w:rsidRPr="001F7060" w:rsidRDefault="00C63540" w:rsidP="00C63540">
            <w:pPr>
              <w:pStyle w:val="KeyText"/>
              <w:autoSpaceDE w:val="0"/>
              <w:autoSpaceDN w:val="0"/>
              <w:adjustRightInd w:val="0"/>
            </w:pPr>
            <w:r w:rsidRPr="001F7060">
              <w:rPr>
                <w:szCs w:val="24"/>
              </w:rPr>
              <w:t>column</w:t>
            </w:r>
          </w:p>
        </w:tc>
      </w:tr>
      <w:tr w:rsidR="00C63540" w:rsidRPr="001F7060" w14:paraId="1966220C" w14:textId="77777777" w:rsidTr="00A73CD2">
        <w:tc>
          <w:tcPr>
            <w:tcW w:w="0" w:type="auto"/>
          </w:tcPr>
          <w:p w14:paraId="27860F73" w14:textId="4FAD9D0C" w:rsidR="00C63540" w:rsidRPr="001F7060" w:rsidRDefault="00C63540" w:rsidP="00C63540">
            <w:pPr>
              <w:pStyle w:val="KeyText"/>
              <w:autoSpaceDE w:val="0"/>
              <w:autoSpaceDN w:val="0"/>
              <w:adjustRightInd w:val="0"/>
            </w:pPr>
            <w:r w:rsidRPr="001F7060">
              <w:rPr>
                <w:szCs w:val="24"/>
              </w:rPr>
              <w:t>4</w:t>
            </w:r>
          </w:p>
        </w:tc>
        <w:tc>
          <w:tcPr>
            <w:tcW w:w="0" w:type="auto"/>
          </w:tcPr>
          <w:p w14:paraId="5D0B6673" w14:textId="520DA9C6" w:rsidR="00C63540" w:rsidRPr="001F7060" w:rsidRDefault="00C63540" w:rsidP="00C63540">
            <w:pPr>
              <w:pStyle w:val="KeyText"/>
              <w:autoSpaceDE w:val="0"/>
              <w:autoSpaceDN w:val="0"/>
              <w:adjustRightInd w:val="0"/>
            </w:pPr>
            <w:r w:rsidRPr="001F7060">
              <w:rPr>
                <w:szCs w:val="24"/>
              </w:rPr>
              <w:t>section</w:t>
            </w:r>
          </w:p>
        </w:tc>
      </w:tr>
      <w:tr w:rsidR="00C63540" w:rsidRPr="001F7060" w14:paraId="1EF6C96E" w14:textId="77777777" w:rsidTr="00A73CD2">
        <w:tc>
          <w:tcPr>
            <w:tcW w:w="0" w:type="auto"/>
          </w:tcPr>
          <w:p w14:paraId="7E34D8C8" w14:textId="68E57D77" w:rsidR="00C63540" w:rsidRPr="001F7060" w:rsidRDefault="00C63540" w:rsidP="00C63540">
            <w:pPr>
              <w:pStyle w:val="KeyText"/>
              <w:autoSpaceDE w:val="0"/>
              <w:autoSpaceDN w:val="0"/>
              <w:adjustRightInd w:val="0"/>
            </w:pPr>
            <w:r w:rsidRPr="001F7060">
              <w:rPr>
                <w:szCs w:val="24"/>
              </w:rPr>
              <w:t>5</w:t>
            </w:r>
          </w:p>
        </w:tc>
        <w:tc>
          <w:tcPr>
            <w:tcW w:w="0" w:type="auto"/>
          </w:tcPr>
          <w:p w14:paraId="4C6D7A39" w14:textId="0EF1032E" w:rsidR="00C63540" w:rsidRPr="001F7060" w:rsidRDefault="00C63540" w:rsidP="00C63540">
            <w:pPr>
              <w:pStyle w:val="KeyText"/>
              <w:autoSpaceDE w:val="0"/>
              <w:autoSpaceDN w:val="0"/>
              <w:adjustRightInd w:val="0"/>
            </w:pPr>
            <w:r w:rsidRPr="001F7060">
              <w:rPr>
                <w:szCs w:val="24"/>
              </w:rPr>
              <w:t>plan</w:t>
            </w:r>
          </w:p>
        </w:tc>
      </w:tr>
    </w:tbl>
    <w:p w14:paraId="17D658BB" w14:textId="53E53E8E" w:rsidR="00C63540" w:rsidRPr="001F7060" w:rsidRDefault="00C63540">
      <w:pPr>
        <w:pStyle w:val="Figuresubtitle"/>
        <w:autoSpaceDE w:val="0"/>
        <w:autoSpaceDN w:val="0"/>
        <w:adjustRightInd w:val="0"/>
        <w:rPr>
          <w:szCs w:val="24"/>
        </w:rPr>
      </w:pPr>
      <w:r w:rsidRPr="001F7060">
        <w:rPr>
          <w:szCs w:val="24"/>
        </w:rPr>
        <w:t>b)</w:t>
      </w:r>
      <w:r w:rsidRPr="001F7060">
        <w:rPr>
          <w:szCs w:val="24"/>
        </w:rPr>
        <w:tab/>
        <w:t>‘Forced draught’</w:t>
      </w:r>
    </w:p>
    <w:p w14:paraId="1516CB7D" w14:textId="77777777" w:rsidR="00C63540" w:rsidRPr="001F7060" w:rsidRDefault="00C63540">
      <w:pPr>
        <w:pStyle w:val="Figuretitle"/>
        <w:autoSpaceDE w:val="0"/>
        <w:autoSpaceDN w:val="0"/>
        <w:adjustRightInd w:val="0"/>
        <w:outlineLvl w:val="0"/>
        <w:rPr>
          <w:szCs w:val="24"/>
        </w:rPr>
      </w:pPr>
      <w:r w:rsidRPr="001F7060">
        <w:rPr>
          <w:szCs w:val="24"/>
        </w:rPr>
        <w:t>Figure B.4 — Column between openings</w:t>
      </w:r>
    </w:p>
    <w:p w14:paraId="26892DD0" w14:textId="6507B659"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If the column is between two openings, the total emissivities, </w:t>
      </w:r>
      <w:r w:rsidRPr="001F7060">
        <w:rPr>
          <w:i/>
          <w:szCs w:val="24"/>
        </w:rPr>
        <w:t>ε</w:t>
      </w:r>
      <w:r w:rsidRPr="001F7060">
        <w:rPr>
          <w:szCs w:val="24"/>
          <w:vertAlign w:val="subscript"/>
        </w:rPr>
        <w:t>z,m</w:t>
      </w:r>
      <w:r w:rsidRPr="001F7060">
        <w:rPr>
          <w:szCs w:val="24"/>
        </w:rPr>
        <w:t xml:space="preserve"> and </w:t>
      </w:r>
      <w:r w:rsidRPr="001F7060">
        <w:rPr>
          <w:i/>
          <w:szCs w:val="24"/>
        </w:rPr>
        <w:t>ε</w:t>
      </w:r>
      <w:r w:rsidRPr="001F7060">
        <w:rPr>
          <w:szCs w:val="24"/>
          <w:vertAlign w:val="subscript"/>
        </w:rPr>
        <w:t>z,n</w:t>
      </w:r>
      <w:r w:rsidRPr="001F7060">
        <w:rPr>
          <w:szCs w:val="24"/>
        </w:rPr>
        <w:t xml:space="preserve">, of the flames on sides, </w:t>
      </w:r>
      <w:r w:rsidRPr="001F7060">
        <w:rPr>
          <w:i/>
          <w:szCs w:val="24"/>
        </w:rPr>
        <w:t>m</w:t>
      </w:r>
      <w:r w:rsidRPr="001F7060">
        <w:rPr>
          <w:szCs w:val="24"/>
        </w:rPr>
        <w:t xml:space="preserve"> and </w:t>
      </w:r>
      <w:r w:rsidRPr="001F7060">
        <w:rPr>
          <w:i/>
          <w:szCs w:val="24"/>
        </w:rPr>
        <w:t>n,</w:t>
      </w:r>
      <w:r w:rsidRPr="001F7060">
        <w:rPr>
          <w:szCs w:val="24"/>
        </w:rPr>
        <w:t xml:space="preserve"> should be determined from the formula for </w:t>
      </w:r>
      <w:r w:rsidRPr="001F7060">
        <w:rPr>
          <w:i/>
          <w:szCs w:val="24"/>
        </w:rPr>
        <w:t>ε</w:t>
      </w:r>
      <w:r w:rsidRPr="001F7060">
        <w:rPr>
          <w:szCs w:val="24"/>
        </w:rPr>
        <w:t xml:space="preserve">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using a value for the total flame thickness, </w:t>
      </w:r>
      <w:r w:rsidRPr="001F7060">
        <w:rPr>
          <w:i/>
          <w:szCs w:val="24"/>
        </w:rPr>
        <w:t>d</w:t>
      </w:r>
      <w:r w:rsidRPr="001F7060">
        <w:rPr>
          <w:szCs w:val="24"/>
          <w:vertAlign w:val="subscript"/>
        </w:rPr>
        <w:t>f</w:t>
      </w:r>
      <w:r w:rsidRPr="001F7060">
        <w:rPr>
          <w:szCs w:val="24"/>
        </w:rPr>
        <w:t xml:space="preserve">, according to </w:t>
      </w:r>
      <w:r w:rsidRPr="001F7060">
        <w:rPr>
          <w:rStyle w:val="citeeq"/>
          <w:shd w:val="clear" w:color="auto" w:fill="auto"/>
        </w:rPr>
        <w:t>Formulae (B.8), (B.9), (B10) and (B11)</w:t>
      </w:r>
      <w:r w:rsidRPr="001F7060">
        <w:rPr>
          <w:szCs w:val="24"/>
        </w:rPr>
        <w:t>:</w:t>
      </w:r>
    </w:p>
    <w:tbl>
      <w:tblPr>
        <w:tblW w:w="9900" w:type="dxa"/>
        <w:tblInd w:w="-64" w:type="dxa"/>
        <w:tblCellMar>
          <w:left w:w="100" w:type="dxa"/>
        </w:tblCellMar>
        <w:tblLook w:val="0000" w:firstRow="0" w:lastRow="0" w:firstColumn="0" w:lastColumn="0" w:noHBand="0" w:noVBand="0"/>
      </w:tblPr>
      <w:tblGrid>
        <w:gridCol w:w="630"/>
        <w:gridCol w:w="3060"/>
        <w:gridCol w:w="6210"/>
      </w:tblGrid>
      <w:tr w:rsidR="00C63540" w:rsidRPr="001F7060" w14:paraId="52F1E140" w14:textId="77777777" w:rsidTr="00EC46B6">
        <w:tc>
          <w:tcPr>
            <w:tcW w:w="630" w:type="dxa"/>
            <w:vAlign w:val="center"/>
          </w:tcPr>
          <w:p w14:paraId="1B80C137" w14:textId="334D5B72" w:rsidR="00C63540" w:rsidRPr="001F7060" w:rsidRDefault="00C63540" w:rsidP="00C63540">
            <w:pPr>
              <w:pStyle w:val="Tablebody"/>
              <w:autoSpaceDE w:val="0"/>
              <w:autoSpaceDN w:val="0"/>
              <w:adjustRightInd w:val="0"/>
            </w:pPr>
            <w:r w:rsidRPr="001F7060">
              <w:rPr>
                <w:szCs w:val="24"/>
              </w:rPr>
              <w:t>—</w:t>
            </w:r>
          </w:p>
        </w:tc>
        <w:tc>
          <w:tcPr>
            <w:tcW w:w="3060" w:type="dxa"/>
          </w:tcPr>
          <w:p w14:paraId="358128D5" w14:textId="719BD8D1" w:rsidR="00C63540" w:rsidRPr="001F7060" w:rsidRDefault="00C63540" w:rsidP="00C63540">
            <w:pPr>
              <w:pStyle w:val="Tablebody"/>
              <w:autoSpaceDE w:val="0"/>
              <w:autoSpaceDN w:val="0"/>
              <w:adjustRightInd w:val="0"/>
            </w:pPr>
            <w:r w:rsidRPr="001F7060">
              <w:rPr>
                <w:szCs w:val="24"/>
              </w:rPr>
              <w:t xml:space="preserve">for side </w:t>
            </w:r>
            <w:r w:rsidRPr="001F7060">
              <w:rPr>
                <w:i/>
                <w:szCs w:val="24"/>
              </w:rPr>
              <w:t>m</w:t>
            </w:r>
            <w:r w:rsidRPr="001F7060">
              <w:rPr>
                <w:szCs w:val="24"/>
              </w:rPr>
              <w:t xml:space="preserve">: </w:t>
            </w:r>
            <w:r w:rsidRPr="001F7060">
              <w:rPr>
                <w:i/>
                <w:szCs w:val="24"/>
              </w:rPr>
              <w:t>d</w:t>
            </w:r>
            <w:r w:rsidRPr="001F7060">
              <w:rPr>
                <w:szCs w:val="24"/>
                <w:vertAlign w:val="subscript"/>
              </w:rPr>
              <w:t>f</w:t>
            </w:r>
            <w:r w:rsidRPr="001F7060">
              <w:rPr>
                <w:szCs w:val="24"/>
              </w:rPr>
              <w:t xml:space="preserve"> = </w:t>
            </w:r>
            <w:r w:rsidRPr="001F7060">
              <w:rPr>
                <w:position w:val="-34"/>
                <w:szCs w:val="24"/>
              </w:rPr>
              <w:object w:dxaOrig="540" w:dyaOrig="800" w14:anchorId="59D23DDB">
                <v:shape id="_x0000_i1080" type="#_x0000_t75" style="width:27pt;height:39.75pt" o:ole="">
                  <v:imagedata r:id="rId90" o:title=""/>
                </v:shape>
                <o:OLEObject Type="Embed" ProgID="Equation.DSMT4" ShapeID="_x0000_i1080" DrawAspect="Content" ObjectID="_1677043697" r:id="rId91"/>
              </w:object>
            </w:r>
          </w:p>
        </w:tc>
        <w:tc>
          <w:tcPr>
            <w:tcW w:w="6210" w:type="dxa"/>
          </w:tcPr>
          <w:p w14:paraId="370842A7" w14:textId="12BC2D04" w:rsidR="00C63540" w:rsidRPr="001F7060" w:rsidRDefault="00C63540" w:rsidP="00C63540">
            <w:pPr>
              <w:pStyle w:val="Tablebody"/>
              <w:autoSpaceDE w:val="0"/>
              <w:autoSpaceDN w:val="0"/>
              <w:adjustRightInd w:val="0"/>
              <w:jc w:val="right"/>
            </w:pPr>
            <w:r w:rsidRPr="001F7060">
              <w:rPr>
                <w:szCs w:val="24"/>
              </w:rPr>
              <w:t>(B.8)</w:t>
            </w:r>
          </w:p>
        </w:tc>
      </w:tr>
      <w:tr w:rsidR="00C63540" w:rsidRPr="001F7060" w14:paraId="3C7DB80A" w14:textId="77777777" w:rsidTr="00EC46B6">
        <w:tc>
          <w:tcPr>
            <w:tcW w:w="630" w:type="dxa"/>
            <w:vAlign w:val="center"/>
          </w:tcPr>
          <w:p w14:paraId="245B3343" w14:textId="71D2E5F8" w:rsidR="00C63540" w:rsidRPr="001F7060" w:rsidRDefault="00C63540" w:rsidP="00C63540">
            <w:pPr>
              <w:pStyle w:val="Tablebody"/>
              <w:autoSpaceDE w:val="0"/>
              <w:autoSpaceDN w:val="0"/>
              <w:adjustRightInd w:val="0"/>
            </w:pPr>
            <w:r w:rsidRPr="001F7060">
              <w:rPr>
                <w:szCs w:val="24"/>
              </w:rPr>
              <w:t>—</w:t>
            </w:r>
          </w:p>
        </w:tc>
        <w:tc>
          <w:tcPr>
            <w:tcW w:w="3060" w:type="dxa"/>
          </w:tcPr>
          <w:p w14:paraId="59CA511A" w14:textId="003A7642" w:rsidR="00C63540" w:rsidRPr="001F7060" w:rsidRDefault="00C63540" w:rsidP="00C63540">
            <w:pPr>
              <w:pStyle w:val="Tablebody"/>
              <w:autoSpaceDE w:val="0"/>
              <w:autoSpaceDN w:val="0"/>
              <w:adjustRightInd w:val="0"/>
            </w:pPr>
            <w:r w:rsidRPr="001F7060">
              <w:rPr>
                <w:szCs w:val="24"/>
              </w:rPr>
              <w:t xml:space="preserve">for side </w:t>
            </w:r>
            <w:r w:rsidRPr="001F7060">
              <w:rPr>
                <w:i/>
                <w:szCs w:val="24"/>
              </w:rPr>
              <w:t>n</w:t>
            </w:r>
            <w:r w:rsidRPr="001F7060">
              <w:rPr>
                <w:szCs w:val="24"/>
              </w:rPr>
              <w:t xml:space="preserve">: </w:t>
            </w:r>
            <w:r w:rsidRPr="001F7060">
              <w:rPr>
                <w:i/>
                <w:szCs w:val="24"/>
              </w:rPr>
              <w:t>d</w:t>
            </w:r>
            <w:r w:rsidRPr="001F7060">
              <w:rPr>
                <w:szCs w:val="24"/>
                <w:vertAlign w:val="subscript"/>
              </w:rPr>
              <w:t>f</w:t>
            </w:r>
            <w:r w:rsidRPr="001F7060">
              <w:rPr>
                <w:szCs w:val="24"/>
              </w:rPr>
              <w:t xml:space="preserve"> = </w:t>
            </w:r>
            <w:r w:rsidRPr="001F7060">
              <w:rPr>
                <w:position w:val="-34"/>
                <w:szCs w:val="24"/>
              </w:rPr>
              <w:object w:dxaOrig="540" w:dyaOrig="800" w14:anchorId="03877FB2">
                <v:shape id="_x0000_i1081" type="#_x0000_t75" style="width:27pt;height:39.75pt" o:ole="">
                  <v:imagedata r:id="rId92" o:title=""/>
                </v:shape>
                <o:OLEObject Type="Embed" ProgID="Equation.DSMT4" ShapeID="_x0000_i1081" DrawAspect="Content" ObjectID="_1677043698" r:id="rId93"/>
              </w:object>
            </w:r>
          </w:p>
        </w:tc>
        <w:tc>
          <w:tcPr>
            <w:tcW w:w="6210" w:type="dxa"/>
          </w:tcPr>
          <w:p w14:paraId="41964263" w14:textId="55162320" w:rsidR="00C63540" w:rsidRPr="001F7060" w:rsidRDefault="00C63540" w:rsidP="00C63540">
            <w:pPr>
              <w:pStyle w:val="Tablebody"/>
              <w:autoSpaceDE w:val="0"/>
              <w:autoSpaceDN w:val="0"/>
              <w:adjustRightInd w:val="0"/>
              <w:jc w:val="right"/>
            </w:pPr>
            <w:r w:rsidRPr="001F7060">
              <w:rPr>
                <w:szCs w:val="24"/>
              </w:rPr>
              <w:t>(B.9)</w:t>
            </w:r>
          </w:p>
        </w:tc>
      </w:tr>
    </w:tbl>
    <w:p w14:paraId="0FE8EC92" w14:textId="4028B1E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636"/>
        <w:gridCol w:w="8328"/>
      </w:tblGrid>
      <w:tr w:rsidR="00C63540" w:rsidRPr="001F7060" w14:paraId="32191E41" w14:textId="77777777" w:rsidTr="00BE00B5">
        <w:tc>
          <w:tcPr>
            <w:tcW w:w="636" w:type="dxa"/>
          </w:tcPr>
          <w:p w14:paraId="20C8897F" w14:textId="1F4FEA2B" w:rsidR="00C63540" w:rsidRPr="001F7060" w:rsidRDefault="00C63540" w:rsidP="00C63540">
            <w:pPr>
              <w:pStyle w:val="Tablebody"/>
              <w:autoSpaceDE w:val="0"/>
              <w:autoSpaceDN w:val="0"/>
              <w:adjustRightInd w:val="0"/>
              <w:spacing w:after="180"/>
              <w:rPr>
                <w:i/>
              </w:rPr>
            </w:pPr>
            <w:r w:rsidRPr="001F7060">
              <w:rPr>
                <w:i/>
                <w:szCs w:val="24"/>
              </w:rPr>
              <w:t>m</w:t>
            </w:r>
          </w:p>
        </w:tc>
        <w:tc>
          <w:tcPr>
            <w:tcW w:w="8328" w:type="dxa"/>
          </w:tcPr>
          <w:p w14:paraId="484FA27B" w14:textId="1275CE8A" w:rsidR="00C63540" w:rsidRPr="001F7060" w:rsidRDefault="00C63540" w:rsidP="00C63540">
            <w:pPr>
              <w:pStyle w:val="Tablebody"/>
              <w:autoSpaceDE w:val="0"/>
              <w:autoSpaceDN w:val="0"/>
              <w:adjustRightInd w:val="0"/>
              <w:spacing w:after="180"/>
              <w:rPr>
                <w:iCs/>
              </w:rPr>
            </w:pPr>
            <w:r w:rsidRPr="001F7060">
              <w:rPr>
                <w:szCs w:val="24"/>
              </w:rPr>
              <w:t xml:space="preserve">is the number of openings on side </w:t>
            </w:r>
            <w:r w:rsidRPr="001F7060">
              <w:rPr>
                <w:i/>
                <w:szCs w:val="24"/>
              </w:rPr>
              <w:t>m</w:t>
            </w:r>
            <w:r w:rsidRPr="001F7060">
              <w:rPr>
                <w:szCs w:val="24"/>
              </w:rPr>
              <w:t>;</w:t>
            </w:r>
          </w:p>
        </w:tc>
      </w:tr>
      <w:tr w:rsidR="00C63540" w:rsidRPr="001F7060" w14:paraId="7417BCA8" w14:textId="77777777" w:rsidTr="00BE00B5">
        <w:tc>
          <w:tcPr>
            <w:tcW w:w="636" w:type="dxa"/>
          </w:tcPr>
          <w:p w14:paraId="08AA67BA" w14:textId="40A205F6" w:rsidR="00C63540" w:rsidRPr="001F7060" w:rsidRDefault="00C63540" w:rsidP="00C63540">
            <w:pPr>
              <w:pStyle w:val="Tablebody"/>
              <w:autoSpaceDE w:val="0"/>
              <w:autoSpaceDN w:val="0"/>
              <w:adjustRightInd w:val="0"/>
              <w:spacing w:after="180"/>
              <w:rPr>
                <w:i/>
              </w:rPr>
            </w:pPr>
            <w:r w:rsidRPr="001F7060">
              <w:rPr>
                <w:i/>
                <w:szCs w:val="24"/>
              </w:rPr>
              <w:t>n</w:t>
            </w:r>
          </w:p>
        </w:tc>
        <w:tc>
          <w:tcPr>
            <w:tcW w:w="8328" w:type="dxa"/>
          </w:tcPr>
          <w:p w14:paraId="0C5A0252" w14:textId="7717C7D7" w:rsidR="00C63540" w:rsidRPr="001F7060" w:rsidRDefault="00C63540" w:rsidP="00C63540">
            <w:pPr>
              <w:pStyle w:val="Tablebody"/>
              <w:autoSpaceDE w:val="0"/>
              <w:autoSpaceDN w:val="0"/>
              <w:adjustRightInd w:val="0"/>
              <w:spacing w:after="180"/>
              <w:rPr>
                <w:iCs/>
              </w:rPr>
            </w:pPr>
            <w:r w:rsidRPr="001F7060">
              <w:rPr>
                <w:szCs w:val="24"/>
              </w:rPr>
              <w:t xml:space="preserve">is the number of openings on side </w:t>
            </w:r>
            <w:r w:rsidRPr="001F7060">
              <w:rPr>
                <w:i/>
                <w:szCs w:val="24"/>
              </w:rPr>
              <w:t>n</w:t>
            </w:r>
            <w:r w:rsidRPr="001F7060">
              <w:rPr>
                <w:szCs w:val="24"/>
              </w:rPr>
              <w:t>;</w:t>
            </w:r>
          </w:p>
        </w:tc>
      </w:tr>
      <w:tr w:rsidR="00C63540" w:rsidRPr="001F7060" w14:paraId="4C593E45" w14:textId="77777777" w:rsidTr="00BE00B5">
        <w:tc>
          <w:tcPr>
            <w:tcW w:w="636" w:type="dxa"/>
          </w:tcPr>
          <w:p w14:paraId="4DAD7410" w14:textId="185355F9" w:rsidR="00C63540" w:rsidRPr="001F7060" w:rsidRDefault="00C63540" w:rsidP="00C63540">
            <w:pPr>
              <w:pStyle w:val="Tablebody"/>
              <w:autoSpaceDE w:val="0"/>
              <w:autoSpaceDN w:val="0"/>
              <w:adjustRightInd w:val="0"/>
              <w:spacing w:after="180"/>
              <w:rPr>
                <w:i/>
              </w:rPr>
            </w:pPr>
            <w:r w:rsidRPr="001F7060">
              <w:rPr>
                <w:i/>
                <w:szCs w:val="24"/>
              </w:rPr>
              <w:t>d</w:t>
            </w:r>
            <w:r w:rsidRPr="001F7060">
              <w:rPr>
                <w:szCs w:val="24"/>
                <w:vertAlign w:val="subscript"/>
              </w:rPr>
              <w:t>f,i</w:t>
            </w:r>
          </w:p>
        </w:tc>
        <w:tc>
          <w:tcPr>
            <w:tcW w:w="8328" w:type="dxa"/>
          </w:tcPr>
          <w:p w14:paraId="124A6D8C" w14:textId="1FEF6859" w:rsidR="00C63540" w:rsidRPr="001F7060" w:rsidRDefault="00C63540" w:rsidP="00C63540">
            <w:pPr>
              <w:pStyle w:val="Tablebody"/>
              <w:autoSpaceDE w:val="0"/>
              <w:autoSpaceDN w:val="0"/>
              <w:adjustRightInd w:val="0"/>
              <w:spacing w:after="180"/>
              <w:rPr>
                <w:iCs/>
              </w:rPr>
            </w:pPr>
            <w:r w:rsidRPr="001F7060">
              <w:rPr>
                <w:szCs w:val="24"/>
              </w:rPr>
              <w:t xml:space="preserve">is the flame thickness for opening </w:t>
            </w:r>
            <w:r w:rsidRPr="001F7060">
              <w:rPr>
                <w:i/>
                <w:szCs w:val="24"/>
              </w:rPr>
              <w:t>i</w:t>
            </w:r>
            <w:r w:rsidRPr="001F7060">
              <w:rPr>
                <w:szCs w:val="24"/>
              </w:rPr>
              <w:t>.</w:t>
            </w:r>
          </w:p>
        </w:tc>
      </w:tr>
    </w:tbl>
    <w:p w14:paraId="7FFF6B57" w14:textId="0658AE90" w:rsidR="00C63540" w:rsidRPr="001F7060" w:rsidRDefault="00C63540" w:rsidP="0050264A">
      <w:pPr>
        <w:pStyle w:val="BodyText"/>
        <w:autoSpaceDE w:val="0"/>
        <w:autoSpaceDN w:val="0"/>
        <w:adjustRightInd w:val="0"/>
        <w:spacing w:before="60"/>
        <w:rPr>
          <w:szCs w:val="24"/>
        </w:rPr>
      </w:pPr>
      <w:r w:rsidRPr="001F7060">
        <w:rPr>
          <w:szCs w:val="24"/>
        </w:rPr>
        <w:t>(3)</w:t>
      </w:r>
      <w:r w:rsidRPr="001F7060">
        <w:rPr>
          <w:szCs w:val="24"/>
        </w:rPr>
        <w:tab/>
        <w:t xml:space="preserve">The flame thickness </w:t>
      </w:r>
      <w:r w:rsidRPr="001F7060">
        <w:rPr>
          <w:i/>
          <w:szCs w:val="24"/>
        </w:rPr>
        <w:t>d</w:t>
      </w:r>
      <w:r w:rsidRPr="001F7060">
        <w:rPr>
          <w:i/>
          <w:szCs w:val="24"/>
          <w:vertAlign w:val="subscript"/>
        </w:rPr>
        <w:t>f,i</w:t>
      </w:r>
      <w:r w:rsidRPr="001F7060">
        <w:rPr>
          <w:szCs w:val="24"/>
        </w:rPr>
        <w:t xml:space="preserve"> should be taken as follows:</w:t>
      </w:r>
    </w:p>
    <w:tbl>
      <w:tblPr>
        <w:tblW w:w="9900" w:type="dxa"/>
        <w:tblInd w:w="-90" w:type="dxa"/>
        <w:tblLayout w:type="fixed"/>
        <w:tblCellMar>
          <w:left w:w="100" w:type="dxa"/>
        </w:tblCellMar>
        <w:tblLook w:val="0000" w:firstRow="0" w:lastRow="0" w:firstColumn="0" w:lastColumn="0" w:noHBand="0" w:noVBand="0"/>
      </w:tblPr>
      <w:tblGrid>
        <w:gridCol w:w="630"/>
        <w:gridCol w:w="7290"/>
        <w:gridCol w:w="1980"/>
      </w:tblGrid>
      <w:tr w:rsidR="0050264A" w:rsidRPr="001F7060" w14:paraId="3B6CFAE6" w14:textId="77777777" w:rsidTr="0050264A">
        <w:tc>
          <w:tcPr>
            <w:tcW w:w="630" w:type="dxa"/>
          </w:tcPr>
          <w:p w14:paraId="4BAC0F8B" w14:textId="77777777" w:rsidR="0050264A" w:rsidRPr="001F7060" w:rsidRDefault="0050264A" w:rsidP="0050264A">
            <w:pPr>
              <w:pStyle w:val="Tablebody"/>
              <w:spacing w:after="180"/>
            </w:pPr>
            <w:r w:rsidRPr="001F7060">
              <w:t>—</w:t>
            </w:r>
          </w:p>
        </w:tc>
        <w:tc>
          <w:tcPr>
            <w:tcW w:w="7290" w:type="dxa"/>
          </w:tcPr>
          <w:p w14:paraId="22DD1EF1" w14:textId="77777777" w:rsidR="0050264A" w:rsidRPr="001F7060" w:rsidRDefault="0050264A" w:rsidP="0050264A">
            <w:pPr>
              <w:pStyle w:val="Tablebody"/>
              <w:spacing w:after="180"/>
            </w:pPr>
            <w:r w:rsidRPr="001F7060">
              <w:t xml:space="preserve">for the ‘no forced draught' condition: </w:t>
            </w:r>
            <w:r w:rsidRPr="001F7060">
              <w:rPr>
                <w:i/>
              </w:rPr>
              <w:t>d</w:t>
            </w:r>
            <w:r w:rsidRPr="001F7060">
              <w:rPr>
                <w:vertAlign w:val="subscript"/>
              </w:rPr>
              <w:t>f,i</w:t>
            </w:r>
            <w:r w:rsidRPr="001F7060">
              <w:t xml:space="preserve"> = </w:t>
            </w:r>
            <w:r w:rsidRPr="001F7060">
              <w:rPr>
                <w:i/>
              </w:rPr>
              <w:t>w</w:t>
            </w:r>
            <w:r w:rsidRPr="001F7060">
              <w:rPr>
                <w:vertAlign w:val="subscript"/>
              </w:rPr>
              <w:t>t,i</w:t>
            </w:r>
          </w:p>
        </w:tc>
        <w:tc>
          <w:tcPr>
            <w:tcW w:w="1980" w:type="dxa"/>
          </w:tcPr>
          <w:p w14:paraId="17F8B60E" w14:textId="77777777" w:rsidR="0050264A" w:rsidRPr="001F7060" w:rsidRDefault="0050264A" w:rsidP="0050264A">
            <w:pPr>
              <w:pStyle w:val="Tablebody"/>
              <w:spacing w:after="180"/>
              <w:jc w:val="right"/>
            </w:pPr>
            <w:r w:rsidRPr="001F7060">
              <w:t>(B.10)</w:t>
            </w:r>
          </w:p>
        </w:tc>
      </w:tr>
      <w:tr w:rsidR="0050264A" w:rsidRPr="001F7060" w14:paraId="359724B4" w14:textId="77777777" w:rsidTr="0050264A">
        <w:tc>
          <w:tcPr>
            <w:tcW w:w="630" w:type="dxa"/>
          </w:tcPr>
          <w:p w14:paraId="5EE20BCA" w14:textId="77777777" w:rsidR="0050264A" w:rsidRPr="001F7060" w:rsidRDefault="0050264A" w:rsidP="0050264A">
            <w:pPr>
              <w:pStyle w:val="Tablebody"/>
              <w:spacing w:after="180"/>
            </w:pPr>
            <w:r w:rsidRPr="001F7060">
              <w:t>—</w:t>
            </w:r>
          </w:p>
        </w:tc>
        <w:tc>
          <w:tcPr>
            <w:tcW w:w="7290" w:type="dxa"/>
          </w:tcPr>
          <w:p w14:paraId="20EB341A" w14:textId="77777777" w:rsidR="0050264A" w:rsidRPr="001F7060" w:rsidRDefault="0050264A" w:rsidP="0050264A">
            <w:pPr>
              <w:pStyle w:val="Tablebody"/>
              <w:spacing w:after="180"/>
            </w:pPr>
            <w:r w:rsidRPr="001F7060">
              <w:t xml:space="preserve">for the ‘forced draught' condition: </w:t>
            </w:r>
            <w:r w:rsidRPr="001F7060">
              <w:rPr>
                <w:i/>
              </w:rPr>
              <w:t>d</w:t>
            </w:r>
            <w:r w:rsidRPr="001F7060">
              <w:rPr>
                <w:vertAlign w:val="subscript"/>
              </w:rPr>
              <w:t>f,i</w:t>
            </w:r>
            <w:r w:rsidRPr="001F7060">
              <w:t xml:space="preserve"> = </w:t>
            </w:r>
            <w:r w:rsidRPr="001F7060">
              <w:rPr>
                <w:i/>
              </w:rPr>
              <w:t>w</w:t>
            </w:r>
            <w:r w:rsidRPr="001F7060">
              <w:rPr>
                <w:vertAlign w:val="subscript"/>
              </w:rPr>
              <w:t>t,i</w:t>
            </w:r>
            <w:r w:rsidRPr="001F7060">
              <w:t xml:space="preserve"> + 0,4</w:t>
            </w:r>
            <w:r w:rsidRPr="001F7060">
              <w:rPr>
                <w:i/>
              </w:rPr>
              <w:t>s</w:t>
            </w:r>
          </w:p>
        </w:tc>
        <w:tc>
          <w:tcPr>
            <w:tcW w:w="1980" w:type="dxa"/>
          </w:tcPr>
          <w:p w14:paraId="7A3A9C9D" w14:textId="77777777" w:rsidR="0050264A" w:rsidRPr="001F7060" w:rsidRDefault="0050264A" w:rsidP="0050264A">
            <w:pPr>
              <w:pStyle w:val="Tablebody"/>
              <w:spacing w:after="180"/>
              <w:jc w:val="right"/>
            </w:pPr>
            <w:r w:rsidRPr="001F7060">
              <w:t>(B.11)</w:t>
            </w:r>
          </w:p>
        </w:tc>
      </w:tr>
    </w:tbl>
    <w:p w14:paraId="585FE20E" w14:textId="39BB7B60"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636"/>
        <w:gridCol w:w="8328"/>
      </w:tblGrid>
      <w:tr w:rsidR="00C63540" w:rsidRPr="001F7060" w14:paraId="767095BD" w14:textId="77777777" w:rsidTr="00BE00B5">
        <w:tc>
          <w:tcPr>
            <w:tcW w:w="636" w:type="dxa"/>
          </w:tcPr>
          <w:p w14:paraId="73A3E6A5" w14:textId="7213855C" w:rsidR="00C63540" w:rsidRPr="001F7060" w:rsidRDefault="00C63540" w:rsidP="00C63540">
            <w:pPr>
              <w:pStyle w:val="Tablebody"/>
              <w:autoSpaceDE w:val="0"/>
              <w:autoSpaceDN w:val="0"/>
              <w:adjustRightInd w:val="0"/>
              <w:spacing w:after="180"/>
              <w:rPr>
                <w:i/>
              </w:rPr>
            </w:pPr>
            <w:r w:rsidRPr="001F7060">
              <w:rPr>
                <w:i/>
                <w:szCs w:val="24"/>
              </w:rPr>
              <w:t>w</w:t>
            </w:r>
            <w:r w:rsidRPr="001F7060">
              <w:rPr>
                <w:szCs w:val="24"/>
                <w:vertAlign w:val="subscript"/>
              </w:rPr>
              <w:t>t,i</w:t>
            </w:r>
          </w:p>
        </w:tc>
        <w:tc>
          <w:tcPr>
            <w:tcW w:w="8328" w:type="dxa"/>
          </w:tcPr>
          <w:p w14:paraId="71D43E8D" w14:textId="601C03BB" w:rsidR="00C63540" w:rsidRPr="001F7060" w:rsidRDefault="00C63540" w:rsidP="00C63540">
            <w:pPr>
              <w:pStyle w:val="Tablebody"/>
              <w:autoSpaceDE w:val="0"/>
              <w:autoSpaceDN w:val="0"/>
              <w:adjustRightInd w:val="0"/>
              <w:spacing w:after="180"/>
            </w:pPr>
            <w:r w:rsidRPr="001F7060">
              <w:rPr>
                <w:szCs w:val="24"/>
              </w:rPr>
              <w:t xml:space="preserve">is the width of the opening </w:t>
            </w:r>
            <w:r w:rsidRPr="001F7060">
              <w:rPr>
                <w:i/>
                <w:szCs w:val="24"/>
              </w:rPr>
              <w:t>i</w:t>
            </w:r>
            <w:r w:rsidRPr="001F7060">
              <w:rPr>
                <w:szCs w:val="24"/>
              </w:rPr>
              <w:t>;</w:t>
            </w:r>
          </w:p>
        </w:tc>
      </w:tr>
      <w:tr w:rsidR="00C63540" w:rsidRPr="001F7060" w14:paraId="27F402A4" w14:textId="77777777" w:rsidTr="00BE00B5">
        <w:tc>
          <w:tcPr>
            <w:tcW w:w="636" w:type="dxa"/>
          </w:tcPr>
          <w:p w14:paraId="582D70DD" w14:textId="448DBF34" w:rsidR="00C63540" w:rsidRPr="001F7060" w:rsidRDefault="00C63540" w:rsidP="00C63540">
            <w:pPr>
              <w:pStyle w:val="Tablebody"/>
              <w:autoSpaceDE w:val="0"/>
              <w:autoSpaceDN w:val="0"/>
              <w:adjustRightInd w:val="0"/>
              <w:spacing w:after="180"/>
              <w:rPr>
                <w:i/>
              </w:rPr>
            </w:pPr>
            <w:r w:rsidRPr="001F7060">
              <w:rPr>
                <w:i/>
                <w:szCs w:val="24"/>
              </w:rPr>
              <w:t>s</w:t>
            </w:r>
          </w:p>
        </w:tc>
        <w:tc>
          <w:tcPr>
            <w:tcW w:w="8328" w:type="dxa"/>
          </w:tcPr>
          <w:p w14:paraId="624FBC34" w14:textId="1C497E41" w:rsidR="00C63540" w:rsidRPr="001F7060" w:rsidRDefault="00C63540" w:rsidP="00C63540">
            <w:pPr>
              <w:pStyle w:val="Tablebody"/>
              <w:autoSpaceDE w:val="0"/>
              <w:autoSpaceDN w:val="0"/>
              <w:adjustRightInd w:val="0"/>
              <w:spacing w:after="180"/>
            </w:pPr>
            <w:r w:rsidRPr="001F7060">
              <w:rPr>
                <w:szCs w:val="24"/>
              </w:rPr>
              <w:t xml:space="preserve">is the horizontal distance from the centreline of the column to the wall of the fire compartment (see </w:t>
            </w:r>
            <w:r w:rsidRPr="001F7060">
              <w:rPr>
                <w:rStyle w:val="citefig"/>
                <w:szCs w:val="24"/>
                <w:shd w:val="clear" w:color="auto" w:fill="auto"/>
              </w:rPr>
              <w:t>Figure B.1</w:t>
            </w:r>
            <w:r w:rsidRPr="001F7060">
              <w:rPr>
                <w:szCs w:val="24"/>
              </w:rPr>
              <w:t>).</w:t>
            </w:r>
          </w:p>
        </w:tc>
      </w:tr>
    </w:tbl>
    <w:p w14:paraId="43C99F2A" w14:textId="7C9A1DF9" w:rsidR="00C63540" w:rsidRPr="001F7060" w:rsidRDefault="00C63540">
      <w:pPr>
        <w:pStyle w:val="a3"/>
        <w:tabs>
          <w:tab w:val="left" w:pos="720"/>
        </w:tabs>
        <w:autoSpaceDE w:val="0"/>
        <w:autoSpaceDN w:val="0"/>
        <w:adjustRightInd w:val="0"/>
        <w:spacing w:before="60"/>
        <w:rPr>
          <w:szCs w:val="24"/>
        </w:rPr>
      </w:pPr>
      <w:r w:rsidRPr="001F7060">
        <w:rPr>
          <w:szCs w:val="24"/>
        </w:rPr>
        <w:t>Flame temperature</w:t>
      </w:r>
    </w:p>
    <w:p w14:paraId="28EBE627" w14:textId="256A9C6D"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flame temperature, </w:t>
      </w:r>
      <w:r w:rsidRPr="001F7060">
        <w:rPr>
          <w:i/>
          <w:szCs w:val="24"/>
        </w:rPr>
        <w:t>T</w:t>
      </w:r>
      <w:r w:rsidRPr="001F7060">
        <w:rPr>
          <w:szCs w:val="24"/>
          <w:vertAlign w:val="subscript"/>
        </w:rPr>
        <w:t>z</w:t>
      </w:r>
      <w:r w:rsidRPr="001F7060">
        <w:rPr>
          <w:szCs w:val="24"/>
        </w:rPr>
        <w:t xml:space="preserve">, should be taken as the temperature at the flame axis obtained from the formula for </w:t>
      </w:r>
      <w:r w:rsidRPr="001F7060">
        <w:rPr>
          <w:i/>
          <w:szCs w:val="24"/>
        </w:rPr>
        <w:t>T</w:t>
      </w:r>
      <w:r w:rsidRPr="001F7060">
        <w:rPr>
          <w:szCs w:val="24"/>
          <w:vertAlign w:val="subscript"/>
        </w:rPr>
        <w:t>z</w:t>
      </w:r>
      <w:r w:rsidRPr="001F7060">
        <w:rPr>
          <w:szCs w:val="24"/>
        </w:rPr>
        <w:t xml:space="preserve">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for the ‘no forced draught' condition or the ‘forced draught' condition as appropriate, at a distance, </w:t>
      </w:r>
      <w:r w:rsidRPr="001F7060">
        <w:rPr>
          <w:i/>
          <w:szCs w:val="24"/>
        </w:rPr>
        <w:t>L</w:t>
      </w:r>
      <w:r w:rsidRPr="001F7060">
        <w:rPr>
          <w:szCs w:val="24"/>
          <w:vertAlign w:val="subscript"/>
        </w:rPr>
        <w:t>x</w:t>
      </w:r>
      <w:r w:rsidRPr="001F7060">
        <w:rPr>
          <w:szCs w:val="24"/>
        </w:rPr>
        <w:t xml:space="preserve"> , from the opening, measured along the flame axis, according to Formulae (B.12), (B.13) and (B14):</w:t>
      </w:r>
    </w:p>
    <w:tbl>
      <w:tblPr>
        <w:tblW w:w="9900" w:type="dxa"/>
        <w:tblInd w:w="-90" w:type="dxa"/>
        <w:tblCellMar>
          <w:left w:w="100" w:type="dxa"/>
        </w:tblCellMar>
        <w:tblLook w:val="0000" w:firstRow="0" w:lastRow="0" w:firstColumn="0" w:lastColumn="0" w:noHBand="0" w:noVBand="0"/>
      </w:tblPr>
      <w:tblGrid>
        <w:gridCol w:w="447"/>
        <w:gridCol w:w="6234"/>
        <w:gridCol w:w="1220"/>
        <w:gridCol w:w="1999"/>
      </w:tblGrid>
      <w:tr w:rsidR="00C63540" w:rsidRPr="001F7060" w14:paraId="5B9ECEDF" w14:textId="77777777" w:rsidTr="00C63540">
        <w:tc>
          <w:tcPr>
            <w:tcW w:w="447" w:type="dxa"/>
          </w:tcPr>
          <w:p w14:paraId="15E87C59" w14:textId="424740A3" w:rsidR="00C63540" w:rsidRPr="001F7060" w:rsidRDefault="00C63540" w:rsidP="00C63540">
            <w:pPr>
              <w:pStyle w:val="Tablebody"/>
              <w:autoSpaceDE w:val="0"/>
              <w:autoSpaceDN w:val="0"/>
              <w:adjustRightInd w:val="0"/>
              <w:spacing w:after="240"/>
            </w:pPr>
            <w:r w:rsidRPr="001F7060">
              <w:rPr>
                <w:szCs w:val="24"/>
              </w:rPr>
              <w:t>—</w:t>
            </w:r>
          </w:p>
        </w:tc>
        <w:tc>
          <w:tcPr>
            <w:tcW w:w="6234" w:type="dxa"/>
          </w:tcPr>
          <w:p w14:paraId="12F726E5" w14:textId="1A19A175" w:rsidR="00C63540" w:rsidRPr="001F7060" w:rsidRDefault="00C63540" w:rsidP="00C63540">
            <w:pPr>
              <w:pStyle w:val="Tablebody"/>
              <w:autoSpaceDE w:val="0"/>
              <w:autoSpaceDN w:val="0"/>
              <w:adjustRightInd w:val="0"/>
              <w:spacing w:after="240"/>
            </w:pPr>
            <w:r w:rsidRPr="001F7060">
              <w:rPr>
                <w:szCs w:val="24"/>
              </w:rPr>
              <w:t>for the ‘no forced draught' condition:</w:t>
            </w:r>
          </w:p>
        </w:tc>
        <w:tc>
          <w:tcPr>
            <w:tcW w:w="1220" w:type="dxa"/>
          </w:tcPr>
          <w:p w14:paraId="2E9BDA63" w14:textId="390444DB" w:rsidR="00C63540" w:rsidRPr="001F7060" w:rsidRDefault="00C63540" w:rsidP="00C63540">
            <w:pPr>
              <w:pStyle w:val="Tablebody"/>
              <w:autoSpaceDE w:val="0"/>
              <w:autoSpaceDN w:val="0"/>
              <w:adjustRightInd w:val="0"/>
            </w:pPr>
            <w:r w:rsidRPr="001F7060">
              <w:rPr>
                <w:i/>
                <w:szCs w:val="24"/>
              </w:rPr>
              <w:t>L</w:t>
            </w:r>
            <w:r w:rsidRPr="001F7060">
              <w:rPr>
                <w:szCs w:val="24"/>
                <w:vertAlign w:val="subscript"/>
              </w:rPr>
              <w:t>x</w:t>
            </w:r>
            <w:r w:rsidRPr="001F7060">
              <w:rPr>
                <w:szCs w:val="24"/>
              </w:rPr>
              <w:t xml:space="preserve"> = </w:t>
            </w:r>
            <w:r w:rsidRPr="001F7060">
              <w:rPr>
                <w:i/>
                <w:szCs w:val="24"/>
              </w:rPr>
              <w:t>h</w:t>
            </w:r>
            <w:r w:rsidRPr="001F7060">
              <w:rPr>
                <w:szCs w:val="24"/>
                <w:vertAlign w:val="subscript"/>
              </w:rPr>
              <w:t>eq</w:t>
            </w:r>
            <w:r w:rsidRPr="001F7060">
              <w:rPr>
                <w:szCs w:val="24"/>
              </w:rPr>
              <w:t xml:space="preserve"> /2</w:t>
            </w:r>
          </w:p>
        </w:tc>
        <w:tc>
          <w:tcPr>
            <w:tcW w:w="1999" w:type="dxa"/>
          </w:tcPr>
          <w:p w14:paraId="2C15CE79" w14:textId="731A9F34" w:rsidR="00C63540" w:rsidRPr="001F7060" w:rsidRDefault="00C63540" w:rsidP="00C63540">
            <w:pPr>
              <w:pStyle w:val="Tablebody"/>
              <w:autoSpaceDE w:val="0"/>
              <w:autoSpaceDN w:val="0"/>
              <w:adjustRightInd w:val="0"/>
              <w:jc w:val="right"/>
            </w:pPr>
            <w:r w:rsidRPr="001F7060">
              <w:rPr>
                <w:szCs w:val="24"/>
              </w:rPr>
              <w:t>(B.12)</w:t>
            </w:r>
          </w:p>
        </w:tc>
      </w:tr>
      <w:tr w:rsidR="00C63540" w:rsidRPr="001F7060" w14:paraId="0B16A14C" w14:textId="77777777" w:rsidTr="00C63540">
        <w:tc>
          <w:tcPr>
            <w:tcW w:w="447" w:type="dxa"/>
          </w:tcPr>
          <w:p w14:paraId="767335D2" w14:textId="5B4B624D" w:rsidR="00C63540" w:rsidRPr="001F7060" w:rsidRDefault="00C63540" w:rsidP="00C63540">
            <w:pPr>
              <w:pStyle w:val="Tablebody"/>
              <w:autoSpaceDE w:val="0"/>
              <w:autoSpaceDN w:val="0"/>
              <w:adjustRightInd w:val="0"/>
              <w:spacing w:after="240"/>
            </w:pPr>
            <w:r w:rsidRPr="001F7060">
              <w:rPr>
                <w:szCs w:val="24"/>
              </w:rPr>
              <w:t>—</w:t>
            </w:r>
          </w:p>
        </w:tc>
        <w:tc>
          <w:tcPr>
            <w:tcW w:w="6234" w:type="dxa"/>
          </w:tcPr>
          <w:p w14:paraId="3CE4C04F" w14:textId="155BA001" w:rsidR="00C63540" w:rsidRPr="001F7060" w:rsidRDefault="00C63540" w:rsidP="00C63540">
            <w:pPr>
              <w:pStyle w:val="Tablebody"/>
              <w:autoSpaceDE w:val="0"/>
              <w:autoSpaceDN w:val="0"/>
              <w:adjustRightInd w:val="0"/>
              <w:spacing w:after="240"/>
            </w:pPr>
            <w:r w:rsidRPr="001F7060">
              <w:rPr>
                <w:szCs w:val="24"/>
              </w:rPr>
              <w:t>for the ‘forced draught' condition:</w:t>
            </w:r>
          </w:p>
        </w:tc>
        <w:tc>
          <w:tcPr>
            <w:tcW w:w="1220" w:type="dxa"/>
          </w:tcPr>
          <w:p w14:paraId="2EB27CD4" w14:textId="77777777" w:rsidR="00C63540" w:rsidRPr="001F7060" w:rsidRDefault="00C63540" w:rsidP="00C63540">
            <w:pPr>
              <w:pStyle w:val="Tablebody"/>
              <w:autoSpaceDE w:val="0"/>
              <w:autoSpaceDN w:val="0"/>
              <w:adjustRightInd w:val="0"/>
            </w:pPr>
          </w:p>
        </w:tc>
        <w:tc>
          <w:tcPr>
            <w:tcW w:w="1999" w:type="dxa"/>
          </w:tcPr>
          <w:p w14:paraId="106B9A99" w14:textId="77777777" w:rsidR="00C63540" w:rsidRPr="001F7060" w:rsidRDefault="00C63540" w:rsidP="00C63540">
            <w:pPr>
              <w:pStyle w:val="Tablebody"/>
              <w:autoSpaceDE w:val="0"/>
              <w:autoSpaceDN w:val="0"/>
              <w:adjustRightInd w:val="0"/>
              <w:jc w:val="right"/>
            </w:pPr>
          </w:p>
        </w:tc>
      </w:tr>
      <w:tr w:rsidR="00C63540" w:rsidRPr="001F7060" w14:paraId="229F3002" w14:textId="77777777" w:rsidTr="00C63540">
        <w:tc>
          <w:tcPr>
            <w:tcW w:w="447" w:type="dxa"/>
          </w:tcPr>
          <w:p w14:paraId="7E369F8C" w14:textId="7E053F73" w:rsidR="00C63540" w:rsidRPr="001F7060" w:rsidRDefault="00C63540" w:rsidP="00C63540">
            <w:pPr>
              <w:pStyle w:val="Tablebody"/>
              <w:autoSpaceDE w:val="0"/>
              <w:autoSpaceDN w:val="0"/>
              <w:adjustRightInd w:val="0"/>
              <w:spacing w:after="240"/>
              <w:rPr>
                <w:szCs w:val="24"/>
              </w:rPr>
            </w:pPr>
            <w:r w:rsidRPr="001F7060">
              <w:rPr>
                <w:szCs w:val="24"/>
              </w:rPr>
              <w:t>—</w:t>
            </w:r>
          </w:p>
        </w:tc>
        <w:tc>
          <w:tcPr>
            <w:tcW w:w="6234" w:type="dxa"/>
          </w:tcPr>
          <w:p w14:paraId="1093ADE1" w14:textId="420BB4BE" w:rsidR="00C63540" w:rsidRPr="001F7060" w:rsidRDefault="00C63540" w:rsidP="00C63540">
            <w:pPr>
              <w:pStyle w:val="Tablebody"/>
              <w:autoSpaceDE w:val="0"/>
              <w:autoSpaceDN w:val="0"/>
              <w:adjustRightInd w:val="0"/>
              <w:spacing w:after="240"/>
              <w:rPr>
                <w:szCs w:val="24"/>
              </w:rPr>
            </w:pPr>
            <w:r w:rsidRPr="001F7060">
              <w:rPr>
                <w:szCs w:val="24"/>
              </w:rPr>
              <w:t>for a column opposite to an opening:</w:t>
            </w:r>
          </w:p>
        </w:tc>
        <w:tc>
          <w:tcPr>
            <w:tcW w:w="1220" w:type="dxa"/>
          </w:tcPr>
          <w:p w14:paraId="0C82597F" w14:textId="61DCC488" w:rsidR="00C63540" w:rsidRPr="001F7060" w:rsidRDefault="00C63540" w:rsidP="00C63540">
            <w:pPr>
              <w:pStyle w:val="Tablebody"/>
              <w:autoSpaceDE w:val="0"/>
              <w:autoSpaceDN w:val="0"/>
              <w:adjustRightInd w:val="0"/>
              <w:rPr>
                <w:i/>
              </w:rPr>
            </w:pPr>
            <w:r w:rsidRPr="001F7060">
              <w:rPr>
                <w:i/>
                <w:szCs w:val="24"/>
              </w:rPr>
              <w:t>L</w:t>
            </w:r>
            <w:r w:rsidRPr="001F7060">
              <w:rPr>
                <w:szCs w:val="24"/>
                <w:vertAlign w:val="subscript"/>
              </w:rPr>
              <w:t>x</w:t>
            </w:r>
            <w:r w:rsidRPr="001F7060">
              <w:rPr>
                <w:szCs w:val="24"/>
              </w:rPr>
              <w:t xml:space="preserve"> = 0</w:t>
            </w:r>
          </w:p>
        </w:tc>
        <w:tc>
          <w:tcPr>
            <w:tcW w:w="1999" w:type="dxa"/>
          </w:tcPr>
          <w:p w14:paraId="7FB01EEC" w14:textId="0F9F2C78" w:rsidR="00C63540" w:rsidRPr="001F7060" w:rsidRDefault="00C63540" w:rsidP="00C63540">
            <w:pPr>
              <w:pStyle w:val="Tablebody"/>
              <w:autoSpaceDE w:val="0"/>
              <w:autoSpaceDN w:val="0"/>
              <w:adjustRightInd w:val="0"/>
              <w:jc w:val="right"/>
            </w:pPr>
            <w:r w:rsidRPr="001F7060">
              <w:rPr>
                <w:szCs w:val="24"/>
              </w:rPr>
              <w:t>(B.13)</w:t>
            </w:r>
          </w:p>
        </w:tc>
      </w:tr>
      <w:tr w:rsidR="00C63540" w:rsidRPr="001F7060" w14:paraId="3BC2E2B4" w14:textId="77777777" w:rsidTr="00C63540">
        <w:tc>
          <w:tcPr>
            <w:tcW w:w="447" w:type="dxa"/>
          </w:tcPr>
          <w:p w14:paraId="50018256" w14:textId="21C4A0D3" w:rsidR="00C63540" w:rsidRPr="001F7060" w:rsidRDefault="00C63540" w:rsidP="00C63540">
            <w:pPr>
              <w:pStyle w:val="Tablebody"/>
              <w:autoSpaceDE w:val="0"/>
              <w:autoSpaceDN w:val="0"/>
              <w:adjustRightInd w:val="0"/>
              <w:spacing w:after="240"/>
            </w:pPr>
            <w:r w:rsidRPr="001F7060">
              <w:rPr>
                <w:szCs w:val="24"/>
              </w:rPr>
              <w:t>—</w:t>
            </w:r>
          </w:p>
        </w:tc>
        <w:tc>
          <w:tcPr>
            <w:tcW w:w="6234" w:type="dxa"/>
          </w:tcPr>
          <w:p w14:paraId="783B7F12" w14:textId="77777777" w:rsidR="00C63540" w:rsidRPr="001F7060" w:rsidRDefault="00C63540" w:rsidP="00C63540">
            <w:pPr>
              <w:pStyle w:val="Tablebody"/>
              <w:autoSpaceDE w:val="0"/>
              <w:autoSpaceDN w:val="0"/>
              <w:adjustRightInd w:val="0"/>
              <w:rPr>
                <w:szCs w:val="24"/>
              </w:rPr>
            </w:pPr>
            <w:r w:rsidRPr="001F7060">
              <w:rPr>
                <w:szCs w:val="24"/>
              </w:rPr>
              <w:t xml:space="preserve">for a column between openings, </w:t>
            </w:r>
            <w:r w:rsidRPr="001F7060">
              <w:rPr>
                <w:i/>
                <w:szCs w:val="24"/>
              </w:rPr>
              <w:t>L</w:t>
            </w:r>
            <w:r w:rsidRPr="001F7060">
              <w:rPr>
                <w:szCs w:val="24"/>
                <w:vertAlign w:val="subscript"/>
              </w:rPr>
              <w:t>x</w:t>
            </w:r>
            <w:r w:rsidRPr="001F7060">
              <w:rPr>
                <w:szCs w:val="24"/>
              </w:rPr>
              <w:t xml:space="preserve">, is the distance along the flame axis to a point at a horizontal distance s from the wall of the fire compartment. </w:t>
            </w:r>
          </w:p>
          <w:p w14:paraId="0EDCDDB0" w14:textId="1D86BB72" w:rsidR="00C63540" w:rsidRPr="001F7060" w:rsidRDefault="00C63540" w:rsidP="00C63540">
            <w:pPr>
              <w:pStyle w:val="Tablebody"/>
              <w:autoSpaceDE w:val="0"/>
              <w:autoSpaceDN w:val="0"/>
              <w:adjustRightInd w:val="0"/>
            </w:pPr>
            <w:r w:rsidRPr="001F7060">
              <w:rPr>
                <w:szCs w:val="24"/>
              </w:rPr>
              <w:t>Provided  that there is no awning or balcony above the opening:</w:t>
            </w:r>
          </w:p>
        </w:tc>
        <w:tc>
          <w:tcPr>
            <w:tcW w:w="1220" w:type="dxa"/>
            <w:vAlign w:val="bottom"/>
          </w:tcPr>
          <w:p w14:paraId="4A316C73" w14:textId="4BA0F64C" w:rsidR="00C63540" w:rsidRPr="001F7060" w:rsidRDefault="00C63540" w:rsidP="00C63540">
            <w:pPr>
              <w:pStyle w:val="Tablebody"/>
              <w:autoSpaceDE w:val="0"/>
              <w:autoSpaceDN w:val="0"/>
              <w:adjustRightInd w:val="0"/>
              <w:rPr>
                <w:i/>
              </w:rPr>
            </w:pPr>
            <w:r w:rsidRPr="001F7060">
              <w:rPr>
                <w:i/>
                <w:szCs w:val="24"/>
              </w:rPr>
              <w:t>L</w:t>
            </w:r>
            <w:r w:rsidRPr="001F7060">
              <w:rPr>
                <w:szCs w:val="24"/>
                <w:vertAlign w:val="subscript"/>
              </w:rPr>
              <w:t>x</w:t>
            </w:r>
            <w:r w:rsidRPr="001F7060">
              <w:rPr>
                <w:szCs w:val="24"/>
              </w:rPr>
              <w:t xml:space="preserve"> = </w:t>
            </w:r>
            <w:r w:rsidRPr="001F7060">
              <w:rPr>
                <w:i/>
                <w:szCs w:val="24"/>
              </w:rPr>
              <w:t>s L</w:t>
            </w:r>
            <w:r w:rsidRPr="001F7060">
              <w:rPr>
                <w:szCs w:val="24"/>
                <w:vertAlign w:val="subscript"/>
              </w:rPr>
              <w:t>F</w:t>
            </w:r>
            <w:r w:rsidRPr="001F7060">
              <w:rPr>
                <w:szCs w:val="24"/>
              </w:rPr>
              <w:t xml:space="preserve"> / </w:t>
            </w:r>
            <w:r w:rsidRPr="001F7060">
              <w:rPr>
                <w:i/>
                <w:szCs w:val="24"/>
              </w:rPr>
              <w:t>L</w:t>
            </w:r>
            <w:r w:rsidRPr="001F7060">
              <w:rPr>
                <w:szCs w:val="24"/>
                <w:vertAlign w:val="subscript"/>
              </w:rPr>
              <w:t>H</w:t>
            </w:r>
          </w:p>
        </w:tc>
        <w:tc>
          <w:tcPr>
            <w:tcW w:w="1999" w:type="dxa"/>
            <w:vAlign w:val="bottom"/>
          </w:tcPr>
          <w:p w14:paraId="651A4481" w14:textId="77D5E703" w:rsidR="00C63540" w:rsidRPr="001F7060" w:rsidRDefault="00C63540" w:rsidP="00C63540">
            <w:pPr>
              <w:pStyle w:val="Tablebody"/>
              <w:autoSpaceDE w:val="0"/>
              <w:autoSpaceDN w:val="0"/>
              <w:adjustRightInd w:val="0"/>
              <w:jc w:val="right"/>
            </w:pPr>
            <w:r w:rsidRPr="001F7060">
              <w:rPr>
                <w:szCs w:val="24"/>
              </w:rPr>
              <w:t>(B.14)</w:t>
            </w:r>
          </w:p>
        </w:tc>
      </w:tr>
    </w:tbl>
    <w:p w14:paraId="1C06FDC6" w14:textId="1E124043" w:rsidR="00C63540" w:rsidRPr="001F7060" w:rsidRDefault="00C63540">
      <w:pPr>
        <w:pStyle w:val="ListContinue1"/>
        <w:tabs>
          <w:tab w:val="left" w:pos="425"/>
          <w:tab w:val="left" w:pos="800"/>
          <w:tab w:val="left" w:pos="7797"/>
          <w:tab w:val="right" w:pos="9752"/>
        </w:tabs>
        <w:autoSpaceDE w:val="0"/>
        <w:autoSpaceDN w:val="0"/>
        <w:adjustRightInd w:val="0"/>
        <w:spacing w:before="180"/>
        <w:rPr>
          <w:szCs w:val="24"/>
        </w:rPr>
      </w:pPr>
      <w:r w:rsidRPr="001F7060">
        <w:rPr>
          <w:szCs w:val="24"/>
        </w:rPr>
        <w:tab/>
        <w:t>where</w:t>
      </w:r>
    </w:p>
    <w:tbl>
      <w:tblPr>
        <w:tblW w:w="8964" w:type="dxa"/>
        <w:tblInd w:w="534" w:type="dxa"/>
        <w:tblLook w:val="04A0" w:firstRow="1" w:lastRow="0" w:firstColumn="1" w:lastColumn="0" w:noHBand="0" w:noVBand="1"/>
      </w:tblPr>
      <w:tblGrid>
        <w:gridCol w:w="1536"/>
        <w:gridCol w:w="7428"/>
      </w:tblGrid>
      <w:tr w:rsidR="00C63540" w:rsidRPr="001F7060" w14:paraId="2B268BB3" w14:textId="77777777" w:rsidTr="00EC46B6">
        <w:tc>
          <w:tcPr>
            <w:tcW w:w="1536" w:type="dxa"/>
          </w:tcPr>
          <w:p w14:paraId="3053B5CB" w14:textId="1B358652" w:rsidR="00C63540" w:rsidRPr="001F7060" w:rsidRDefault="00C63540" w:rsidP="00C63540">
            <w:pPr>
              <w:pStyle w:val="Tablebody"/>
              <w:autoSpaceDE w:val="0"/>
              <w:autoSpaceDN w:val="0"/>
              <w:adjustRightInd w:val="0"/>
              <w:rPr>
                <w:i/>
              </w:rPr>
            </w:pPr>
            <w:r w:rsidRPr="001F7060">
              <w:rPr>
                <w:i/>
                <w:szCs w:val="24"/>
              </w:rPr>
              <w:t>L</w:t>
            </w:r>
            <w:r w:rsidRPr="001F7060">
              <w:rPr>
                <w:szCs w:val="24"/>
                <w:vertAlign w:val="subscript"/>
              </w:rPr>
              <w:t>F</w:t>
            </w:r>
            <w:r w:rsidRPr="001F7060">
              <w:rPr>
                <w:szCs w:val="24"/>
              </w:rPr>
              <w:t xml:space="preserve"> and </w:t>
            </w:r>
            <w:r w:rsidRPr="001F7060">
              <w:rPr>
                <w:i/>
                <w:szCs w:val="24"/>
              </w:rPr>
              <w:t>L</w:t>
            </w:r>
            <w:r w:rsidRPr="001F7060">
              <w:rPr>
                <w:szCs w:val="24"/>
                <w:vertAlign w:val="subscript"/>
              </w:rPr>
              <w:t>H</w:t>
            </w:r>
          </w:p>
        </w:tc>
        <w:tc>
          <w:tcPr>
            <w:tcW w:w="7428" w:type="dxa"/>
          </w:tcPr>
          <w:p w14:paraId="1671E9E4" w14:textId="3F92D766" w:rsidR="00C63540" w:rsidRPr="001F7060" w:rsidRDefault="00C63540" w:rsidP="00C63540">
            <w:pPr>
              <w:pStyle w:val="Tablebody"/>
              <w:autoSpaceDE w:val="0"/>
              <w:autoSpaceDN w:val="0"/>
              <w:adjustRightInd w:val="0"/>
            </w:pPr>
            <w:r w:rsidRPr="001F7060">
              <w:rPr>
                <w:szCs w:val="24"/>
              </w:rPr>
              <w:t xml:space="preserve">are as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tc>
      </w:tr>
    </w:tbl>
    <w:p w14:paraId="20B8282C" w14:textId="75C06362" w:rsidR="00C63540" w:rsidRPr="001F7060" w:rsidRDefault="00C63540">
      <w:pPr>
        <w:pStyle w:val="a3"/>
        <w:tabs>
          <w:tab w:val="left" w:pos="720"/>
        </w:tabs>
        <w:autoSpaceDE w:val="0"/>
        <w:autoSpaceDN w:val="0"/>
        <w:adjustRightInd w:val="0"/>
        <w:spacing w:before="240"/>
        <w:rPr>
          <w:szCs w:val="24"/>
        </w:rPr>
      </w:pPr>
      <w:r w:rsidRPr="001F7060">
        <w:rPr>
          <w:szCs w:val="24"/>
        </w:rPr>
        <w:t>Flame absorptivity</w:t>
      </w:r>
    </w:p>
    <w:p w14:paraId="53E9DDF3"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For the ‘no forced draught' condition, the flame absorptivity, </w:t>
      </w:r>
      <w:r w:rsidRPr="001F7060">
        <w:rPr>
          <w:i/>
          <w:szCs w:val="24"/>
        </w:rPr>
        <w:t>a</w:t>
      </w:r>
      <w:r w:rsidRPr="001F7060">
        <w:rPr>
          <w:szCs w:val="24"/>
          <w:vertAlign w:val="subscript"/>
        </w:rPr>
        <w:t>z</w:t>
      </w:r>
      <w:r w:rsidRPr="001F7060">
        <w:rPr>
          <w:szCs w:val="24"/>
        </w:rPr>
        <w:t>, should be taken as zero.</w:t>
      </w:r>
    </w:p>
    <w:p w14:paraId="4DF4956F"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For the ‘forced draught' condition, the flame absorptivity, </w:t>
      </w:r>
      <w:r w:rsidRPr="001F7060">
        <w:rPr>
          <w:i/>
          <w:szCs w:val="24"/>
        </w:rPr>
        <w:t>a</w:t>
      </w:r>
      <w:r w:rsidRPr="001F7060">
        <w:rPr>
          <w:szCs w:val="24"/>
          <w:vertAlign w:val="subscript"/>
        </w:rPr>
        <w:t>z</w:t>
      </w:r>
      <w:r w:rsidRPr="001F7060">
        <w:rPr>
          <w:szCs w:val="24"/>
        </w:rPr>
        <w:t xml:space="preserve">, should be taken as equal to the emissivity, </w:t>
      </w:r>
      <w:r w:rsidRPr="001F7060">
        <w:rPr>
          <w:i/>
          <w:szCs w:val="24"/>
        </w:rPr>
        <w:t>ε</w:t>
      </w:r>
      <w:r w:rsidRPr="001F7060">
        <w:rPr>
          <w:szCs w:val="24"/>
          <w:vertAlign w:val="subscript"/>
        </w:rPr>
        <w:t>z</w:t>
      </w:r>
      <w:r w:rsidRPr="001F7060">
        <w:rPr>
          <w:szCs w:val="24"/>
        </w:rPr>
        <w:t xml:space="preserve">, of the relevant flame (see </w:t>
      </w:r>
      <w:r w:rsidRPr="001F7060">
        <w:rPr>
          <w:rStyle w:val="citesec"/>
          <w:szCs w:val="24"/>
          <w:shd w:val="clear" w:color="auto" w:fill="auto"/>
        </w:rPr>
        <w:t>B.3.2</w:t>
      </w:r>
      <w:r w:rsidRPr="001F7060">
        <w:rPr>
          <w:szCs w:val="24"/>
        </w:rPr>
        <w:t>).</w:t>
      </w:r>
    </w:p>
    <w:p w14:paraId="3B159B37" w14:textId="77777777" w:rsidR="00C63540" w:rsidRPr="001F7060" w:rsidRDefault="00C63540">
      <w:pPr>
        <w:pStyle w:val="a2"/>
        <w:tabs>
          <w:tab w:val="left" w:pos="360"/>
        </w:tabs>
        <w:autoSpaceDE w:val="0"/>
        <w:autoSpaceDN w:val="0"/>
        <w:adjustRightInd w:val="0"/>
        <w:rPr>
          <w:szCs w:val="24"/>
        </w:rPr>
      </w:pPr>
      <w:bookmarkStart w:id="55" w:name="_Toc53495432"/>
      <w:r w:rsidRPr="001F7060">
        <w:rPr>
          <w:szCs w:val="24"/>
        </w:rPr>
        <w:t>Beam not engulfed in flame</w:t>
      </w:r>
      <w:bookmarkEnd w:id="55"/>
    </w:p>
    <w:p w14:paraId="46F0694B" w14:textId="77777777" w:rsidR="00C63540" w:rsidRPr="001F7060" w:rsidRDefault="00C63540">
      <w:pPr>
        <w:pStyle w:val="a3"/>
        <w:tabs>
          <w:tab w:val="left" w:pos="720"/>
        </w:tabs>
        <w:autoSpaceDE w:val="0"/>
        <w:autoSpaceDN w:val="0"/>
        <w:adjustRightInd w:val="0"/>
        <w:rPr>
          <w:szCs w:val="24"/>
        </w:rPr>
      </w:pPr>
      <w:r w:rsidRPr="001F7060">
        <w:rPr>
          <w:szCs w:val="24"/>
        </w:rPr>
        <w:t>Radiative heat transfer</w:t>
      </w:r>
    </w:p>
    <w:p w14:paraId="100433B2"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Throughout </w:t>
      </w:r>
      <w:r w:rsidRPr="001F7060">
        <w:rPr>
          <w:rStyle w:val="citesec"/>
          <w:szCs w:val="24"/>
          <w:shd w:val="clear" w:color="auto" w:fill="auto"/>
        </w:rPr>
        <w:t>B.5</w:t>
      </w:r>
      <w:r w:rsidRPr="001F7060">
        <w:rPr>
          <w:szCs w:val="24"/>
        </w:rPr>
        <w:t xml:space="preserve"> it is assumed that the level of the bottom of the beam is not below the level of the top of the openings in the fire compartment.</w:t>
      </w:r>
    </w:p>
    <w:p w14:paraId="0C3FF827"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Illustrations are given in </w:t>
      </w:r>
      <w:r w:rsidRPr="001F7060">
        <w:rPr>
          <w:rStyle w:val="citefig"/>
          <w:szCs w:val="24"/>
          <w:shd w:val="clear" w:color="auto" w:fill="auto"/>
        </w:rPr>
        <w:t>Figure B.5</w:t>
      </w:r>
      <w:r w:rsidRPr="001F7060">
        <w:rPr>
          <w:szCs w:val="24"/>
        </w:rPr>
        <w:t>.</w:t>
      </w:r>
    </w:p>
    <w:p w14:paraId="0D1FA465"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A distinction should be made between a beam that is parallel to the external wall of the fire compartment and a beam that is perpendicular to the external wall of the fire compartment, see </w:t>
      </w:r>
      <w:r w:rsidRPr="001F7060">
        <w:rPr>
          <w:rStyle w:val="citefig"/>
          <w:szCs w:val="24"/>
          <w:shd w:val="clear" w:color="auto" w:fill="auto"/>
        </w:rPr>
        <w:t>Figure B.5</w:t>
      </w:r>
      <w:r w:rsidRPr="001F7060">
        <w:rPr>
          <w:szCs w:val="24"/>
        </w:rPr>
        <w:t>.</w:t>
      </w:r>
    </w:p>
    <w:p w14:paraId="11F28153"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If the beam is parallel to the external wall of the fire compartment, the average temperature of the aluminium member </w:t>
      </w:r>
      <w:r w:rsidRPr="001F7060">
        <w:rPr>
          <w:i/>
          <w:szCs w:val="24"/>
        </w:rPr>
        <w:t>T</w:t>
      </w:r>
      <w:r w:rsidRPr="001F7060">
        <w:rPr>
          <w:szCs w:val="24"/>
          <w:vertAlign w:val="subscript"/>
        </w:rPr>
        <w:t>m</w:t>
      </w:r>
      <w:r w:rsidRPr="001F7060">
        <w:rPr>
          <w:szCs w:val="24"/>
        </w:rPr>
        <w:t xml:space="preserve"> should be determined for a point in the length of the beam directly above the centre of the opening. For this case the radiative heat flux, </w:t>
      </w:r>
      <w:r w:rsidRPr="001F7060">
        <w:rPr>
          <w:i/>
          <w:szCs w:val="24"/>
        </w:rPr>
        <w:t>I</w:t>
      </w:r>
      <w:r w:rsidRPr="001F7060">
        <w:rPr>
          <w:szCs w:val="24"/>
          <w:vertAlign w:val="subscript"/>
        </w:rPr>
        <w:t>z</w:t>
      </w:r>
      <w:r w:rsidRPr="001F7060">
        <w:rPr>
          <w:szCs w:val="24"/>
        </w:rPr>
        <w:t xml:space="preserve">, from the flame should be determined from </w:t>
      </w:r>
      <w:r w:rsidRPr="001F7060">
        <w:rPr>
          <w:rStyle w:val="citeeq"/>
          <w:szCs w:val="24"/>
          <w:shd w:val="clear" w:color="auto" w:fill="auto"/>
        </w:rPr>
        <w:t>Formula (B.15)</w:t>
      </w:r>
      <w:r w:rsidRPr="001F7060">
        <w:rPr>
          <w:szCs w:val="24"/>
        </w:rPr>
        <w:t>:</w:t>
      </w:r>
    </w:p>
    <w:p w14:paraId="1F57FD55" w14:textId="77777777" w:rsidR="00C63540" w:rsidRPr="001F7060" w:rsidRDefault="00C63540">
      <w:pPr>
        <w:pStyle w:val="Formula"/>
        <w:autoSpaceDE w:val="0"/>
        <w:autoSpaceDN w:val="0"/>
        <w:adjustRightInd w:val="0"/>
        <w:rPr>
          <w:szCs w:val="24"/>
        </w:rPr>
      </w:pPr>
      <w:r w:rsidRPr="001F7060">
        <w:rPr>
          <w:i/>
          <w:szCs w:val="24"/>
        </w:rPr>
        <w:t>I</w:t>
      </w:r>
      <w:r w:rsidRPr="001F7060">
        <w:rPr>
          <w:szCs w:val="24"/>
          <w:vertAlign w:val="subscript"/>
        </w:rPr>
        <w:t>z</w:t>
      </w:r>
      <w:r w:rsidRPr="001F7060">
        <w:rPr>
          <w:szCs w:val="24"/>
        </w:rPr>
        <w:t xml:space="preserve"> = </w:t>
      </w:r>
      <w:r w:rsidRPr="001F7060">
        <w:rPr>
          <w:i/>
          <w:szCs w:val="24"/>
        </w:rPr>
        <w:t>ϕ</w:t>
      </w:r>
      <w:r w:rsidRPr="001F7060">
        <w:rPr>
          <w:szCs w:val="24"/>
          <w:vertAlign w:val="subscript"/>
        </w:rPr>
        <w:t>z</w:t>
      </w:r>
      <w:r w:rsidRPr="001F7060">
        <w:rPr>
          <w:i/>
          <w:szCs w:val="24"/>
        </w:rPr>
        <w:t>ε</w:t>
      </w:r>
      <w:r w:rsidRPr="001F7060">
        <w:rPr>
          <w:szCs w:val="24"/>
          <w:vertAlign w:val="subscript"/>
        </w:rPr>
        <w:t>z</w:t>
      </w:r>
      <w:r w:rsidRPr="001F7060">
        <w:rPr>
          <w:i/>
          <w:szCs w:val="24"/>
        </w:rPr>
        <w:t>σT</w:t>
      </w:r>
      <w:r w:rsidRPr="001F7060">
        <w:rPr>
          <w:szCs w:val="24"/>
          <w:vertAlign w:val="subscript"/>
        </w:rPr>
        <w:t>z</w:t>
      </w:r>
      <w:r w:rsidRPr="001F7060">
        <w:rPr>
          <w:szCs w:val="24"/>
          <w:vertAlign w:val="superscript"/>
        </w:rPr>
        <w:t>4</w:t>
      </w:r>
      <w:r w:rsidRPr="001F7060">
        <w:rPr>
          <w:szCs w:val="24"/>
        </w:rPr>
        <w:tab/>
        <w:t>(B.15)</w:t>
      </w:r>
    </w:p>
    <w:p w14:paraId="0D9E77DB" w14:textId="77777777" w:rsidR="00C63540" w:rsidRPr="001F7060" w:rsidRDefault="00C63540">
      <w:pPr>
        <w:pStyle w:val="BodyText"/>
        <w:tabs>
          <w:tab w:val="left" w:pos="284"/>
          <w:tab w:val="right" w:pos="9639"/>
        </w:tabs>
        <w:autoSpaceDE w:val="0"/>
        <w:autoSpaceDN w:val="0"/>
        <w:adjustRightInd w:val="0"/>
        <w:rPr>
          <w:szCs w:val="24"/>
        </w:rPr>
      </w:pPr>
      <w:r w:rsidRPr="001F7060">
        <w:rPr>
          <w:szCs w:val="24"/>
        </w:rPr>
        <w:t>where</w:t>
      </w:r>
    </w:p>
    <w:tbl>
      <w:tblPr>
        <w:tblW w:w="9212" w:type="dxa"/>
        <w:tblInd w:w="534" w:type="dxa"/>
        <w:tblLook w:val="04A0" w:firstRow="1" w:lastRow="0" w:firstColumn="1" w:lastColumn="0" w:noHBand="0" w:noVBand="1"/>
      </w:tblPr>
      <w:tblGrid>
        <w:gridCol w:w="1026"/>
        <w:gridCol w:w="8186"/>
      </w:tblGrid>
      <w:tr w:rsidR="00C63540" w:rsidRPr="001F7060" w14:paraId="5F25462C" w14:textId="77777777" w:rsidTr="007862E6">
        <w:tc>
          <w:tcPr>
            <w:tcW w:w="1026" w:type="dxa"/>
          </w:tcPr>
          <w:p w14:paraId="32F83DD3" w14:textId="7E14BF43"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z</w:t>
            </w:r>
          </w:p>
        </w:tc>
        <w:tc>
          <w:tcPr>
            <w:tcW w:w="8186" w:type="dxa"/>
          </w:tcPr>
          <w:p w14:paraId="786894E6" w14:textId="1F96646D" w:rsidR="00C63540" w:rsidRPr="001F7060" w:rsidRDefault="00C63540" w:rsidP="00C63540">
            <w:pPr>
              <w:pStyle w:val="Tablebody"/>
              <w:autoSpaceDE w:val="0"/>
              <w:autoSpaceDN w:val="0"/>
              <w:adjustRightInd w:val="0"/>
              <w:spacing w:after="180"/>
            </w:pPr>
            <w:r w:rsidRPr="001F7060">
              <w:rPr>
                <w:szCs w:val="24"/>
              </w:rPr>
              <w:t xml:space="preserve">is the overall configuration factor for the flame directly opposite to the beam (see </w:t>
            </w:r>
            <w:r w:rsidRPr="001F7060">
              <w:rPr>
                <w:rStyle w:val="citesec"/>
                <w:szCs w:val="24"/>
                <w:shd w:val="clear" w:color="auto" w:fill="auto"/>
              </w:rPr>
              <w:t>B.3.4</w:t>
            </w:r>
            <w:r w:rsidRPr="001F7060">
              <w:rPr>
                <w:szCs w:val="24"/>
              </w:rPr>
              <w:t>);</w:t>
            </w:r>
          </w:p>
        </w:tc>
      </w:tr>
      <w:tr w:rsidR="00C63540" w:rsidRPr="001F7060" w14:paraId="4879565B" w14:textId="77777777" w:rsidTr="007862E6">
        <w:tc>
          <w:tcPr>
            <w:tcW w:w="1026" w:type="dxa"/>
          </w:tcPr>
          <w:p w14:paraId="3401E153" w14:textId="5078BE1D" w:rsidR="00C63540" w:rsidRPr="001F7060" w:rsidRDefault="00C63540" w:rsidP="00C63540">
            <w:pPr>
              <w:pStyle w:val="Tablebody"/>
              <w:autoSpaceDE w:val="0"/>
              <w:autoSpaceDN w:val="0"/>
              <w:adjustRightInd w:val="0"/>
              <w:spacing w:after="180"/>
              <w:rPr>
                <w:rFonts w:ascii="Symbol" w:hAnsi="Symbol"/>
              </w:rPr>
            </w:pPr>
            <w:r w:rsidRPr="001F7060">
              <w:rPr>
                <w:i/>
                <w:szCs w:val="24"/>
              </w:rPr>
              <w:t>ε</w:t>
            </w:r>
            <w:r w:rsidRPr="001F7060">
              <w:rPr>
                <w:szCs w:val="24"/>
                <w:vertAlign w:val="subscript"/>
              </w:rPr>
              <w:t>z</w:t>
            </w:r>
          </w:p>
        </w:tc>
        <w:tc>
          <w:tcPr>
            <w:tcW w:w="8186" w:type="dxa"/>
          </w:tcPr>
          <w:p w14:paraId="472DF0BD" w14:textId="7F2B6F6D" w:rsidR="00C63540" w:rsidRPr="001F7060" w:rsidRDefault="00C63540" w:rsidP="00C63540">
            <w:pPr>
              <w:pStyle w:val="Tablebody"/>
              <w:autoSpaceDE w:val="0"/>
              <w:autoSpaceDN w:val="0"/>
              <w:adjustRightInd w:val="0"/>
              <w:spacing w:after="180"/>
            </w:pPr>
            <w:r w:rsidRPr="001F7060">
              <w:rPr>
                <w:szCs w:val="24"/>
              </w:rPr>
              <w:t xml:space="preserve">is the flame emissivity (see </w:t>
            </w:r>
            <w:r w:rsidRPr="001F7060">
              <w:rPr>
                <w:rStyle w:val="citesec"/>
                <w:szCs w:val="24"/>
                <w:shd w:val="clear" w:color="auto" w:fill="auto"/>
              </w:rPr>
              <w:t>B.5.2</w:t>
            </w:r>
            <w:r w:rsidRPr="001F7060">
              <w:rPr>
                <w:szCs w:val="24"/>
              </w:rPr>
              <w:t>);</w:t>
            </w:r>
          </w:p>
        </w:tc>
      </w:tr>
      <w:tr w:rsidR="00C63540" w:rsidRPr="001F7060" w14:paraId="3FDE598C" w14:textId="77777777" w:rsidTr="007862E6">
        <w:tc>
          <w:tcPr>
            <w:tcW w:w="1026" w:type="dxa"/>
          </w:tcPr>
          <w:p w14:paraId="71F2B6C6" w14:textId="71414D53" w:rsidR="00C63540" w:rsidRPr="001F7060" w:rsidRDefault="00C63540" w:rsidP="00C63540">
            <w:pPr>
              <w:pStyle w:val="Tablebody"/>
              <w:autoSpaceDE w:val="0"/>
              <w:autoSpaceDN w:val="0"/>
              <w:adjustRightInd w:val="0"/>
              <w:spacing w:after="180"/>
              <w:rPr>
                <w:rFonts w:ascii="Symbol" w:hAnsi="Symbol"/>
              </w:rPr>
            </w:pPr>
            <w:r w:rsidRPr="001F7060">
              <w:rPr>
                <w:i/>
                <w:szCs w:val="24"/>
              </w:rPr>
              <w:t>T</w:t>
            </w:r>
            <w:r w:rsidRPr="001F7060">
              <w:rPr>
                <w:szCs w:val="24"/>
                <w:vertAlign w:val="subscript"/>
              </w:rPr>
              <w:t>z</w:t>
            </w:r>
          </w:p>
        </w:tc>
        <w:tc>
          <w:tcPr>
            <w:tcW w:w="8186" w:type="dxa"/>
          </w:tcPr>
          <w:p w14:paraId="075AC258" w14:textId="76B661DC" w:rsidR="00C63540" w:rsidRPr="001F7060" w:rsidRDefault="00C63540" w:rsidP="00C63540">
            <w:pPr>
              <w:pStyle w:val="Tablebody"/>
              <w:autoSpaceDE w:val="0"/>
              <w:autoSpaceDN w:val="0"/>
              <w:adjustRightInd w:val="0"/>
              <w:spacing w:after="180"/>
            </w:pPr>
            <w:r w:rsidRPr="001F7060">
              <w:rPr>
                <w:szCs w:val="24"/>
              </w:rPr>
              <w:t xml:space="preserve">is the flame temperature from </w:t>
            </w:r>
            <w:r w:rsidRPr="001F7060">
              <w:rPr>
                <w:rStyle w:val="citesec"/>
                <w:szCs w:val="24"/>
                <w:shd w:val="clear" w:color="auto" w:fill="auto"/>
              </w:rPr>
              <w:t>B.5.3</w:t>
            </w:r>
            <w:r w:rsidRPr="001F7060">
              <w:rPr>
                <w:szCs w:val="24"/>
              </w:rPr>
              <w:t xml:space="preserve"> [K].</w:t>
            </w:r>
          </w:p>
        </w:tc>
      </w:tr>
    </w:tbl>
    <w:p w14:paraId="0111C5E1" w14:textId="38ED5406" w:rsidR="00C63540" w:rsidRPr="001F7060" w:rsidRDefault="00C63540">
      <w:pPr>
        <w:pStyle w:val="BodyText"/>
        <w:autoSpaceDE w:val="0"/>
        <w:autoSpaceDN w:val="0"/>
        <w:adjustRightInd w:val="0"/>
        <w:rPr>
          <w:szCs w:val="24"/>
        </w:rPr>
      </w:pPr>
      <w:r w:rsidRPr="001F7060">
        <w:rPr>
          <w:szCs w:val="24"/>
        </w:rPr>
        <w:t>(4)</w:t>
      </w:r>
      <w:r w:rsidRPr="001F7060">
        <w:rPr>
          <w:szCs w:val="24"/>
        </w:rPr>
        <w:tab/>
        <w:t xml:space="preserve">If the beam is perpendicular to the external wall of the fire compartment, the average temperature in the beam should be determined at a series of points every 100 mm along the length of the beam. The average temperature of the aluminium member, </w:t>
      </w:r>
      <w:r w:rsidRPr="001F7060">
        <w:rPr>
          <w:i/>
          <w:szCs w:val="24"/>
        </w:rPr>
        <w:t>T</w:t>
      </w:r>
      <w:r w:rsidRPr="001F7060">
        <w:rPr>
          <w:szCs w:val="24"/>
          <w:vertAlign w:val="subscript"/>
        </w:rPr>
        <w:t>m</w:t>
      </w:r>
      <w:r w:rsidRPr="001F7060">
        <w:rPr>
          <w:szCs w:val="24"/>
        </w:rPr>
        <w:t xml:space="preserve">, should then be taken as the maximum of these values. For this case the radiative heat flux, </w:t>
      </w:r>
      <w:r w:rsidRPr="001F7060">
        <w:rPr>
          <w:i/>
          <w:szCs w:val="24"/>
        </w:rPr>
        <w:t>I</w:t>
      </w:r>
      <w:r w:rsidRPr="001F7060">
        <w:rPr>
          <w:szCs w:val="24"/>
          <w:vertAlign w:val="subscript"/>
        </w:rPr>
        <w:t>z</w:t>
      </w:r>
      <w:r w:rsidRPr="001F7060">
        <w:rPr>
          <w:szCs w:val="24"/>
        </w:rPr>
        <w:t xml:space="preserve">, from the flames should be determined from </w:t>
      </w:r>
      <w:r w:rsidRPr="001F7060">
        <w:rPr>
          <w:rStyle w:val="citeeq"/>
          <w:szCs w:val="24"/>
          <w:shd w:val="clear" w:color="auto" w:fill="auto"/>
        </w:rPr>
        <w:t>Formula (B.16)</w:t>
      </w:r>
      <w:r w:rsidRPr="001F7060">
        <w:rPr>
          <w:szCs w:val="24"/>
        </w:rPr>
        <w:t>:</w:t>
      </w:r>
    </w:p>
    <w:p w14:paraId="21E103EF" w14:textId="77777777" w:rsidR="00C63540" w:rsidRPr="001F7060" w:rsidRDefault="00C63540">
      <w:pPr>
        <w:pStyle w:val="Formula"/>
        <w:autoSpaceDE w:val="0"/>
        <w:autoSpaceDN w:val="0"/>
        <w:adjustRightInd w:val="0"/>
        <w:rPr>
          <w:szCs w:val="24"/>
        </w:rPr>
      </w:pPr>
      <w:r w:rsidRPr="001F7060">
        <w:rPr>
          <w:i/>
          <w:szCs w:val="24"/>
        </w:rPr>
        <w:t>I</w:t>
      </w:r>
      <w:r w:rsidRPr="001F7060">
        <w:rPr>
          <w:szCs w:val="24"/>
          <w:vertAlign w:val="subscript"/>
        </w:rPr>
        <w:t>z</w:t>
      </w:r>
      <w:r w:rsidRPr="001F7060">
        <w:rPr>
          <w:szCs w:val="24"/>
        </w:rPr>
        <w:t xml:space="preserve"> = (</w:t>
      </w:r>
      <w:r w:rsidRPr="001F7060">
        <w:rPr>
          <w:i/>
          <w:szCs w:val="24"/>
        </w:rPr>
        <w:t>ϕ</w:t>
      </w:r>
      <w:r w:rsidRPr="001F7060">
        <w:rPr>
          <w:szCs w:val="24"/>
          <w:vertAlign w:val="subscript"/>
        </w:rPr>
        <w:t>z,m</w:t>
      </w:r>
      <w:r w:rsidRPr="001F7060">
        <w:rPr>
          <w:szCs w:val="24"/>
        </w:rPr>
        <w:t xml:space="preserve"> </w:t>
      </w:r>
      <w:r w:rsidRPr="001F7060">
        <w:rPr>
          <w:i/>
          <w:szCs w:val="24"/>
        </w:rPr>
        <w:t>ε</w:t>
      </w:r>
      <w:r w:rsidRPr="001F7060">
        <w:rPr>
          <w:szCs w:val="24"/>
          <w:vertAlign w:val="subscript"/>
        </w:rPr>
        <w:t>z,m</w:t>
      </w:r>
      <w:r w:rsidRPr="001F7060">
        <w:rPr>
          <w:szCs w:val="24"/>
        </w:rPr>
        <w:t xml:space="preserve"> + </w:t>
      </w:r>
      <w:r w:rsidRPr="001F7060">
        <w:rPr>
          <w:i/>
          <w:szCs w:val="24"/>
        </w:rPr>
        <w:t>ϕ</w:t>
      </w:r>
      <w:r w:rsidRPr="001F7060">
        <w:rPr>
          <w:szCs w:val="24"/>
          <w:vertAlign w:val="subscript"/>
        </w:rPr>
        <w:t>z,n</w:t>
      </w:r>
      <w:r w:rsidRPr="001F7060">
        <w:rPr>
          <w:szCs w:val="24"/>
        </w:rPr>
        <w:t xml:space="preserve"> </w:t>
      </w:r>
      <w:r w:rsidRPr="001F7060">
        <w:rPr>
          <w:i/>
          <w:szCs w:val="24"/>
        </w:rPr>
        <w:t>ε</w:t>
      </w:r>
      <w:r w:rsidRPr="001F7060">
        <w:rPr>
          <w:szCs w:val="24"/>
          <w:vertAlign w:val="subscript"/>
        </w:rPr>
        <w:t>z,n</w:t>
      </w:r>
      <w:r w:rsidRPr="001F7060">
        <w:rPr>
          <w:szCs w:val="24"/>
        </w:rPr>
        <w:t>)</w:t>
      </w:r>
      <w:r w:rsidRPr="001F7060">
        <w:rPr>
          <w:i/>
          <w:szCs w:val="24"/>
        </w:rPr>
        <w:t>σT</w:t>
      </w:r>
      <w:r w:rsidRPr="001F7060">
        <w:rPr>
          <w:szCs w:val="24"/>
          <w:vertAlign w:val="subscript"/>
        </w:rPr>
        <w:t>z</w:t>
      </w:r>
      <w:r w:rsidRPr="001F7060">
        <w:rPr>
          <w:szCs w:val="24"/>
          <w:vertAlign w:val="superscript"/>
        </w:rPr>
        <w:t>4</w:t>
      </w:r>
      <w:r w:rsidRPr="001F7060">
        <w:rPr>
          <w:szCs w:val="24"/>
        </w:rPr>
        <w:tab/>
        <w:t>(B.16)</w:t>
      </w:r>
    </w:p>
    <w:p w14:paraId="5060AE55" w14:textId="77777777" w:rsidR="00C63540" w:rsidRPr="001F7060" w:rsidRDefault="00C63540">
      <w:pPr>
        <w:pStyle w:val="BodyText"/>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1026"/>
        <w:gridCol w:w="7938"/>
      </w:tblGrid>
      <w:tr w:rsidR="00C63540" w:rsidRPr="001F7060" w14:paraId="7C83A576" w14:textId="77777777" w:rsidTr="000433DB">
        <w:tc>
          <w:tcPr>
            <w:tcW w:w="1026" w:type="dxa"/>
          </w:tcPr>
          <w:p w14:paraId="0F5FA1AC" w14:textId="0F9F96C0" w:rsidR="00C63540" w:rsidRPr="001F7060" w:rsidRDefault="00C63540" w:rsidP="00C63540">
            <w:pPr>
              <w:pStyle w:val="Tablebody"/>
              <w:autoSpaceDE w:val="0"/>
              <w:autoSpaceDN w:val="0"/>
              <w:adjustRightInd w:val="0"/>
              <w:spacing w:after="180"/>
              <w:rPr>
                <w:i/>
              </w:rPr>
            </w:pPr>
            <w:r w:rsidRPr="001F7060">
              <w:rPr>
                <w:i/>
                <w:szCs w:val="24"/>
              </w:rPr>
              <w:t>ϕ</w:t>
            </w:r>
            <w:r w:rsidRPr="001F7060">
              <w:rPr>
                <w:szCs w:val="24"/>
                <w:vertAlign w:val="subscript"/>
              </w:rPr>
              <w:t>z,m</w:t>
            </w:r>
          </w:p>
        </w:tc>
        <w:tc>
          <w:tcPr>
            <w:tcW w:w="7938" w:type="dxa"/>
          </w:tcPr>
          <w:p w14:paraId="62CA0DE3" w14:textId="2FE4406F" w:rsidR="00C63540" w:rsidRPr="001F7060" w:rsidRDefault="00C63540" w:rsidP="00C63540">
            <w:pPr>
              <w:pStyle w:val="Tablebody"/>
              <w:autoSpaceDE w:val="0"/>
              <w:autoSpaceDN w:val="0"/>
              <w:adjustRightInd w:val="0"/>
              <w:spacing w:after="180"/>
            </w:pPr>
            <w:r w:rsidRPr="001F7060">
              <w:rPr>
                <w:szCs w:val="24"/>
              </w:rPr>
              <w:t xml:space="preserve">is the overall configuration factor of the beam for heat from flames on side </w:t>
            </w:r>
            <w:r w:rsidRPr="001F7060">
              <w:rPr>
                <w:i/>
                <w:szCs w:val="24"/>
              </w:rPr>
              <w:t>m</w:t>
            </w:r>
            <w:r w:rsidRPr="001F7060">
              <w:rPr>
                <w:szCs w:val="24"/>
              </w:rPr>
              <w:t xml:space="preserve"> (see </w:t>
            </w:r>
            <w:r w:rsidRPr="001F7060">
              <w:rPr>
                <w:rStyle w:val="citesec"/>
                <w:szCs w:val="24"/>
                <w:shd w:val="clear" w:color="auto" w:fill="auto"/>
              </w:rPr>
              <w:t>B.5.2</w:t>
            </w:r>
            <w:r w:rsidRPr="001F7060">
              <w:rPr>
                <w:szCs w:val="24"/>
              </w:rPr>
              <w:t>);</w:t>
            </w:r>
          </w:p>
        </w:tc>
      </w:tr>
      <w:tr w:rsidR="00C63540" w:rsidRPr="001F7060" w14:paraId="5F983651" w14:textId="77777777" w:rsidTr="000433DB">
        <w:tc>
          <w:tcPr>
            <w:tcW w:w="1026" w:type="dxa"/>
          </w:tcPr>
          <w:p w14:paraId="616FA490" w14:textId="0628AEB1" w:rsidR="00C63540" w:rsidRPr="001F7060" w:rsidRDefault="00C63540" w:rsidP="00C63540">
            <w:pPr>
              <w:pStyle w:val="Tablebody"/>
              <w:autoSpaceDE w:val="0"/>
              <w:autoSpaceDN w:val="0"/>
              <w:adjustRightInd w:val="0"/>
              <w:spacing w:after="180"/>
              <w:rPr>
                <w:i/>
              </w:rPr>
            </w:pPr>
            <w:r w:rsidRPr="001F7060">
              <w:rPr>
                <w:i/>
                <w:szCs w:val="24"/>
              </w:rPr>
              <w:t>ϕ</w:t>
            </w:r>
            <w:r w:rsidRPr="001F7060">
              <w:rPr>
                <w:szCs w:val="24"/>
                <w:vertAlign w:val="subscript"/>
              </w:rPr>
              <w:t>z,n</w:t>
            </w:r>
          </w:p>
        </w:tc>
        <w:tc>
          <w:tcPr>
            <w:tcW w:w="7938" w:type="dxa"/>
          </w:tcPr>
          <w:p w14:paraId="13091C88" w14:textId="5D48269E" w:rsidR="00C63540" w:rsidRPr="001F7060" w:rsidRDefault="00C63540" w:rsidP="00C63540">
            <w:pPr>
              <w:pStyle w:val="Tablebody"/>
              <w:autoSpaceDE w:val="0"/>
              <w:autoSpaceDN w:val="0"/>
              <w:adjustRightInd w:val="0"/>
              <w:spacing w:after="180"/>
            </w:pPr>
            <w:r w:rsidRPr="001F7060">
              <w:rPr>
                <w:szCs w:val="24"/>
              </w:rPr>
              <w:t xml:space="preserve">is the overall configuration factor of the beam for heat from flames on side </w:t>
            </w:r>
            <w:r w:rsidRPr="001F7060">
              <w:rPr>
                <w:i/>
                <w:szCs w:val="24"/>
              </w:rPr>
              <w:t>n</w:t>
            </w:r>
            <w:r w:rsidRPr="001F7060">
              <w:rPr>
                <w:szCs w:val="24"/>
              </w:rPr>
              <w:t xml:space="preserve"> (see </w:t>
            </w:r>
            <w:r w:rsidRPr="001F7060">
              <w:rPr>
                <w:rStyle w:val="citesec"/>
                <w:szCs w:val="24"/>
                <w:shd w:val="clear" w:color="auto" w:fill="auto"/>
              </w:rPr>
              <w:t>B.5.2</w:t>
            </w:r>
            <w:r w:rsidRPr="001F7060">
              <w:rPr>
                <w:szCs w:val="24"/>
              </w:rPr>
              <w:t>);</w:t>
            </w:r>
          </w:p>
        </w:tc>
      </w:tr>
      <w:tr w:rsidR="00C63540" w:rsidRPr="001F7060" w14:paraId="6814E36C" w14:textId="77777777" w:rsidTr="000433DB">
        <w:tc>
          <w:tcPr>
            <w:tcW w:w="1026" w:type="dxa"/>
          </w:tcPr>
          <w:p w14:paraId="6D68A202" w14:textId="05BC1B91" w:rsidR="00C63540" w:rsidRPr="001F7060" w:rsidRDefault="00C63540" w:rsidP="00C63540">
            <w:pPr>
              <w:pStyle w:val="Tablebody"/>
              <w:autoSpaceDE w:val="0"/>
              <w:autoSpaceDN w:val="0"/>
              <w:adjustRightInd w:val="0"/>
              <w:spacing w:after="180"/>
              <w:rPr>
                <w:i/>
              </w:rPr>
            </w:pPr>
            <w:r w:rsidRPr="001F7060">
              <w:rPr>
                <w:i/>
                <w:szCs w:val="24"/>
              </w:rPr>
              <w:t>ε</w:t>
            </w:r>
            <w:r w:rsidRPr="001F7060">
              <w:rPr>
                <w:szCs w:val="24"/>
                <w:vertAlign w:val="subscript"/>
              </w:rPr>
              <w:t>z,m</w:t>
            </w:r>
          </w:p>
        </w:tc>
        <w:tc>
          <w:tcPr>
            <w:tcW w:w="7938" w:type="dxa"/>
          </w:tcPr>
          <w:p w14:paraId="621C05BC" w14:textId="473AE075" w:rsidR="00C63540" w:rsidRPr="001F7060" w:rsidRDefault="00C63540" w:rsidP="00C63540">
            <w:pPr>
              <w:pStyle w:val="Tablebody"/>
              <w:autoSpaceDE w:val="0"/>
              <w:autoSpaceDN w:val="0"/>
              <w:adjustRightInd w:val="0"/>
              <w:spacing w:after="180"/>
            </w:pPr>
            <w:r w:rsidRPr="001F7060">
              <w:rPr>
                <w:szCs w:val="24"/>
              </w:rPr>
              <w:t xml:space="preserve">is the total emissivity of the flames on side </w:t>
            </w:r>
            <w:r w:rsidRPr="001F7060">
              <w:rPr>
                <w:i/>
                <w:szCs w:val="24"/>
              </w:rPr>
              <w:t>m</w:t>
            </w:r>
            <w:r w:rsidRPr="001F7060">
              <w:rPr>
                <w:szCs w:val="24"/>
              </w:rPr>
              <w:t xml:space="preserve"> (see </w:t>
            </w:r>
            <w:r w:rsidRPr="001F7060">
              <w:rPr>
                <w:rStyle w:val="citesec"/>
                <w:szCs w:val="24"/>
                <w:shd w:val="clear" w:color="auto" w:fill="auto"/>
              </w:rPr>
              <w:t>B.5.3</w:t>
            </w:r>
            <w:r w:rsidRPr="001F7060">
              <w:rPr>
                <w:szCs w:val="24"/>
              </w:rPr>
              <w:t>);</w:t>
            </w:r>
          </w:p>
        </w:tc>
      </w:tr>
      <w:tr w:rsidR="00C63540" w:rsidRPr="001F7060" w14:paraId="3965288A" w14:textId="77777777" w:rsidTr="000433DB">
        <w:tc>
          <w:tcPr>
            <w:tcW w:w="1026" w:type="dxa"/>
          </w:tcPr>
          <w:p w14:paraId="0465962E" w14:textId="64C9EB14" w:rsidR="00C63540" w:rsidRPr="001F7060" w:rsidRDefault="00C63540" w:rsidP="00C63540">
            <w:pPr>
              <w:pStyle w:val="Tablebody"/>
              <w:autoSpaceDE w:val="0"/>
              <w:autoSpaceDN w:val="0"/>
              <w:adjustRightInd w:val="0"/>
              <w:spacing w:after="180"/>
              <w:rPr>
                <w:rFonts w:ascii="Symbol" w:hAnsi="Symbol"/>
                <w:i/>
              </w:rPr>
            </w:pPr>
            <w:r w:rsidRPr="001F7060">
              <w:rPr>
                <w:i/>
                <w:szCs w:val="24"/>
              </w:rPr>
              <w:t>ε</w:t>
            </w:r>
            <w:r w:rsidRPr="001F7060">
              <w:rPr>
                <w:szCs w:val="24"/>
                <w:vertAlign w:val="subscript"/>
              </w:rPr>
              <w:t>z,n</w:t>
            </w:r>
          </w:p>
        </w:tc>
        <w:tc>
          <w:tcPr>
            <w:tcW w:w="7938" w:type="dxa"/>
          </w:tcPr>
          <w:p w14:paraId="483F246C" w14:textId="358250AA" w:rsidR="00C63540" w:rsidRPr="001F7060" w:rsidRDefault="00C63540" w:rsidP="00C63540">
            <w:pPr>
              <w:pStyle w:val="Tablebody"/>
              <w:autoSpaceDE w:val="0"/>
              <w:autoSpaceDN w:val="0"/>
              <w:adjustRightInd w:val="0"/>
              <w:spacing w:after="180"/>
            </w:pPr>
            <w:r w:rsidRPr="001F7060">
              <w:rPr>
                <w:szCs w:val="24"/>
              </w:rPr>
              <w:t xml:space="preserve">is the total emissivity of the flames on side </w:t>
            </w:r>
            <w:r w:rsidRPr="001F7060">
              <w:rPr>
                <w:i/>
                <w:szCs w:val="24"/>
              </w:rPr>
              <w:t>n</w:t>
            </w:r>
            <w:r w:rsidRPr="001F7060">
              <w:rPr>
                <w:szCs w:val="24"/>
              </w:rPr>
              <w:t xml:space="preserve"> (see </w:t>
            </w:r>
            <w:r w:rsidRPr="001F7060">
              <w:rPr>
                <w:rStyle w:val="citesec"/>
                <w:szCs w:val="24"/>
                <w:shd w:val="clear" w:color="auto" w:fill="auto"/>
              </w:rPr>
              <w:t>B.5.3</w:t>
            </w:r>
            <w:r w:rsidRPr="001F7060">
              <w:rPr>
                <w:szCs w:val="24"/>
              </w:rPr>
              <w:t>);</w:t>
            </w:r>
          </w:p>
        </w:tc>
      </w:tr>
      <w:tr w:rsidR="00C63540" w:rsidRPr="001F7060" w14:paraId="47229425" w14:textId="77777777" w:rsidTr="000433DB">
        <w:tc>
          <w:tcPr>
            <w:tcW w:w="1026" w:type="dxa"/>
          </w:tcPr>
          <w:p w14:paraId="78D0FFC9" w14:textId="65B36CA1" w:rsidR="00C63540" w:rsidRPr="001F7060" w:rsidRDefault="00C63540" w:rsidP="00C63540">
            <w:pPr>
              <w:pStyle w:val="Tablebody"/>
              <w:autoSpaceDE w:val="0"/>
              <w:autoSpaceDN w:val="0"/>
              <w:adjustRightInd w:val="0"/>
              <w:spacing w:after="180"/>
              <w:rPr>
                <w:rFonts w:ascii="Symbol" w:hAnsi="Symbol"/>
              </w:rPr>
            </w:pPr>
            <w:r w:rsidRPr="001F7060">
              <w:rPr>
                <w:i/>
                <w:szCs w:val="24"/>
              </w:rPr>
              <w:t>T</w:t>
            </w:r>
            <w:r w:rsidRPr="001F7060">
              <w:rPr>
                <w:szCs w:val="24"/>
                <w:vertAlign w:val="subscript"/>
              </w:rPr>
              <w:t>z</w:t>
            </w:r>
          </w:p>
        </w:tc>
        <w:tc>
          <w:tcPr>
            <w:tcW w:w="7938" w:type="dxa"/>
          </w:tcPr>
          <w:p w14:paraId="04F1B111" w14:textId="65771D7D" w:rsidR="00C63540" w:rsidRPr="001F7060" w:rsidRDefault="00C63540" w:rsidP="00C63540">
            <w:pPr>
              <w:pStyle w:val="Tablebody"/>
              <w:autoSpaceDE w:val="0"/>
              <w:autoSpaceDN w:val="0"/>
              <w:adjustRightInd w:val="0"/>
              <w:spacing w:after="180"/>
            </w:pPr>
            <w:r w:rsidRPr="001F7060">
              <w:rPr>
                <w:szCs w:val="24"/>
              </w:rPr>
              <w:t xml:space="preserve">is the flame temperature [K] (see </w:t>
            </w:r>
            <w:r w:rsidRPr="001F7060">
              <w:rPr>
                <w:rStyle w:val="citesec"/>
                <w:szCs w:val="24"/>
                <w:shd w:val="clear" w:color="auto" w:fill="auto"/>
              </w:rPr>
              <w:t>B.5.4</w:t>
            </w:r>
            <w:r w:rsidRPr="001F7060">
              <w:rPr>
                <w:szCs w:val="24"/>
              </w:rPr>
              <w:t>).</w:t>
            </w:r>
          </w:p>
        </w:tc>
      </w:tr>
    </w:tbl>
    <w:p w14:paraId="7738459A" w14:textId="177A3771" w:rsidR="00C63540" w:rsidRPr="001F7060" w:rsidRDefault="00C63540">
      <w:pPr>
        <w:pStyle w:val="FigureImage"/>
        <w:autoSpaceDE w:val="0"/>
        <w:autoSpaceDN w:val="0"/>
        <w:adjustRightInd w:val="0"/>
        <w:rPr>
          <w:szCs w:val="24"/>
        </w:rPr>
      </w:pPr>
    </w:p>
    <w:p w14:paraId="16E49954" w14:textId="1853450D" w:rsidR="008D56D2" w:rsidRPr="001F7060" w:rsidRDefault="004466D8" w:rsidP="008D56D2">
      <w:pPr>
        <w:pStyle w:val="FigureImage"/>
      </w:pPr>
      <w:r w:rsidRPr="001F7060">
        <w:fldChar w:fldCharType="begin"/>
      </w:r>
      <w:r w:rsidRPr="001F7060">
        <w:instrText xml:space="preserve"> INCLUDEPICTURE  \d "Y:\\STD_MGT\\STDDEL\\PRODUCTION\\Standards\\00250\\257\\41_e_dr\\B005a.tif" \* MERGEFORMATINET </w:instrText>
      </w:r>
      <w:r w:rsidRPr="001F7060">
        <w:fldChar w:fldCharType="separate"/>
      </w:r>
      <w:r w:rsidR="0051269A">
        <w:fldChar w:fldCharType="begin"/>
      </w:r>
      <w:r w:rsidR="0051269A">
        <w:instrText xml:space="preserve"> </w:instrText>
      </w:r>
      <w:r w:rsidR="0051269A">
        <w:instrText>INCLUDEPICTURE  \d "C:\\Users\</w:instrText>
      </w:r>
      <w:r w:rsidR="0051269A">
        <w:instrText>\A7AF6~1.DIO\\AppData\\Local\\Temp\\Rar$DIa26464.24752\\41_e_dr\\B005a.tif" \* MERGEFORMATINET</w:instrText>
      </w:r>
      <w:r w:rsidR="0051269A">
        <w:instrText xml:space="preserve"> </w:instrText>
      </w:r>
      <w:r w:rsidR="0051269A">
        <w:fldChar w:fldCharType="separate"/>
      </w:r>
      <w:r w:rsidR="0051269A">
        <w:pict w14:anchorId="1F2A249E">
          <v:shape id="_x0000_i1082" type="#_x0000_t75" style="width:489.75pt;height:177.75pt">
            <v:imagedata r:id="rId94"/>
          </v:shape>
        </w:pict>
      </w:r>
      <w:r w:rsidR="0051269A">
        <w:fldChar w:fldCharType="end"/>
      </w:r>
      <w:r w:rsidRPr="001F7060">
        <w:fldChar w:fldCharType="end"/>
      </w:r>
    </w:p>
    <w:tbl>
      <w:tblPr>
        <w:tblW w:w="0" w:type="auto"/>
        <w:tblInd w:w="-450" w:type="dxa"/>
        <w:tblCellMar>
          <w:left w:w="100" w:type="dxa"/>
        </w:tblCellMar>
        <w:tblLook w:val="0000" w:firstRow="0" w:lastRow="0" w:firstColumn="0" w:lastColumn="0" w:noHBand="0" w:noVBand="0"/>
      </w:tblPr>
      <w:tblGrid>
        <w:gridCol w:w="5130"/>
        <w:gridCol w:w="3240"/>
        <w:gridCol w:w="1831"/>
      </w:tblGrid>
      <w:tr w:rsidR="00C63540" w:rsidRPr="001F7060" w14:paraId="46AB6908" w14:textId="77777777" w:rsidTr="002D03EB">
        <w:tc>
          <w:tcPr>
            <w:tcW w:w="5130" w:type="dxa"/>
          </w:tcPr>
          <w:p w14:paraId="5AACD215" w14:textId="4A719BFF" w:rsidR="00C63540" w:rsidRPr="001F7060" w:rsidRDefault="00C63540" w:rsidP="00C63540">
            <w:pPr>
              <w:pStyle w:val="Tablebody"/>
              <w:autoSpaceDE w:val="0"/>
              <w:autoSpaceDN w:val="0"/>
              <w:adjustRightInd w:val="0"/>
              <w:jc w:val="center"/>
            </w:pPr>
            <w:r w:rsidRPr="001F7060">
              <w:rPr>
                <w:szCs w:val="24"/>
              </w:rPr>
              <w:t xml:space="preserve">1) Wall above and </w:t>
            </w:r>
            <w:r w:rsidRPr="001F7060">
              <w:rPr>
                <w:i/>
                <w:szCs w:val="24"/>
              </w:rPr>
              <w:t>h</w:t>
            </w:r>
            <w:r w:rsidRPr="001F7060">
              <w:rPr>
                <w:szCs w:val="24"/>
                <w:vertAlign w:val="subscript"/>
              </w:rPr>
              <w:t>eq</w:t>
            </w:r>
            <w:r w:rsidRPr="001F7060">
              <w:rPr>
                <w:szCs w:val="24"/>
              </w:rPr>
              <w:t xml:space="preserve"> &lt; 1,25 </w:t>
            </w:r>
            <w:r w:rsidRPr="001F7060">
              <w:rPr>
                <w:i/>
                <w:szCs w:val="24"/>
              </w:rPr>
              <w:t>w</w:t>
            </w:r>
            <w:r w:rsidRPr="001F7060">
              <w:rPr>
                <w:szCs w:val="24"/>
                <w:vertAlign w:val="subscript"/>
              </w:rPr>
              <w:t>t</w:t>
            </w:r>
          </w:p>
        </w:tc>
        <w:tc>
          <w:tcPr>
            <w:tcW w:w="3240" w:type="dxa"/>
          </w:tcPr>
          <w:p w14:paraId="33044B91" w14:textId="4C26EF6F" w:rsidR="00C63540" w:rsidRPr="001F7060" w:rsidRDefault="00C63540" w:rsidP="00C63540">
            <w:pPr>
              <w:pStyle w:val="Tablebody"/>
              <w:autoSpaceDE w:val="0"/>
              <w:autoSpaceDN w:val="0"/>
              <w:adjustRightInd w:val="0"/>
              <w:jc w:val="center"/>
            </w:pPr>
            <w:r w:rsidRPr="001F7060">
              <w:rPr>
                <w:szCs w:val="24"/>
              </w:rPr>
              <w:t xml:space="preserve">2 )Wall above and </w:t>
            </w:r>
            <w:r w:rsidRPr="001F7060">
              <w:rPr>
                <w:i/>
                <w:szCs w:val="24"/>
              </w:rPr>
              <w:t>h</w:t>
            </w:r>
            <w:r w:rsidRPr="001F7060">
              <w:rPr>
                <w:szCs w:val="24"/>
                <w:vertAlign w:val="subscript"/>
              </w:rPr>
              <w:t>eq</w:t>
            </w:r>
            <w:r w:rsidRPr="001F7060">
              <w:rPr>
                <w:szCs w:val="24"/>
              </w:rPr>
              <w:t xml:space="preserve"> &gt; 1,25 </w:t>
            </w:r>
            <w:r w:rsidRPr="001F7060">
              <w:rPr>
                <w:i/>
                <w:szCs w:val="24"/>
              </w:rPr>
              <w:t>w</w:t>
            </w:r>
            <w:r w:rsidRPr="001F7060">
              <w:rPr>
                <w:szCs w:val="24"/>
                <w:vertAlign w:val="subscript"/>
              </w:rPr>
              <w:t>t</w:t>
            </w:r>
          </w:p>
        </w:tc>
        <w:tc>
          <w:tcPr>
            <w:tcW w:w="1831" w:type="dxa"/>
          </w:tcPr>
          <w:p w14:paraId="46D3CEA5" w14:textId="3BB98C1A" w:rsidR="00C63540" w:rsidRPr="001F7060" w:rsidRDefault="00C63540" w:rsidP="00C63540">
            <w:pPr>
              <w:pStyle w:val="Tablebody"/>
              <w:autoSpaceDE w:val="0"/>
              <w:autoSpaceDN w:val="0"/>
              <w:adjustRightInd w:val="0"/>
              <w:jc w:val="center"/>
            </w:pPr>
            <w:r w:rsidRPr="001F7060">
              <w:rPr>
                <w:szCs w:val="24"/>
              </w:rPr>
              <w:t>or no wall above</w:t>
            </w:r>
          </w:p>
        </w:tc>
      </w:tr>
    </w:tbl>
    <w:p w14:paraId="5E9B5B3B" w14:textId="283B14D9" w:rsidR="00C63540" w:rsidRPr="001F7060" w:rsidRDefault="00C63540">
      <w:pPr>
        <w:pStyle w:val="Figuresubtitle"/>
        <w:suppressAutoHyphens/>
        <w:autoSpaceDE w:val="0"/>
        <w:autoSpaceDN w:val="0"/>
        <w:adjustRightInd w:val="0"/>
        <w:rPr>
          <w:szCs w:val="24"/>
        </w:rPr>
      </w:pPr>
      <w:r w:rsidRPr="001F7060">
        <w:rPr>
          <w:szCs w:val="24"/>
        </w:rPr>
        <w:t>a)</w:t>
      </w:r>
      <w:r w:rsidRPr="001F7060">
        <w:rPr>
          <w:szCs w:val="24"/>
        </w:rPr>
        <w:tab/>
        <w:t>‘No forced draught’</w:t>
      </w:r>
    </w:p>
    <w:p w14:paraId="0907D196" w14:textId="32166D66"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"Y:\\STD_MGT\\STDDEL\\PRODUCTION\\Standards\\00250\\257\\41_e_dr\\B005b.tif"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"C:\\Users\\A7AF6~1.DIO\\AppData\\Local\\Temp\\Rar$DIa26464.24752\\41_e_dr\\B005b.tif" \* MERGEFORMATINET</w:instrText>
      </w:r>
      <w:r w:rsidR="0051269A">
        <w:rPr>
          <w:szCs w:val="24"/>
        </w:rPr>
        <w:instrText xml:space="preserve"> </w:instrText>
      </w:r>
      <w:r w:rsidR="0051269A">
        <w:rPr>
          <w:szCs w:val="24"/>
        </w:rPr>
        <w:fldChar w:fldCharType="separate"/>
      </w:r>
      <w:r w:rsidR="0051269A">
        <w:rPr>
          <w:szCs w:val="24"/>
        </w:rPr>
        <w:pict w14:anchorId="2ECB806A">
          <v:shape id="_x0000_i1083" type="#_x0000_t75" style="width:365.25pt;height:166.5pt">
            <v:imagedata r:id="rId95"/>
          </v:shape>
        </w:pict>
      </w:r>
      <w:r w:rsidR="0051269A">
        <w:rPr>
          <w:szCs w:val="24"/>
        </w:rPr>
        <w:fldChar w:fldCharType="end"/>
      </w:r>
      <w:r w:rsidRPr="001F7060">
        <w:rPr>
          <w:szCs w:val="24"/>
        </w:rPr>
        <w:fldChar w:fldCharType="end"/>
      </w:r>
    </w:p>
    <w:p w14:paraId="0C00113B" w14:textId="77777777" w:rsidR="00C63540" w:rsidRPr="001F7060" w:rsidRDefault="00C63540">
      <w:pPr>
        <w:pStyle w:val="Figuresubtitle"/>
        <w:suppressAutoHyphens/>
        <w:autoSpaceDE w:val="0"/>
        <w:autoSpaceDN w:val="0"/>
        <w:adjustRightInd w:val="0"/>
        <w:rPr>
          <w:szCs w:val="24"/>
        </w:rPr>
      </w:pPr>
      <w:r w:rsidRPr="001F7060">
        <w:rPr>
          <w:szCs w:val="24"/>
        </w:rPr>
        <w:t>b)</w:t>
      </w:r>
      <w:r w:rsidRPr="001F7060">
        <w:rPr>
          <w:szCs w:val="24"/>
        </w:rPr>
        <w:tab/>
        <w:t>‘Forced draught’</w:t>
      </w:r>
    </w:p>
    <w:p w14:paraId="79A1BE93" w14:textId="77777777" w:rsidR="00C63540" w:rsidRPr="001F7060" w:rsidRDefault="00C63540">
      <w:pPr>
        <w:pStyle w:val="KeyTitle"/>
        <w:autoSpaceDE w:val="0"/>
        <w:autoSpaceDN w:val="0"/>
        <w:adjustRightInd w:val="0"/>
        <w:rPr>
          <w:szCs w:val="24"/>
        </w:rPr>
      </w:pPr>
      <w:r w:rsidRPr="001F7060">
        <w:rPr>
          <w:szCs w:val="24"/>
        </w:rPr>
        <w:t>Key</w:t>
      </w:r>
    </w:p>
    <w:tbl>
      <w:tblPr>
        <w:tblW w:w="0" w:type="auto"/>
        <w:tblInd w:w="-100" w:type="dxa"/>
        <w:tblCellMar>
          <w:left w:w="100" w:type="dxa"/>
        </w:tblCellMar>
        <w:tblLook w:val="0000" w:firstRow="0" w:lastRow="0" w:firstColumn="0" w:lastColumn="0" w:noHBand="0" w:noVBand="0"/>
      </w:tblPr>
      <w:tblGrid>
        <w:gridCol w:w="319"/>
        <w:gridCol w:w="2424"/>
      </w:tblGrid>
      <w:tr w:rsidR="00C63540" w:rsidRPr="001F7060" w14:paraId="042B7CA8" w14:textId="77777777" w:rsidTr="002D03EB">
        <w:tc>
          <w:tcPr>
            <w:tcW w:w="0" w:type="auto"/>
          </w:tcPr>
          <w:p w14:paraId="54E6C829" w14:textId="390F8802" w:rsidR="00C63540" w:rsidRPr="001F7060" w:rsidRDefault="00C63540" w:rsidP="00C63540">
            <w:pPr>
              <w:pStyle w:val="KeyText"/>
              <w:autoSpaceDE w:val="0"/>
              <w:autoSpaceDN w:val="0"/>
              <w:adjustRightInd w:val="0"/>
            </w:pPr>
            <w:r w:rsidRPr="001F7060">
              <w:rPr>
                <w:szCs w:val="24"/>
              </w:rPr>
              <w:t>1</w:t>
            </w:r>
          </w:p>
        </w:tc>
        <w:tc>
          <w:tcPr>
            <w:tcW w:w="0" w:type="auto"/>
          </w:tcPr>
          <w:p w14:paraId="34999D12" w14:textId="531BA8C8" w:rsidR="00C63540" w:rsidRPr="001F7060" w:rsidRDefault="00C63540" w:rsidP="00C63540">
            <w:pPr>
              <w:pStyle w:val="KeyText"/>
              <w:autoSpaceDE w:val="0"/>
              <w:autoSpaceDN w:val="0"/>
              <w:adjustRightInd w:val="0"/>
            </w:pPr>
            <w:r w:rsidRPr="001F7060">
              <w:rPr>
                <w:szCs w:val="24"/>
              </w:rPr>
              <w:t>equivalent front rectangle</w:t>
            </w:r>
          </w:p>
        </w:tc>
      </w:tr>
      <w:tr w:rsidR="00C63540" w:rsidRPr="001F7060" w14:paraId="624E8B94" w14:textId="77777777" w:rsidTr="002D03EB">
        <w:tc>
          <w:tcPr>
            <w:tcW w:w="0" w:type="auto"/>
          </w:tcPr>
          <w:p w14:paraId="1359E697" w14:textId="276E1618" w:rsidR="00C63540" w:rsidRPr="001F7060" w:rsidRDefault="00C63540" w:rsidP="00C63540">
            <w:pPr>
              <w:pStyle w:val="KeyText"/>
              <w:autoSpaceDE w:val="0"/>
              <w:autoSpaceDN w:val="0"/>
              <w:adjustRightInd w:val="0"/>
            </w:pPr>
            <w:r w:rsidRPr="001F7060">
              <w:rPr>
                <w:szCs w:val="24"/>
              </w:rPr>
              <w:t>2</w:t>
            </w:r>
          </w:p>
        </w:tc>
        <w:tc>
          <w:tcPr>
            <w:tcW w:w="0" w:type="auto"/>
          </w:tcPr>
          <w:p w14:paraId="7AEFF31D" w14:textId="491D4372" w:rsidR="00C63540" w:rsidRPr="001F7060" w:rsidRDefault="00C63540" w:rsidP="00C63540">
            <w:pPr>
              <w:pStyle w:val="KeyText"/>
              <w:autoSpaceDE w:val="0"/>
              <w:autoSpaceDN w:val="0"/>
              <w:adjustRightInd w:val="0"/>
            </w:pPr>
            <w:r w:rsidRPr="001F7060">
              <w:rPr>
                <w:szCs w:val="24"/>
              </w:rPr>
              <w:t>equivalent side rectangle</w:t>
            </w:r>
          </w:p>
        </w:tc>
      </w:tr>
      <w:tr w:rsidR="00C63540" w:rsidRPr="001F7060" w14:paraId="18A58FAE" w14:textId="77777777" w:rsidTr="002D03EB">
        <w:tc>
          <w:tcPr>
            <w:tcW w:w="0" w:type="auto"/>
          </w:tcPr>
          <w:p w14:paraId="7A4DAA44" w14:textId="04734ABD" w:rsidR="00C63540" w:rsidRPr="001F7060" w:rsidRDefault="00C63540" w:rsidP="00C63540">
            <w:pPr>
              <w:pStyle w:val="KeyText"/>
              <w:autoSpaceDE w:val="0"/>
              <w:autoSpaceDN w:val="0"/>
              <w:adjustRightInd w:val="0"/>
            </w:pPr>
            <w:r w:rsidRPr="001F7060">
              <w:rPr>
                <w:szCs w:val="24"/>
              </w:rPr>
              <w:t>3</w:t>
            </w:r>
          </w:p>
        </w:tc>
        <w:tc>
          <w:tcPr>
            <w:tcW w:w="0" w:type="auto"/>
          </w:tcPr>
          <w:p w14:paraId="1089FC6D" w14:textId="251A9840" w:rsidR="00C63540" w:rsidRPr="001F7060" w:rsidRDefault="00C63540" w:rsidP="00C63540">
            <w:pPr>
              <w:pStyle w:val="KeyText"/>
              <w:autoSpaceDE w:val="0"/>
              <w:autoSpaceDN w:val="0"/>
              <w:adjustRightInd w:val="0"/>
            </w:pPr>
            <w:r w:rsidRPr="001F7060">
              <w:rPr>
                <w:szCs w:val="24"/>
              </w:rPr>
              <w:t>beam</w:t>
            </w:r>
          </w:p>
        </w:tc>
      </w:tr>
      <w:tr w:rsidR="00C63540" w:rsidRPr="001F7060" w14:paraId="03126E60" w14:textId="77777777" w:rsidTr="002D03EB">
        <w:tc>
          <w:tcPr>
            <w:tcW w:w="0" w:type="auto"/>
          </w:tcPr>
          <w:p w14:paraId="2285D4E3" w14:textId="0340DFBE" w:rsidR="00C63540" w:rsidRPr="001F7060" w:rsidRDefault="00C63540" w:rsidP="00C63540">
            <w:pPr>
              <w:pStyle w:val="KeyText"/>
              <w:autoSpaceDE w:val="0"/>
              <w:autoSpaceDN w:val="0"/>
              <w:adjustRightInd w:val="0"/>
            </w:pPr>
            <w:r w:rsidRPr="001F7060">
              <w:rPr>
                <w:szCs w:val="24"/>
              </w:rPr>
              <w:t>4</w:t>
            </w:r>
          </w:p>
        </w:tc>
        <w:tc>
          <w:tcPr>
            <w:tcW w:w="0" w:type="auto"/>
          </w:tcPr>
          <w:p w14:paraId="0344D7AB" w14:textId="480BBF80" w:rsidR="00C63540" w:rsidRPr="001F7060" w:rsidRDefault="00C63540" w:rsidP="00C63540">
            <w:pPr>
              <w:pStyle w:val="KeyText"/>
              <w:autoSpaceDE w:val="0"/>
              <w:autoSpaceDN w:val="0"/>
              <w:adjustRightInd w:val="0"/>
            </w:pPr>
            <w:r w:rsidRPr="001F7060">
              <w:rPr>
                <w:szCs w:val="24"/>
              </w:rPr>
              <w:t>section</w:t>
            </w:r>
          </w:p>
        </w:tc>
      </w:tr>
      <w:tr w:rsidR="00C63540" w:rsidRPr="001F7060" w14:paraId="19994659" w14:textId="77777777" w:rsidTr="002D03EB">
        <w:tc>
          <w:tcPr>
            <w:tcW w:w="0" w:type="auto"/>
          </w:tcPr>
          <w:p w14:paraId="752115A4" w14:textId="4029FC19" w:rsidR="00C63540" w:rsidRPr="001F7060" w:rsidRDefault="00C63540" w:rsidP="00C63540">
            <w:pPr>
              <w:pStyle w:val="KeyText"/>
              <w:autoSpaceDE w:val="0"/>
              <w:autoSpaceDN w:val="0"/>
              <w:adjustRightInd w:val="0"/>
            </w:pPr>
            <w:r w:rsidRPr="001F7060">
              <w:rPr>
                <w:szCs w:val="24"/>
              </w:rPr>
              <w:t>5</w:t>
            </w:r>
          </w:p>
        </w:tc>
        <w:tc>
          <w:tcPr>
            <w:tcW w:w="0" w:type="auto"/>
          </w:tcPr>
          <w:p w14:paraId="11483155" w14:textId="651F279E" w:rsidR="00C63540" w:rsidRPr="001F7060" w:rsidRDefault="00C63540" w:rsidP="00C63540">
            <w:pPr>
              <w:pStyle w:val="KeyText"/>
              <w:autoSpaceDE w:val="0"/>
              <w:autoSpaceDN w:val="0"/>
              <w:adjustRightInd w:val="0"/>
            </w:pPr>
            <w:r w:rsidRPr="001F7060">
              <w:rPr>
                <w:szCs w:val="24"/>
              </w:rPr>
              <w:t>plan</w:t>
            </w:r>
          </w:p>
        </w:tc>
      </w:tr>
    </w:tbl>
    <w:p w14:paraId="5D15F821" w14:textId="12E88DD4" w:rsidR="00C63540" w:rsidRPr="001F7060" w:rsidRDefault="00C63540">
      <w:pPr>
        <w:pStyle w:val="Figuretitle"/>
        <w:autoSpaceDE w:val="0"/>
        <w:autoSpaceDN w:val="0"/>
        <w:adjustRightInd w:val="0"/>
        <w:outlineLvl w:val="0"/>
        <w:rPr>
          <w:szCs w:val="24"/>
        </w:rPr>
      </w:pPr>
      <w:r w:rsidRPr="001F7060">
        <w:rPr>
          <w:szCs w:val="24"/>
        </w:rPr>
        <w:t>Figure B.5 — Beam not engulfed in flame</w:t>
      </w:r>
    </w:p>
    <w:p w14:paraId="2EDCEDDE" w14:textId="77777777" w:rsidR="00C63540" w:rsidRPr="001F7060" w:rsidRDefault="00C63540">
      <w:pPr>
        <w:pStyle w:val="a3"/>
        <w:keepLines/>
        <w:tabs>
          <w:tab w:val="left" w:pos="720"/>
        </w:tabs>
        <w:autoSpaceDE w:val="0"/>
        <w:autoSpaceDN w:val="0"/>
        <w:adjustRightInd w:val="0"/>
        <w:rPr>
          <w:szCs w:val="24"/>
        </w:rPr>
      </w:pPr>
      <w:r w:rsidRPr="001F7060">
        <w:rPr>
          <w:szCs w:val="24"/>
        </w:rPr>
        <w:t>Flame emissivity</w:t>
      </w:r>
    </w:p>
    <w:p w14:paraId="6C9E3C5B" w14:textId="5ECC7C9A" w:rsidR="00C63540" w:rsidRPr="001F7060" w:rsidRDefault="00C63540">
      <w:pPr>
        <w:pStyle w:val="BodyText"/>
        <w:keepNext/>
        <w:keepLines/>
        <w:autoSpaceDE w:val="0"/>
        <w:autoSpaceDN w:val="0"/>
        <w:adjustRightInd w:val="0"/>
        <w:rPr>
          <w:szCs w:val="24"/>
        </w:rPr>
      </w:pPr>
      <w:r w:rsidRPr="001F7060">
        <w:rPr>
          <w:szCs w:val="24"/>
        </w:rPr>
        <w:t>(1)</w:t>
      </w:r>
      <w:r w:rsidRPr="001F7060">
        <w:rPr>
          <w:szCs w:val="24"/>
        </w:rPr>
        <w:tab/>
        <w:t xml:space="preserve">If the beam is parallel to the external wall of the fire compartment, above an opening, the flame emissivity, </w:t>
      </w:r>
      <w:r w:rsidRPr="001F7060">
        <w:rPr>
          <w:i/>
          <w:szCs w:val="24"/>
        </w:rPr>
        <w:t>ε</w:t>
      </w:r>
      <w:r w:rsidRPr="001F7060">
        <w:rPr>
          <w:szCs w:val="24"/>
          <w:vertAlign w:val="subscript"/>
        </w:rPr>
        <w:t>z</w:t>
      </w:r>
      <w:r w:rsidRPr="001F7060">
        <w:rPr>
          <w:szCs w:val="24"/>
        </w:rPr>
        <w:t xml:space="preserve">, should be determined from the formula for </w:t>
      </w:r>
      <w:r w:rsidRPr="001F7060">
        <w:rPr>
          <w:i/>
          <w:szCs w:val="24"/>
        </w:rPr>
        <w:t>ε</w:t>
      </w:r>
      <w:r w:rsidRPr="001F7060">
        <w:rPr>
          <w:szCs w:val="24"/>
        </w:rPr>
        <w:t xml:space="preserve">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using a value for the flame thickness, </w:t>
      </w:r>
      <w:r w:rsidRPr="001F7060">
        <w:rPr>
          <w:i/>
          <w:szCs w:val="24"/>
        </w:rPr>
        <w:t>d</w:t>
      </w:r>
      <w:r w:rsidRPr="001F7060">
        <w:rPr>
          <w:szCs w:val="24"/>
          <w:vertAlign w:val="subscript"/>
        </w:rPr>
        <w:t>f</w:t>
      </w:r>
      <w:r w:rsidRPr="001F7060">
        <w:rPr>
          <w:szCs w:val="24"/>
        </w:rPr>
        <w:t xml:space="preserve">, at the level of the top of the openings. Provided that there is no awning or balcony above the opening, </w:t>
      </w:r>
      <w:r w:rsidRPr="001F7060">
        <w:rPr>
          <w:i/>
          <w:szCs w:val="24"/>
        </w:rPr>
        <w:t>d</w:t>
      </w:r>
      <w:r w:rsidRPr="001F7060">
        <w:rPr>
          <w:szCs w:val="24"/>
          <w:vertAlign w:val="subscript"/>
        </w:rPr>
        <w:t>f</w:t>
      </w:r>
      <w:r w:rsidRPr="001F7060">
        <w:rPr>
          <w:szCs w:val="24"/>
        </w:rPr>
        <w:t xml:space="preserve"> , may be taken according to </w:t>
      </w:r>
      <w:r w:rsidR="0050264A" w:rsidRPr="001F7060">
        <w:rPr>
          <w:rStyle w:val="citeeq"/>
          <w:shd w:val="clear" w:color="auto" w:fill="auto"/>
        </w:rPr>
        <w:t>Formulae</w:t>
      </w:r>
      <w:r w:rsidRPr="001F7060">
        <w:rPr>
          <w:rStyle w:val="citeeq"/>
          <w:shd w:val="clear" w:color="auto" w:fill="auto"/>
        </w:rPr>
        <w:t xml:space="preserve"> (B.17) and (B18)</w:t>
      </w:r>
      <w:r w:rsidRPr="001F7060">
        <w:rPr>
          <w:szCs w:val="24"/>
        </w:rPr>
        <w:t>:</w:t>
      </w:r>
    </w:p>
    <w:tbl>
      <w:tblPr>
        <w:tblW w:w="9810" w:type="dxa"/>
        <w:tblInd w:w="-64" w:type="dxa"/>
        <w:tblLayout w:type="fixed"/>
        <w:tblCellMar>
          <w:left w:w="100" w:type="dxa"/>
        </w:tblCellMar>
        <w:tblLook w:val="0000" w:firstRow="0" w:lastRow="0" w:firstColumn="0" w:lastColumn="0" w:noHBand="0" w:noVBand="0"/>
      </w:tblPr>
      <w:tblGrid>
        <w:gridCol w:w="450"/>
        <w:gridCol w:w="4500"/>
        <w:gridCol w:w="2867"/>
        <w:gridCol w:w="1993"/>
      </w:tblGrid>
      <w:tr w:rsidR="00C63540" w:rsidRPr="001F7060" w14:paraId="0B3584CF" w14:textId="77777777" w:rsidTr="002D03EB">
        <w:tc>
          <w:tcPr>
            <w:tcW w:w="450" w:type="dxa"/>
          </w:tcPr>
          <w:p w14:paraId="442949FD" w14:textId="7EE5AA7A" w:rsidR="00C63540" w:rsidRPr="001F7060" w:rsidRDefault="00C63540" w:rsidP="00C63540">
            <w:pPr>
              <w:pStyle w:val="Tablebody"/>
              <w:keepNext/>
              <w:keepLines/>
              <w:autoSpaceDE w:val="0"/>
              <w:autoSpaceDN w:val="0"/>
              <w:adjustRightInd w:val="0"/>
              <w:spacing w:after="180"/>
            </w:pPr>
            <w:r w:rsidRPr="001F7060">
              <w:rPr>
                <w:szCs w:val="24"/>
              </w:rPr>
              <w:t>—</w:t>
            </w:r>
          </w:p>
        </w:tc>
        <w:tc>
          <w:tcPr>
            <w:tcW w:w="4500" w:type="dxa"/>
          </w:tcPr>
          <w:p w14:paraId="7F083617" w14:textId="63679085" w:rsidR="00C63540" w:rsidRPr="001F7060" w:rsidRDefault="00C63540" w:rsidP="00C63540">
            <w:pPr>
              <w:pStyle w:val="Tablebody"/>
              <w:keepNext/>
              <w:keepLines/>
              <w:autoSpaceDE w:val="0"/>
              <w:autoSpaceDN w:val="0"/>
              <w:adjustRightInd w:val="0"/>
              <w:spacing w:after="180"/>
            </w:pPr>
            <w:r w:rsidRPr="001F7060">
              <w:rPr>
                <w:szCs w:val="24"/>
              </w:rPr>
              <w:t>for the ‘no forced draught' condition:</w:t>
            </w:r>
          </w:p>
        </w:tc>
        <w:tc>
          <w:tcPr>
            <w:tcW w:w="2867" w:type="dxa"/>
          </w:tcPr>
          <w:p w14:paraId="790FFF9F" w14:textId="59734E64" w:rsidR="00C63540" w:rsidRPr="001F7060" w:rsidRDefault="00C63540" w:rsidP="00C63540">
            <w:pPr>
              <w:pStyle w:val="Tablebody"/>
              <w:keepNext/>
              <w:keepLines/>
              <w:autoSpaceDE w:val="0"/>
              <w:autoSpaceDN w:val="0"/>
              <w:adjustRightInd w:val="0"/>
              <w:spacing w:after="180"/>
            </w:pPr>
            <w:r w:rsidRPr="001F7060">
              <w:rPr>
                <w:i/>
                <w:szCs w:val="24"/>
              </w:rPr>
              <w:t>d</w:t>
            </w:r>
            <w:r w:rsidRPr="001F7060">
              <w:rPr>
                <w:szCs w:val="24"/>
                <w:vertAlign w:val="subscript"/>
              </w:rPr>
              <w:t>f</w:t>
            </w:r>
            <w:r w:rsidRPr="001F7060">
              <w:rPr>
                <w:szCs w:val="24"/>
              </w:rPr>
              <w:t xml:space="preserve"> = 2</w:t>
            </w:r>
            <w:r w:rsidRPr="001F7060">
              <w:rPr>
                <w:i/>
                <w:szCs w:val="24"/>
              </w:rPr>
              <w:t>h</w:t>
            </w:r>
            <w:r w:rsidRPr="001F7060">
              <w:rPr>
                <w:szCs w:val="24"/>
                <w:vertAlign w:val="subscript"/>
              </w:rPr>
              <w:t>eq</w:t>
            </w:r>
            <w:r w:rsidRPr="001F7060">
              <w:rPr>
                <w:szCs w:val="24"/>
              </w:rPr>
              <w:t>/3</w:t>
            </w:r>
          </w:p>
        </w:tc>
        <w:tc>
          <w:tcPr>
            <w:tcW w:w="1993" w:type="dxa"/>
          </w:tcPr>
          <w:p w14:paraId="75CE6CEC" w14:textId="373F499A" w:rsidR="00C63540" w:rsidRPr="001F7060" w:rsidRDefault="00C63540" w:rsidP="00C63540">
            <w:pPr>
              <w:pStyle w:val="Tablebody"/>
              <w:keepNext/>
              <w:keepLines/>
              <w:autoSpaceDE w:val="0"/>
              <w:autoSpaceDN w:val="0"/>
              <w:adjustRightInd w:val="0"/>
              <w:spacing w:after="180"/>
              <w:jc w:val="right"/>
            </w:pPr>
            <w:r w:rsidRPr="001F7060">
              <w:rPr>
                <w:szCs w:val="24"/>
              </w:rPr>
              <w:t>(B.17)</w:t>
            </w:r>
          </w:p>
        </w:tc>
      </w:tr>
      <w:tr w:rsidR="00C63540" w:rsidRPr="001F7060" w14:paraId="7222DBF1" w14:textId="77777777" w:rsidTr="002D03EB">
        <w:tc>
          <w:tcPr>
            <w:tcW w:w="450" w:type="dxa"/>
          </w:tcPr>
          <w:p w14:paraId="1F34C268" w14:textId="40939307" w:rsidR="00C63540" w:rsidRPr="001F7060" w:rsidRDefault="00C63540" w:rsidP="00C63540">
            <w:pPr>
              <w:pStyle w:val="Tablebody"/>
              <w:autoSpaceDE w:val="0"/>
              <w:autoSpaceDN w:val="0"/>
              <w:adjustRightInd w:val="0"/>
              <w:spacing w:after="180"/>
            </w:pPr>
            <w:r w:rsidRPr="001F7060">
              <w:rPr>
                <w:szCs w:val="24"/>
              </w:rPr>
              <w:t>—</w:t>
            </w:r>
          </w:p>
        </w:tc>
        <w:tc>
          <w:tcPr>
            <w:tcW w:w="4500" w:type="dxa"/>
          </w:tcPr>
          <w:p w14:paraId="4612D504" w14:textId="70DA52D3" w:rsidR="00C63540" w:rsidRPr="001F7060" w:rsidRDefault="00C63540" w:rsidP="00C63540">
            <w:pPr>
              <w:pStyle w:val="Tablebody"/>
              <w:autoSpaceDE w:val="0"/>
              <w:autoSpaceDN w:val="0"/>
              <w:adjustRightInd w:val="0"/>
              <w:spacing w:after="180"/>
            </w:pPr>
            <w:r w:rsidRPr="001F7060">
              <w:rPr>
                <w:szCs w:val="24"/>
              </w:rPr>
              <w:t>for the ‘forced draught' condition:</w:t>
            </w:r>
          </w:p>
        </w:tc>
        <w:tc>
          <w:tcPr>
            <w:tcW w:w="2867" w:type="dxa"/>
          </w:tcPr>
          <w:p w14:paraId="5B82CDFF" w14:textId="7B3307A0" w:rsidR="00C63540" w:rsidRPr="001F7060" w:rsidRDefault="00C63540" w:rsidP="00C63540">
            <w:pPr>
              <w:pStyle w:val="Tablebody"/>
              <w:autoSpaceDE w:val="0"/>
              <w:autoSpaceDN w:val="0"/>
              <w:adjustRightInd w:val="0"/>
              <w:spacing w:after="180"/>
            </w:pPr>
            <w:r w:rsidRPr="001F7060">
              <w:rPr>
                <w:i/>
                <w:szCs w:val="24"/>
              </w:rPr>
              <w:t>d</w:t>
            </w:r>
            <w:r w:rsidRPr="001F7060">
              <w:rPr>
                <w:szCs w:val="24"/>
                <w:vertAlign w:val="subscript"/>
              </w:rPr>
              <w:t>f</w:t>
            </w:r>
            <w:r w:rsidRPr="001F7060">
              <w:rPr>
                <w:szCs w:val="24"/>
              </w:rPr>
              <w:t xml:space="preserve"> = </w:t>
            </w:r>
            <w:r w:rsidRPr="001F7060">
              <w:rPr>
                <w:i/>
                <w:szCs w:val="24"/>
              </w:rPr>
              <w:t>L</w:t>
            </w:r>
            <w:r w:rsidRPr="001F7060">
              <w:rPr>
                <w:szCs w:val="24"/>
                <w:vertAlign w:val="subscript"/>
              </w:rPr>
              <w:t>H</w:t>
            </w:r>
            <w:r w:rsidRPr="001F7060">
              <w:rPr>
                <w:szCs w:val="24"/>
              </w:rPr>
              <w:t xml:space="preserve"> but </w:t>
            </w:r>
            <w:r w:rsidRPr="001F7060">
              <w:rPr>
                <w:i/>
                <w:szCs w:val="24"/>
              </w:rPr>
              <w:t>d</w:t>
            </w:r>
            <w:r w:rsidRPr="001F7060">
              <w:rPr>
                <w:szCs w:val="24"/>
                <w:vertAlign w:val="subscript"/>
              </w:rPr>
              <w:t>f</w:t>
            </w:r>
            <w:r w:rsidRPr="001F7060">
              <w:rPr>
                <w:szCs w:val="24"/>
              </w:rPr>
              <w:t xml:space="preserve"> ≤ </w:t>
            </w:r>
            <w:r w:rsidRPr="001F7060">
              <w:rPr>
                <w:i/>
                <w:szCs w:val="24"/>
              </w:rPr>
              <w:t>h</w:t>
            </w:r>
            <w:r w:rsidRPr="001F7060">
              <w:rPr>
                <w:szCs w:val="24"/>
                <w:vertAlign w:val="subscript"/>
              </w:rPr>
              <w:t>eq</w:t>
            </w:r>
            <w:r w:rsidRPr="001F7060">
              <w:rPr>
                <w:szCs w:val="24"/>
              </w:rPr>
              <w:t xml:space="preserve"> </w:t>
            </w:r>
            <w:r w:rsidRPr="001F7060">
              <w:rPr>
                <w:i/>
                <w:szCs w:val="24"/>
              </w:rPr>
              <w:t>L</w:t>
            </w:r>
            <w:r w:rsidRPr="001F7060">
              <w:rPr>
                <w:szCs w:val="24"/>
                <w:vertAlign w:val="subscript"/>
              </w:rPr>
              <w:t>H</w:t>
            </w:r>
            <w:r w:rsidRPr="001F7060">
              <w:rPr>
                <w:i/>
                <w:szCs w:val="24"/>
              </w:rPr>
              <w:t>/ L</w:t>
            </w:r>
            <w:r w:rsidRPr="001F7060">
              <w:rPr>
                <w:szCs w:val="24"/>
                <w:vertAlign w:val="subscript"/>
              </w:rPr>
              <w:t>L</w:t>
            </w:r>
          </w:p>
        </w:tc>
        <w:tc>
          <w:tcPr>
            <w:tcW w:w="1993" w:type="dxa"/>
          </w:tcPr>
          <w:p w14:paraId="44259DC8" w14:textId="3EFA0172" w:rsidR="00C63540" w:rsidRPr="001F7060" w:rsidRDefault="00C63540" w:rsidP="00C63540">
            <w:pPr>
              <w:pStyle w:val="Tablebody"/>
              <w:autoSpaceDE w:val="0"/>
              <w:autoSpaceDN w:val="0"/>
              <w:adjustRightInd w:val="0"/>
              <w:spacing w:after="180"/>
              <w:jc w:val="right"/>
            </w:pPr>
            <w:r w:rsidRPr="001F7060">
              <w:rPr>
                <w:szCs w:val="24"/>
              </w:rPr>
              <w:t>(B.18)</w:t>
            </w:r>
          </w:p>
        </w:tc>
      </w:tr>
    </w:tbl>
    <w:p w14:paraId="4AE4F4F6" w14:textId="0FB6E222" w:rsidR="00C63540" w:rsidRPr="001F7060" w:rsidRDefault="00C63540">
      <w:pPr>
        <w:pStyle w:val="BodyText"/>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1583"/>
        <w:gridCol w:w="7381"/>
      </w:tblGrid>
      <w:tr w:rsidR="00C63540" w:rsidRPr="001F7060" w14:paraId="4F2F1843" w14:textId="77777777" w:rsidTr="00491FE8">
        <w:tc>
          <w:tcPr>
            <w:tcW w:w="1583" w:type="dxa"/>
          </w:tcPr>
          <w:p w14:paraId="42914B42" w14:textId="3E4FDBE6" w:rsidR="00C63540" w:rsidRPr="001F7060" w:rsidRDefault="00C63540" w:rsidP="00C63540">
            <w:pPr>
              <w:pStyle w:val="Tablebody"/>
              <w:autoSpaceDE w:val="0"/>
              <w:autoSpaceDN w:val="0"/>
              <w:adjustRightInd w:val="0"/>
              <w:rPr>
                <w:i/>
              </w:rPr>
            </w:pPr>
            <w:r w:rsidRPr="001F7060">
              <w:rPr>
                <w:i/>
                <w:szCs w:val="24"/>
              </w:rPr>
              <w:t>h</w:t>
            </w:r>
            <w:r w:rsidRPr="001F7060">
              <w:rPr>
                <w:szCs w:val="24"/>
                <w:vertAlign w:val="subscript"/>
              </w:rPr>
              <w:t>eq</w:t>
            </w:r>
            <w:r w:rsidRPr="001F7060">
              <w:rPr>
                <w:szCs w:val="24"/>
              </w:rPr>
              <w:t xml:space="preserve">, </w:t>
            </w:r>
            <w:r w:rsidRPr="001F7060">
              <w:rPr>
                <w:i/>
                <w:szCs w:val="24"/>
              </w:rPr>
              <w:t>L</w:t>
            </w:r>
            <w:r w:rsidRPr="001F7060">
              <w:rPr>
                <w:szCs w:val="24"/>
                <w:vertAlign w:val="subscript"/>
              </w:rPr>
              <w:t>H</w:t>
            </w:r>
            <w:r w:rsidRPr="001F7060">
              <w:rPr>
                <w:szCs w:val="24"/>
              </w:rPr>
              <w:t xml:space="preserve"> and </w:t>
            </w:r>
            <w:r w:rsidRPr="001F7060">
              <w:rPr>
                <w:i/>
                <w:szCs w:val="24"/>
              </w:rPr>
              <w:t>L</w:t>
            </w:r>
            <w:r w:rsidRPr="001F7060">
              <w:rPr>
                <w:szCs w:val="24"/>
                <w:vertAlign w:val="subscript"/>
              </w:rPr>
              <w:t>L</w:t>
            </w:r>
          </w:p>
        </w:tc>
        <w:tc>
          <w:tcPr>
            <w:tcW w:w="7381" w:type="dxa"/>
          </w:tcPr>
          <w:p w14:paraId="5B00F7CB" w14:textId="384B5100" w:rsidR="00C63540" w:rsidRPr="001F7060" w:rsidRDefault="00C63540" w:rsidP="00C63540">
            <w:pPr>
              <w:pStyle w:val="Tablebody"/>
              <w:autoSpaceDE w:val="0"/>
              <w:autoSpaceDN w:val="0"/>
              <w:adjustRightInd w:val="0"/>
            </w:pPr>
            <w:r w:rsidRPr="001F7060">
              <w:rPr>
                <w:szCs w:val="24"/>
              </w:rPr>
              <w:t xml:space="preserve">are as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tc>
      </w:tr>
    </w:tbl>
    <w:p w14:paraId="4B39FBC3" w14:textId="796565D0" w:rsidR="00C63540" w:rsidRPr="001F7060" w:rsidRDefault="00C63540">
      <w:pPr>
        <w:pStyle w:val="BodyText"/>
        <w:autoSpaceDE w:val="0"/>
        <w:autoSpaceDN w:val="0"/>
        <w:adjustRightInd w:val="0"/>
        <w:spacing w:before="180"/>
        <w:rPr>
          <w:szCs w:val="24"/>
        </w:rPr>
      </w:pPr>
      <w:r w:rsidRPr="001F7060">
        <w:rPr>
          <w:szCs w:val="24"/>
        </w:rPr>
        <w:t>(2)</w:t>
      </w:r>
      <w:r w:rsidRPr="001F7060">
        <w:rPr>
          <w:szCs w:val="24"/>
        </w:rPr>
        <w:tab/>
        <w:t xml:space="preserve">If the beam is perpendicular to the external wall of the fire compartment, between two openings, the total emissivities, </w:t>
      </w:r>
      <w:r w:rsidRPr="001F7060">
        <w:rPr>
          <w:i/>
          <w:szCs w:val="24"/>
        </w:rPr>
        <w:t>ε</w:t>
      </w:r>
      <w:r w:rsidRPr="001F7060">
        <w:rPr>
          <w:szCs w:val="24"/>
          <w:vertAlign w:val="subscript"/>
        </w:rPr>
        <w:t>z,m</w:t>
      </w:r>
      <w:r w:rsidRPr="001F7060">
        <w:rPr>
          <w:szCs w:val="24"/>
        </w:rPr>
        <w:t xml:space="preserve"> and </w:t>
      </w:r>
      <w:r w:rsidRPr="001F7060">
        <w:rPr>
          <w:i/>
          <w:szCs w:val="24"/>
        </w:rPr>
        <w:t>ε</w:t>
      </w:r>
      <w:r w:rsidRPr="001F7060">
        <w:rPr>
          <w:szCs w:val="24"/>
          <w:vertAlign w:val="subscript"/>
        </w:rPr>
        <w:t>z,n</w:t>
      </w:r>
      <w:r w:rsidRPr="001F7060">
        <w:rPr>
          <w:szCs w:val="24"/>
        </w:rPr>
        <w:t xml:space="preserve">, of the flames on sides, </w:t>
      </w:r>
      <w:r w:rsidRPr="001F7060">
        <w:rPr>
          <w:i/>
          <w:szCs w:val="24"/>
        </w:rPr>
        <w:t>m</w:t>
      </w:r>
      <w:r w:rsidRPr="001F7060">
        <w:rPr>
          <w:szCs w:val="24"/>
        </w:rPr>
        <w:t xml:space="preserve"> and </w:t>
      </w:r>
      <w:r w:rsidRPr="001F7060">
        <w:rPr>
          <w:i/>
          <w:szCs w:val="24"/>
        </w:rPr>
        <w:t>n,</w:t>
      </w:r>
      <w:r w:rsidRPr="001F7060">
        <w:rPr>
          <w:szCs w:val="24"/>
        </w:rPr>
        <w:t xml:space="preserve"> should be determined from the formula for </w:t>
      </w:r>
      <w:r w:rsidRPr="001F7060">
        <w:rPr>
          <w:i/>
          <w:szCs w:val="24"/>
        </w:rPr>
        <w:t>ε</w:t>
      </w:r>
      <w:r w:rsidRPr="001F7060">
        <w:rPr>
          <w:szCs w:val="24"/>
        </w:rPr>
        <w:t xml:space="preserve">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using a value for the flame thickness, </w:t>
      </w:r>
      <w:r w:rsidRPr="001F7060">
        <w:rPr>
          <w:i/>
          <w:szCs w:val="24"/>
        </w:rPr>
        <w:t>d</w:t>
      </w:r>
      <w:r w:rsidRPr="001F7060">
        <w:rPr>
          <w:szCs w:val="24"/>
          <w:vertAlign w:val="subscript"/>
        </w:rPr>
        <w:t>f</w:t>
      </w:r>
      <w:r w:rsidRPr="001F7060">
        <w:rPr>
          <w:szCs w:val="24"/>
        </w:rPr>
        <w:t xml:space="preserve"> , according to </w:t>
      </w:r>
      <w:r w:rsidRPr="001F7060">
        <w:rPr>
          <w:rStyle w:val="citeeq"/>
          <w:shd w:val="clear" w:color="auto" w:fill="auto"/>
        </w:rPr>
        <w:t>Formulae (B.19) and (B.20)</w:t>
      </w:r>
      <w:r w:rsidRPr="001F7060">
        <w:rPr>
          <w:szCs w:val="24"/>
        </w:rPr>
        <w:t>:</w:t>
      </w:r>
    </w:p>
    <w:tbl>
      <w:tblPr>
        <w:tblW w:w="9810" w:type="dxa"/>
        <w:tblInd w:w="-64" w:type="dxa"/>
        <w:tblLayout w:type="fixed"/>
        <w:tblCellMar>
          <w:left w:w="100" w:type="dxa"/>
        </w:tblCellMar>
        <w:tblLook w:val="0000" w:firstRow="0" w:lastRow="0" w:firstColumn="0" w:lastColumn="0" w:noHBand="0" w:noVBand="0"/>
      </w:tblPr>
      <w:tblGrid>
        <w:gridCol w:w="450"/>
        <w:gridCol w:w="4500"/>
        <w:gridCol w:w="2867"/>
        <w:gridCol w:w="1993"/>
      </w:tblGrid>
      <w:tr w:rsidR="00C63540" w:rsidRPr="001F7060" w14:paraId="6AEAC84C" w14:textId="77777777" w:rsidTr="002D03EB">
        <w:tc>
          <w:tcPr>
            <w:tcW w:w="450" w:type="dxa"/>
          </w:tcPr>
          <w:p w14:paraId="5B6F27B3" w14:textId="40DDEF95" w:rsidR="00C63540" w:rsidRPr="001F7060" w:rsidRDefault="00C63540" w:rsidP="00C63540">
            <w:pPr>
              <w:pStyle w:val="Tablebody"/>
              <w:autoSpaceDE w:val="0"/>
              <w:autoSpaceDN w:val="0"/>
              <w:adjustRightInd w:val="0"/>
            </w:pPr>
            <w:r w:rsidRPr="001F7060">
              <w:rPr>
                <w:szCs w:val="24"/>
              </w:rPr>
              <w:t>—</w:t>
            </w:r>
          </w:p>
        </w:tc>
        <w:tc>
          <w:tcPr>
            <w:tcW w:w="4500" w:type="dxa"/>
          </w:tcPr>
          <w:p w14:paraId="5252F769" w14:textId="3041234D" w:rsidR="00C63540" w:rsidRPr="001F7060" w:rsidRDefault="00C63540" w:rsidP="00C63540">
            <w:pPr>
              <w:pStyle w:val="Tablebody"/>
              <w:autoSpaceDE w:val="0"/>
              <w:autoSpaceDN w:val="0"/>
              <w:adjustRightInd w:val="0"/>
            </w:pPr>
            <w:r w:rsidRPr="001F7060">
              <w:rPr>
                <w:szCs w:val="24"/>
              </w:rPr>
              <w:t xml:space="preserve">for side </w:t>
            </w:r>
            <w:r w:rsidRPr="001F7060">
              <w:rPr>
                <w:i/>
                <w:szCs w:val="24"/>
              </w:rPr>
              <w:t>m</w:t>
            </w:r>
            <w:r w:rsidRPr="001F7060">
              <w:rPr>
                <w:szCs w:val="24"/>
              </w:rPr>
              <w:t>:</w:t>
            </w:r>
          </w:p>
        </w:tc>
        <w:tc>
          <w:tcPr>
            <w:tcW w:w="2867" w:type="dxa"/>
          </w:tcPr>
          <w:p w14:paraId="53EA5AE0" w14:textId="796298E3" w:rsidR="00C63540" w:rsidRPr="001F7060" w:rsidRDefault="00C63540" w:rsidP="00C63540">
            <w:pPr>
              <w:pStyle w:val="Tablebody"/>
              <w:autoSpaceDE w:val="0"/>
              <w:autoSpaceDN w:val="0"/>
              <w:adjustRightInd w:val="0"/>
            </w:pPr>
            <w:r w:rsidRPr="001F7060">
              <w:rPr>
                <w:i/>
                <w:szCs w:val="24"/>
              </w:rPr>
              <w:t>d</w:t>
            </w:r>
            <w:r w:rsidRPr="001F7060">
              <w:rPr>
                <w:szCs w:val="24"/>
                <w:vertAlign w:val="subscript"/>
              </w:rPr>
              <w:t>f</w:t>
            </w:r>
            <w:r w:rsidRPr="001F7060">
              <w:rPr>
                <w:szCs w:val="24"/>
              </w:rPr>
              <w:t xml:space="preserve"> = </w:t>
            </w:r>
            <w:r w:rsidRPr="001F7060">
              <w:rPr>
                <w:position w:val="-30"/>
                <w:szCs w:val="24"/>
              </w:rPr>
              <w:object w:dxaOrig="620" w:dyaOrig="740" w14:anchorId="08D1F2F7">
                <v:shape id="_x0000_i1084" type="#_x0000_t75" style="width:30.75pt;height:36.75pt" o:ole="">
                  <v:imagedata r:id="rId96" o:title=""/>
                </v:shape>
                <o:OLEObject Type="Embed" ProgID="Equation.DSMT4" ShapeID="_x0000_i1084" DrawAspect="Content" ObjectID="_1677043699" r:id="rId97"/>
              </w:object>
            </w:r>
          </w:p>
        </w:tc>
        <w:tc>
          <w:tcPr>
            <w:tcW w:w="1993" w:type="dxa"/>
          </w:tcPr>
          <w:p w14:paraId="60AD1425" w14:textId="2B27306E" w:rsidR="00C63540" w:rsidRPr="001F7060" w:rsidRDefault="00C63540" w:rsidP="00C63540">
            <w:pPr>
              <w:pStyle w:val="Tablebody"/>
              <w:autoSpaceDE w:val="0"/>
              <w:autoSpaceDN w:val="0"/>
              <w:adjustRightInd w:val="0"/>
              <w:jc w:val="right"/>
            </w:pPr>
            <w:r w:rsidRPr="001F7060">
              <w:rPr>
                <w:szCs w:val="24"/>
              </w:rPr>
              <w:t>(B.19)</w:t>
            </w:r>
          </w:p>
        </w:tc>
      </w:tr>
      <w:tr w:rsidR="00C63540" w:rsidRPr="001F7060" w14:paraId="193BC001" w14:textId="77777777" w:rsidTr="002D03EB">
        <w:tc>
          <w:tcPr>
            <w:tcW w:w="450" w:type="dxa"/>
          </w:tcPr>
          <w:p w14:paraId="4C130B49" w14:textId="5D68A2EE" w:rsidR="00C63540" w:rsidRPr="001F7060" w:rsidRDefault="00C63540" w:rsidP="00C63540">
            <w:pPr>
              <w:pStyle w:val="Tablebody"/>
              <w:autoSpaceDE w:val="0"/>
              <w:autoSpaceDN w:val="0"/>
              <w:adjustRightInd w:val="0"/>
            </w:pPr>
            <w:r w:rsidRPr="001F7060">
              <w:rPr>
                <w:szCs w:val="24"/>
              </w:rPr>
              <w:t>—</w:t>
            </w:r>
          </w:p>
        </w:tc>
        <w:tc>
          <w:tcPr>
            <w:tcW w:w="4500" w:type="dxa"/>
          </w:tcPr>
          <w:p w14:paraId="11A4DD25" w14:textId="58C9F71F" w:rsidR="00C63540" w:rsidRPr="001F7060" w:rsidRDefault="00C63540" w:rsidP="00C63540">
            <w:pPr>
              <w:pStyle w:val="Tablebody"/>
              <w:autoSpaceDE w:val="0"/>
              <w:autoSpaceDN w:val="0"/>
              <w:adjustRightInd w:val="0"/>
            </w:pPr>
            <w:r w:rsidRPr="001F7060">
              <w:rPr>
                <w:szCs w:val="24"/>
              </w:rPr>
              <w:t xml:space="preserve">for side </w:t>
            </w:r>
            <w:r w:rsidRPr="001F7060">
              <w:rPr>
                <w:i/>
                <w:szCs w:val="24"/>
              </w:rPr>
              <w:t>n</w:t>
            </w:r>
            <w:r w:rsidRPr="001F7060">
              <w:rPr>
                <w:szCs w:val="24"/>
              </w:rPr>
              <w:t>:</w:t>
            </w:r>
          </w:p>
        </w:tc>
        <w:tc>
          <w:tcPr>
            <w:tcW w:w="2867" w:type="dxa"/>
          </w:tcPr>
          <w:p w14:paraId="7CC47DF3" w14:textId="194084FF" w:rsidR="00C63540" w:rsidRPr="001F7060" w:rsidRDefault="00C63540" w:rsidP="00C63540">
            <w:pPr>
              <w:pStyle w:val="Tablebody"/>
              <w:autoSpaceDE w:val="0"/>
              <w:autoSpaceDN w:val="0"/>
              <w:adjustRightInd w:val="0"/>
            </w:pPr>
            <w:r w:rsidRPr="001F7060">
              <w:rPr>
                <w:i/>
                <w:szCs w:val="24"/>
              </w:rPr>
              <w:t>d</w:t>
            </w:r>
            <w:r w:rsidRPr="001F7060">
              <w:rPr>
                <w:szCs w:val="24"/>
                <w:vertAlign w:val="subscript"/>
              </w:rPr>
              <w:t>f</w:t>
            </w:r>
            <w:r w:rsidRPr="001F7060">
              <w:rPr>
                <w:szCs w:val="24"/>
              </w:rPr>
              <w:t xml:space="preserve"> = </w:t>
            </w:r>
            <w:r w:rsidRPr="001F7060">
              <w:rPr>
                <w:position w:val="-30"/>
                <w:szCs w:val="24"/>
              </w:rPr>
              <w:object w:dxaOrig="620" w:dyaOrig="740" w14:anchorId="26A4BF02">
                <v:shape id="_x0000_i1085" type="#_x0000_t75" style="width:30.75pt;height:36.75pt" o:ole="">
                  <v:imagedata r:id="rId98" o:title=""/>
                </v:shape>
                <o:OLEObject Type="Embed" ProgID="Equation.DSMT4" ShapeID="_x0000_i1085" DrawAspect="Content" ObjectID="_1677043700" r:id="rId99"/>
              </w:object>
            </w:r>
          </w:p>
        </w:tc>
        <w:tc>
          <w:tcPr>
            <w:tcW w:w="1993" w:type="dxa"/>
          </w:tcPr>
          <w:p w14:paraId="1920C53F" w14:textId="4502BA22" w:rsidR="00C63540" w:rsidRPr="001F7060" w:rsidRDefault="00C63540" w:rsidP="00C63540">
            <w:pPr>
              <w:pStyle w:val="Tablebody"/>
              <w:autoSpaceDE w:val="0"/>
              <w:autoSpaceDN w:val="0"/>
              <w:adjustRightInd w:val="0"/>
              <w:jc w:val="right"/>
            </w:pPr>
            <w:r w:rsidRPr="001F7060">
              <w:rPr>
                <w:szCs w:val="24"/>
              </w:rPr>
              <w:t>(B.20)</w:t>
            </w:r>
          </w:p>
        </w:tc>
      </w:tr>
    </w:tbl>
    <w:p w14:paraId="4BFB53DB" w14:textId="0EB185C9" w:rsidR="00C63540" w:rsidRPr="001F7060" w:rsidRDefault="00C63540">
      <w:pPr>
        <w:pStyle w:val="BodyText"/>
        <w:autoSpaceDE w:val="0"/>
        <w:autoSpaceDN w:val="0"/>
        <w:adjustRightInd w:val="0"/>
        <w:spacing w:before="120"/>
        <w:rPr>
          <w:szCs w:val="24"/>
        </w:rPr>
      </w:pPr>
      <w:r w:rsidRPr="001F7060">
        <w:rPr>
          <w:szCs w:val="24"/>
        </w:rPr>
        <w:t>where</w:t>
      </w:r>
    </w:p>
    <w:tbl>
      <w:tblPr>
        <w:tblW w:w="8964" w:type="dxa"/>
        <w:tblInd w:w="534" w:type="dxa"/>
        <w:tblLook w:val="04A0" w:firstRow="1" w:lastRow="0" w:firstColumn="1" w:lastColumn="0" w:noHBand="0" w:noVBand="1"/>
      </w:tblPr>
      <w:tblGrid>
        <w:gridCol w:w="636"/>
        <w:gridCol w:w="8328"/>
      </w:tblGrid>
      <w:tr w:rsidR="00C63540" w:rsidRPr="001F7060" w14:paraId="3780A995" w14:textId="77777777" w:rsidTr="00BE00B5">
        <w:tc>
          <w:tcPr>
            <w:tcW w:w="636" w:type="dxa"/>
          </w:tcPr>
          <w:p w14:paraId="6206F7DD" w14:textId="420927C4" w:rsidR="00C63540" w:rsidRPr="001F7060" w:rsidRDefault="00C63540" w:rsidP="00C63540">
            <w:pPr>
              <w:pStyle w:val="Tablebody"/>
              <w:autoSpaceDE w:val="0"/>
              <w:autoSpaceDN w:val="0"/>
              <w:adjustRightInd w:val="0"/>
              <w:spacing w:after="180"/>
              <w:rPr>
                <w:i/>
              </w:rPr>
            </w:pPr>
            <w:r w:rsidRPr="001F7060">
              <w:rPr>
                <w:i/>
                <w:szCs w:val="24"/>
              </w:rPr>
              <w:t>m</w:t>
            </w:r>
          </w:p>
        </w:tc>
        <w:tc>
          <w:tcPr>
            <w:tcW w:w="8328" w:type="dxa"/>
          </w:tcPr>
          <w:p w14:paraId="405FD524" w14:textId="1AE44418" w:rsidR="00C63540" w:rsidRPr="001F7060" w:rsidRDefault="00C63540" w:rsidP="00C63540">
            <w:pPr>
              <w:pStyle w:val="Tablebody"/>
              <w:autoSpaceDE w:val="0"/>
              <w:autoSpaceDN w:val="0"/>
              <w:adjustRightInd w:val="0"/>
              <w:spacing w:after="180"/>
            </w:pPr>
            <w:r w:rsidRPr="001F7060">
              <w:rPr>
                <w:szCs w:val="24"/>
              </w:rPr>
              <w:t xml:space="preserve">is the number of openings on side </w:t>
            </w:r>
            <w:r w:rsidRPr="001F7060">
              <w:rPr>
                <w:i/>
                <w:szCs w:val="24"/>
              </w:rPr>
              <w:t>m</w:t>
            </w:r>
            <w:r w:rsidRPr="001F7060">
              <w:rPr>
                <w:szCs w:val="24"/>
              </w:rPr>
              <w:t>;</w:t>
            </w:r>
          </w:p>
        </w:tc>
      </w:tr>
      <w:tr w:rsidR="00C63540" w:rsidRPr="001F7060" w14:paraId="64C55D58" w14:textId="77777777" w:rsidTr="00BE00B5">
        <w:tc>
          <w:tcPr>
            <w:tcW w:w="636" w:type="dxa"/>
          </w:tcPr>
          <w:p w14:paraId="5DF69B5C" w14:textId="12415C0C" w:rsidR="00C63540" w:rsidRPr="001F7060" w:rsidRDefault="00C63540" w:rsidP="00C63540">
            <w:pPr>
              <w:pStyle w:val="Tablebody"/>
              <w:autoSpaceDE w:val="0"/>
              <w:autoSpaceDN w:val="0"/>
              <w:adjustRightInd w:val="0"/>
              <w:spacing w:after="180"/>
              <w:rPr>
                <w:i/>
              </w:rPr>
            </w:pPr>
            <w:r w:rsidRPr="001F7060">
              <w:rPr>
                <w:i/>
                <w:szCs w:val="24"/>
              </w:rPr>
              <w:t>n</w:t>
            </w:r>
          </w:p>
        </w:tc>
        <w:tc>
          <w:tcPr>
            <w:tcW w:w="8328" w:type="dxa"/>
          </w:tcPr>
          <w:p w14:paraId="58B2F748" w14:textId="21E5EC50" w:rsidR="00C63540" w:rsidRPr="001F7060" w:rsidRDefault="00C63540" w:rsidP="00C63540">
            <w:pPr>
              <w:pStyle w:val="Tablebody"/>
              <w:autoSpaceDE w:val="0"/>
              <w:autoSpaceDN w:val="0"/>
              <w:adjustRightInd w:val="0"/>
              <w:spacing w:after="180"/>
            </w:pPr>
            <w:r w:rsidRPr="001F7060">
              <w:rPr>
                <w:szCs w:val="24"/>
              </w:rPr>
              <w:t xml:space="preserve">is the number of openings on side </w:t>
            </w:r>
            <w:r w:rsidRPr="001F7060">
              <w:rPr>
                <w:i/>
                <w:szCs w:val="24"/>
              </w:rPr>
              <w:t>n</w:t>
            </w:r>
            <w:r w:rsidRPr="001F7060">
              <w:rPr>
                <w:szCs w:val="24"/>
              </w:rPr>
              <w:t>;</w:t>
            </w:r>
          </w:p>
        </w:tc>
      </w:tr>
      <w:tr w:rsidR="00C63540" w:rsidRPr="001F7060" w14:paraId="77DD6A1E" w14:textId="77777777" w:rsidTr="00BE00B5">
        <w:tc>
          <w:tcPr>
            <w:tcW w:w="636" w:type="dxa"/>
          </w:tcPr>
          <w:p w14:paraId="029AF128" w14:textId="2D955FCA" w:rsidR="00C63540" w:rsidRPr="001F7060" w:rsidRDefault="00C63540" w:rsidP="00C63540">
            <w:pPr>
              <w:pStyle w:val="Tablebody"/>
              <w:autoSpaceDE w:val="0"/>
              <w:autoSpaceDN w:val="0"/>
              <w:adjustRightInd w:val="0"/>
              <w:spacing w:after="180"/>
            </w:pPr>
            <w:r w:rsidRPr="001F7060">
              <w:rPr>
                <w:i/>
                <w:szCs w:val="24"/>
              </w:rPr>
              <w:t>d</w:t>
            </w:r>
            <w:r w:rsidRPr="001F7060">
              <w:rPr>
                <w:szCs w:val="24"/>
                <w:vertAlign w:val="subscript"/>
              </w:rPr>
              <w:t>f</w:t>
            </w:r>
          </w:p>
        </w:tc>
        <w:tc>
          <w:tcPr>
            <w:tcW w:w="8328" w:type="dxa"/>
          </w:tcPr>
          <w:p w14:paraId="0D224C7F" w14:textId="01A84494" w:rsidR="00C63540" w:rsidRPr="001F7060" w:rsidRDefault="00C63540" w:rsidP="00C63540">
            <w:pPr>
              <w:pStyle w:val="Tablebody"/>
              <w:autoSpaceDE w:val="0"/>
              <w:autoSpaceDN w:val="0"/>
              <w:adjustRightInd w:val="0"/>
              <w:spacing w:after="180"/>
            </w:pPr>
            <w:r w:rsidRPr="001F7060">
              <w:rPr>
                <w:szCs w:val="24"/>
              </w:rPr>
              <w:t xml:space="preserve">is the flame thickness for opening </w:t>
            </w:r>
            <w:r w:rsidRPr="001F7060">
              <w:rPr>
                <w:i/>
                <w:szCs w:val="24"/>
              </w:rPr>
              <w:t>i.</w:t>
            </w:r>
          </w:p>
        </w:tc>
      </w:tr>
    </w:tbl>
    <w:p w14:paraId="1ECE3042" w14:textId="42794478" w:rsidR="00C63540" w:rsidRPr="001F7060" w:rsidRDefault="00C63540">
      <w:pPr>
        <w:pStyle w:val="BodyText"/>
        <w:autoSpaceDE w:val="0"/>
        <w:autoSpaceDN w:val="0"/>
        <w:adjustRightInd w:val="0"/>
        <w:spacing w:before="60"/>
        <w:rPr>
          <w:szCs w:val="24"/>
        </w:rPr>
      </w:pPr>
      <w:r w:rsidRPr="001F7060">
        <w:rPr>
          <w:szCs w:val="24"/>
        </w:rPr>
        <w:t>(3)</w:t>
      </w:r>
      <w:r w:rsidRPr="001F7060">
        <w:rPr>
          <w:szCs w:val="24"/>
        </w:rPr>
        <w:tab/>
        <w:t xml:space="preserve">The flame thickness </w:t>
      </w:r>
      <w:r w:rsidRPr="001F7060">
        <w:rPr>
          <w:i/>
          <w:szCs w:val="24"/>
        </w:rPr>
        <w:t>d</w:t>
      </w:r>
      <w:r w:rsidRPr="001F7060">
        <w:rPr>
          <w:szCs w:val="24"/>
          <w:vertAlign w:val="subscript"/>
        </w:rPr>
        <w:t>f</w:t>
      </w:r>
      <w:r w:rsidRPr="001F7060">
        <w:rPr>
          <w:szCs w:val="24"/>
        </w:rPr>
        <w:t xml:space="preserve"> </w:t>
      </w:r>
      <w:r w:rsidRPr="001F7060">
        <w:rPr>
          <w:i/>
          <w:szCs w:val="24"/>
          <w:vertAlign w:val="subscript"/>
        </w:rPr>
        <w:t>i</w:t>
      </w:r>
      <w:r w:rsidRPr="001F7060">
        <w:rPr>
          <w:szCs w:val="24"/>
        </w:rPr>
        <w:t xml:space="preserve"> should be taken according to </w:t>
      </w:r>
      <w:r w:rsidRPr="001F7060">
        <w:rPr>
          <w:rStyle w:val="citeeq"/>
          <w:shd w:val="clear" w:color="auto" w:fill="auto"/>
        </w:rPr>
        <w:t>Formula</w:t>
      </w:r>
      <w:r w:rsidR="0050264A" w:rsidRPr="001F7060">
        <w:rPr>
          <w:rStyle w:val="citeeq"/>
          <w:shd w:val="clear" w:color="auto" w:fill="auto"/>
        </w:rPr>
        <w:t>e</w:t>
      </w:r>
      <w:r w:rsidRPr="001F7060">
        <w:rPr>
          <w:rStyle w:val="citeeq"/>
          <w:shd w:val="clear" w:color="auto" w:fill="auto"/>
        </w:rPr>
        <w:t xml:space="preserve"> (B.21) and (B.22)</w:t>
      </w:r>
      <w:r w:rsidRPr="001F7060">
        <w:rPr>
          <w:szCs w:val="24"/>
        </w:rPr>
        <w:t>:</w:t>
      </w:r>
    </w:p>
    <w:tbl>
      <w:tblPr>
        <w:tblW w:w="9810" w:type="dxa"/>
        <w:tblInd w:w="-90" w:type="dxa"/>
        <w:tblLayout w:type="fixed"/>
        <w:tblCellMar>
          <w:left w:w="100" w:type="dxa"/>
        </w:tblCellMar>
        <w:tblLook w:val="0000" w:firstRow="0" w:lastRow="0" w:firstColumn="0" w:lastColumn="0" w:noHBand="0" w:noVBand="0"/>
      </w:tblPr>
      <w:tblGrid>
        <w:gridCol w:w="540"/>
        <w:gridCol w:w="4865"/>
        <w:gridCol w:w="2438"/>
        <w:gridCol w:w="1967"/>
      </w:tblGrid>
      <w:tr w:rsidR="00C63540" w:rsidRPr="001F7060" w14:paraId="013AC843" w14:textId="77777777" w:rsidTr="002D03EB">
        <w:tc>
          <w:tcPr>
            <w:tcW w:w="540" w:type="dxa"/>
          </w:tcPr>
          <w:p w14:paraId="070AD391" w14:textId="335E891D" w:rsidR="00C63540" w:rsidRPr="001F7060" w:rsidRDefault="00C63540" w:rsidP="00C63540">
            <w:pPr>
              <w:pStyle w:val="Tablebody"/>
              <w:autoSpaceDE w:val="0"/>
              <w:autoSpaceDN w:val="0"/>
              <w:adjustRightInd w:val="0"/>
              <w:spacing w:after="180"/>
            </w:pPr>
            <w:r w:rsidRPr="001F7060">
              <w:rPr>
                <w:szCs w:val="24"/>
              </w:rPr>
              <w:t>—</w:t>
            </w:r>
          </w:p>
        </w:tc>
        <w:tc>
          <w:tcPr>
            <w:tcW w:w="4865" w:type="dxa"/>
          </w:tcPr>
          <w:p w14:paraId="45630771" w14:textId="661E188C" w:rsidR="00C63540" w:rsidRPr="001F7060" w:rsidRDefault="00C63540" w:rsidP="00C63540">
            <w:pPr>
              <w:pStyle w:val="Tablebody"/>
              <w:autoSpaceDE w:val="0"/>
              <w:autoSpaceDN w:val="0"/>
              <w:adjustRightInd w:val="0"/>
              <w:spacing w:after="180"/>
            </w:pPr>
            <w:r w:rsidRPr="001F7060">
              <w:rPr>
                <w:szCs w:val="24"/>
              </w:rPr>
              <w:t>for the ‘no forced draught' condition:</w:t>
            </w:r>
          </w:p>
        </w:tc>
        <w:tc>
          <w:tcPr>
            <w:tcW w:w="2438" w:type="dxa"/>
          </w:tcPr>
          <w:p w14:paraId="03214283" w14:textId="0AB7635C" w:rsidR="00C63540" w:rsidRPr="001F7060" w:rsidRDefault="00C63540" w:rsidP="00C63540">
            <w:pPr>
              <w:pStyle w:val="Tablebody"/>
              <w:autoSpaceDE w:val="0"/>
              <w:autoSpaceDN w:val="0"/>
              <w:adjustRightInd w:val="0"/>
              <w:spacing w:after="180"/>
            </w:pPr>
            <w:r w:rsidRPr="001F7060">
              <w:rPr>
                <w:i/>
                <w:szCs w:val="24"/>
              </w:rPr>
              <w:t>d</w:t>
            </w:r>
            <w:r w:rsidRPr="001F7060">
              <w:rPr>
                <w:szCs w:val="24"/>
                <w:vertAlign w:val="subscript"/>
              </w:rPr>
              <w:t>f</w:t>
            </w:r>
            <w:r w:rsidRPr="001F7060">
              <w:rPr>
                <w:szCs w:val="24"/>
              </w:rPr>
              <w:t xml:space="preserve"> </w:t>
            </w:r>
            <w:r w:rsidRPr="001F7060">
              <w:rPr>
                <w:i/>
                <w:szCs w:val="24"/>
                <w:vertAlign w:val="subscript"/>
              </w:rPr>
              <w:t>i</w:t>
            </w:r>
            <w:r w:rsidRPr="001F7060">
              <w:rPr>
                <w:szCs w:val="24"/>
              </w:rPr>
              <w:t xml:space="preserve"> = </w:t>
            </w:r>
            <w:r w:rsidRPr="001F7060">
              <w:rPr>
                <w:i/>
                <w:szCs w:val="24"/>
              </w:rPr>
              <w:t>w</w:t>
            </w:r>
            <w:r w:rsidRPr="001F7060">
              <w:rPr>
                <w:i/>
                <w:szCs w:val="24"/>
                <w:vertAlign w:val="subscript"/>
              </w:rPr>
              <w:t>t,i</w:t>
            </w:r>
          </w:p>
        </w:tc>
        <w:tc>
          <w:tcPr>
            <w:tcW w:w="1967" w:type="dxa"/>
          </w:tcPr>
          <w:p w14:paraId="2E014181" w14:textId="1256693B" w:rsidR="00C63540" w:rsidRPr="001F7060" w:rsidRDefault="00C63540" w:rsidP="00C63540">
            <w:pPr>
              <w:pStyle w:val="Tablebody"/>
              <w:autoSpaceDE w:val="0"/>
              <w:autoSpaceDN w:val="0"/>
              <w:adjustRightInd w:val="0"/>
              <w:spacing w:after="180"/>
              <w:jc w:val="right"/>
            </w:pPr>
            <w:r w:rsidRPr="001F7060">
              <w:rPr>
                <w:szCs w:val="24"/>
              </w:rPr>
              <w:t>(B.21)</w:t>
            </w:r>
          </w:p>
        </w:tc>
      </w:tr>
      <w:tr w:rsidR="00C63540" w:rsidRPr="001F7060" w14:paraId="2F524481" w14:textId="77777777" w:rsidTr="002D03EB">
        <w:tc>
          <w:tcPr>
            <w:tcW w:w="540" w:type="dxa"/>
          </w:tcPr>
          <w:p w14:paraId="47216704" w14:textId="6238E77F" w:rsidR="00C63540" w:rsidRPr="001F7060" w:rsidRDefault="00C63540" w:rsidP="00C63540">
            <w:pPr>
              <w:pStyle w:val="Tablebody"/>
              <w:autoSpaceDE w:val="0"/>
              <w:autoSpaceDN w:val="0"/>
              <w:adjustRightInd w:val="0"/>
              <w:spacing w:after="180"/>
            </w:pPr>
            <w:r w:rsidRPr="001F7060">
              <w:rPr>
                <w:szCs w:val="24"/>
              </w:rPr>
              <w:t>—</w:t>
            </w:r>
          </w:p>
        </w:tc>
        <w:tc>
          <w:tcPr>
            <w:tcW w:w="4865" w:type="dxa"/>
          </w:tcPr>
          <w:p w14:paraId="6779D287" w14:textId="087FD15F" w:rsidR="00C63540" w:rsidRPr="001F7060" w:rsidRDefault="00C63540" w:rsidP="00C63540">
            <w:pPr>
              <w:pStyle w:val="Tablebody"/>
              <w:autoSpaceDE w:val="0"/>
              <w:autoSpaceDN w:val="0"/>
              <w:adjustRightInd w:val="0"/>
              <w:spacing w:after="180"/>
            </w:pPr>
            <w:r w:rsidRPr="001F7060">
              <w:rPr>
                <w:szCs w:val="24"/>
              </w:rPr>
              <w:t>for the ‘forced draught' condition:</w:t>
            </w:r>
          </w:p>
        </w:tc>
        <w:tc>
          <w:tcPr>
            <w:tcW w:w="2438" w:type="dxa"/>
          </w:tcPr>
          <w:p w14:paraId="478E74B0" w14:textId="3C49B6FE" w:rsidR="00C63540" w:rsidRPr="001F7060" w:rsidRDefault="00C63540" w:rsidP="00C63540">
            <w:pPr>
              <w:pStyle w:val="Tablebody"/>
              <w:autoSpaceDE w:val="0"/>
              <w:autoSpaceDN w:val="0"/>
              <w:adjustRightInd w:val="0"/>
              <w:spacing w:after="180"/>
            </w:pPr>
            <w:r w:rsidRPr="001F7060">
              <w:rPr>
                <w:i/>
                <w:szCs w:val="24"/>
              </w:rPr>
              <w:t>d</w:t>
            </w:r>
            <w:r w:rsidRPr="001F7060">
              <w:rPr>
                <w:szCs w:val="24"/>
                <w:vertAlign w:val="subscript"/>
              </w:rPr>
              <w:t>f</w:t>
            </w:r>
            <w:r w:rsidRPr="001F7060">
              <w:rPr>
                <w:szCs w:val="24"/>
              </w:rPr>
              <w:t xml:space="preserve"> </w:t>
            </w:r>
            <w:r w:rsidRPr="001F7060">
              <w:rPr>
                <w:i/>
                <w:szCs w:val="24"/>
                <w:vertAlign w:val="subscript"/>
              </w:rPr>
              <w:t>i</w:t>
            </w:r>
            <w:r w:rsidRPr="001F7060">
              <w:rPr>
                <w:szCs w:val="24"/>
              </w:rPr>
              <w:t xml:space="preserve"> = </w:t>
            </w:r>
            <w:r w:rsidRPr="001F7060">
              <w:rPr>
                <w:i/>
                <w:szCs w:val="24"/>
              </w:rPr>
              <w:t>w</w:t>
            </w:r>
            <w:r w:rsidRPr="001F7060">
              <w:rPr>
                <w:i/>
                <w:szCs w:val="24"/>
                <w:vertAlign w:val="subscript"/>
              </w:rPr>
              <w:t>t,i</w:t>
            </w:r>
            <w:r w:rsidRPr="001F7060">
              <w:rPr>
                <w:szCs w:val="24"/>
              </w:rPr>
              <w:t xml:space="preserve"> + 0,4</w:t>
            </w:r>
            <w:r w:rsidRPr="001F7060">
              <w:rPr>
                <w:i/>
                <w:szCs w:val="24"/>
              </w:rPr>
              <w:t>s</w:t>
            </w:r>
          </w:p>
        </w:tc>
        <w:tc>
          <w:tcPr>
            <w:tcW w:w="1967" w:type="dxa"/>
          </w:tcPr>
          <w:p w14:paraId="3F1F5024" w14:textId="015306DD" w:rsidR="00C63540" w:rsidRPr="001F7060" w:rsidRDefault="00C63540" w:rsidP="00C63540">
            <w:pPr>
              <w:pStyle w:val="Tablebody"/>
              <w:autoSpaceDE w:val="0"/>
              <w:autoSpaceDN w:val="0"/>
              <w:adjustRightInd w:val="0"/>
              <w:spacing w:after="180"/>
              <w:jc w:val="right"/>
            </w:pPr>
            <w:r w:rsidRPr="001F7060">
              <w:rPr>
                <w:szCs w:val="24"/>
              </w:rPr>
              <w:t>(B.22)</w:t>
            </w:r>
          </w:p>
        </w:tc>
      </w:tr>
    </w:tbl>
    <w:p w14:paraId="0FDAB5A9" w14:textId="2AE3214D" w:rsidR="00C63540" w:rsidRPr="001F7060" w:rsidRDefault="00C63540">
      <w:pPr>
        <w:pStyle w:val="BodyText"/>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636"/>
        <w:gridCol w:w="8328"/>
      </w:tblGrid>
      <w:tr w:rsidR="00C63540" w:rsidRPr="001F7060" w14:paraId="257DF831" w14:textId="77777777" w:rsidTr="00BE00B5">
        <w:tc>
          <w:tcPr>
            <w:tcW w:w="636" w:type="dxa"/>
          </w:tcPr>
          <w:p w14:paraId="159FA0A1" w14:textId="22D78E64" w:rsidR="00C63540" w:rsidRPr="001F7060" w:rsidRDefault="00C63540" w:rsidP="00C63540">
            <w:pPr>
              <w:pStyle w:val="Tablebody"/>
              <w:autoSpaceDE w:val="0"/>
              <w:autoSpaceDN w:val="0"/>
              <w:adjustRightInd w:val="0"/>
              <w:spacing w:after="180"/>
              <w:rPr>
                <w:i/>
              </w:rPr>
            </w:pPr>
            <w:r w:rsidRPr="001F7060">
              <w:rPr>
                <w:i/>
                <w:szCs w:val="24"/>
              </w:rPr>
              <w:t>w</w:t>
            </w:r>
            <w:r w:rsidRPr="001F7060">
              <w:rPr>
                <w:i/>
                <w:szCs w:val="24"/>
                <w:vertAlign w:val="subscript"/>
              </w:rPr>
              <w:t>t,i</w:t>
            </w:r>
          </w:p>
        </w:tc>
        <w:tc>
          <w:tcPr>
            <w:tcW w:w="8328" w:type="dxa"/>
          </w:tcPr>
          <w:p w14:paraId="27E208F2" w14:textId="5AB1D5A8" w:rsidR="00C63540" w:rsidRPr="001F7060" w:rsidRDefault="00C63540" w:rsidP="00C63540">
            <w:pPr>
              <w:pStyle w:val="Tablebody"/>
              <w:autoSpaceDE w:val="0"/>
              <w:autoSpaceDN w:val="0"/>
              <w:adjustRightInd w:val="0"/>
              <w:spacing w:after="180"/>
            </w:pPr>
            <w:r w:rsidRPr="001F7060">
              <w:rPr>
                <w:szCs w:val="24"/>
              </w:rPr>
              <w:t xml:space="preserve">is the width of the opening </w:t>
            </w:r>
            <w:r w:rsidRPr="001F7060">
              <w:rPr>
                <w:i/>
                <w:szCs w:val="24"/>
              </w:rPr>
              <w:t>i;</w:t>
            </w:r>
          </w:p>
        </w:tc>
      </w:tr>
      <w:tr w:rsidR="00C63540" w:rsidRPr="001F7060" w14:paraId="7B406BAA" w14:textId="77777777" w:rsidTr="00BE00B5">
        <w:tc>
          <w:tcPr>
            <w:tcW w:w="636" w:type="dxa"/>
          </w:tcPr>
          <w:p w14:paraId="6CA74631" w14:textId="6C47AB07" w:rsidR="00C63540" w:rsidRPr="001F7060" w:rsidRDefault="00C63540" w:rsidP="00C63540">
            <w:pPr>
              <w:pStyle w:val="Tablebody"/>
              <w:autoSpaceDE w:val="0"/>
              <w:autoSpaceDN w:val="0"/>
              <w:adjustRightInd w:val="0"/>
              <w:spacing w:after="180"/>
              <w:rPr>
                <w:i/>
              </w:rPr>
            </w:pPr>
            <w:r w:rsidRPr="001F7060">
              <w:rPr>
                <w:i/>
                <w:szCs w:val="24"/>
              </w:rPr>
              <w:t>s</w:t>
            </w:r>
          </w:p>
        </w:tc>
        <w:tc>
          <w:tcPr>
            <w:tcW w:w="8328" w:type="dxa"/>
          </w:tcPr>
          <w:p w14:paraId="683CB032" w14:textId="1AF8DD6C" w:rsidR="00C63540" w:rsidRPr="001F7060" w:rsidRDefault="00C63540" w:rsidP="00C63540">
            <w:pPr>
              <w:pStyle w:val="Tablebody"/>
              <w:autoSpaceDE w:val="0"/>
              <w:autoSpaceDN w:val="0"/>
              <w:adjustRightInd w:val="0"/>
              <w:spacing w:after="180"/>
            </w:pPr>
            <w:r w:rsidRPr="001F7060">
              <w:rPr>
                <w:szCs w:val="24"/>
              </w:rPr>
              <w:t xml:space="preserve">is the horizontal distance from the wall of the fire compartment to the point under consideration on the beam (see </w:t>
            </w:r>
            <w:r w:rsidRPr="001F7060">
              <w:rPr>
                <w:rStyle w:val="citefig"/>
                <w:szCs w:val="24"/>
                <w:shd w:val="clear" w:color="auto" w:fill="auto"/>
              </w:rPr>
              <w:t>Figure B.5</w:t>
            </w:r>
            <w:r w:rsidRPr="001F7060">
              <w:rPr>
                <w:szCs w:val="24"/>
              </w:rPr>
              <w:t>).</w:t>
            </w:r>
          </w:p>
        </w:tc>
      </w:tr>
    </w:tbl>
    <w:p w14:paraId="0F48E88D" w14:textId="573CA5C9" w:rsidR="00C63540" w:rsidRPr="001F7060" w:rsidRDefault="00C63540">
      <w:pPr>
        <w:pStyle w:val="a3"/>
        <w:keepLines/>
        <w:tabs>
          <w:tab w:val="left" w:pos="720"/>
        </w:tabs>
        <w:autoSpaceDE w:val="0"/>
        <w:autoSpaceDN w:val="0"/>
        <w:adjustRightInd w:val="0"/>
        <w:spacing w:before="60"/>
        <w:rPr>
          <w:szCs w:val="24"/>
        </w:rPr>
      </w:pPr>
      <w:r w:rsidRPr="001F7060">
        <w:rPr>
          <w:szCs w:val="24"/>
        </w:rPr>
        <w:t>Flame temperature</w:t>
      </w:r>
    </w:p>
    <w:p w14:paraId="7B0E1CFF" w14:textId="1A7EA11F" w:rsidR="00C63540" w:rsidRPr="001F7060" w:rsidRDefault="00C63540">
      <w:pPr>
        <w:pStyle w:val="BodyText"/>
        <w:keepNext/>
        <w:keepLines/>
        <w:autoSpaceDE w:val="0"/>
        <w:autoSpaceDN w:val="0"/>
        <w:adjustRightInd w:val="0"/>
        <w:rPr>
          <w:szCs w:val="24"/>
        </w:rPr>
      </w:pPr>
      <w:r w:rsidRPr="001F7060">
        <w:rPr>
          <w:szCs w:val="24"/>
        </w:rPr>
        <w:t>(1)</w:t>
      </w:r>
      <w:r w:rsidRPr="001F7060">
        <w:rPr>
          <w:szCs w:val="24"/>
        </w:rPr>
        <w:tab/>
        <w:t xml:space="preserve">The flame temperature, </w:t>
      </w:r>
      <w:r w:rsidRPr="001F7060">
        <w:rPr>
          <w:i/>
          <w:szCs w:val="24"/>
        </w:rPr>
        <w:t>T</w:t>
      </w:r>
      <w:r w:rsidRPr="001F7060">
        <w:rPr>
          <w:szCs w:val="24"/>
          <w:vertAlign w:val="subscript"/>
        </w:rPr>
        <w:t>z</w:t>
      </w:r>
      <w:r w:rsidRPr="001F7060">
        <w:rPr>
          <w:szCs w:val="24"/>
        </w:rPr>
        <w:t xml:space="preserve">, should be taken as the temperature at the flame axis obtained from the formula for </w:t>
      </w:r>
      <w:r w:rsidRPr="001F7060">
        <w:rPr>
          <w:i/>
          <w:szCs w:val="24"/>
        </w:rPr>
        <w:t>T</w:t>
      </w:r>
      <w:r w:rsidRPr="001F7060">
        <w:rPr>
          <w:szCs w:val="24"/>
          <w:vertAlign w:val="subscript"/>
        </w:rPr>
        <w:t>z</w:t>
      </w:r>
      <w:r w:rsidRPr="001F7060">
        <w:rPr>
          <w:szCs w:val="24"/>
        </w:rPr>
        <w:t xml:space="preserve">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for the ‘no forced draught' or ‘forced draught' condition as appropriate, at a distance, </w:t>
      </w:r>
      <w:r w:rsidRPr="001F7060">
        <w:rPr>
          <w:i/>
          <w:szCs w:val="24"/>
        </w:rPr>
        <w:t>L</w:t>
      </w:r>
      <w:r w:rsidRPr="001F7060">
        <w:rPr>
          <w:szCs w:val="24"/>
          <w:vertAlign w:val="subscript"/>
        </w:rPr>
        <w:t>x</w:t>
      </w:r>
      <w:r w:rsidRPr="001F7060">
        <w:rPr>
          <w:szCs w:val="24"/>
        </w:rPr>
        <w:t>, from the opening, measured along the flame axis, according to Formulae (B.23), (B.24) and (B.25):</w:t>
      </w:r>
    </w:p>
    <w:tbl>
      <w:tblPr>
        <w:tblW w:w="9810" w:type="dxa"/>
        <w:tblInd w:w="-90" w:type="dxa"/>
        <w:tblLayout w:type="fixed"/>
        <w:tblCellMar>
          <w:left w:w="100" w:type="dxa"/>
        </w:tblCellMar>
        <w:tblLook w:val="0000" w:firstRow="0" w:lastRow="0" w:firstColumn="0" w:lastColumn="0" w:noHBand="0" w:noVBand="0"/>
      </w:tblPr>
      <w:tblGrid>
        <w:gridCol w:w="450"/>
        <w:gridCol w:w="7020"/>
        <w:gridCol w:w="1260"/>
        <w:gridCol w:w="1080"/>
      </w:tblGrid>
      <w:tr w:rsidR="00C63540" w:rsidRPr="001F7060" w14:paraId="2FD0C15F" w14:textId="77777777" w:rsidTr="00F471A6">
        <w:tc>
          <w:tcPr>
            <w:tcW w:w="450" w:type="dxa"/>
          </w:tcPr>
          <w:p w14:paraId="00BFE422" w14:textId="56339187" w:rsidR="00C63540" w:rsidRPr="001F7060" w:rsidRDefault="00C63540" w:rsidP="00C63540">
            <w:pPr>
              <w:pStyle w:val="Tablebody"/>
              <w:keepNext/>
              <w:keepLines/>
              <w:autoSpaceDE w:val="0"/>
              <w:autoSpaceDN w:val="0"/>
              <w:adjustRightInd w:val="0"/>
              <w:spacing w:after="180"/>
            </w:pPr>
            <w:r w:rsidRPr="001F7060">
              <w:rPr>
                <w:szCs w:val="24"/>
              </w:rPr>
              <w:t>—</w:t>
            </w:r>
          </w:p>
        </w:tc>
        <w:tc>
          <w:tcPr>
            <w:tcW w:w="7020" w:type="dxa"/>
          </w:tcPr>
          <w:p w14:paraId="5C9FA3A6" w14:textId="59841DF4" w:rsidR="00C63540" w:rsidRPr="001F7060" w:rsidRDefault="00C63540" w:rsidP="00C63540">
            <w:pPr>
              <w:pStyle w:val="Tablebody"/>
              <w:keepNext/>
              <w:keepLines/>
              <w:autoSpaceDE w:val="0"/>
              <w:autoSpaceDN w:val="0"/>
              <w:adjustRightInd w:val="0"/>
              <w:spacing w:after="180"/>
            </w:pPr>
            <w:r w:rsidRPr="001F7060">
              <w:rPr>
                <w:szCs w:val="24"/>
              </w:rPr>
              <w:t>for the ‘no forced draught' condition:</w:t>
            </w:r>
          </w:p>
        </w:tc>
        <w:tc>
          <w:tcPr>
            <w:tcW w:w="1260" w:type="dxa"/>
          </w:tcPr>
          <w:p w14:paraId="7355F317" w14:textId="1E66E87D" w:rsidR="00C63540" w:rsidRPr="001F7060" w:rsidRDefault="00C63540" w:rsidP="00C63540">
            <w:pPr>
              <w:pStyle w:val="Tablebody"/>
              <w:keepNext/>
              <w:keepLines/>
              <w:autoSpaceDE w:val="0"/>
              <w:autoSpaceDN w:val="0"/>
              <w:adjustRightInd w:val="0"/>
              <w:spacing w:after="180"/>
            </w:pPr>
            <w:r w:rsidRPr="001F7060">
              <w:rPr>
                <w:i/>
                <w:szCs w:val="24"/>
              </w:rPr>
              <w:t>L</w:t>
            </w:r>
            <w:r w:rsidRPr="001F7060">
              <w:rPr>
                <w:szCs w:val="24"/>
                <w:vertAlign w:val="subscript"/>
              </w:rPr>
              <w:t>x</w:t>
            </w:r>
            <w:r w:rsidRPr="001F7060">
              <w:rPr>
                <w:szCs w:val="24"/>
              </w:rPr>
              <w:t xml:space="preserve"> = </w:t>
            </w:r>
            <w:r w:rsidRPr="001F7060">
              <w:rPr>
                <w:i/>
                <w:szCs w:val="24"/>
              </w:rPr>
              <w:t>h</w:t>
            </w:r>
            <w:r w:rsidRPr="001F7060">
              <w:rPr>
                <w:szCs w:val="24"/>
                <w:vertAlign w:val="subscript"/>
              </w:rPr>
              <w:t>eq</w:t>
            </w:r>
            <w:r w:rsidRPr="001F7060">
              <w:rPr>
                <w:i/>
                <w:szCs w:val="24"/>
              </w:rPr>
              <w:t>/</w:t>
            </w:r>
            <w:r w:rsidRPr="001F7060">
              <w:rPr>
                <w:szCs w:val="24"/>
              </w:rPr>
              <w:t>2</w:t>
            </w:r>
          </w:p>
        </w:tc>
        <w:tc>
          <w:tcPr>
            <w:tcW w:w="1080" w:type="dxa"/>
          </w:tcPr>
          <w:p w14:paraId="435BB237" w14:textId="7C455735" w:rsidR="00C63540" w:rsidRPr="001F7060" w:rsidRDefault="00C63540" w:rsidP="00C63540">
            <w:pPr>
              <w:pStyle w:val="Tablebody"/>
              <w:keepNext/>
              <w:keepLines/>
              <w:autoSpaceDE w:val="0"/>
              <w:autoSpaceDN w:val="0"/>
              <w:adjustRightInd w:val="0"/>
              <w:spacing w:after="180"/>
              <w:jc w:val="right"/>
            </w:pPr>
            <w:r w:rsidRPr="001F7060">
              <w:rPr>
                <w:szCs w:val="24"/>
              </w:rPr>
              <w:t>(B.23)</w:t>
            </w:r>
          </w:p>
        </w:tc>
      </w:tr>
      <w:tr w:rsidR="00C63540" w:rsidRPr="001F7060" w14:paraId="3A9274DF" w14:textId="77777777" w:rsidTr="00F471A6">
        <w:tc>
          <w:tcPr>
            <w:tcW w:w="450" w:type="dxa"/>
          </w:tcPr>
          <w:p w14:paraId="769727BC" w14:textId="4EE2BCD7" w:rsidR="00C63540" w:rsidRPr="001F7060" w:rsidRDefault="00C63540" w:rsidP="00C63540">
            <w:pPr>
              <w:pStyle w:val="Tablebody"/>
              <w:autoSpaceDE w:val="0"/>
              <w:autoSpaceDN w:val="0"/>
              <w:adjustRightInd w:val="0"/>
            </w:pPr>
            <w:r w:rsidRPr="001F7060">
              <w:rPr>
                <w:szCs w:val="24"/>
              </w:rPr>
              <w:t>—</w:t>
            </w:r>
          </w:p>
        </w:tc>
        <w:tc>
          <w:tcPr>
            <w:tcW w:w="7020" w:type="dxa"/>
          </w:tcPr>
          <w:p w14:paraId="1FDC496A" w14:textId="731D0B2B" w:rsidR="00C63540" w:rsidRPr="001F7060" w:rsidRDefault="00C63540" w:rsidP="00C63540">
            <w:pPr>
              <w:pStyle w:val="Tablebody"/>
              <w:autoSpaceDE w:val="0"/>
              <w:autoSpaceDN w:val="0"/>
              <w:adjustRightInd w:val="0"/>
            </w:pPr>
            <w:r w:rsidRPr="001F7060">
              <w:rPr>
                <w:szCs w:val="24"/>
              </w:rPr>
              <w:t>for the ‘forced draught' condition:</w:t>
            </w:r>
          </w:p>
        </w:tc>
        <w:tc>
          <w:tcPr>
            <w:tcW w:w="1260" w:type="dxa"/>
          </w:tcPr>
          <w:p w14:paraId="60F9338F" w14:textId="77777777" w:rsidR="00C63540" w:rsidRPr="001F7060" w:rsidRDefault="00C63540" w:rsidP="00C63540">
            <w:pPr>
              <w:pStyle w:val="Tablebody"/>
              <w:autoSpaceDE w:val="0"/>
              <w:autoSpaceDN w:val="0"/>
              <w:adjustRightInd w:val="0"/>
            </w:pPr>
          </w:p>
        </w:tc>
        <w:tc>
          <w:tcPr>
            <w:tcW w:w="1080" w:type="dxa"/>
          </w:tcPr>
          <w:p w14:paraId="533BDCCD" w14:textId="77777777" w:rsidR="00C63540" w:rsidRPr="001F7060" w:rsidRDefault="00C63540" w:rsidP="00C63540">
            <w:pPr>
              <w:pStyle w:val="Tablebody"/>
              <w:autoSpaceDE w:val="0"/>
              <w:autoSpaceDN w:val="0"/>
              <w:adjustRightInd w:val="0"/>
              <w:jc w:val="right"/>
            </w:pPr>
          </w:p>
        </w:tc>
      </w:tr>
    </w:tbl>
    <w:p w14:paraId="07073B13" w14:textId="6862D1A4" w:rsidR="00C63540" w:rsidRPr="001F7060" w:rsidRDefault="00C63540" w:rsidP="0050264A">
      <w:pPr>
        <w:pStyle w:val="BodyText"/>
        <w:autoSpaceDE w:val="0"/>
        <w:autoSpaceDN w:val="0"/>
        <w:adjustRightInd w:val="0"/>
        <w:spacing w:after="0"/>
        <w:rPr>
          <w:szCs w:val="24"/>
        </w:rPr>
      </w:pPr>
      <w:r w:rsidRPr="001F7060">
        <w:rPr>
          <w:szCs w:val="24"/>
        </w:rPr>
        <w:t> </w:t>
      </w:r>
    </w:p>
    <w:tbl>
      <w:tblPr>
        <w:tblW w:w="9773" w:type="dxa"/>
        <w:tblInd w:w="-90" w:type="dxa"/>
        <w:tblLayout w:type="fixed"/>
        <w:tblCellMar>
          <w:left w:w="100" w:type="dxa"/>
        </w:tblCellMar>
        <w:tblLook w:val="0000" w:firstRow="0" w:lastRow="0" w:firstColumn="0" w:lastColumn="0" w:noHBand="0" w:noVBand="0"/>
      </w:tblPr>
      <w:tblGrid>
        <w:gridCol w:w="450"/>
        <w:gridCol w:w="450"/>
        <w:gridCol w:w="6570"/>
        <w:gridCol w:w="1260"/>
        <w:gridCol w:w="1043"/>
      </w:tblGrid>
      <w:tr w:rsidR="00C63540" w:rsidRPr="001F7060" w14:paraId="0AFF3C5B" w14:textId="77777777" w:rsidTr="00F471A6">
        <w:trPr>
          <w:trHeight w:val="469"/>
        </w:trPr>
        <w:tc>
          <w:tcPr>
            <w:tcW w:w="450" w:type="dxa"/>
          </w:tcPr>
          <w:p w14:paraId="207D5620" w14:textId="77777777" w:rsidR="00C63540" w:rsidRPr="001F7060" w:rsidRDefault="00C63540" w:rsidP="00C63540">
            <w:pPr>
              <w:autoSpaceDE w:val="0"/>
              <w:autoSpaceDN w:val="0"/>
              <w:adjustRightInd w:val="0"/>
              <w:spacing w:after="180"/>
              <w:rPr>
                <w:rFonts w:ascii="Times New Roman" w:eastAsia="Times New Roman" w:hAnsi="Times New Roman"/>
                <w:sz w:val="24"/>
                <w:szCs w:val="24"/>
                <w:lang w:eastAsia="de-DE"/>
              </w:rPr>
            </w:pPr>
          </w:p>
        </w:tc>
        <w:tc>
          <w:tcPr>
            <w:tcW w:w="450" w:type="dxa"/>
            <w:vAlign w:val="center"/>
          </w:tcPr>
          <w:p w14:paraId="035DD24F" w14:textId="53DA8C44" w:rsidR="00C63540" w:rsidRPr="001F7060" w:rsidRDefault="00C63540" w:rsidP="00C63540">
            <w:pPr>
              <w:pStyle w:val="Tablebody"/>
              <w:autoSpaceDE w:val="0"/>
              <w:autoSpaceDN w:val="0"/>
              <w:adjustRightInd w:val="0"/>
              <w:spacing w:after="180"/>
            </w:pPr>
            <w:r w:rsidRPr="001F7060">
              <w:rPr>
                <w:szCs w:val="24"/>
              </w:rPr>
              <w:t>—</w:t>
            </w:r>
          </w:p>
        </w:tc>
        <w:tc>
          <w:tcPr>
            <w:tcW w:w="6570" w:type="dxa"/>
          </w:tcPr>
          <w:p w14:paraId="4159DB85" w14:textId="34D85F2B" w:rsidR="00C63540" w:rsidRPr="001F7060" w:rsidRDefault="00C63540" w:rsidP="00C63540">
            <w:pPr>
              <w:pStyle w:val="Tablebody"/>
              <w:autoSpaceDE w:val="0"/>
              <w:autoSpaceDN w:val="0"/>
              <w:adjustRightInd w:val="0"/>
              <w:spacing w:after="180"/>
              <w:rPr>
                <w:szCs w:val="24"/>
              </w:rPr>
            </w:pPr>
            <w:r w:rsidRPr="001F7060">
              <w:rPr>
                <w:szCs w:val="24"/>
              </w:rPr>
              <w:t>for a beam parallel to the external wall of the fire compartment, above an opening:</w:t>
            </w:r>
          </w:p>
        </w:tc>
        <w:tc>
          <w:tcPr>
            <w:tcW w:w="1260" w:type="dxa"/>
          </w:tcPr>
          <w:p w14:paraId="2F474759" w14:textId="22307AE0" w:rsidR="00C63540" w:rsidRPr="001F7060" w:rsidRDefault="00C63540" w:rsidP="00C63540">
            <w:pPr>
              <w:pStyle w:val="Tablebody"/>
              <w:autoSpaceDE w:val="0"/>
              <w:autoSpaceDN w:val="0"/>
              <w:adjustRightInd w:val="0"/>
              <w:spacing w:after="180"/>
              <w:rPr>
                <w:i/>
              </w:rPr>
            </w:pPr>
            <w:r w:rsidRPr="001F7060">
              <w:rPr>
                <w:i/>
                <w:szCs w:val="24"/>
              </w:rPr>
              <w:t>L</w:t>
            </w:r>
            <w:r w:rsidRPr="001F7060">
              <w:rPr>
                <w:szCs w:val="24"/>
                <w:vertAlign w:val="subscript"/>
              </w:rPr>
              <w:t>x</w:t>
            </w:r>
            <w:r w:rsidRPr="001F7060">
              <w:rPr>
                <w:szCs w:val="24"/>
              </w:rPr>
              <w:t xml:space="preserve"> = 0</w:t>
            </w:r>
          </w:p>
        </w:tc>
        <w:tc>
          <w:tcPr>
            <w:tcW w:w="1043" w:type="dxa"/>
          </w:tcPr>
          <w:p w14:paraId="5C88E67D" w14:textId="50006152" w:rsidR="00C63540" w:rsidRPr="001F7060" w:rsidRDefault="00C63540" w:rsidP="00C63540">
            <w:pPr>
              <w:pStyle w:val="Tablebody"/>
              <w:autoSpaceDE w:val="0"/>
              <w:autoSpaceDN w:val="0"/>
              <w:adjustRightInd w:val="0"/>
              <w:spacing w:after="180"/>
              <w:jc w:val="right"/>
            </w:pPr>
            <w:r w:rsidRPr="001F7060">
              <w:rPr>
                <w:szCs w:val="24"/>
              </w:rPr>
              <w:t>(B.24)</w:t>
            </w:r>
          </w:p>
        </w:tc>
      </w:tr>
      <w:tr w:rsidR="00C63540" w:rsidRPr="001F7060" w14:paraId="6BC8ED50" w14:textId="77777777" w:rsidTr="00F471A6">
        <w:trPr>
          <w:trHeight w:val="1251"/>
        </w:trPr>
        <w:tc>
          <w:tcPr>
            <w:tcW w:w="450" w:type="dxa"/>
          </w:tcPr>
          <w:p w14:paraId="7CBB1498" w14:textId="77777777" w:rsidR="00C63540" w:rsidRPr="001F7060" w:rsidRDefault="00C63540" w:rsidP="00C63540">
            <w:pPr>
              <w:pStyle w:val="Tablebody"/>
              <w:autoSpaceDE w:val="0"/>
              <w:autoSpaceDN w:val="0"/>
              <w:adjustRightInd w:val="0"/>
              <w:rPr>
                <w:szCs w:val="24"/>
              </w:rPr>
            </w:pPr>
          </w:p>
        </w:tc>
        <w:tc>
          <w:tcPr>
            <w:tcW w:w="450" w:type="dxa"/>
            <w:vAlign w:val="center"/>
          </w:tcPr>
          <w:p w14:paraId="30120B7F" w14:textId="142A1621" w:rsidR="00C63540" w:rsidRPr="001F7060" w:rsidRDefault="00C63540" w:rsidP="00C63540">
            <w:pPr>
              <w:pStyle w:val="Tablebody"/>
              <w:autoSpaceDE w:val="0"/>
              <w:autoSpaceDN w:val="0"/>
              <w:adjustRightInd w:val="0"/>
            </w:pPr>
            <w:r w:rsidRPr="001F7060">
              <w:rPr>
                <w:szCs w:val="24"/>
              </w:rPr>
              <w:t>— </w:t>
            </w:r>
          </w:p>
        </w:tc>
        <w:tc>
          <w:tcPr>
            <w:tcW w:w="6570" w:type="dxa"/>
          </w:tcPr>
          <w:p w14:paraId="3F4FDFC7" w14:textId="1F7A0AFE" w:rsidR="00C63540" w:rsidRPr="001F7060" w:rsidRDefault="00C63540" w:rsidP="00C63540">
            <w:pPr>
              <w:pStyle w:val="Tablebody"/>
              <w:autoSpaceDE w:val="0"/>
              <w:autoSpaceDN w:val="0"/>
              <w:adjustRightInd w:val="0"/>
            </w:pPr>
            <w:r w:rsidRPr="001F7060">
              <w:rPr>
                <w:szCs w:val="24"/>
              </w:rPr>
              <w:t xml:space="preserve">for a beam perpendicular to the external wall of the fire compartment, between openings, </w:t>
            </w:r>
            <w:r w:rsidRPr="001F7060">
              <w:rPr>
                <w:i/>
                <w:szCs w:val="24"/>
              </w:rPr>
              <w:t>L</w:t>
            </w:r>
            <w:r w:rsidRPr="001F7060">
              <w:rPr>
                <w:szCs w:val="24"/>
                <w:vertAlign w:val="subscript"/>
              </w:rPr>
              <w:t>x</w:t>
            </w:r>
            <w:r w:rsidRPr="001F7060">
              <w:rPr>
                <w:szCs w:val="24"/>
              </w:rPr>
              <w:t>, is the distance along the flame axis to a point at a horizontal distance, s, from the wall of the fire compartment. Provided that there is no awning or balcony above the opening:</w:t>
            </w:r>
          </w:p>
        </w:tc>
        <w:tc>
          <w:tcPr>
            <w:tcW w:w="1260" w:type="dxa"/>
          </w:tcPr>
          <w:p w14:paraId="7648AA8F" w14:textId="47FA35EF" w:rsidR="00C63540" w:rsidRPr="001F7060" w:rsidRDefault="00C63540" w:rsidP="00C63540">
            <w:pPr>
              <w:pStyle w:val="Tablebody"/>
              <w:autoSpaceDE w:val="0"/>
              <w:autoSpaceDN w:val="0"/>
              <w:adjustRightInd w:val="0"/>
              <w:rPr>
                <w:i/>
              </w:rPr>
            </w:pPr>
            <w:r w:rsidRPr="001F7060">
              <w:rPr>
                <w:i/>
                <w:szCs w:val="24"/>
              </w:rPr>
              <w:t>L</w:t>
            </w:r>
            <w:r w:rsidRPr="001F7060">
              <w:rPr>
                <w:szCs w:val="24"/>
                <w:vertAlign w:val="subscript"/>
              </w:rPr>
              <w:t>x</w:t>
            </w:r>
            <w:r w:rsidRPr="001F7060">
              <w:rPr>
                <w:szCs w:val="24"/>
              </w:rPr>
              <w:t xml:space="preserve"> = </w:t>
            </w:r>
            <w:r w:rsidRPr="001F7060">
              <w:rPr>
                <w:i/>
                <w:szCs w:val="24"/>
              </w:rPr>
              <w:t>sL</w:t>
            </w:r>
            <w:r w:rsidRPr="001F7060">
              <w:rPr>
                <w:szCs w:val="24"/>
                <w:vertAlign w:val="subscript"/>
              </w:rPr>
              <w:t>F</w:t>
            </w:r>
            <w:r w:rsidRPr="001F7060">
              <w:rPr>
                <w:i/>
                <w:szCs w:val="24"/>
              </w:rPr>
              <w:t>/L</w:t>
            </w:r>
            <w:r w:rsidRPr="001F7060">
              <w:rPr>
                <w:szCs w:val="24"/>
                <w:vertAlign w:val="subscript"/>
              </w:rPr>
              <w:t>H</w:t>
            </w:r>
          </w:p>
        </w:tc>
        <w:tc>
          <w:tcPr>
            <w:tcW w:w="1043" w:type="dxa"/>
          </w:tcPr>
          <w:p w14:paraId="5CC424E9" w14:textId="26748748" w:rsidR="00C63540" w:rsidRPr="001F7060" w:rsidRDefault="00C63540" w:rsidP="00C63540">
            <w:pPr>
              <w:pStyle w:val="Tablebody"/>
              <w:autoSpaceDE w:val="0"/>
              <w:autoSpaceDN w:val="0"/>
              <w:adjustRightInd w:val="0"/>
              <w:jc w:val="right"/>
            </w:pPr>
            <w:r w:rsidRPr="001F7060">
              <w:rPr>
                <w:szCs w:val="24"/>
              </w:rPr>
              <w:t>(B.25)</w:t>
            </w:r>
          </w:p>
        </w:tc>
      </w:tr>
    </w:tbl>
    <w:p w14:paraId="05A52346" w14:textId="70343838" w:rsidR="00C63540" w:rsidRPr="001F7060" w:rsidRDefault="00C63540">
      <w:pPr>
        <w:pStyle w:val="BodyText"/>
        <w:keepNext/>
        <w:autoSpaceDE w:val="0"/>
        <w:autoSpaceDN w:val="0"/>
        <w:adjustRightInd w:val="0"/>
        <w:spacing w:before="180"/>
        <w:rPr>
          <w:szCs w:val="24"/>
        </w:rPr>
      </w:pPr>
      <w:r w:rsidRPr="001F7060">
        <w:rPr>
          <w:szCs w:val="24"/>
        </w:rPr>
        <w:t>where</w:t>
      </w:r>
    </w:p>
    <w:tbl>
      <w:tblPr>
        <w:tblW w:w="8964" w:type="dxa"/>
        <w:tblInd w:w="534" w:type="dxa"/>
        <w:tblLook w:val="04A0" w:firstRow="1" w:lastRow="0" w:firstColumn="1" w:lastColumn="0" w:noHBand="0" w:noVBand="1"/>
      </w:tblPr>
      <w:tblGrid>
        <w:gridCol w:w="1296"/>
        <w:gridCol w:w="7668"/>
      </w:tblGrid>
      <w:tr w:rsidR="00C63540" w:rsidRPr="001F7060" w14:paraId="43004E6E" w14:textId="77777777" w:rsidTr="000433DB">
        <w:tc>
          <w:tcPr>
            <w:tcW w:w="1296" w:type="dxa"/>
          </w:tcPr>
          <w:p w14:paraId="5833385C" w14:textId="12DC3215" w:rsidR="00C63540" w:rsidRPr="001F7060" w:rsidRDefault="00C63540" w:rsidP="00C63540">
            <w:pPr>
              <w:pStyle w:val="Tablebody"/>
              <w:autoSpaceDE w:val="0"/>
              <w:autoSpaceDN w:val="0"/>
              <w:adjustRightInd w:val="0"/>
              <w:rPr>
                <w:i/>
              </w:rPr>
            </w:pPr>
            <w:r w:rsidRPr="001F7060">
              <w:rPr>
                <w:i/>
                <w:szCs w:val="24"/>
              </w:rPr>
              <w:t>L</w:t>
            </w:r>
            <w:r w:rsidRPr="001F7060">
              <w:rPr>
                <w:szCs w:val="24"/>
                <w:vertAlign w:val="subscript"/>
              </w:rPr>
              <w:t>F</w:t>
            </w:r>
            <w:r w:rsidRPr="001F7060">
              <w:rPr>
                <w:szCs w:val="24"/>
              </w:rPr>
              <w:t xml:space="preserve"> and </w:t>
            </w:r>
            <w:r w:rsidRPr="001F7060">
              <w:rPr>
                <w:i/>
                <w:szCs w:val="24"/>
              </w:rPr>
              <w:t>L</w:t>
            </w:r>
            <w:r w:rsidRPr="001F7060">
              <w:rPr>
                <w:szCs w:val="24"/>
                <w:vertAlign w:val="subscript"/>
              </w:rPr>
              <w:t>H</w:t>
            </w:r>
          </w:p>
        </w:tc>
        <w:tc>
          <w:tcPr>
            <w:tcW w:w="7668" w:type="dxa"/>
          </w:tcPr>
          <w:p w14:paraId="40060BD2" w14:textId="6CC9C597" w:rsidR="00C63540" w:rsidRPr="001F7060" w:rsidRDefault="00C63540" w:rsidP="00C63540">
            <w:pPr>
              <w:pStyle w:val="Tablebody"/>
              <w:autoSpaceDE w:val="0"/>
              <w:autoSpaceDN w:val="0"/>
              <w:adjustRightInd w:val="0"/>
            </w:pPr>
            <w:r w:rsidRPr="001F7060">
              <w:rPr>
                <w:szCs w:val="24"/>
              </w:rPr>
              <w:t xml:space="preserve">are as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tc>
      </w:tr>
    </w:tbl>
    <w:p w14:paraId="523F683A" w14:textId="0D4EBBE8" w:rsidR="00C63540" w:rsidRPr="001F7060" w:rsidRDefault="00C63540">
      <w:pPr>
        <w:pStyle w:val="a3"/>
        <w:tabs>
          <w:tab w:val="left" w:pos="720"/>
        </w:tabs>
        <w:autoSpaceDE w:val="0"/>
        <w:autoSpaceDN w:val="0"/>
        <w:adjustRightInd w:val="0"/>
        <w:spacing w:before="180"/>
        <w:rPr>
          <w:szCs w:val="24"/>
        </w:rPr>
      </w:pPr>
      <w:r w:rsidRPr="001F7060">
        <w:rPr>
          <w:szCs w:val="24"/>
        </w:rPr>
        <w:t>Flame absorptivity</w:t>
      </w:r>
    </w:p>
    <w:p w14:paraId="658E4DD0"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For the ‘no forced draught' condition, the flame absorptivity, </w:t>
      </w:r>
      <w:r w:rsidRPr="001F7060">
        <w:rPr>
          <w:i/>
          <w:szCs w:val="24"/>
        </w:rPr>
        <w:t>a</w:t>
      </w:r>
      <w:r w:rsidRPr="001F7060">
        <w:rPr>
          <w:szCs w:val="24"/>
          <w:vertAlign w:val="subscript"/>
        </w:rPr>
        <w:t>z</w:t>
      </w:r>
      <w:r w:rsidRPr="001F7060">
        <w:rPr>
          <w:szCs w:val="24"/>
        </w:rPr>
        <w:t>, should be taken as zero.</w:t>
      </w:r>
    </w:p>
    <w:p w14:paraId="1F4C0F1D"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For the ‘forced draught' condition, the flame absorptivity, </w:t>
      </w:r>
      <w:r w:rsidRPr="001F7060">
        <w:rPr>
          <w:i/>
          <w:szCs w:val="24"/>
        </w:rPr>
        <w:t>a</w:t>
      </w:r>
      <w:r w:rsidRPr="001F7060">
        <w:rPr>
          <w:szCs w:val="24"/>
          <w:vertAlign w:val="subscript"/>
        </w:rPr>
        <w:t>z</w:t>
      </w:r>
      <w:r w:rsidRPr="001F7060">
        <w:rPr>
          <w:szCs w:val="24"/>
        </w:rPr>
        <w:t xml:space="preserve">, should be taken as equal to the emissivity </w:t>
      </w:r>
      <w:r w:rsidRPr="001F7060">
        <w:rPr>
          <w:i/>
          <w:szCs w:val="24"/>
        </w:rPr>
        <w:t>ε</w:t>
      </w:r>
      <w:r w:rsidRPr="001F7060">
        <w:rPr>
          <w:szCs w:val="24"/>
          <w:vertAlign w:val="subscript"/>
        </w:rPr>
        <w:t>z</w:t>
      </w:r>
      <w:r w:rsidRPr="001F7060">
        <w:rPr>
          <w:szCs w:val="24"/>
        </w:rPr>
        <w:t xml:space="preserve"> of the relevant flame, see </w:t>
      </w:r>
      <w:r w:rsidRPr="001F7060">
        <w:rPr>
          <w:rStyle w:val="citesec"/>
          <w:szCs w:val="24"/>
          <w:shd w:val="clear" w:color="auto" w:fill="auto"/>
        </w:rPr>
        <w:t>B.4.2</w:t>
      </w:r>
      <w:r w:rsidRPr="001F7060">
        <w:rPr>
          <w:szCs w:val="24"/>
        </w:rPr>
        <w:t>.</w:t>
      </w:r>
    </w:p>
    <w:p w14:paraId="43EC8A40" w14:textId="77777777" w:rsidR="00C63540" w:rsidRPr="001F7060" w:rsidRDefault="00C63540">
      <w:pPr>
        <w:pStyle w:val="a2"/>
        <w:tabs>
          <w:tab w:val="left" w:pos="360"/>
        </w:tabs>
        <w:autoSpaceDE w:val="0"/>
        <w:autoSpaceDN w:val="0"/>
        <w:adjustRightInd w:val="0"/>
        <w:rPr>
          <w:szCs w:val="24"/>
        </w:rPr>
      </w:pPr>
      <w:bookmarkStart w:id="56" w:name="_Toc53495433"/>
      <w:r w:rsidRPr="001F7060">
        <w:rPr>
          <w:szCs w:val="24"/>
        </w:rPr>
        <w:t>Column engulfed in flame</w:t>
      </w:r>
      <w:bookmarkEnd w:id="56"/>
    </w:p>
    <w:p w14:paraId="6480945C"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radiative heat flux, </w:t>
      </w:r>
      <w:r w:rsidRPr="001F7060">
        <w:rPr>
          <w:i/>
          <w:szCs w:val="24"/>
        </w:rPr>
        <w:t>I</w:t>
      </w:r>
      <w:r w:rsidRPr="001F7060">
        <w:rPr>
          <w:szCs w:val="24"/>
          <w:vertAlign w:val="subscript"/>
        </w:rPr>
        <w:t>z</w:t>
      </w:r>
      <w:r w:rsidRPr="001F7060">
        <w:rPr>
          <w:szCs w:val="24"/>
        </w:rPr>
        <w:t xml:space="preserve">, from the flames should be determined from </w:t>
      </w:r>
      <w:r w:rsidRPr="001F7060">
        <w:rPr>
          <w:rStyle w:val="citeeq"/>
          <w:szCs w:val="24"/>
          <w:shd w:val="clear" w:color="auto" w:fill="auto"/>
        </w:rPr>
        <w:t>Formula (B.26)</w:t>
      </w:r>
      <w:r w:rsidRPr="001F7060">
        <w:rPr>
          <w:szCs w:val="24"/>
        </w:rPr>
        <w:t>:</w:t>
      </w:r>
    </w:p>
    <w:p w14:paraId="33C888D4" w14:textId="77777777" w:rsidR="00C63540" w:rsidRPr="001F7060" w:rsidRDefault="00C63540" w:rsidP="0050264A">
      <w:pPr>
        <w:pStyle w:val="Formula"/>
        <w:autoSpaceDE w:val="0"/>
        <w:autoSpaceDN w:val="0"/>
        <w:adjustRightInd w:val="0"/>
        <w:spacing w:after="120"/>
        <w:rPr>
          <w:szCs w:val="24"/>
        </w:rPr>
      </w:pPr>
      <w:r w:rsidRPr="001F7060">
        <w:rPr>
          <w:position w:val="-30"/>
          <w:szCs w:val="24"/>
        </w:rPr>
        <w:object w:dxaOrig="3240" w:dyaOrig="720" w14:anchorId="4B70E4E9">
          <v:shape id="_x0000_i1086" type="#_x0000_t75" style="width:160.5pt;height:36pt" o:ole="">
            <v:imagedata r:id="rId100" o:title=""/>
          </v:shape>
          <o:OLEObject Type="Embed" ProgID="Equation.DSMT4" ShapeID="_x0000_i1086" DrawAspect="Content" ObjectID="_1677043701" r:id="rId101"/>
        </w:object>
      </w:r>
      <w:r w:rsidRPr="001F7060">
        <w:rPr>
          <w:szCs w:val="24"/>
        </w:rPr>
        <w:tab/>
        <w:t>(B.26)</w:t>
      </w:r>
    </w:p>
    <w:p w14:paraId="2F360D13" w14:textId="77777777" w:rsidR="00C63540" w:rsidRPr="001F7060" w:rsidRDefault="00C63540">
      <w:pPr>
        <w:pStyle w:val="BodyText"/>
        <w:autoSpaceDE w:val="0"/>
        <w:autoSpaceDN w:val="0"/>
        <w:adjustRightInd w:val="0"/>
        <w:rPr>
          <w:szCs w:val="24"/>
        </w:rPr>
      </w:pPr>
      <w:r w:rsidRPr="001F7060">
        <w:rPr>
          <w:szCs w:val="24"/>
        </w:rPr>
        <w:t>with</w:t>
      </w:r>
    </w:p>
    <w:p w14:paraId="47A0667F" w14:textId="77777777" w:rsidR="00C63540" w:rsidRPr="001F7060" w:rsidRDefault="00C63540" w:rsidP="0050264A">
      <w:pPr>
        <w:pStyle w:val="Formula"/>
        <w:autoSpaceDE w:val="0"/>
        <w:autoSpaceDN w:val="0"/>
        <w:adjustRightInd w:val="0"/>
        <w:spacing w:after="160"/>
        <w:rPr>
          <w:szCs w:val="24"/>
        </w:rPr>
      </w:pPr>
      <w:r w:rsidRPr="001F7060">
        <w:rPr>
          <w:i/>
          <w:szCs w:val="24"/>
        </w:rPr>
        <w:t>I</w:t>
      </w:r>
      <w:r w:rsidRPr="001F7060">
        <w:rPr>
          <w:szCs w:val="24"/>
          <w:vertAlign w:val="subscript"/>
        </w:rPr>
        <w:t>z,1</w:t>
      </w:r>
      <w:r w:rsidRPr="001F7060">
        <w:rPr>
          <w:szCs w:val="24"/>
        </w:rPr>
        <w:t xml:space="preserve"> = </w:t>
      </w:r>
      <w:r w:rsidRPr="001F7060">
        <w:rPr>
          <w:i/>
          <w:szCs w:val="24"/>
        </w:rPr>
        <w:t>C</w:t>
      </w:r>
      <w:r w:rsidRPr="001F7060">
        <w:rPr>
          <w:szCs w:val="24"/>
          <w:vertAlign w:val="subscript"/>
        </w:rPr>
        <w:t>1</w:t>
      </w:r>
      <w:r w:rsidRPr="001F7060">
        <w:rPr>
          <w:i/>
          <w:szCs w:val="24"/>
        </w:rPr>
        <w:t>ε</w:t>
      </w:r>
      <w:r w:rsidRPr="001F7060">
        <w:rPr>
          <w:szCs w:val="24"/>
          <w:vertAlign w:val="subscript"/>
        </w:rPr>
        <w:t>z,1</w:t>
      </w:r>
      <w:r w:rsidRPr="001F7060">
        <w:rPr>
          <w:i/>
          <w:szCs w:val="24"/>
        </w:rPr>
        <w:t>σT</w:t>
      </w:r>
      <w:r w:rsidRPr="001F7060">
        <w:rPr>
          <w:szCs w:val="24"/>
          <w:vertAlign w:val="subscript"/>
        </w:rPr>
        <w:t>z</w:t>
      </w:r>
      <w:r w:rsidRPr="001F7060">
        <w:rPr>
          <w:szCs w:val="24"/>
          <w:vertAlign w:val="superscript"/>
        </w:rPr>
        <w:t>4</w:t>
      </w:r>
    </w:p>
    <w:p w14:paraId="6F88F2BF" w14:textId="77777777" w:rsidR="00C63540" w:rsidRPr="001F7060" w:rsidRDefault="00C63540" w:rsidP="0050264A">
      <w:pPr>
        <w:pStyle w:val="Formula"/>
        <w:autoSpaceDE w:val="0"/>
        <w:autoSpaceDN w:val="0"/>
        <w:adjustRightInd w:val="0"/>
        <w:spacing w:after="160"/>
        <w:rPr>
          <w:szCs w:val="24"/>
        </w:rPr>
      </w:pPr>
      <w:r w:rsidRPr="001F7060">
        <w:rPr>
          <w:i/>
          <w:szCs w:val="24"/>
        </w:rPr>
        <w:t>I</w:t>
      </w:r>
      <w:r w:rsidRPr="001F7060">
        <w:rPr>
          <w:szCs w:val="24"/>
          <w:vertAlign w:val="subscript"/>
        </w:rPr>
        <w:t>z,2</w:t>
      </w:r>
      <w:r w:rsidRPr="001F7060">
        <w:rPr>
          <w:szCs w:val="24"/>
        </w:rPr>
        <w:t xml:space="preserve"> = </w:t>
      </w:r>
      <w:r w:rsidRPr="001F7060">
        <w:rPr>
          <w:i/>
          <w:szCs w:val="24"/>
        </w:rPr>
        <w:t>C</w:t>
      </w:r>
      <w:r w:rsidRPr="001F7060">
        <w:rPr>
          <w:szCs w:val="24"/>
          <w:vertAlign w:val="subscript"/>
        </w:rPr>
        <w:t>2</w:t>
      </w:r>
      <w:r w:rsidRPr="001F7060">
        <w:rPr>
          <w:i/>
          <w:szCs w:val="24"/>
        </w:rPr>
        <w:t>ε</w:t>
      </w:r>
      <w:r w:rsidRPr="001F7060">
        <w:rPr>
          <w:szCs w:val="24"/>
          <w:vertAlign w:val="subscript"/>
        </w:rPr>
        <w:t>z,2</w:t>
      </w:r>
      <w:r w:rsidRPr="001F7060">
        <w:rPr>
          <w:i/>
          <w:szCs w:val="24"/>
        </w:rPr>
        <w:t>σT</w:t>
      </w:r>
      <w:r w:rsidRPr="001F7060">
        <w:rPr>
          <w:szCs w:val="24"/>
          <w:vertAlign w:val="subscript"/>
        </w:rPr>
        <w:t>z</w:t>
      </w:r>
      <w:r w:rsidRPr="001F7060">
        <w:rPr>
          <w:szCs w:val="24"/>
          <w:vertAlign w:val="superscript"/>
        </w:rPr>
        <w:t>4</w:t>
      </w:r>
    </w:p>
    <w:p w14:paraId="73D576B4" w14:textId="77777777" w:rsidR="00C63540" w:rsidRPr="001F7060" w:rsidRDefault="00C63540" w:rsidP="0050264A">
      <w:pPr>
        <w:pStyle w:val="Formula"/>
        <w:autoSpaceDE w:val="0"/>
        <w:autoSpaceDN w:val="0"/>
        <w:adjustRightInd w:val="0"/>
        <w:spacing w:after="160"/>
        <w:rPr>
          <w:szCs w:val="24"/>
        </w:rPr>
      </w:pPr>
      <w:r w:rsidRPr="001F7060">
        <w:rPr>
          <w:i/>
          <w:szCs w:val="24"/>
        </w:rPr>
        <w:t>I</w:t>
      </w:r>
      <w:r w:rsidRPr="001F7060">
        <w:rPr>
          <w:szCs w:val="24"/>
          <w:vertAlign w:val="subscript"/>
        </w:rPr>
        <w:t>z,3</w:t>
      </w:r>
      <w:r w:rsidRPr="001F7060">
        <w:rPr>
          <w:szCs w:val="24"/>
        </w:rPr>
        <w:t xml:space="preserve"> = </w:t>
      </w:r>
      <w:r w:rsidRPr="001F7060">
        <w:rPr>
          <w:i/>
          <w:szCs w:val="24"/>
        </w:rPr>
        <w:t>C</w:t>
      </w:r>
      <w:r w:rsidRPr="001F7060">
        <w:rPr>
          <w:szCs w:val="24"/>
          <w:vertAlign w:val="subscript"/>
        </w:rPr>
        <w:t>3</w:t>
      </w:r>
      <w:r w:rsidRPr="001F7060">
        <w:rPr>
          <w:i/>
          <w:szCs w:val="24"/>
        </w:rPr>
        <w:t>ε</w:t>
      </w:r>
      <w:r w:rsidRPr="001F7060">
        <w:rPr>
          <w:szCs w:val="24"/>
          <w:vertAlign w:val="subscript"/>
        </w:rPr>
        <w:t>z,3</w:t>
      </w:r>
      <w:r w:rsidRPr="001F7060">
        <w:rPr>
          <w:i/>
          <w:szCs w:val="24"/>
        </w:rPr>
        <w:t>σT</w:t>
      </w:r>
      <w:r w:rsidRPr="001F7060">
        <w:rPr>
          <w:szCs w:val="24"/>
          <w:vertAlign w:val="subscript"/>
        </w:rPr>
        <w:t>o</w:t>
      </w:r>
      <w:r w:rsidRPr="001F7060">
        <w:rPr>
          <w:szCs w:val="24"/>
          <w:vertAlign w:val="superscript"/>
        </w:rPr>
        <w:t>4</w:t>
      </w:r>
    </w:p>
    <w:p w14:paraId="5F37D831" w14:textId="77777777" w:rsidR="00C63540" w:rsidRPr="001F7060" w:rsidRDefault="00C63540" w:rsidP="0050264A">
      <w:pPr>
        <w:pStyle w:val="Formula"/>
        <w:autoSpaceDE w:val="0"/>
        <w:autoSpaceDN w:val="0"/>
        <w:adjustRightInd w:val="0"/>
        <w:spacing w:after="160"/>
        <w:rPr>
          <w:szCs w:val="24"/>
        </w:rPr>
      </w:pPr>
      <w:r w:rsidRPr="001F7060">
        <w:rPr>
          <w:i/>
          <w:szCs w:val="24"/>
        </w:rPr>
        <w:t>I</w:t>
      </w:r>
      <w:r w:rsidRPr="001F7060">
        <w:rPr>
          <w:szCs w:val="24"/>
          <w:vertAlign w:val="subscript"/>
        </w:rPr>
        <w:t>z,4</w:t>
      </w:r>
      <w:r w:rsidRPr="001F7060">
        <w:rPr>
          <w:szCs w:val="24"/>
        </w:rPr>
        <w:t xml:space="preserve"> = </w:t>
      </w:r>
      <w:r w:rsidRPr="001F7060">
        <w:rPr>
          <w:i/>
          <w:szCs w:val="24"/>
        </w:rPr>
        <w:t>C</w:t>
      </w:r>
      <w:r w:rsidRPr="001F7060">
        <w:rPr>
          <w:szCs w:val="24"/>
          <w:vertAlign w:val="subscript"/>
        </w:rPr>
        <w:t>4</w:t>
      </w:r>
      <w:r w:rsidRPr="001F7060">
        <w:rPr>
          <w:i/>
          <w:szCs w:val="24"/>
        </w:rPr>
        <w:t>ε</w:t>
      </w:r>
      <w:r w:rsidRPr="001F7060">
        <w:rPr>
          <w:szCs w:val="24"/>
          <w:vertAlign w:val="subscript"/>
        </w:rPr>
        <w:t>z,4</w:t>
      </w:r>
      <w:r w:rsidRPr="001F7060">
        <w:rPr>
          <w:i/>
          <w:szCs w:val="24"/>
        </w:rPr>
        <w:t>σT</w:t>
      </w:r>
      <w:r w:rsidRPr="001F7060">
        <w:rPr>
          <w:szCs w:val="24"/>
          <w:vertAlign w:val="subscript"/>
        </w:rPr>
        <w:t>z</w:t>
      </w:r>
      <w:r w:rsidRPr="001F7060">
        <w:rPr>
          <w:szCs w:val="24"/>
          <w:vertAlign w:val="superscript"/>
        </w:rPr>
        <w:t>4</w:t>
      </w:r>
    </w:p>
    <w:p w14:paraId="7C6DB2ED" w14:textId="77777777" w:rsidR="00C63540" w:rsidRPr="001F7060" w:rsidRDefault="00C63540">
      <w:pPr>
        <w:pStyle w:val="BodyText"/>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546"/>
        <w:gridCol w:w="8418"/>
      </w:tblGrid>
      <w:tr w:rsidR="00C63540" w:rsidRPr="001F7060" w14:paraId="4E11EF20" w14:textId="77777777" w:rsidTr="00BE00B5">
        <w:tc>
          <w:tcPr>
            <w:tcW w:w="546" w:type="dxa"/>
          </w:tcPr>
          <w:p w14:paraId="2DA41D3C" w14:textId="4711E068" w:rsidR="00C63540" w:rsidRPr="001F7060" w:rsidRDefault="00C63540" w:rsidP="0050264A">
            <w:pPr>
              <w:pStyle w:val="Tableheader"/>
              <w:autoSpaceDE w:val="0"/>
              <w:autoSpaceDN w:val="0"/>
              <w:adjustRightInd w:val="0"/>
              <w:spacing w:after="120"/>
              <w:rPr>
                <w:i/>
              </w:rPr>
            </w:pPr>
            <w:r w:rsidRPr="001F7060">
              <w:rPr>
                <w:i/>
                <w:szCs w:val="24"/>
              </w:rPr>
              <w:t>I</w:t>
            </w:r>
            <w:r w:rsidRPr="001F7060">
              <w:rPr>
                <w:szCs w:val="24"/>
                <w:vertAlign w:val="subscript"/>
              </w:rPr>
              <w:t>z,i</w:t>
            </w:r>
          </w:p>
        </w:tc>
        <w:tc>
          <w:tcPr>
            <w:tcW w:w="8418" w:type="dxa"/>
          </w:tcPr>
          <w:p w14:paraId="0C0244B1" w14:textId="0456DE0F" w:rsidR="00C63540" w:rsidRPr="001F7060" w:rsidRDefault="00C63540" w:rsidP="0050264A">
            <w:pPr>
              <w:pStyle w:val="Tableheader"/>
              <w:autoSpaceDE w:val="0"/>
              <w:autoSpaceDN w:val="0"/>
              <w:adjustRightInd w:val="0"/>
              <w:spacing w:after="120"/>
            </w:pPr>
            <w:r w:rsidRPr="001F7060">
              <w:rPr>
                <w:szCs w:val="24"/>
              </w:rPr>
              <w:t xml:space="preserve">is the radiative heat flux from the flame to column face </w:t>
            </w:r>
            <w:r w:rsidRPr="001F7060">
              <w:rPr>
                <w:i/>
                <w:szCs w:val="24"/>
              </w:rPr>
              <w:t>i</w:t>
            </w:r>
            <w:r w:rsidRPr="001F7060">
              <w:rPr>
                <w:szCs w:val="24"/>
              </w:rPr>
              <w:t>;</w:t>
            </w:r>
          </w:p>
        </w:tc>
      </w:tr>
      <w:tr w:rsidR="00C63540" w:rsidRPr="001F7060" w14:paraId="68ACFC22" w14:textId="77777777" w:rsidTr="00BE00B5">
        <w:tc>
          <w:tcPr>
            <w:tcW w:w="546" w:type="dxa"/>
          </w:tcPr>
          <w:p w14:paraId="210F7AA4" w14:textId="005B1DD6" w:rsidR="00C63540" w:rsidRPr="001F7060" w:rsidRDefault="00C63540" w:rsidP="0050264A">
            <w:pPr>
              <w:pStyle w:val="Tablebody"/>
              <w:autoSpaceDE w:val="0"/>
              <w:autoSpaceDN w:val="0"/>
              <w:adjustRightInd w:val="0"/>
              <w:spacing w:after="120"/>
              <w:rPr>
                <w:i/>
              </w:rPr>
            </w:pPr>
            <w:r w:rsidRPr="001F7060">
              <w:rPr>
                <w:i/>
                <w:szCs w:val="24"/>
              </w:rPr>
              <w:t>ε</w:t>
            </w:r>
            <w:r w:rsidRPr="001F7060">
              <w:rPr>
                <w:szCs w:val="24"/>
                <w:vertAlign w:val="subscript"/>
              </w:rPr>
              <w:t>z,i</w:t>
            </w:r>
          </w:p>
        </w:tc>
        <w:tc>
          <w:tcPr>
            <w:tcW w:w="8418" w:type="dxa"/>
          </w:tcPr>
          <w:p w14:paraId="69E09B26" w14:textId="1FAB61CB" w:rsidR="00C63540" w:rsidRPr="001F7060" w:rsidRDefault="00C63540" w:rsidP="0050264A">
            <w:pPr>
              <w:pStyle w:val="Tablebody"/>
              <w:autoSpaceDE w:val="0"/>
              <w:autoSpaceDN w:val="0"/>
              <w:adjustRightInd w:val="0"/>
              <w:spacing w:after="120"/>
            </w:pPr>
            <w:r w:rsidRPr="001F7060">
              <w:rPr>
                <w:szCs w:val="24"/>
              </w:rPr>
              <w:t xml:space="preserve">is the emissivity of the flames with respect to face </w:t>
            </w:r>
            <w:r w:rsidRPr="001F7060">
              <w:rPr>
                <w:i/>
                <w:szCs w:val="24"/>
              </w:rPr>
              <w:t>i</w:t>
            </w:r>
            <w:r w:rsidRPr="001F7060">
              <w:rPr>
                <w:szCs w:val="24"/>
              </w:rPr>
              <w:t xml:space="preserve"> of the column;</w:t>
            </w:r>
          </w:p>
        </w:tc>
      </w:tr>
      <w:tr w:rsidR="00C63540" w:rsidRPr="001F7060" w14:paraId="209D7376" w14:textId="77777777" w:rsidTr="00BE00B5">
        <w:tc>
          <w:tcPr>
            <w:tcW w:w="546" w:type="dxa"/>
          </w:tcPr>
          <w:p w14:paraId="4F51A3CE" w14:textId="0E29C2F7" w:rsidR="00C63540" w:rsidRPr="001F7060" w:rsidRDefault="00C63540" w:rsidP="0050264A">
            <w:pPr>
              <w:pStyle w:val="Tablebody"/>
              <w:autoSpaceDE w:val="0"/>
              <w:autoSpaceDN w:val="0"/>
              <w:adjustRightInd w:val="0"/>
              <w:spacing w:after="120"/>
              <w:rPr>
                <w:i/>
              </w:rPr>
            </w:pPr>
            <w:r w:rsidRPr="001F7060">
              <w:rPr>
                <w:i/>
                <w:szCs w:val="24"/>
              </w:rPr>
              <w:t>i</w:t>
            </w:r>
          </w:p>
        </w:tc>
        <w:tc>
          <w:tcPr>
            <w:tcW w:w="8418" w:type="dxa"/>
          </w:tcPr>
          <w:p w14:paraId="0A05EE8E" w14:textId="41BF2029" w:rsidR="00C63540" w:rsidRPr="001F7060" w:rsidRDefault="00C63540" w:rsidP="0050264A">
            <w:pPr>
              <w:pStyle w:val="Tablebody"/>
              <w:autoSpaceDE w:val="0"/>
              <w:autoSpaceDN w:val="0"/>
              <w:adjustRightInd w:val="0"/>
              <w:spacing w:after="120"/>
            </w:pPr>
            <w:r w:rsidRPr="001F7060">
              <w:rPr>
                <w:szCs w:val="24"/>
              </w:rPr>
              <w:t>is the column face indicator for faces 1, 2, 3 or 4;</w:t>
            </w:r>
          </w:p>
        </w:tc>
      </w:tr>
      <w:tr w:rsidR="00C63540" w:rsidRPr="001F7060" w14:paraId="534EF766" w14:textId="77777777" w:rsidTr="00BE00B5">
        <w:tc>
          <w:tcPr>
            <w:tcW w:w="546" w:type="dxa"/>
          </w:tcPr>
          <w:p w14:paraId="53634058" w14:textId="4FA2E924" w:rsidR="00C63540" w:rsidRPr="001F7060" w:rsidRDefault="00C63540" w:rsidP="00C63540">
            <w:pPr>
              <w:pStyle w:val="Tablebody"/>
              <w:autoSpaceDE w:val="0"/>
              <w:autoSpaceDN w:val="0"/>
              <w:adjustRightInd w:val="0"/>
              <w:spacing w:after="180"/>
            </w:pPr>
            <w:r w:rsidRPr="001F7060">
              <w:rPr>
                <w:i/>
                <w:szCs w:val="24"/>
              </w:rPr>
              <w:t>C</w:t>
            </w:r>
            <w:r w:rsidRPr="001F7060">
              <w:rPr>
                <w:szCs w:val="24"/>
                <w:vertAlign w:val="subscript"/>
              </w:rPr>
              <w:t>i</w:t>
            </w:r>
          </w:p>
        </w:tc>
        <w:tc>
          <w:tcPr>
            <w:tcW w:w="8418" w:type="dxa"/>
          </w:tcPr>
          <w:p w14:paraId="21A85EF1" w14:textId="614E694A" w:rsidR="00C63540" w:rsidRPr="001F7060" w:rsidRDefault="00C63540" w:rsidP="00C63540">
            <w:pPr>
              <w:pStyle w:val="Tablebody"/>
              <w:autoSpaceDE w:val="0"/>
              <w:autoSpaceDN w:val="0"/>
              <w:adjustRightInd w:val="0"/>
              <w:spacing w:after="180"/>
            </w:pPr>
            <w:r w:rsidRPr="001F7060">
              <w:rPr>
                <w:szCs w:val="24"/>
              </w:rPr>
              <w:t xml:space="preserve">is the protection coefficient of member face, </w:t>
            </w:r>
            <w:r w:rsidRPr="001F7060">
              <w:rPr>
                <w:i/>
                <w:szCs w:val="24"/>
              </w:rPr>
              <w:t>i</w:t>
            </w:r>
            <w:r w:rsidRPr="001F7060">
              <w:rPr>
                <w:szCs w:val="24"/>
              </w:rPr>
              <w:t xml:space="preserve">, see </w:t>
            </w:r>
            <w:r w:rsidRPr="001F7060">
              <w:rPr>
                <w:rStyle w:val="citesec"/>
                <w:szCs w:val="24"/>
                <w:shd w:val="clear" w:color="auto" w:fill="auto"/>
              </w:rPr>
              <w:t>B.3.4</w:t>
            </w:r>
            <w:r w:rsidRPr="001F7060">
              <w:rPr>
                <w:szCs w:val="24"/>
              </w:rPr>
              <w:t>;</w:t>
            </w:r>
          </w:p>
        </w:tc>
      </w:tr>
      <w:tr w:rsidR="00C63540" w:rsidRPr="001F7060" w14:paraId="26F817C1" w14:textId="77777777" w:rsidTr="00BE00B5">
        <w:tc>
          <w:tcPr>
            <w:tcW w:w="546" w:type="dxa"/>
          </w:tcPr>
          <w:p w14:paraId="1775F892" w14:textId="6D5C999D"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z</w:t>
            </w:r>
          </w:p>
        </w:tc>
        <w:tc>
          <w:tcPr>
            <w:tcW w:w="8418" w:type="dxa"/>
          </w:tcPr>
          <w:p w14:paraId="23CDBDD3" w14:textId="6208FCA2" w:rsidR="00C63540" w:rsidRPr="001F7060" w:rsidRDefault="00C63540" w:rsidP="00C63540">
            <w:pPr>
              <w:pStyle w:val="Tablebody"/>
              <w:autoSpaceDE w:val="0"/>
              <w:autoSpaceDN w:val="0"/>
              <w:adjustRightInd w:val="0"/>
              <w:spacing w:after="180"/>
            </w:pPr>
            <w:r w:rsidRPr="001F7060">
              <w:rPr>
                <w:szCs w:val="24"/>
              </w:rPr>
              <w:t>is the flame temperature [K];</w:t>
            </w:r>
          </w:p>
        </w:tc>
      </w:tr>
      <w:tr w:rsidR="00C63540" w:rsidRPr="001F7060" w14:paraId="494998B4" w14:textId="77777777" w:rsidTr="00BE00B5">
        <w:tc>
          <w:tcPr>
            <w:tcW w:w="546" w:type="dxa"/>
          </w:tcPr>
          <w:p w14:paraId="16B40143" w14:textId="1C23AF4D"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o</w:t>
            </w:r>
          </w:p>
        </w:tc>
        <w:tc>
          <w:tcPr>
            <w:tcW w:w="8418" w:type="dxa"/>
          </w:tcPr>
          <w:p w14:paraId="12A11905" w14:textId="182E6FF7" w:rsidR="00C63540" w:rsidRPr="001F7060" w:rsidRDefault="00C63540" w:rsidP="00C63540">
            <w:pPr>
              <w:pStyle w:val="Tablebody"/>
              <w:autoSpaceDE w:val="0"/>
              <w:autoSpaceDN w:val="0"/>
              <w:adjustRightInd w:val="0"/>
              <w:spacing w:after="180"/>
            </w:pPr>
            <w:r w:rsidRPr="001F7060">
              <w:rPr>
                <w:szCs w:val="24"/>
              </w:rPr>
              <w:t xml:space="preserve">is the flame temperature at the opening [K] from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tc>
      </w:tr>
    </w:tbl>
    <w:p w14:paraId="7F4B30BB" w14:textId="12C0899F" w:rsidR="00C63540" w:rsidRPr="001F7060" w:rsidRDefault="00C63540">
      <w:pPr>
        <w:pStyle w:val="BodyText"/>
        <w:keepNext/>
        <w:autoSpaceDE w:val="0"/>
        <w:autoSpaceDN w:val="0"/>
        <w:adjustRightInd w:val="0"/>
        <w:jc w:val="center"/>
        <w:rPr>
          <w:szCs w:val="24"/>
        </w:rPr>
      </w:pPr>
      <w:r w:rsidRPr="001F7060">
        <w:rPr>
          <w:szCs w:val="24"/>
        </w:rPr>
        <w:tab/>
      </w:r>
    </w:p>
    <w:p w14:paraId="02996402" w14:textId="3620D4B1"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"Y:\\STD_MGT\\STDDEL\\PRODUCTION\\Standards\\00250\\257\\41_e_dr\\B006a.tif"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"C:\\Users\\A7AF6~1.DIO\\AppData\\Local\\Temp\\Rar$DIa26464.24752\\41_e_dr\\B006a.tif" \* MERGEFORMATINET</w:instrText>
      </w:r>
      <w:r w:rsidR="0051269A">
        <w:rPr>
          <w:szCs w:val="24"/>
        </w:rPr>
        <w:instrText xml:space="preserve"> </w:instrText>
      </w:r>
      <w:r w:rsidR="0051269A">
        <w:rPr>
          <w:szCs w:val="24"/>
        </w:rPr>
        <w:fldChar w:fldCharType="separate"/>
      </w:r>
      <w:r w:rsidR="0051269A">
        <w:rPr>
          <w:szCs w:val="24"/>
        </w:rPr>
        <w:pict w14:anchorId="500A3321">
          <v:shape id="_x0000_i1087" type="#_x0000_t75" style="width:339.75pt;height:184.5pt">
            <v:imagedata r:id="rId102"/>
          </v:shape>
        </w:pict>
      </w:r>
      <w:r w:rsidR="0051269A">
        <w:rPr>
          <w:szCs w:val="24"/>
        </w:rPr>
        <w:fldChar w:fldCharType="end"/>
      </w:r>
      <w:r w:rsidRPr="001F7060">
        <w:rPr>
          <w:szCs w:val="24"/>
        </w:rPr>
        <w:fldChar w:fldCharType="end"/>
      </w:r>
    </w:p>
    <w:p w14:paraId="519E4DC2" w14:textId="77777777" w:rsidR="00C63540" w:rsidRPr="001F7060" w:rsidRDefault="00C63540">
      <w:pPr>
        <w:pStyle w:val="Figuresubtitle"/>
        <w:suppressAutoHyphens/>
        <w:autoSpaceDE w:val="0"/>
        <w:autoSpaceDN w:val="0"/>
        <w:adjustRightInd w:val="0"/>
        <w:rPr>
          <w:szCs w:val="24"/>
        </w:rPr>
      </w:pPr>
      <w:r w:rsidRPr="001F7060">
        <w:rPr>
          <w:szCs w:val="24"/>
        </w:rPr>
        <w:t>a) ‘No forced draught’ condition</w:t>
      </w:r>
    </w:p>
    <w:p w14:paraId="4119EBB0" w14:textId="1F8201BD"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"Y:\\STD_MGT\\STDDEL\\PRODUCTION\\Standards\\00250\\257\\41_e_dr\\B006b.tif"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"C:\\Users\\A7AF6~1.DIO\\AppData\\Local\\Temp\\Rar$DIa26464.24752\\41_e_dr\\B006b.tif" \* MERGEFORMATINET</w:instrText>
      </w:r>
      <w:r w:rsidR="0051269A">
        <w:rPr>
          <w:szCs w:val="24"/>
        </w:rPr>
        <w:instrText xml:space="preserve"> </w:instrText>
      </w:r>
      <w:r w:rsidR="0051269A">
        <w:rPr>
          <w:szCs w:val="24"/>
        </w:rPr>
        <w:fldChar w:fldCharType="separate"/>
      </w:r>
      <w:r w:rsidR="0051269A">
        <w:rPr>
          <w:szCs w:val="24"/>
        </w:rPr>
        <w:pict w14:anchorId="325863EA">
          <v:shape id="_x0000_i1088" type="#_x0000_t75" style="width:487.5pt;height:183.75pt">
            <v:imagedata r:id="rId103"/>
          </v:shape>
        </w:pict>
      </w:r>
      <w:r w:rsidR="0051269A">
        <w:rPr>
          <w:szCs w:val="24"/>
        </w:rPr>
        <w:fldChar w:fldCharType="end"/>
      </w:r>
      <w:r w:rsidRPr="001F7060">
        <w:rPr>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6"/>
      </w:tblGrid>
      <w:tr w:rsidR="00C63540" w:rsidRPr="001F7060" w14:paraId="4447CD71" w14:textId="77777777" w:rsidTr="00B06C6D">
        <w:tc>
          <w:tcPr>
            <w:tcW w:w="4875" w:type="dxa"/>
          </w:tcPr>
          <w:p w14:paraId="5EB90779" w14:textId="08050554" w:rsidR="00C63540" w:rsidRPr="001F7060" w:rsidRDefault="00C63540" w:rsidP="00C63540">
            <w:pPr>
              <w:pStyle w:val="Tablebody"/>
              <w:autoSpaceDE w:val="0"/>
              <w:autoSpaceDN w:val="0"/>
              <w:adjustRightInd w:val="0"/>
              <w:jc w:val="center"/>
              <w:rPr>
                <w:bCs/>
              </w:rPr>
            </w:pPr>
            <w:r w:rsidRPr="001F7060">
              <w:rPr>
                <w:szCs w:val="24"/>
              </w:rPr>
              <w:t>1) Flame axis intersects column axis below top of opening</w:t>
            </w:r>
          </w:p>
        </w:tc>
        <w:tc>
          <w:tcPr>
            <w:tcW w:w="4876" w:type="dxa"/>
          </w:tcPr>
          <w:p w14:paraId="7B609BD9" w14:textId="58976CF5" w:rsidR="00C63540" w:rsidRPr="001F7060" w:rsidRDefault="00C63540" w:rsidP="00C63540">
            <w:pPr>
              <w:pStyle w:val="Tablebody"/>
              <w:autoSpaceDE w:val="0"/>
              <w:autoSpaceDN w:val="0"/>
              <w:adjustRightInd w:val="0"/>
              <w:jc w:val="center"/>
              <w:rPr>
                <w:bCs/>
              </w:rPr>
            </w:pPr>
            <w:r w:rsidRPr="001F7060">
              <w:rPr>
                <w:szCs w:val="24"/>
              </w:rPr>
              <w:t>2) Flame axis intersects column axis above top of opening</w:t>
            </w:r>
          </w:p>
        </w:tc>
      </w:tr>
    </w:tbl>
    <w:p w14:paraId="620D02D4" w14:textId="335AEC2E" w:rsidR="00C63540" w:rsidRPr="001F7060" w:rsidRDefault="00C63540">
      <w:pPr>
        <w:pStyle w:val="Figuresubtitle"/>
        <w:autoSpaceDE w:val="0"/>
        <w:autoSpaceDN w:val="0"/>
        <w:adjustRightInd w:val="0"/>
        <w:rPr>
          <w:szCs w:val="24"/>
        </w:rPr>
      </w:pPr>
      <w:r w:rsidRPr="001F7060">
        <w:rPr>
          <w:szCs w:val="24"/>
        </w:rPr>
        <w:t>b) 'Forced draught' condition</w:t>
      </w:r>
    </w:p>
    <w:p w14:paraId="0C4E7845" w14:textId="77777777" w:rsidR="0050264A" w:rsidRPr="001F7060" w:rsidRDefault="0050264A" w:rsidP="0050264A">
      <w:pPr>
        <w:pStyle w:val="KeyTitle"/>
        <w:autoSpaceDE w:val="0"/>
        <w:autoSpaceDN w:val="0"/>
        <w:adjustRightInd w:val="0"/>
        <w:rPr>
          <w:szCs w:val="24"/>
        </w:rPr>
      </w:pPr>
      <w:r w:rsidRPr="001F7060">
        <w:rPr>
          <w:szCs w:val="24"/>
        </w:rPr>
        <w:t>Key</w:t>
      </w:r>
    </w:p>
    <w:tbl>
      <w:tblPr>
        <w:tblW w:w="0" w:type="auto"/>
        <w:tblInd w:w="-100" w:type="dxa"/>
        <w:tblCellMar>
          <w:left w:w="100" w:type="dxa"/>
        </w:tblCellMar>
        <w:tblLook w:val="0000" w:firstRow="0" w:lastRow="0" w:firstColumn="0" w:lastColumn="0" w:noHBand="0" w:noVBand="0"/>
      </w:tblPr>
      <w:tblGrid>
        <w:gridCol w:w="319"/>
        <w:gridCol w:w="1065"/>
      </w:tblGrid>
      <w:tr w:rsidR="0050264A" w:rsidRPr="001F7060" w14:paraId="05EEF54B" w14:textId="77777777" w:rsidTr="002679AF">
        <w:tc>
          <w:tcPr>
            <w:tcW w:w="0" w:type="auto"/>
          </w:tcPr>
          <w:p w14:paraId="396898F4" w14:textId="77777777" w:rsidR="0050264A" w:rsidRPr="001F7060" w:rsidRDefault="0050264A" w:rsidP="002679AF">
            <w:pPr>
              <w:pStyle w:val="KeyText"/>
              <w:autoSpaceDE w:val="0"/>
              <w:autoSpaceDN w:val="0"/>
              <w:adjustRightInd w:val="0"/>
            </w:pPr>
            <w:r w:rsidRPr="001F7060">
              <w:rPr>
                <w:szCs w:val="24"/>
              </w:rPr>
              <w:t>1</w:t>
            </w:r>
          </w:p>
        </w:tc>
        <w:tc>
          <w:tcPr>
            <w:tcW w:w="0" w:type="auto"/>
          </w:tcPr>
          <w:p w14:paraId="7CC0A7B6" w14:textId="77777777" w:rsidR="0050264A" w:rsidRPr="001F7060" w:rsidRDefault="0050264A" w:rsidP="002679AF">
            <w:pPr>
              <w:pStyle w:val="KeyText"/>
              <w:autoSpaceDE w:val="0"/>
              <w:autoSpaceDN w:val="0"/>
              <w:adjustRightInd w:val="0"/>
            </w:pPr>
            <w:r w:rsidRPr="001F7060">
              <w:rPr>
                <w:szCs w:val="24"/>
              </w:rPr>
              <w:t>flame</w:t>
            </w:r>
          </w:p>
        </w:tc>
      </w:tr>
      <w:tr w:rsidR="0050264A" w:rsidRPr="001F7060" w14:paraId="0DC29CF4" w14:textId="77777777" w:rsidTr="002679AF">
        <w:tc>
          <w:tcPr>
            <w:tcW w:w="0" w:type="auto"/>
          </w:tcPr>
          <w:p w14:paraId="3B45019B" w14:textId="77777777" w:rsidR="0050264A" w:rsidRPr="001F7060" w:rsidRDefault="0050264A" w:rsidP="002679AF">
            <w:pPr>
              <w:pStyle w:val="KeyText"/>
              <w:autoSpaceDE w:val="0"/>
              <w:autoSpaceDN w:val="0"/>
              <w:adjustRightInd w:val="0"/>
            </w:pPr>
            <w:r w:rsidRPr="001F7060">
              <w:rPr>
                <w:szCs w:val="24"/>
              </w:rPr>
              <w:t>2</w:t>
            </w:r>
          </w:p>
        </w:tc>
        <w:tc>
          <w:tcPr>
            <w:tcW w:w="0" w:type="auto"/>
          </w:tcPr>
          <w:p w14:paraId="615B7C76" w14:textId="77777777" w:rsidR="0050264A" w:rsidRPr="001F7060" w:rsidRDefault="0050264A" w:rsidP="002679AF">
            <w:pPr>
              <w:pStyle w:val="KeyText"/>
              <w:autoSpaceDE w:val="0"/>
              <w:autoSpaceDN w:val="0"/>
              <w:adjustRightInd w:val="0"/>
            </w:pPr>
            <w:r w:rsidRPr="001F7060">
              <w:rPr>
                <w:szCs w:val="24"/>
              </w:rPr>
              <w:t>flame axis</w:t>
            </w:r>
          </w:p>
        </w:tc>
      </w:tr>
      <w:tr w:rsidR="0050264A" w:rsidRPr="001F7060" w14:paraId="17210184" w14:textId="77777777" w:rsidTr="002679AF">
        <w:tc>
          <w:tcPr>
            <w:tcW w:w="0" w:type="auto"/>
          </w:tcPr>
          <w:p w14:paraId="7E0BE732" w14:textId="77777777" w:rsidR="0050264A" w:rsidRPr="001F7060" w:rsidRDefault="0050264A" w:rsidP="002679AF">
            <w:pPr>
              <w:pStyle w:val="KeyText"/>
              <w:autoSpaceDE w:val="0"/>
              <w:autoSpaceDN w:val="0"/>
              <w:adjustRightInd w:val="0"/>
            </w:pPr>
            <w:r w:rsidRPr="001F7060">
              <w:rPr>
                <w:szCs w:val="24"/>
              </w:rPr>
              <w:t>3</w:t>
            </w:r>
          </w:p>
        </w:tc>
        <w:tc>
          <w:tcPr>
            <w:tcW w:w="0" w:type="auto"/>
          </w:tcPr>
          <w:p w14:paraId="29B16FF6" w14:textId="77777777" w:rsidR="0050264A" w:rsidRPr="001F7060" w:rsidRDefault="0050264A" w:rsidP="002679AF">
            <w:pPr>
              <w:pStyle w:val="KeyText"/>
              <w:autoSpaceDE w:val="0"/>
              <w:autoSpaceDN w:val="0"/>
              <w:adjustRightInd w:val="0"/>
            </w:pPr>
            <w:r w:rsidRPr="001F7060">
              <w:rPr>
                <w:szCs w:val="24"/>
              </w:rPr>
              <w:t>column</w:t>
            </w:r>
          </w:p>
        </w:tc>
      </w:tr>
      <w:tr w:rsidR="0050264A" w:rsidRPr="001F7060" w14:paraId="00E67F1E" w14:textId="77777777" w:rsidTr="002679AF">
        <w:tc>
          <w:tcPr>
            <w:tcW w:w="0" w:type="auto"/>
          </w:tcPr>
          <w:p w14:paraId="6843F3ED" w14:textId="77777777" w:rsidR="0050264A" w:rsidRPr="001F7060" w:rsidRDefault="0050264A" w:rsidP="002679AF">
            <w:pPr>
              <w:pStyle w:val="KeyText"/>
              <w:autoSpaceDE w:val="0"/>
              <w:autoSpaceDN w:val="0"/>
              <w:adjustRightInd w:val="0"/>
            </w:pPr>
            <w:r w:rsidRPr="001F7060">
              <w:rPr>
                <w:szCs w:val="24"/>
              </w:rPr>
              <w:t>4</w:t>
            </w:r>
          </w:p>
        </w:tc>
        <w:tc>
          <w:tcPr>
            <w:tcW w:w="0" w:type="auto"/>
          </w:tcPr>
          <w:p w14:paraId="11F1B62C" w14:textId="77777777" w:rsidR="0050264A" w:rsidRPr="001F7060" w:rsidRDefault="0050264A" w:rsidP="002679AF">
            <w:pPr>
              <w:pStyle w:val="KeyText"/>
              <w:autoSpaceDE w:val="0"/>
              <w:autoSpaceDN w:val="0"/>
              <w:adjustRightInd w:val="0"/>
            </w:pPr>
            <w:r w:rsidRPr="001F7060">
              <w:rPr>
                <w:szCs w:val="24"/>
              </w:rPr>
              <w:t>plan</w:t>
            </w:r>
          </w:p>
        </w:tc>
      </w:tr>
      <w:tr w:rsidR="0050264A" w:rsidRPr="001F7060" w14:paraId="0A7A1102" w14:textId="77777777" w:rsidTr="002679AF">
        <w:tc>
          <w:tcPr>
            <w:tcW w:w="0" w:type="auto"/>
          </w:tcPr>
          <w:p w14:paraId="25A7602A" w14:textId="77777777" w:rsidR="0050264A" w:rsidRPr="001F7060" w:rsidRDefault="0050264A" w:rsidP="002679AF">
            <w:pPr>
              <w:pStyle w:val="KeyText"/>
              <w:autoSpaceDE w:val="0"/>
              <w:autoSpaceDN w:val="0"/>
              <w:adjustRightInd w:val="0"/>
            </w:pPr>
            <w:r w:rsidRPr="001F7060">
              <w:rPr>
                <w:szCs w:val="24"/>
              </w:rPr>
              <w:t>5</w:t>
            </w:r>
          </w:p>
        </w:tc>
        <w:tc>
          <w:tcPr>
            <w:tcW w:w="0" w:type="auto"/>
          </w:tcPr>
          <w:p w14:paraId="212102ED" w14:textId="77777777" w:rsidR="0050264A" w:rsidRPr="001F7060" w:rsidRDefault="0050264A" w:rsidP="002679AF">
            <w:pPr>
              <w:pStyle w:val="KeyText"/>
              <w:autoSpaceDE w:val="0"/>
              <w:autoSpaceDN w:val="0"/>
              <w:adjustRightInd w:val="0"/>
            </w:pPr>
            <w:r w:rsidRPr="001F7060">
              <w:rPr>
                <w:szCs w:val="24"/>
              </w:rPr>
              <w:t>section</w:t>
            </w:r>
          </w:p>
        </w:tc>
      </w:tr>
    </w:tbl>
    <w:p w14:paraId="2832618C" w14:textId="1523576C" w:rsidR="00C63540" w:rsidRPr="001F7060" w:rsidRDefault="00C63540">
      <w:pPr>
        <w:pStyle w:val="Figuretitle"/>
        <w:autoSpaceDE w:val="0"/>
        <w:autoSpaceDN w:val="0"/>
        <w:adjustRightInd w:val="0"/>
        <w:outlineLvl w:val="0"/>
        <w:rPr>
          <w:szCs w:val="24"/>
        </w:rPr>
      </w:pPr>
      <w:r w:rsidRPr="001F7060">
        <w:rPr>
          <w:szCs w:val="24"/>
        </w:rPr>
        <w:t>Figure B.6 — Column engulfed in flame</w:t>
      </w:r>
    </w:p>
    <w:p w14:paraId="2FD50C3B" w14:textId="72B3850D"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The emissivity of the flames </w:t>
      </w:r>
      <w:r w:rsidRPr="001F7060">
        <w:rPr>
          <w:i/>
          <w:szCs w:val="24"/>
        </w:rPr>
        <w:t>ε</w:t>
      </w:r>
      <w:r w:rsidRPr="001F7060">
        <w:rPr>
          <w:szCs w:val="24"/>
          <w:vertAlign w:val="subscript"/>
        </w:rPr>
        <w:t>z,i</w:t>
      </w:r>
      <w:r w:rsidRPr="001F7060">
        <w:rPr>
          <w:szCs w:val="24"/>
        </w:rPr>
        <w:t xml:space="preserve"> for each of the faces 1, 2, 3 and 4 of the column should be determined from the formula for </w:t>
      </w:r>
      <w:r w:rsidRPr="001F7060">
        <w:rPr>
          <w:i/>
          <w:szCs w:val="24"/>
        </w:rPr>
        <w:t>ε</w:t>
      </w:r>
      <w:r w:rsidRPr="001F7060">
        <w:rPr>
          <w:szCs w:val="24"/>
        </w:rPr>
        <w:t xml:space="preserve">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using a flame thickness </w:t>
      </w:r>
      <w:r w:rsidRPr="001F7060">
        <w:rPr>
          <w:i/>
          <w:szCs w:val="24"/>
        </w:rPr>
        <w:t>d</w:t>
      </w:r>
      <w:r w:rsidRPr="001F7060">
        <w:rPr>
          <w:szCs w:val="24"/>
          <w:vertAlign w:val="subscript"/>
        </w:rPr>
        <w:t>f</w:t>
      </w:r>
      <w:r w:rsidRPr="001F7060">
        <w:rPr>
          <w:szCs w:val="24"/>
        </w:rPr>
        <w:t xml:space="preserve"> equal to the dimension </w:t>
      </w:r>
      <w:r w:rsidRPr="001F7060">
        <w:rPr>
          <w:i/>
          <w:szCs w:val="24"/>
        </w:rPr>
        <w:t>d</w:t>
      </w:r>
      <w:r w:rsidRPr="001F7060">
        <w:rPr>
          <w:szCs w:val="24"/>
          <w:vertAlign w:val="subscript"/>
        </w:rPr>
        <w:t>f,i</w:t>
      </w:r>
      <w:r w:rsidRPr="001F7060">
        <w:rPr>
          <w:szCs w:val="24"/>
        </w:rPr>
        <w:t xml:space="preserve"> indicated in </w:t>
      </w:r>
      <w:r w:rsidRPr="001F7060">
        <w:rPr>
          <w:rStyle w:val="citefig"/>
          <w:szCs w:val="24"/>
          <w:shd w:val="clear" w:color="auto" w:fill="auto"/>
        </w:rPr>
        <w:t>Figure B.6</w:t>
      </w:r>
      <w:r w:rsidRPr="001F7060">
        <w:rPr>
          <w:szCs w:val="24"/>
        </w:rPr>
        <w:t xml:space="preserve"> corresponding to face </w:t>
      </w:r>
      <w:r w:rsidRPr="001F7060">
        <w:rPr>
          <w:i/>
          <w:szCs w:val="24"/>
        </w:rPr>
        <w:t>i</w:t>
      </w:r>
      <w:r w:rsidRPr="001F7060">
        <w:rPr>
          <w:szCs w:val="24"/>
        </w:rPr>
        <w:t xml:space="preserve"> of the column.</w:t>
      </w:r>
    </w:p>
    <w:p w14:paraId="1B42FB24"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For the ‘no forced draught' condition, the values of </w:t>
      </w:r>
      <w:r w:rsidRPr="001F7060">
        <w:rPr>
          <w:i/>
          <w:szCs w:val="24"/>
        </w:rPr>
        <w:t>d</w:t>
      </w:r>
      <w:r w:rsidRPr="001F7060">
        <w:rPr>
          <w:szCs w:val="24"/>
          <w:vertAlign w:val="subscript"/>
        </w:rPr>
        <w:t>f,1</w:t>
      </w:r>
      <w:r w:rsidRPr="001F7060">
        <w:rPr>
          <w:szCs w:val="24"/>
        </w:rPr>
        <w:t xml:space="preserve"> at the level of the top of the opening should be used, see </w:t>
      </w:r>
      <w:r w:rsidRPr="001F7060">
        <w:rPr>
          <w:rStyle w:val="citefig"/>
          <w:szCs w:val="24"/>
          <w:shd w:val="clear" w:color="auto" w:fill="auto"/>
        </w:rPr>
        <w:t>Figure B.6</w:t>
      </w:r>
      <w:r w:rsidRPr="001F7060">
        <w:rPr>
          <w:szCs w:val="24"/>
        </w:rPr>
        <w:t xml:space="preserve"> (a).</w:t>
      </w:r>
    </w:p>
    <w:p w14:paraId="73A96765"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For the ‘forced draught' condition:</w:t>
      </w:r>
    </w:p>
    <w:p w14:paraId="44F08D4B" w14:textId="77777777" w:rsidR="00C63540" w:rsidRPr="001F7060" w:rsidRDefault="00C63540" w:rsidP="004466D8">
      <w:pPr>
        <w:pStyle w:val="ListNumber1"/>
        <w:rPr>
          <w:lang w:val="en-GB"/>
        </w:rPr>
      </w:pPr>
      <w:r w:rsidRPr="001F7060">
        <w:rPr>
          <w:lang w:val="en-GB"/>
        </w:rPr>
        <w:t>a)</w:t>
      </w:r>
      <w:r w:rsidRPr="001F7060">
        <w:rPr>
          <w:lang w:val="en-GB"/>
        </w:rPr>
        <w:tab/>
        <w:t xml:space="preserve">if the level of the intersection of the flame axis and the column centreline is below the level of the top of the opening, the values of </w:t>
      </w:r>
      <w:r w:rsidRPr="001F7060">
        <w:rPr>
          <w:i/>
          <w:lang w:val="en-GB"/>
        </w:rPr>
        <w:t>d</w:t>
      </w:r>
      <w:r w:rsidRPr="001F7060">
        <w:rPr>
          <w:vertAlign w:val="subscript"/>
          <w:lang w:val="en-GB"/>
        </w:rPr>
        <w:t>f,i</w:t>
      </w:r>
      <w:r w:rsidRPr="001F7060">
        <w:rPr>
          <w:lang w:val="en-GB"/>
        </w:rPr>
        <w:t xml:space="preserve"> at the level of the intersection should be used according to </w:t>
      </w:r>
      <w:r w:rsidRPr="001F7060">
        <w:rPr>
          <w:rStyle w:val="citefig"/>
          <w:szCs w:val="24"/>
          <w:shd w:val="clear" w:color="auto" w:fill="auto"/>
          <w:lang w:val="en-GB"/>
        </w:rPr>
        <w:t>Figure B.6</w:t>
      </w:r>
      <w:r w:rsidRPr="001F7060">
        <w:rPr>
          <w:lang w:val="en-GB"/>
        </w:rPr>
        <w:t xml:space="preserve"> (b)(1);</w:t>
      </w:r>
    </w:p>
    <w:p w14:paraId="5B695CF9" w14:textId="77777777" w:rsidR="00C63540" w:rsidRPr="001F7060" w:rsidRDefault="00C63540" w:rsidP="004466D8">
      <w:pPr>
        <w:pStyle w:val="ListNumber1"/>
        <w:rPr>
          <w:lang w:val="en-GB"/>
        </w:rPr>
      </w:pPr>
      <w:r w:rsidRPr="001F7060">
        <w:rPr>
          <w:lang w:val="en-GB"/>
        </w:rPr>
        <w:t>b)</w:t>
      </w:r>
      <w:r w:rsidRPr="001F7060">
        <w:rPr>
          <w:lang w:val="en-GB"/>
        </w:rPr>
        <w:tab/>
        <w:t xml:space="preserve">otherwise the values of </w:t>
      </w:r>
      <w:r w:rsidRPr="001F7060">
        <w:rPr>
          <w:i/>
          <w:lang w:val="en-GB"/>
        </w:rPr>
        <w:t>d</w:t>
      </w:r>
      <w:r w:rsidRPr="001F7060">
        <w:rPr>
          <w:vertAlign w:val="subscript"/>
          <w:lang w:val="en-GB"/>
        </w:rPr>
        <w:t>f,i</w:t>
      </w:r>
      <w:r w:rsidRPr="001F7060">
        <w:rPr>
          <w:lang w:val="en-GB"/>
        </w:rPr>
        <w:t xml:space="preserve"> at the level of the top of the opening should be used according to </w:t>
      </w:r>
      <w:r w:rsidRPr="001F7060">
        <w:rPr>
          <w:rStyle w:val="citefig"/>
          <w:szCs w:val="24"/>
          <w:shd w:val="clear" w:color="auto" w:fill="auto"/>
          <w:lang w:val="en-GB"/>
        </w:rPr>
        <w:t>Figure B.6</w:t>
      </w:r>
      <w:r w:rsidRPr="001F7060">
        <w:rPr>
          <w:lang w:val="en-GB"/>
        </w:rPr>
        <w:t xml:space="preserve"> (b)(2), except that if </w:t>
      </w:r>
      <w:r w:rsidRPr="001F7060">
        <w:rPr>
          <w:i/>
          <w:lang w:val="en-GB"/>
        </w:rPr>
        <w:t>d</w:t>
      </w:r>
      <w:r w:rsidRPr="001F7060">
        <w:rPr>
          <w:vertAlign w:val="subscript"/>
          <w:lang w:val="en-GB"/>
        </w:rPr>
        <w:t>f,4</w:t>
      </w:r>
      <w:r w:rsidRPr="001F7060">
        <w:rPr>
          <w:lang w:val="en-GB"/>
        </w:rPr>
        <w:t xml:space="preserve"> &lt; 0 at this level, the values at the level where </w:t>
      </w:r>
      <w:r w:rsidRPr="001F7060">
        <w:rPr>
          <w:i/>
          <w:lang w:val="en-GB"/>
        </w:rPr>
        <w:t>d</w:t>
      </w:r>
      <w:r w:rsidRPr="001F7060">
        <w:rPr>
          <w:vertAlign w:val="subscript"/>
          <w:lang w:val="en-GB"/>
        </w:rPr>
        <w:t>f,4</w:t>
      </w:r>
      <w:r w:rsidRPr="001F7060">
        <w:rPr>
          <w:lang w:val="en-GB"/>
        </w:rPr>
        <w:t> = 0 should be used.</w:t>
      </w:r>
    </w:p>
    <w:p w14:paraId="7420976B" w14:textId="7B3B866E" w:rsidR="00C63540" w:rsidRPr="001F7060" w:rsidRDefault="00C63540">
      <w:pPr>
        <w:pStyle w:val="BodyText"/>
        <w:autoSpaceDE w:val="0"/>
        <w:autoSpaceDN w:val="0"/>
        <w:adjustRightInd w:val="0"/>
        <w:rPr>
          <w:szCs w:val="24"/>
        </w:rPr>
      </w:pPr>
      <w:r w:rsidRPr="001F7060">
        <w:rPr>
          <w:szCs w:val="24"/>
        </w:rPr>
        <w:t>(5)</w:t>
      </w:r>
      <w:r w:rsidRPr="001F7060">
        <w:rPr>
          <w:szCs w:val="24"/>
        </w:rPr>
        <w:tab/>
        <w:t xml:space="preserve">The flame temperature </w:t>
      </w:r>
      <w:r w:rsidRPr="001F7060">
        <w:rPr>
          <w:i/>
          <w:szCs w:val="24"/>
        </w:rPr>
        <w:t>T</w:t>
      </w:r>
      <w:r w:rsidRPr="001F7060">
        <w:rPr>
          <w:szCs w:val="24"/>
          <w:vertAlign w:val="subscript"/>
        </w:rPr>
        <w:t>z</w:t>
      </w:r>
      <w:r w:rsidRPr="001F7060">
        <w:rPr>
          <w:szCs w:val="24"/>
        </w:rPr>
        <w:t xml:space="preserve"> should be taken as the temperature at the flame axis obtained from the formula for </w:t>
      </w:r>
      <w:r w:rsidRPr="001F7060">
        <w:rPr>
          <w:i/>
          <w:szCs w:val="24"/>
        </w:rPr>
        <w:t>T</w:t>
      </w:r>
      <w:r w:rsidRPr="001F7060">
        <w:rPr>
          <w:szCs w:val="24"/>
          <w:vertAlign w:val="subscript"/>
        </w:rPr>
        <w:t>z</w:t>
      </w:r>
      <w:r w:rsidRPr="001F7060">
        <w:rPr>
          <w:szCs w:val="24"/>
        </w:rPr>
        <w:t xml:space="preserve">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xml:space="preserve"> for the ‘no forced draught' or ‘forced draught' condition as appropriate, at a distance, </w:t>
      </w:r>
      <w:r w:rsidRPr="001F7060">
        <w:rPr>
          <w:i/>
          <w:szCs w:val="24"/>
        </w:rPr>
        <w:t>L</w:t>
      </w:r>
      <w:r w:rsidRPr="001F7060">
        <w:rPr>
          <w:szCs w:val="24"/>
          <w:vertAlign w:val="subscript"/>
        </w:rPr>
        <w:t>x</w:t>
      </w:r>
      <w:r w:rsidRPr="001F7060">
        <w:rPr>
          <w:szCs w:val="24"/>
        </w:rPr>
        <w:t xml:space="preserve">, from the opening, measured along the flame axis, according to </w:t>
      </w:r>
      <w:r w:rsidRPr="001F7060">
        <w:rPr>
          <w:rStyle w:val="citeeq"/>
          <w:szCs w:val="24"/>
          <w:shd w:val="clear" w:color="auto" w:fill="auto"/>
        </w:rPr>
        <w:t>Formulae (B.27) and (B28)</w:t>
      </w:r>
      <w:r w:rsidRPr="001F7060">
        <w:rPr>
          <w:szCs w:val="24"/>
        </w:rPr>
        <w:t>:</w:t>
      </w:r>
    </w:p>
    <w:p w14:paraId="215DD158"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for the ‘no forced draught' condition:</w:t>
      </w:r>
    </w:p>
    <w:p w14:paraId="2734DEFB" w14:textId="77777777" w:rsidR="00C63540" w:rsidRPr="001F7060" w:rsidRDefault="00C63540">
      <w:pPr>
        <w:pStyle w:val="Formula"/>
        <w:autoSpaceDE w:val="0"/>
        <w:autoSpaceDN w:val="0"/>
        <w:adjustRightInd w:val="0"/>
        <w:rPr>
          <w:szCs w:val="24"/>
        </w:rPr>
      </w:pPr>
      <w:r w:rsidRPr="001F7060">
        <w:rPr>
          <w:i/>
          <w:szCs w:val="24"/>
        </w:rPr>
        <w:t>L</w:t>
      </w:r>
      <w:r w:rsidRPr="001F7060">
        <w:rPr>
          <w:szCs w:val="24"/>
          <w:vertAlign w:val="subscript"/>
        </w:rPr>
        <w:t>x</w:t>
      </w:r>
      <w:r w:rsidRPr="001F7060">
        <w:rPr>
          <w:szCs w:val="24"/>
        </w:rPr>
        <w:t xml:space="preserve">= </w:t>
      </w:r>
      <w:r w:rsidRPr="001F7060">
        <w:rPr>
          <w:i/>
          <w:szCs w:val="24"/>
        </w:rPr>
        <w:t>h</w:t>
      </w:r>
      <w:r w:rsidRPr="001F7060">
        <w:rPr>
          <w:szCs w:val="24"/>
          <w:vertAlign w:val="subscript"/>
        </w:rPr>
        <w:t>eq</w:t>
      </w:r>
      <w:r w:rsidRPr="001F7060">
        <w:rPr>
          <w:i/>
          <w:szCs w:val="24"/>
        </w:rPr>
        <w:t>/</w:t>
      </w:r>
      <w:r w:rsidRPr="001F7060">
        <w:rPr>
          <w:szCs w:val="24"/>
        </w:rPr>
        <w:t>2</w:t>
      </w:r>
      <w:r w:rsidRPr="001F7060">
        <w:rPr>
          <w:szCs w:val="24"/>
        </w:rPr>
        <w:tab/>
        <w:t>(B.27)</w:t>
      </w:r>
    </w:p>
    <w:p w14:paraId="325B1DFF" w14:textId="77777777" w:rsidR="00C63540" w:rsidRPr="001F7060" w:rsidRDefault="00C63540">
      <w:pPr>
        <w:pStyle w:val="ListContinue1"/>
        <w:autoSpaceDE w:val="0"/>
        <w:autoSpaceDN w:val="0"/>
        <w:adjustRightInd w:val="0"/>
        <w:rPr>
          <w:szCs w:val="24"/>
          <w:lang w:val="en-GB"/>
        </w:rPr>
      </w:pPr>
      <w:r w:rsidRPr="001F7060">
        <w:rPr>
          <w:szCs w:val="24"/>
          <w:lang w:val="en-GB"/>
        </w:rPr>
        <w:t>—</w:t>
      </w:r>
      <w:r w:rsidRPr="001F7060">
        <w:rPr>
          <w:szCs w:val="24"/>
          <w:lang w:val="en-GB"/>
        </w:rPr>
        <w:tab/>
        <w:t xml:space="preserve">for the ‘forced draught' condition, </w:t>
      </w:r>
      <w:r w:rsidRPr="001F7060">
        <w:rPr>
          <w:i/>
          <w:szCs w:val="24"/>
          <w:lang w:val="en-GB"/>
        </w:rPr>
        <w:t>L</w:t>
      </w:r>
      <w:r w:rsidRPr="001F7060">
        <w:rPr>
          <w:szCs w:val="24"/>
          <w:vertAlign w:val="subscript"/>
          <w:lang w:val="en-GB"/>
        </w:rPr>
        <w:t>x</w:t>
      </w:r>
      <w:r w:rsidRPr="001F7060">
        <w:rPr>
          <w:szCs w:val="24"/>
          <w:lang w:val="en-GB"/>
        </w:rPr>
        <w:t xml:space="preserve">, is the distance along the flame axis to the level where </w:t>
      </w:r>
      <w:r w:rsidRPr="001F7060">
        <w:rPr>
          <w:i/>
          <w:szCs w:val="24"/>
          <w:lang w:val="en-GB"/>
        </w:rPr>
        <w:t>d</w:t>
      </w:r>
      <w:r w:rsidRPr="001F7060">
        <w:rPr>
          <w:szCs w:val="24"/>
          <w:vertAlign w:val="subscript"/>
          <w:lang w:val="en-GB"/>
        </w:rPr>
        <w:t>f,i</w:t>
      </w:r>
      <w:r w:rsidRPr="001F7060">
        <w:rPr>
          <w:szCs w:val="24"/>
          <w:lang w:val="en-GB"/>
        </w:rPr>
        <w:t xml:space="preserve"> is measured. Provided that there is no balcony or awning above the opening:</w:t>
      </w:r>
    </w:p>
    <w:p w14:paraId="6C9A9F2B" w14:textId="77777777" w:rsidR="00C63540" w:rsidRPr="001F7060" w:rsidRDefault="00C63540">
      <w:pPr>
        <w:pStyle w:val="Formula"/>
        <w:autoSpaceDE w:val="0"/>
        <w:autoSpaceDN w:val="0"/>
        <w:adjustRightInd w:val="0"/>
        <w:rPr>
          <w:szCs w:val="24"/>
        </w:rPr>
      </w:pPr>
      <w:r w:rsidRPr="001F7060">
        <w:rPr>
          <w:i/>
          <w:szCs w:val="24"/>
        </w:rPr>
        <w:t>L</w:t>
      </w:r>
      <w:r w:rsidRPr="001F7060">
        <w:rPr>
          <w:szCs w:val="24"/>
          <w:vertAlign w:val="subscript"/>
        </w:rPr>
        <w:t>x</w:t>
      </w:r>
      <w:r w:rsidRPr="001F7060">
        <w:rPr>
          <w:szCs w:val="24"/>
        </w:rPr>
        <w:t>= (</w:t>
      </w:r>
      <w:r w:rsidRPr="001F7060">
        <w:rPr>
          <w:i/>
          <w:szCs w:val="24"/>
        </w:rPr>
        <w:t>d</w:t>
      </w:r>
      <w:r w:rsidRPr="001F7060">
        <w:rPr>
          <w:szCs w:val="24"/>
          <w:vertAlign w:val="subscript"/>
        </w:rPr>
        <w:t>f,3</w:t>
      </w:r>
      <w:r w:rsidRPr="001F7060">
        <w:rPr>
          <w:szCs w:val="24"/>
        </w:rPr>
        <w:t xml:space="preserve"> + 0,5</w:t>
      </w:r>
      <w:r w:rsidRPr="001F7060">
        <w:rPr>
          <w:i/>
          <w:szCs w:val="24"/>
        </w:rPr>
        <w:t>d</w:t>
      </w:r>
      <w:r w:rsidRPr="001F7060">
        <w:rPr>
          <w:szCs w:val="24"/>
          <w:vertAlign w:val="subscript"/>
        </w:rPr>
        <w:t>1</w:t>
      </w:r>
      <w:r w:rsidRPr="001F7060">
        <w:rPr>
          <w:szCs w:val="24"/>
        </w:rPr>
        <w:t xml:space="preserve">) </w:t>
      </w:r>
      <w:r w:rsidRPr="001F7060">
        <w:rPr>
          <w:i/>
          <w:szCs w:val="24"/>
        </w:rPr>
        <w:t>L</w:t>
      </w:r>
      <w:r w:rsidRPr="001F7060">
        <w:rPr>
          <w:szCs w:val="24"/>
          <w:vertAlign w:val="subscript"/>
        </w:rPr>
        <w:t>F</w:t>
      </w:r>
      <w:r w:rsidRPr="001F7060">
        <w:rPr>
          <w:i/>
          <w:szCs w:val="24"/>
        </w:rPr>
        <w:t>/L</w:t>
      </w:r>
      <w:r w:rsidRPr="001F7060">
        <w:rPr>
          <w:szCs w:val="24"/>
          <w:vertAlign w:val="subscript"/>
        </w:rPr>
        <w:t>H</w:t>
      </w:r>
      <w:r w:rsidRPr="001F7060">
        <w:rPr>
          <w:szCs w:val="24"/>
        </w:rPr>
        <w:t xml:space="preserve"> but </w:t>
      </w:r>
      <w:r w:rsidRPr="001F7060">
        <w:rPr>
          <w:i/>
          <w:szCs w:val="24"/>
        </w:rPr>
        <w:t>L</w:t>
      </w:r>
      <w:r w:rsidRPr="001F7060">
        <w:rPr>
          <w:szCs w:val="24"/>
          <w:vertAlign w:val="subscript"/>
        </w:rPr>
        <w:t>x</w:t>
      </w:r>
      <w:r w:rsidRPr="001F7060">
        <w:rPr>
          <w:szCs w:val="24"/>
        </w:rPr>
        <w:t xml:space="preserve"> ≤ 0,5 </w:t>
      </w:r>
      <w:r w:rsidRPr="001F7060">
        <w:rPr>
          <w:i/>
          <w:szCs w:val="24"/>
        </w:rPr>
        <w:t>h</w:t>
      </w:r>
      <w:r w:rsidRPr="001F7060">
        <w:rPr>
          <w:szCs w:val="24"/>
          <w:vertAlign w:val="subscript"/>
        </w:rPr>
        <w:t>eq</w:t>
      </w:r>
      <w:r w:rsidRPr="001F7060">
        <w:rPr>
          <w:szCs w:val="24"/>
        </w:rPr>
        <w:t xml:space="preserve"> </w:t>
      </w:r>
      <w:r w:rsidRPr="001F7060">
        <w:rPr>
          <w:i/>
          <w:szCs w:val="24"/>
        </w:rPr>
        <w:t>L</w:t>
      </w:r>
      <w:r w:rsidRPr="001F7060">
        <w:rPr>
          <w:szCs w:val="24"/>
          <w:vertAlign w:val="subscript"/>
        </w:rPr>
        <w:t>F</w:t>
      </w:r>
      <w:r w:rsidRPr="001F7060">
        <w:rPr>
          <w:i/>
          <w:szCs w:val="24"/>
        </w:rPr>
        <w:t>/L</w:t>
      </w:r>
      <w:r w:rsidRPr="001F7060">
        <w:rPr>
          <w:szCs w:val="24"/>
          <w:vertAlign w:val="subscript"/>
        </w:rPr>
        <w:t>L</w:t>
      </w:r>
      <w:r w:rsidRPr="001F7060">
        <w:rPr>
          <w:szCs w:val="24"/>
        </w:rPr>
        <w:tab/>
        <w:t>(B.28)</w:t>
      </w:r>
    </w:p>
    <w:p w14:paraId="02D9252B" w14:textId="77777777" w:rsidR="00C63540" w:rsidRPr="001F7060" w:rsidRDefault="00C63540">
      <w:pPr>
        <w:pStyle w:val="BodyText"/>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1922"/>
        <w:gridCol w:w="7042"/>
      </w:tblGrid>
      <w:tr w:rsidR="00C63540" w:rsidRPr="001F7060" w14:paraId="4484988B" w14:textId="77777777" w:rsidTr="00F471A6">
        <w:tc>
          <w:tcPr>
            <w:tcW w:w="1922" w:type="dxa"/>
          </w:tcPr>
          <w:p w14:paraId="6F551A22" w14:textId="74956823" w:rsidR="00C63540" w:rsidRPr="001F7060" w:rsidRDefault="00C63540" w:rsidP="00C63540">
            <w:pPr>
              <w:pStyle w:val="Tablebody"/>
              <w:autoSpaceDE w:val="0"/>
              <w:autoSpaceDN w:val="0"/>
              <w:adjustRightInd w:val="0"/>
              <w:spacing w:after="240"/>
              <w:rPr>
                <w:i/>
              </w:rPr>
            </w:pPr>
            <w:r w:rsidRPr="001F7060">
              <w:rPr>
                <w:i/>
                <w:szCs w:val="24"/>
              </w:rPr>
              <w:t>h</w:t>
            </w:r>
            <w:r w:rsidRPr="001F7060">
              <w:rPr>
                <w:szCs w:val="24"/>
                <w:vertAlign w:val="subscript"/>
              </w:rPr>
              <w:t>eq</w:t>
            </w:r>
            <w:r w:rsidRPr="001F7060">
              <w:rPr>
                <w:i/>
                <w:szCs w:val="24"/>
              </w:rPr>
              <w:t>, L</w:t>
            </w:r>
            <w:r w:rsidRPr="001F7060">
              <w:rPr>
                <w:szCs w:val="24"/>
                <w:vertAlign w:val="subscript"/>
              </w:rPr>
              <w:t>F</w:t>
            </w:r>
            <w:r w:rsidRPr="001F7060">
              <w:rPr>
                <w:i/>
                <w:szCs w:val="24"/>
              </w:rPr>
              <w:t>, L</w:t>
            </w:r>
            <w:r w:rsidRPr="001F7060">
              <w:rPr>
                <w:szCs w:val="24"/>
                <w:vertAlign w:val="subscript"/>
              </w:rPr>
              <w:t>H</w:t>
            </w:r>
            <w:r w:rsidRPr="001F7060">
              <w:rPr>
                <w:szCs w:val="24"/>
              </w:rPr>
              <w:t xml:space="preserve"> and </w:t>
            </w:r>
            <w:r w:rsidRPr="001F7060">
              <w:rPr>
                <w:i/>
                <w:szCs w:val="24"/>
              </w:rPr>
              <w:t>L</w:t>
            </w:r>
            <w:r w:rsidRPr="001F7060">
              <w:rPr>
                <w:szCs w:val="24"/>
                <w:vertAlign w:val="subscript"/>
              </w:rPr>
              <w:t>L</w:t>
            </w:r>
          </w:p>
        </w:tc>
        <w:tc>
          <w:tcPr>
            <w:tcW w:w="7042" w:type="dxa"/>
          </w:tcPr>
          <w:p w14:paraId="2ED88C21" w14:textId="0148F11D" w:rsidR="00C63540" w:rsidRPr="001F7060" w:rsidRDefault="00C63540" w:rsidP="00C63540">
            <w:pPr>
              <w:pStyle w:val="Tablebody"/>
              <w:autoSpaceDE w:val="0"/>
              <w:autoSpaceDN w:val="0"/>
              <w:adjustRightInd w:val="0"/>
              <w:spacing w:after="240"/>
            </w:pPr>
            <w:r w:rsidRPr="001F7060">
              <w:rPr>
                <w:szCs w:val="24"/>
              </w:rPr>
              <w:t xml:space="preserve">are as given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tc>
      </w:tr>
    </w:tbl>
    <w:p w14:paraId="6C7BFF80" w14:textId="5D283E62" w:rsidR="00C63540" w:rsidRPr="001F7060" w:rsidRDefault="00C63540">
      <w:pPr>
        <w:pStyle w:val="BodyText"/>
        <w:autoSpaceDE w:val="0"/>
        <w:autoSpaceDN w:val="0"/>
        <w:adjustRightInd w:val="0"/>
        <w:rPr>
          <w:szCs w:val="24"/>
        </w:rPr>
      </w:pPr>
      <w:r w:rsidRPr="001F7060">
        <w:rPr>
          <w:szCs w:val="24"/>
        </w:rPr>
        <w:t>(6)</w:t>
      </w:r>
      <w:r w:rsidRPr="001F7060">
        <w:rPr>
          <w:szCs w:val="24"/>
        </w:rPr>
        <w:tab/>
        <w:t xml:space="preserve">The absorptivity </w:t>
      </w:r>
      <w:r w:rsidRPr="001F7060">
        <w:rPr>
          <w:i/>
          <w:szCs w:val="24"/>
        </w:rPr>
        <w:t>a</w:t>
      </w:r>
      <w:r w:rsidRPr="001F7060">
        <w:rPr>
          <w:szCs w:val="24"/>
          <w:vertAlign w:val="subscript"/>
        </w:rPr>
        <w:t>z</w:t>
      </w:r>
      <w:r w:rsidRPr="001F7060">
        <w:rPr>
          <w:szCs w:val="24"/>
        </w:rPr>
        <w:t xml:space="preserve"> of the flames should be determined from </w:t>
      </w:r>
      <w:r w:rsidRPr="001F7060">
        <w:rPr>
          <w:rStyle w:val="citeeq"/>
          <w:szCs w:val="24"/>
          <w:shd w:val="clear" w:color="auto" w:fill="auto"/>
        </w:rPr>
        <w:t>Formula (B.29)</w:t>
      </w:r>
      <w:r w:rsidRPr="001F7060">
        <w:rPr>
          <w:szCs w:val="24"/>
        </w:rPr>
        <w:t>:</w:t>
      </w:r>
    </w:p>
    <w:p w14:paraId="6C05B36E" w14:textId="77777777" w:rsidR="00C63540" w:rsidRPr="001F7060" w:rsidRDefault="00C63540">
      <w:pPr>
        <w:pStyle w:val="Formula"/>
        <w:autoSpaceDE w:val="0"/>
        <w:autoSpaceDN w:val="0"/>
        <w:adjustRightInd w:val="0"/>
        <w:rPr>
          <w:szCs w:val="24"/>
        </w:rPr>
      </w:pPr>
      <w:r w:rsidRPr="001F7060">
        <w:rPr>
          <w:i/>
          <w:szCs w:val="24"/>
        </w:rPr>
        <w:t>a</w:t>
      </w:r>
      <w:r w:rsidRPr="001F7060">
        <w:rPr>
          <w:szCs w:val="24"/>
          <w:vertAlign w:val="subscript"/>
        </w:rPr>
        <w:t>z</w:t>
      </w:r>
      <w:r w:rsidRPr="001F7060">
        <w:rPr>
          <w:szCs w:val="24"/>
        </w:rPr>
        <w:t xml:space="preserve"> = </w:t>
      </w:r>
      <w:r w:rsidRPr="001F7060">
        <w:rPr>
          <w:position w:val="-22"/>
          <w:szCs w:val="24"/>
        </w:rPr>
        <w:object w:dxaOrig="1420" w:dyaOrig="620" w14:anchorId="25AC1489">
          <v:shape id="_x0000_i1089" type="#_x0000_t75" style="width:71.25pt;height:30.75pt" o:ole="">
            <v:imagedata r:id="rId104" o:title=""/>
          </v:shape>
          <o:OLEObject Type="Embed" ProgID="Equation.DSMT4" ShapeID="_x0000_i1089" DrawAspect="Content" ObjectID="_1677043702" r:id="rId105"/>
        </w:object>
      </w:r>
      <w:r w:rsidRPr="001F7060">
        <w:rPr>
          <w:szCs w:val="24"/>
        </w:rPr>
        <w:tab/>
        <w:t>(B.29)</w:t>
      </w:r>
    </w:p>
    <w:p w14:paraId="31C16C63" w14:textId="77777777" w:rsidR="00C63540" w:rsidRPr="001F7060" w:rsidRDefault="00C63540">
      <w:pPr>
        <w:pStyle w:val="BodyText"/>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1786"/>
        <w:gridCol w:w="7178"/>
      </w:tblGrid>
      <w:tr w:rsidR="00C63540" w:rsidRPr="001F7060" w14:paraId="29A2DA17" w14:textId="77777777" w:rsidTr="00E7530E">
        <w:tc>
          <w:tcPr>
            <w:tcW w:w="1786" w:type="dxa"/>
          </w:tcPr>
          <w:p w14:paraId="7F55ABF5" w14:textId="6BEF41F2" w:rsidR="00C63540" w:rsidRPr="001F7060" w:rsidRDefault="00C63540" w:rsidP="00C63540">
            <w:pPr>
              <w:pStyle w:val="Tablebody"/>
              <w:autoSpaceDE w:val="0"/>
              <w:autoSpaceDN w:val="0"/>
              <w:adjustRightInd w:val="0"/>
              <w:jc w:val="both"/>
            </w:pPr>
            <w:r w:rsidRPr="001F7060">
              <w:rPr>
                <w:i/>
                <w:szCs w:val="24"/>
              </w:rPr>
              <w:t>ε</w:t>
            </w:r>
            <w:r w:rsidRPr="001F7060">
              <w:rPr>
                <w:szCs w:val="24"/>
                <w:vertAlign w:val="subscript"/>
              </w:rPr>
              <w:t>z,1</w:t>
            </w:r>
            <w:r w:rsidRPr="001F7060">
              <w:rPr>
                <w:szCs w:val="24"/>
              </w:rPr>
              <w:t xml:space="preserve">, </w:t>
            </w:r>
            <w:r w:rsidRPr="001F7060">
              <w:rPr>
                <w:i/>
                <w:szCs w:val="24"/>
              </w:rPr>
              <w:t>ε</w:t>
            </w:r>
            <w:r w:rsidRPr="001F7060">
              <w:rPr>
                <w:szCs w:val="24"/>
                <w:vertAlign w:val="subscript"/>
              </w:rPr>
              <w:t>z,2</w:t>
            </w:r>
            <w:r w:rsidRPr="001F7060">
              <w:rPr>
                <w:szCs w:val="24"/>
              </w:rPr>
              <w:t xml:space="preserve"> and </w:t>
            </w:r>
            <w:r w:rsidRPr="001F7060">
              <w:rPr>
                <w:i/>
                <w:szCs w:val="24"/>
              </w:rPr>
              <w:t>ε</w:t>
            </w:r>
            <w:r w:rsidRPr="001F7060">
              <w:rPr>
                <w:szCs w:val="24"/>
                <w:vertAlign w:val="subscript"/>
              </w:rPr>
              <w:t>z,3</w:t>
            </w:r>
          </w:p>
        </w:tc>
        <w:tc>
          <w:tcPr>
            <w:tcW w:w="7178" w:type="dxa"/>
          </w:tcPr>
          <w:p w14:paraId="14B2C7AC" w14:textId="68F443FF" w:rsidR="00C63540" w:rsidRPr="001F7060" w:rsidRDefault="00C63540" w:rsidP="00C63540">
            <w:pPr>
              <w:pStyle w:val="Tablebody"/>
              <w:autoSpaceDE w:val="0"/>
              <w:autoSpaceDN w:val="0"/>
              <w:adjustRightInd w:val="0"/>
              <w:jc w:val="both"/>
            </w:pPr>
            <w:r w:rsidRPr="001F7060">
              <w:rPr>
                <w:szCs w:val="24"/>
              </w:rPr>
              <w:t>are the emissivities of the flame for column faces 1, 2, and 3.</w:t>
            </w:r>
          </w:p>
        </w:tc>
      </w:tr>
    </w:tbl>
    <w:p w14:paraId="126353BE" w14:textId="4BB256DD" w:rsidR="00C63540" w:rsidRPr="001F7060" w:rsidRDefault="00C63540">
      <w:pPr>
        <w:pStyle w:val="a2"/>
        <w:tabs>
          <w:tab w:val="left" w:pos="360"/>
        </w:tabs>
        <w:autoSpaceDE w:val="0"/>
        <w:autoSpaceDN w:val="0"/>
        <w:adjustRightInd w:val="0"/>
        <w:rPr>
          <w:szCs w:val="24"/>
        </w:rPr>
      </w:pPr>
      <w:bookmarkStart w:id="57" w:name="_Toc53495434"/>
      <w:r w:rsidRPr="001F7060">
        <w:rPr>
          <w:szCs w:val="24"/>
        </w:rPr>
        <w:t>Beam fully or partially engulfed in flame</w:t>
      </w:r>
      <w:bookmarkEnd w:id="57"/>
    </w:p>
    <w:p w14:paraId="0790681C" w14:textId="77777777" w:rsidR="00C63540" w:rsidRPr="001F7060" w:rsidRDefault="00C63540">
      <w:pPr>
        <w:pStyle w:val="a3"/>
        <w:tabs>
          <w:tab w:val="left" w:pos="720"/>
        </w:tabs>
        <w:autoSpaceDE w:val="0"/>
        <w:autoSpaceDN w:val="0"/>
        <w:adjustRightInd w:val="0"/>
        <w:rPr>
          <w:szCs w:val="24"/>
        </w:rPr>
      </w:pPr>
      <w:r w:rsidRPr="001F7060">
        <w:rPr>
          <w:szCs w:val="24"/>
        </w:rPr>
        <w:t>Radiative heat transfer</w:t>
      </w:r>
    </w:p>
    <w:p w14:paraId="49F6A39B" w14:textId="77777777" w:rsidR="00C63540" w:rsidRPr="001F7060" w:rsidRDefault="00C63540">
      <w:pPr>
        <w:pStyle w:val="a4"/>
        <w:tabs>
          <w:tab w:val="left" w:pos="1080"/>
        </w:tabs>
        <w:autoSpaceDE w:val="0"/>
        <w:autoSpaceDN w:val="0"/>
        <w:adjustRightInd w:val="0"/>
        <w:rPr>
          <w:bCs w:val="0"/>
          <w:iCs w:val="0"/>
          <w:szCs w:val="24"/>
        </w:rPr>
      </w:pPr>
      <w:r w:rsidRPr="001F7060">
        <w:rPr>
          <w:bCs w:val="0"/>
          <w:iCs w:val="0"/>
          <w:szCs w:val="24"/>
        </w:rPr>
        <w:t>General</w:t>
      </w:r>
    </w:p>
    <w:p w14:paraId="15EF5C4F"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Throughout </w:t>
      </w:r>
      <w:r w:rsidRPr="001F7060">
        <w:rPr>
          <w:rStyle w:val="citesec"/>
          <w:szCs w:val="24"/>
          <w:shd w:val="clear" w:color="auto" w:fill="auto"/>
        </w:rPr>
        <w:t>B.7</w:t>
      </w:r>
      <w:r w:rsidRPr="001F7060">
        <w:rPr>
          <w:szCs w:val="24"/>
        </w:rPr>
        <w:t xml:space="preserve"> it is assumed that the level of the bottom of the beam is not below the level of the top of the adjacent openings in the fire compartment.</w:t>
      </w:r>
    </w:p>
    <w:p w14:paraId="1AB504DD"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A distinction should be made between a beam that is parallel to the external wall of the fire compartment and a beam that is perpendicular to the external wall of the fire compartment (see </w:t>
      </w:r>
      <w:r w:rsidRPr="001F7060">
        <w:rPr>
          <w:rStyle w:val="citefig"/>
          <w:szCs w:val="24"/>
          <w:shd w:val="clear" w:color="auto" w:fill="auto"/>
        </w:rPr>
        <w:t>Figure B.7</w:t>
      </w:r>
      <w:r w:rsidRPr="001F7060">
        <w:rPr>
          <w:szCs w:val="24"/>
        </w:rPr>
        <w:t>).</w:t>
      </w:r>
    </w:p>
    <w:p w14:paraId="2D8854AC"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If the beam is parallel to the external wall of the fire compartment, its average temperature, </w:t>
      </w:r>
      <w:r w:rsidRPr="001F7060">
        <w:rPr>
          <w:i/>
          <w:szCs w:val="24"/>
        </w:rPr>
        <w:t>T</w:t>
      </w:r>
      <w:r w:rsidRPr="001F7060">
        <w:rPr>
          <w:szCs w:val="24"/>
          <w:vertAlign w:val="subscript"/>
        </w:rPr>
        <w:t>m</w:t>
      </w:r>
      <w:r w:rsidRPr="001F7060">
        <w:rPr>
          <w:szCs w:val="24"/>
        </w:rPr>
        <w:t>, should be determined for a point in the length of the beam directly above the centre of the opening.</w:t>
      </w:r>
    </w:p>
    <w:p w14:paraId="622521C6" w14:textId="77777777" w:rsidR="00C63540" w:rsidRPr="001F7060" w:rsidRDefault="00C63540">
      <w:pPr>
        <w:pStyle w:val="BodyText"/>
        <w:autoSpaceDE w:val="0"/>
        <w:autoSpaceDN w:val="0"/>
        <w:adjustRightInd w:val="0"/>
        <w:rPr>
          <w:szCs w:val="24"/>
        </w:rPr>
      </w:pPr>
      <w:r w:rsidRPr="001F7060">
        <w:rPr>
          <w:szCs w:val="24"/>
        </w:rPr>
        <w:t>(4)</w:t>
      </w:r>
      <w:r w:rsidRPr="001F7060">
        <w:rPr>
          <w:szCs w:val="24"/>
        </w:rPr>
        <w:tab/>
        <w:t xml:space="preserve">If the beam is perpendicular to the external wall of the fire compartment, the value of the average temperature should be determined at a series of points every 100 mm along the length of the beam. The maximum of these values should then be adopted as the average temperature of the aluminium member, </w:t>
      </w:r>
      <w:r w:rsidRPr="001F7060">
        <w:rPr>
          <w:i/>
          <w:szCs w:val="24"/>
        </w:rPr>
        <w:t>T</w:t>
      </w:r>
      <w:r w:rsidRPr="001F7060">
        <w:rPr>
          <w:szCs w:val="24"/>
          <w:vertAlign w:val="subscript"/>
        </w:rPr>
        <w:t>m</w:t>
      </w:r>
      <w:r w:rsidRPr="001F7060">
        <w:rPr>
          <w:szCs w:val="24"/>
        </w:rPr>
        <w:t>.</w:t>
      </w:r>
    </w:p>
    <w:p w14:paraId="458D9A39" w14:textId="77777777" w:rsidR="00C63540" w:rsidRPr="001F7060" w:rsidRDefault="00C63540">
      <w:pPr>
        <w:pStyle w:val="BodyText"/>
        <w:autoSpaceDE w:val="0"/>
        <w:autoSpaceDN w:val="0"/>
        <w:adjustRightInd w:val="0"/>
        <w:rPr>
          <w:szCs w:val="24"/>
        </w:rPr>
      </w:pPr>
      <w:r w:rsidRPr="001F7060">
        <w:rPr>
          <w:szCs w:val="24"/>
        </w:rPr>
        <w:t>(5)</w:t>
      </w:r>
      <w:r w:rsidRPr="001F7060">
        <w:rPr>
          <w:szCs w:val="24"/>
        </w:rPr>
        <w:tab/>
        <w:t xml:space="preserve">The radiative heat flux, </w:t>
      </w:r>
      <w:r w:rsidRPr="001F7060">
        <w:rPr>
          <w:i/>
          <w:szCs w:val="24"/>
        </w:rPr>
        <w:t>I</w:t>
      </w:r>
      <w:r w:rsidRPr="001F7060">
        <w:rPr>
          <w:szCs w:val="24"/>
          <w:vertAlign w:val="subscript"/>
        </w:rPr>
        <w:t>z</w:t>
      </w:r>
      <w:r w:rsidRPr="001F7060">
        <w:rPr>
          <w:szCs w:val="24"/>
        </w:rPr>
        <w:t xml:space="preserve">, from the flame should be determined from </w:t>
      </w:r>
      <w:r w:rsidRPr="001F7060">
        <w:rPr>
          <w:rStyle w:val="citeeq"/>
          <w:szCs w:val="24"/>
          <w:shd w:val="clear" w:color="auto" w:fill="auto"/>
        </w:rPr>
        <w:t>Formula (B.30)</w:t>
      </w:r>
      <w:r w:rsidRPr="001F7060">
        <w:rPr>
          <w:szCs w:val="24"/>
        </w:rPr>
        <w:t>:</w:t>
      </w:r>
    </w:p>
    <w:p w14:paraId="646248C2" w14:textId="77777777" w:rsidR="00C63540" w:rsidRPr="001F7060" w:rsidRDefault="00C63540">
      <w:pPr>
        <w:pStyle w:val="Formula"/>
        <w:autoSpaceDE w:val="0"/>
        <w:autoSpaceDN w:val="0"/>
        <w:adjustRightInd w:val="0"/>
        <w:rPr>
          <w:szCs w:val="24"/>
        </w:rPr>
      </w:pPr>
      <w:r w:rsidRPr="001F7060">
        <w:rPr>
          <w:position w:val="-30"/>
          <w:szCs w:val="24"/>
        </w:rPr>
        <w:object w:dxaOrig="3240" w:dyaOrig="720" w14:anchorId="559C9BB8">
          <v:shape id="_x0000_i1090" type="#_x0000_t75" style="width:160.5pt;height:36pt" o:ole="">
            <v:imagedata r:id="rId106" o:title=""/>
          </v:shape>
          <o:OLEObject Type="Embed" ProgID="Equation.DSMT4" ShapeID="_x0000_i1090" DrawAspect="Content" ObjectID="_1677043703" r:id="rId107"/>
        </w:object>
      </w:r>
      <w:r w:rsidRPr="001F7060">
        <w:rPr>
          <w:szCs w:val="24"/>
        </w:rPr>
        <w:tab/>
        <w:t>(B.30)</w:t>
      </w:r>
    </w:p>
    <w:p w14:paraId="298E2254" w14:textId="77777777" w:rsidR="00C63540" w:rsidRPr="001F7060" w:rsidRDefault="00C63540">
      <w:pPr>
        <w:pStyle w:val="BodyText"/>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546"/>
        <w:gridCol w:w="8418"/>
      </w:tblGrid>
      <w:tr w:rsidR="00C63540" w:rsidRPr="001F7060" w14:paraId="599CCDD4" w14:textId="77777777" w:rsidTr="00E65E7E">
        <w:tc>
          <w:tcPr>
            <w:tcW w:w="546" w:type="dxa"/>
          </w:tcPr>
          <w:p w14:paraId="2640A707" w14:textId="61193F82" w:rsidR="00C63540" w:rsidRPr="001F7060" w:rsidRDefault="00C63540" w:rsidP="00C63540">
            <w:pPr>
              <w:pStyle w:val="Tablebody"/>
              <w:autoSpaceDE w:val="0"/>
              <w:autoSpaceDN w:val="0"/>
              <w:adjustRightInd w:val="0"/>
              <w:spacing w:after="180"/>
              <w:rPr>
                <w:i/>
              </w:rPr>
            </w:pPr>
            <w:r w:rsidRPr="001F7060">
              <w:rPr>
                <w:i/>
                <w:szCs w:val="24"/>
              </w:rPr>
              <w:t>I</w:t>
            </w:r>
            <w:r w:rsidRPr="001F7060">
              <w:rPr>
                <w:szCs w:val="24"/>
                <w:vertAlign w:val="subscript"/>
              </w:rPr>
              <w:t>z,i</w:t>
            </w:r>
          </w:p>
        </w:tc>
        <w:tc>
          <w:tcPr>
            <w:tcW w:w="8418" w:type="dxa"/>
          </w:tcPr>
          <w:p w14:paraId="19547F1A" w14:textId="65AE4C8F" w:rsidR="00C63540" w:rsidRPr="001F7060" w:rsidRDefault="00C63540" w:rsidP="00C63540">
            <w:pPr>
              <w:pStyle w:val="Tablebody"/>
              <w:autoSpaceDE w:val="0"/>
              <w:autoSpaceDN w:val="0"/>
              <w:adjustRightInd w:val="0"/>
              <w:spacing w:after="180"/>
            </w:pPr>
            <w:r w:rsidRPr="001F7060">
              <w:rPr>
                <w:szCs w:val="24"/>
              </w:rPr>
              <w:t xml:space="preserve">is the radiative heat flux from the flame to beam face </w:t>
            </w:r>
            <w:r w:rsidRPr="001F7060">
              <w:rPr>
                <w:i/>
                <w:szCs w:val="24"/>
              </w:rPr>
              <w:t>i</w:t>
            </w:r>
            <w:r w:rsidRPr="001F7060">
              <w:rPr>
                <w:szCs w:val="24"/>
              </w:rPr>
              <w:t>;</w:t>
            </w:r>
          </w:p>
        </w:tc>
      </w:tr>
      <w:tr w:rsidR="00C63540" w:rsidRPr="001F7060" w14:paraId="10D027AD" w14:textId="77777777" w:rsidTr="00E65E7E">
        <w:tc>
          <w:tcPr>
            <w:tcW w:w="546" w:type="dxa"/>
          </w:tcPr>
          <w:p w14:paraId="6F911F7F" w14:textId="1F65697F" w:rsidR="00C63540" w:rsidRPr="001F7060" w:rsidRDefault="00C63540" w:rsidP="00C63540">
            <w:pPr>
              <w:pStyle w:val="Tablebody"/>
              <w:autoSpaceDE w:val="0"/>
              <w:autoSpaceDN w:val="0"/>
              <w:adjustRightInd w:val="0"/>
              <w:spacing w:after="180"/>
              <w:rPr>
                <w:i/>
              </w:rPr>
            </w:pPr>
            <w:r w:rsidRPr="001F7060">
              <w:rPr>
                <w:i/>
                <w:szCs w:val="24"/>
              </w:rPr>
              <w:t>i</w:t>
            </w:r>
          </w:p>
        </w:tc>
        <w:tc>
          <w:tcPr>
            <w:tcW w:w="8418" w:type="dxa"/>
          </w:tcPr>
          <w:p w14:paraId="2D72310A" w14:textId="6964A941" w:rsidR="00C63540" w:rsidRPr="001F7060" w:rsidRDefault="00C63540" w:rsidP="00C63540">
            <w:pPr>
              <w:pStyle w:val="Tablebody"/>
              <w:autoSpaceDE w:val="0"/>
              <w:autoSpaceDN w:val="0"/>
              <w:adjustRightInd w:val="0"/>
              <w:spacing w:after="180"/>
            </w:pPr>
            <w:r w:rsidRPr="001F7060">
              <w:rPr>
                <w:szCs w:val="24"/>
              </w:rPr>
              <w:t>is the beam face indicator (1), (2), (3) or (4).</w:t>
            </w:r>
          </w:p>
        </w:tc>
      </w:tr>
    </w:tbl>
    <w:p w14:paraId="09921C89" w14:textId="25EC91B9" w:rsidR="00C63540" w:rsidRPr="001F7060" w:rsidRDefault="00C63540">
      <w:pPr>
        <w:pStyle w:val="a4"/>
        <w:tabs>
          <w:tab w:val="left" w:pos="1080"/>
        </w:tabs>
        <w:autoSpaceDE w:val="0"/>
        <w:autoSpaceDN w:val="0"/>
        <w:adjustRightInd w:val="0"/>
        <w:spacing w:before="60"/>
        <w:rPr>
          <w:bCs w:val="0"/>
          <w:iCs w:val="0"/>
          <w:szCs w:val="24"/>
        </w:rPr>
      </w:pPr>
      <w:r w:rsidRPr="001F7060">
        <w:rPr>
          <w:bCs w:val="0"/>
          <w:iCs w:val="0"/>
          <w:szCs w:val="24"/>
        </w:rPr>
        <w:t>‘No forced draught’ condition</w:t>
      </w:r>
    </w:p>
    <w:p w14:paraId="455D7B1A"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For the ’no forced draught’ condition, a distinction should be made between those cases where the top of the flame is above the level of the top of the beam and those where it is below this level.</w:t>
      </w:r>
    </w:p>
    <w:p w14:paraId="2E486B4A"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If the top of the flame is above the level of the top of the beam </w:t>
      </w:r>
      <w:r w:rsidRPr="001F7060">
        <w:rPr>
          <w:rStyle w:val="citeeq"/>
          <w:szCs w:val="24"/>
          <w:shd w:val="clear" w:color="auto" w:fill="auto"/>
        </w:rPr>
        <w:t>Formulae (B.31), (B32), (B33) and (B34)</w:t>
      </w:r>
      <w:r w:rsidRPr="001F7060">
        <w:rPr>
          <w:szCs w:val="24"/>
        </w:rPr>
        <w:t xml:space="preserve"> should be applied:</w:t>
      </w:r>
    </w:p>
    <w:p w14:paraId="2B48BD5E" w14:textId="77777777" w:rsidR="00C63540" w:rsidRPr="001F7060" w:rsidRDefault="00C63540">
      <w:pPr>
        <w:pStyle w:val="Formula"/>
        <w:autoSpaceDE w:val="0"/>
        <w:autoSpaceDN w:val="0"/>
        <w:adjustRightInd w:val="0"/>
        <w:rPr>
          <w:szCs w:val="24"/>
        </w:rPr>
      </w:pPr>
      <w:r w:rsidRPr="001F7060">
        <w:rPr>
          <w:i/>
          <w:szCs w:val="24"/>
        </w:rPr>
        <w:t>I</w:t>
      </w:r>
      <w:r w:rsidRPr="001F7060">
        <w:rPr>
          <w:szCs w:val="24"/>
          <w:vertAlign w:val="subscript"/>
        </w:rPr>
        <w:t>z,1</w:t>
      </w:r>
      <w:r w:rsidRPr="001F7060">
        <w:rPr>
          <w:szCs w:val="24"/>
        </w:rPr>
        <w:t xml:space="preserve"> = </w:t>
      </w:r>
      <w:r w:rsidRPr="001F7060">
        <w:rPr>
          <w:i/>
          <w:szCs w:val="24"/>
        </w:rPr>
        <w:t>C</w:t>
      </w:r>
      <w:r w:rsidRPr="001F7060">
        <w:rPr>
          <w:szCs w:val="24"/>
          <w:vertAlign w:val="subscript"/>
        </w:rPr>
        <w:t>1</w:t>
      </w:r>
      <w:r w:rsidRPr="001F7060">
        <w:rPr>
          <w:i/>
          <w:szCs w:val="24"/>
        </w:rPr>
        <w:t>ε</w:t>
      </w:r>
      <w:r w:rsidRPr="001F7060">
        <w:rPr>
          <w:szCs w:val="24"/>
          <w:vertAlign w:val="subscript"/>
        </w:rPr>
        <w:t>z,1</w:t>
      </w:r>
      <w:r w:rsidRPr="001F7060">
        <w:rPr>
          <w:i/>
          <w:szCs w:val="24"/>
        </w:rPr>
        <w:t>σT</w:t>
      </w:r>
      <w:r w:rsidRPr="001F7060">
        <w:rPr>
          <w:szCs w:val="24"/>
          <w:vertAlign w:val="subscript"/>
        </w:rPr>
        <w:t>o</w:t>
      </w:r>
      <w:r w:rsidRPr="001F7060">
        <w:rPr>
          <w:szCs w:val="24"/>
          <w:vertAlign w:val="superscript"/>
        </w:rPr>
        <w:t>4</w:t>
      </w:r>
      <w:r w:rsidRPr="001F7060">
        <w:rPr>
          <w:szCs w:val="24"/>
        </w:rPr>
        <w:tab/>
        <w:t>(B.31)</w:t>
      </w:r>
    </w:p>
    <w:p w14:paraId="20957D91" w14:textId="77777777" w:rsidR="00C63540" w:rsidRPr="001F7060" w:rsidRDefault="00C63540">
      <w:pPr>
        <w:pStyle w:val="Formula"/>
        <w:autoSpaceDE w:val="0"/>
        <w:autoSpaceDN w:val="0"/>
        <w:adjustRightInd w:val="0"/>
        <w:rPr>
          <w:szCs w:val="24"/>
        </w:rPr>
      </w:pPr>
      <w:r w:rsidRPr="001F7060">
        <w:rPr>
          <w:i/>
          <w:szCs w:val="24"/>
        </w:rPr>
        <w:t>I</w:t>
      </w:r>
      <w:r w:rsidRPr="001F7060">
        <w:rPr>
          <w:szCs w:val="24"/>
          <w:vertAlign w:val="subscript"/>
        </w:rPr>
        <w:t>z,2</w:t>
      </w:r>
      <w:r w:rsidRPr="001F7060">
        <w:rPr>
          <w:szCs w:val="24"/>
        </w:rPr>
        <w:t xml:space="preserve"> = </w:t>
      </w:r>
      <w:r w:rsidRPr="001F7060">
        <w:rPr>
          <w:i/>
          <w:szCs w:val="24"/>
        </w:rPr>
        <w:t>C</w:t>
      </w:r>
      <w:r w:rsidRPr="001F7060">
        <w:rPr>
          <w:szCs w:val="24"/>
          <w:vertAlign w:val="subscript"/>
        </w:rPr>
        <w:t>2</w:t>
      </w:r>
      <w:r w:rsidRPr="001F7060">
        <w:rPr>
          <w:i/>
          <w:szCs w:val="24"/>
        </w:rPr>
        <w:t>ε</w:t>
      </w:r>
      <w:r w:rsidRPr="001F7060">
        <w:rPr>
          <w:szCs w:val="24"/>
          <w:vertAlign w:val="subscript"/>
        </w:rPr>
        <w:t>z,2</w:t>
      </w:r>
      <w:r w:rsidRPr="001F7060">
        <w:rPr>
          <w:i/>
          <w:szCs w:val="24"/>
        </w:rPr>
        <w:t>σT</w:t>
      </w:r>
      <w:r w:rsidRPr="001F7060">
        <w:rPr>
          <w:szCs w:val="24"/>
          <w:vertAlign w:val="subscript"/>
        </w:rPr>
        <w:t>z,2</w:t>
      </w:r>
      <w:r w:rsidRPr="001F7060">
        <w:rPr>
          <w:szCs w:val="24"/>
          <w:vertAlign w:val="superscript"/>
        </w:rPr>
        <w:t>4</w:t>
      </w:r>
      <w:r w:rsidRPr="001F7060">
        <w:rPr>
          <w:szCs w:val="24"/>
        </w:rPr>
        <w:tab/>
        <w:t>(B.32)</w:t>
      </w:r>
    </w:p>
    <w:p w14:paraId="21FEE2EB" w14:textId="77777777" w:rsidR="00C63540" w:rsidRPr="001F7060" w:rsidRDefault="00C63540">
      <w:pPr>
        <w:pStyle w:val="Formula"/>
        <w:autoSpaceDE w:val="0"/>
        <w:autoSpaceDN w:val="0"/>
        <w:adjustRightInd w:val="0"/>
        <w:rPr>
          <w:szCs w:val="24"/>
        </w:rPr>
      </w:pPr>
      <w:r w:rsidRPr="001F7060">
        <w:rPr>
          <w:i/>
          <w:szCs w:val="24"/>
        </w:rPr>
        <w:t>I</w:t>
      </w:r>
      <w:r w:rsidRPr="001F7060">
        <w:rPr>
          <w:szCs w:val="24"/>
          <w:vertAlign w:val="subscript"/>
        </w:rPr>
        <w:t>z,3</w:t>
      </w:r>
      <w:r w:rsidRPr="001F7060">
        <w:rPr>
          <w:szCs w:val="24"/>
        </w:rPr>
        <w:t xml:space="preserve"> = </w:t>
      </w:r>
      <w:r w:rsidRPr="001F7060">
        <w:rPr>
          <w:i/>
          <w:szCs w:val="24"/>
        </w:rPr>
        <w:t>C</w:t>
      </w:r>
      <w:r w:rsidRPr="001F7060">
        <w:rPr>
          <w:szCs w:val="24"/>
          <w:vertAlign w:val="subscript"/>
        </w:rPr>
        <w:t>3</w:t>
      </w:r>
      <w:r w:rsidRPr="001F7060">
        <w:rPr>
          <w:i/>
          <w:szCs w:val="24"/>
        </w:rPr>
        <w:t>ε</w:t>
      </w:r>
      <w:r w:rsidRPr="001F7060">
        <w:rPr>
          <w:szCs w:val="24"/>
          <w:vertAlign w:val="subscript"/>
        </w:rPr>
        <w:t>z,3</w:t>
      </w:r>
      <w:r w:rsidRPr="001F7060">
        <w:rPr>
          <w:i/>
          <w:szCs w:val="24"/>
        </w:rPr>
        <w:t>σ</w:t>
      </w:r>
      <w:r w:rsidRPr="001F7060">
        <w:rPr>
          <w:szCs w:val="24"/>
        </w:rPr>
        <w:t>(</w:t>
      </w:r>
      <w:r w:rsidRPr="001F7060">
        <w:rPr>
          <w:i/>
          <w:szCs w:val="24"/>
        </w:rPr>
        <w:t>T</w:t>
      </w:r>
      <w:r w:rsidRPr="001F7060">
        <w:rPr>
          <w:szCs w:val="24"/>
          <w:vertAlign w:val="subscript"/>
        </w:rPr>
        <w:t>z,1</w:t>
      </w:r>
      <w:r w:rsidRPr="001F7060">
        <w:rPr>
          <w:szCs w:val="24"/>
          <w:vertAlign w:val="superscript"/>
        </w:rPr>
        <w:t>4</w:t>
      </w:r>
      <w:r w:rsidRPr="001F7060">
        <w:rPr>
          <w:szCs w:val="24"/>
        </w:rPr>
        <w:t xml:space="preserve"> + </w:t>
      </w:r>
      <w:r w:rsidRPr="001F7060">
        <w:rPr>
          <w:i/>
          <w:szCs w:val="24"/>
        </w:rPr>
        <w:t>T</w:t>
      </w:r>
      <w:r w:rsidRPr="001F7060">
        <w:rPr>
          <w:szCs w:val="24"/>
          <w:vertAlign w:val="subscript"/>
        </w:rPr>
        <w:t>z,2</w:t>
      </w:r>
      <w:r w:rsidRPr="001F7060">
        <w:rPr>
          <w:szCs w:val="24"/>
          <w:vertAlign w:val="superscript"/>
        </w:rPr>
        <w:t>4</w:t>
      </w:r>
      <w:r w:rsidRPr="001F7060">
        <w:rPr>
          <w:szCs w:val="24"/>
        </w:rPr>
        <w:t>)/2</w:t>
      </w:r>
      <w:r w:rsidRPr="001F7060">
        <w:rPr>
          <w:szCs w:val="24"/>
        </w:rPr>
        <w:tab/>
        <w:t>(B.33)</w:t>
      </w:r>
    </w:p>
    <w:p w14:paraId="4A541089" w14:textId="77777777" w:rsidR="00C63540" w:rsidRPr="001F7060" w:rsidRDefault="00C63540">
      <w:pPr>
        <w:pStyle w:val="Formula"/>
        <w:autoSpaceDE w:val="0"/>
        <w:autoSpaceDN w:val="0"/>
        <w:adjustRightInd w:val="0"/>
        <w:rPr>
          <w:szCs w:val="24"/>
        </w:rPr>
      </w:pPr>
      <w:r w:rsidRPr="001F7060">
        <w:rPr>
          <w:i/>
          <w:szCs w:val="24"/>
        </w:rPr>
        <w:t>I</w:t>
      </w:r>
      <w:r w:rsidRPr="001F7060">
        <w:rPr>
          <w:szCs w:val="24"/>
          <w:vertAlign w:val="subscript"/>
        </w:rPr>
        <w:t>z,4</w:t>
      </w:r>
      <w:r w:rsidRPr="001F7060">
        <w:rPr>
          <w:szCs w:val="24"/>
        </w:rPr>
        <w:t xml:space="preserve"> = </w:t>
      </w:r>
      <w:r w:rsidRPr="001F7060">
        <w:rPr>
          <w:i/>
          <w:szCs w:val="24"/>
        </w:rPr>
        <w:t>C</w:t>
      </w:r>
      <w:r w:rsidRPr="001F7060">
        <w:rPr>
          <w:szCs w:val="24"/>
          <w:vertAlign w:val="subscript"/>
        </w:rPr>
        <w:t>4</w:t>
      </w:r>
      <w:r w:rsidRPr="001F7060">
        <w:rPr>
          <w:i/>
          <w:szCs w:val="24"/>
        </w:rPr>
        <w:t>ε</w:t>
      </w:r>
      <w:r w:rsidRPr="001F7060">
        <w:rPr>
          <w:szCs w:val="24"/>
          <w:vertAlign w:val="subscript"/>
        </w:rPr>
        <w:t>z,4</w:t>
      </w:r>
      <w:r w:rsidRPr="001F7060">
        <w:rPr>
          <w:i/>
          <w:szCs w:val="24"/>
        </w:rPr>
        <w:t>σ</w:t>
      </w:r>
      <w:r w:rsidRPr="001F7060">
        <w:rPr>
          <w:szCs w:val="24"/>
        </w:rPr>
        <w:t>(</w:t>
      </w:r>
      <w:r w:rsidRPr="001F7060">
        <w:rPr>
          <w:i/>
          <w:szCs w:val="24"/>
        </w:rPr>
        <w:t>T</w:t>
      </w:r>
      <w:r w:rsidRPr="001F7060">
        <w:rPr>
          <w:szCs w:val="24"/>
          <w:vertAlign w:val="subscript"/>
        </w:rPr>
        <w:t>z,1</w:t>
      </w:r>
      <w:r w:rsidRPr="001F7060">
        <w:rPr>
          <w:szCs w:val="24"/>
          <w:vertAlign w:val="superscript"/>
        </w:rPr>
        <w:t>4</w:t>
      </w:r>
      <w:r w:rsidRPr="001F7060">
        <w:rPr>
          <w:szCs w:val="24"/>
        </w:rPr>
        <w:t xml:space="preserve"> + </w:t>
      </w:r>
      <w:r w:rsidRPr="001F7060">
        <w:rPr>
          <w:i/>
          <w:szCs w:val="24"/>
        </w:rPr>
        <w:t>T</w:t>
      </w:r>
      <w:r w:rsidRPr="001F7060">
        <w:rPr>
          <w:szCs w:val="24"/>
          <w:vertAlign w:val="subscript"/>
        </w:rPr>
        <w:t>z,2</w:t>
      </w:r>
      <w:r w:rsidRPr="001F7060">
        <w:rPr>
          <w:szCs w:val="24"/>
          <w:vertAlign w:val="superscript"/>
        </w:rPr>
        <w:t>4</w:t>
      </w:r>
      <w:r w:rsidRPr="001F7060">
        <w:rPr>
          <w:szCs w:val="24"/>
        </w:rPr>
        <w:t>)/2</w:t>
      </w:r>
      <w:r w:rsidRPr="001F7060">
        <w:rPr>
          <w:szCs w:val="24"/>
        </w:rPr>
        <w:tab/>
        <w:t>(B.34)</w:t>
      </w:r>
    </w:p>
    <w:p w14:paraId="160B3655" w14:textId="77777777" w:rsidR="00C63540" w:rsidRPr="001F7060" w:rsidRDefault="00C63540">
      <w:pPr>
        <w:pStyle w:val="BodyText"/>
        <w:autoSpaceDE w:val="0"/>
        <w:autoSpaceDN w:val="0"/>
        <w:adjustRightInd w:val="0"/>
        <w:rPr>
          <w:szCs w:val="24"/>
        </w:rPr>
      </w:pPr>
      <w:r w:rsidRPr="001F7060">
        <w:rPr>
          <w:szCs w:val="24"/>
        </w:rPr>
        <w:t>where</w:t>
      </w:r>
    </w:p>
    <w:tbl>
      <w:tblPr>
        <w:tblW w:w="9138" w:type="dxa"/>
        <w:tblInd w:w="360" w:type="dxa"/>
        <w:tblLook w:val="04A0" w:firstRow="1" w:lastRow="0" w:firstColumn="1" w:lastColumn="0" w:noHBand="0" w:noVBand="1"/>
      </w:tblPr>
      <w:tblGrid>
        <w:gridCol w:w="720"/>
        <w:gridCol w:w="8418"/>
      </w:tblGrid>
      <w:tr w:rsidR="00C63540" w:rsidRPr="001F7060" w14:paraId="6382934D" w14:textId="77777777" w:rsidTr="00CD6E36">
        <w:tc>
          <w:tcPr>
            <w:tcW w:w="720" w:type="dxa"/>
          </w:tcPr>
          <w:p w14:paraId="1AF6BB79" w14:textId="2F61343F" w:rsidR="00C63540" w:rsidRPr="001F7060" w:rsidRDefault="00C63540" w:rsidP="00C63540">
            <w:pPr>
              <w:pStyle w:val="Tablebody"/>
              <w:autoSpaceDE w:val="0"/>
              <w:autoSpaceDN w:val="0"/>
              <w:adjustRightInd w:val="0"/>
              <w:spacing w:after="180"/>
              <w:rPr>
                <w:i/>
              </w:rPr>
            </w:pPr>
            <w:r w:rsidRPr="001F7060">
              <w:rPr>
                <w:i/>
                <w:szCs w:val="24"/>
              </w:rPr>
              <w:t>ε</w:t>
            </w:r>
            <w:r w:rsidRPr="001F7060">
              <w:rPr>
                <w:szCs w:val="24"/>
                <w:vertAlign w:val="subscript"/>
              </w:rPr>
              <w:t>z,i</w:t>
            </w:r>
          </w:p>
        </w:tc>
        <w:tc>
          <w:tcPr>
            <w:tcW w:w="8418" w:type="dxa"/>
          </w:tcPr>
          <w:p w14:paraId="0682D06D" w14:textId="2902490E" w:rsidR="00C63540" w:rsidRPr="001F7060" w:rsidRDefault="00C63540" w:rsidP="00C63540">
            <w:pPr>
              <w:pStyle w:val="Tablebody"/>
              <w:autoSpaceDE w:val="0"/>
              <w:autoSpaceDN w:val="0"/>
              <w:adjustRightInd w:val="0"/>
              <w:spacing w:after="180"/>
            </w:pPr>
            <w:r w:rsidRPr="001F7060">
              <w:rPr>
                <w:szCs w:val="24"/>
              </w:rPr>
              <w:t xml:space="preserve">is the emissivity of the flame with respect to face </w:t>
            </w:r>
            <w:r w:rsidRPr="001F7060">
              <w:rPr>
                <w:i/>
                <w:szCs w:val="24"/>
              </w:rPr>
              <w:t>i</w:t>
            </w:r>
            <w:r w:rsidRPr="001F7060">
              <w:rPr>
                <w:szCs w:val="24"/>
              </w:rPr>
              <w:t xml:space="preserve"> of the beam (see B.6.2);</w:t>
            </w:r>
          </w:p>
        </w:tc>
      </w:tr>
      <w:tr w:rsidR="00C63540" w:rsidRPr="001F7060" w14:paraId="6005F15B" w14:textId="77777777" w:rsidTr="00CD6E36">
        <w:tc>
          <w:tcPr>
            <w:tcW w:w="720" w:type="dxa"/>
          </w:tcPr>
          <w:p w14:paraId="2359E989" w14:textId="11F1B69D" w:rsidR="00C63540" w:rsidRPr="001F7060" w:rsidRDefault="00C63540" w:rsidP="00C63540">
            <w:pPr>
              <w:pStyle w:val="Tablebody"/>
              <w:autoSpaceDE w:val="0"/>
              <w:autoSpaceDN w:val="0"/>
              <w:adjustRightInd w:val="0"/>
              <w:spacing w:after="180"/>
            </w:pPr>
            <w:r w:rsidRPr="001F7060">
              <w:rPr>
                <w:i/>
                <w:szCs w:val="24"/>
              </w:rPr>
              <w:t>T</w:t>
            </w:r>
            <w:r w:rsidRPr="001F7060">
              <w:rPr>
                <w:szCs w:val="24"/>
                <w:vertAlign w:val="subscript"/>
              </w:rPr>
              <w:t>o</w:t>
            </w:r>
          </w:p>
        </w:tc>
        <w:tc>
          <w:tcPr>
            <w:tcW w:w="8418" w:type="dxa"/>
          </w:tcPr>
          <w:p w14:paraId="4B60EA36" w14:textId="246C6BED" w:rsidR="00C63540" w:rsidRPr="001F7060" w:rsidRDefault="00C63540" w:rsidP="00C63540">
            <w:pPr>
              <w:pStyle w:val="Tablebody"/>
              <w:autoSpaceDE w:val="0"/>
              <w:autoSpaceDN w:val="0"/>
              <w:adjustRightInd w:val="0"/>
              <w:spacing w:after="180"/>
            </w:pPr>
            <w:r w:rsidRPr="001F7060">
              <w:rPr>
                <w:szCs w:val="24"/>
              </w:rPr>
              <w:t xml:space="preserve">is the temperature at the opening expressed in [K], taken from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noBreakHyphen/>
            </w:r>
            <w:r w:rsidRPr="001F7060">
              <w:rPr>
                <w:rStyle w:val="stddocPartNumber"/>
                <w:szCs w:val="24"/>
                <w:shd w:val="clear" w:color="auto" w:fill="auto"/>
              </w:rPr>
              <w:t>1</w:t>
            </w:r>
            <w:r w:rsidRPr="001F7060">
              <w:rPr>
                <w:rStyle w:val="stddocPartNumber"/>
                <w:szCs w:val="24"/>
                <w:shd w:val="clear" w:color="auto" w:fill="auto"/>
              </w:rPr>
              <w:noBreakHyphen/>
              <w:t>2</w:t>
            </w:r>
            <w:r w:rsidRPr="001F7060">
              <w:rPr>
                <w:szCs w:val="24"/>
              </w:rPr>
              <w:t>:</w:t>
            </w:r>
            <w:r w:rsidRPr="001F7060">
              <w:rPr>
                <w:rStyle w:val="stdyear"/>
                <w:szCs w:val="24"/>
                <w:shd w:val="clear" w:color="auto" w:fill="auto"/>
              </w:rPr>
              <w:t>20XX</w:t>
            </w:r>
            <w:r w:rsidRPr="001F7060">
              <w:rPr>
                <w:szCs w:val="24"/>
              </w:rPr>
              <w:t>;</w:t>
            </w:r>
          </w:p>
        </w:tc>
      </w:tr>
      <w:tr w:rsidR="00C63540" w:rsidRPr="001F7060" w14:paraId="25949F36" w14:textId="77777777" w:rsidTr="00CD6E36">
        <w:tc>
          <w:tcPr>
            <w:tcW w:w="720" w:type="dxa"/>
          </w:tcPr>
          <w:p w14:paraId="5F0924CC" w14:textId="31F57B35" w:rsidR="00C63540" w:rsidRPr="001F7060" w:rsidRDefault="00C63540" w:rsidP="00C63540">
            <w:pPr>
              <w:pStyle w:val="Tablebody"/>
              <w:autoSpaceDE w:val="0"/>
              <w:autoSpaceDN w:val="0"/>
              <w:adjustRightInd w:val="0"/>
              <w:spacing w:after="180"/>
              <w:rPr>
                <w:i/>
              </w:rPr>
            </w:pPr>
            <w:r w:rsidRPr="001F7060">
              <w:rPr>
                <w:i/>
                <w:szCs w:val="24"/>
              </w:rPr>
              <w:t>T</w:t>
            </w:r>
            <w:r w:rsidRPr="001F7060">
              <w:rPr>
                <w:szCs w:val="24"/>
                <w:vertAlign w:val="subscript"/>
              </w:rPr>
              <w:t>z,1</w:t>
            </w:r>
          </w:p>
        </w:tc>
        <w:tc>
          <w:tcPr>
            <w:tcW w:w="8418" w:type="dxa"/>
          </w:tcPr>
          <w:p w14:paraId="7CD57FCC" w14:textId="5504922D" w:rsidR="00C63540" w:rsidRPr="001F7060" w:rsidRDefault="00C63540" w:rsidP="00C63540">
            <w:pPr>
              <w:pStyle w:val="Tablebody"/>
              <w:autoSpaceDE w:val="0"/>
              <w:autoSpaceDN w:val="0"/>
              <w:adjustRightInd w:val="0"/>
              <w:spacing w:after="180"/>
            </w:pPr>
            <w:r w:rsidRPr="001F7060">
              <w:rPr>
                <w:szCs w:val="24"/>
              </w:rPr>
              <w:t xml:space="preserve">is the flame temperature expressed in [K], taken from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at the bottom of the beam;</w:t>
            </w:r>
          </w:p>
        </w:tc>
      </w:tr>
      <w:tr w:rsidR="00C63540" w:rsidRPr="001F7060" w14:paraId="23BADA59" w14:textId="77777777" w:rsidTr="00CD6E36">
        <w:tc>
          <w:tcPr>
            <w:tcW w:w="720" w:type="dxa"/>
          </w:tcPr>
          <w:p w14:paraId="51AC95E2" w14:textId="7A19B87E" w:rsidR="00C63540" w:rsidRPr="001F7060" w:rsidRDefault="00C63540" w:rsidP="00C63540">
            <w:pPr>
              <w:pStyle w:val="Tablebody"/>
              <w:autoSpaceDE w:val="0"/>
              <w:autoSpaceDN w:val="0"/>
              <w:adjustRightInd w:val="0"/>
              <w:spacing w:after="180"/>
              <w:rPr>
                <w:i/>
              </w:rPr>
            </w:pPr>
            <w:r w:rsidRPr="001F7060">
              <w:rPr>
                <w:i/>
                <w:szCs w:val="24"/>
              </w:rPr>
              <w:t>T</w:t>
            </w:r>
            <w:r w:rsidRPr="001F7060">
              <w:rPr>
                <w:szCs w:val="24"/>
                <w:vertAlign w:val="subscript"/>
              </w:rPr>
              <w:t>z,2</w:t>
            </w:r>
          </w:p>
        </w:tc>
        <w:tc>
          <w:tcPr>
            <w:tcW w:w="8418" w:type="dxa"/>
          </w:tcPr>
          <w:p w14:paraId="64FEF2F0" w14:textId="6B8F95AA" w:rsidR="00C63540" w:rsidRPr="001F7060" w:rsidRDefault="00C63540" w:rsidP="00C63540">
            <w:pPr>
              <w:pStyle w:val="Tablebody"/>
              <w:autoSpaceDE w:val="0"/>
              <w:autoSpaceDN w:val="0"/>
              <w:adjustRightInd w:val="0"/>
              <w:spacing w:after="180"/>
            </w:pPr>
            <w:r w:rsidRPr="001F7060">
              <w:rPr>
                <w:szCs w:val="24"/>
              </w:rPr>
              <w:t xml:space="preserve">is the flame temperature expressed in [K], taken from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at the top of the beam.</w:t>
            </w:r>
          </w:p>
        </w:tc>
      </w:tr>
    </w:tbl>
    <w:p w14:paraId="48EA7A95" w14:textId="0AF05C70"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In the case of a beam parallel to the external wall of the fire compartment, </w:t>
      </w:r>
      <w:r w:rsidRPr="001F7060">
        <w:rPr>
          <w:i/>
          <w:szCs w:val="24"/>
        </w:rPr>
        <w:t>C</w:t>
      </w:r>
      <w:r w:rsidRPr="001F7060">
        <w:rPr>
          <w:szCs w:val="24"/>
          <w:vertAlign w:val="subscript"/>
        </w:rPr>
        <w:t>4</w:t>
      </w:r>
      <w:r w:rsidRPr="001F7060">
        <w:rPr>
          <w:szCs w:val="24"/>
        </w:rPr>
        <w:t xml:space="preserve"> may be taken as zero if the beam is immediately adjacent to the wall (see </w:t>
      </w:r>
      <w:r w:rsidRPr="001F7060">
        <w:rPr>
          <w:rStyle w:val="citefig"/>
          <w:szCs w:val="24"/>
          <w:shd w:val="clear" w:color="auto" w:fill="auto"/>
        </w:rPr>
        <w:t>Figure B.7</w:t>
      </w:r>
      <w:r w:rsidRPr="001F7060">
        <w:rPr>
          <w:szCs w:val="24"/>
        </w:rPr>
        <w:t>).</w:t>
      </w:r>
    </w:p>
    <w:p w14:paraId="666D90E6" w14:textId="44FA93A1"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"Y:\\STD_MGT\\STDDEL\\PRODUCTION\\Standards\\00250\\257\\41_e_dr\\B007a.tif"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"C:\\Users\\A7AF6~1.DIO\\AppData\\Local\\Temp\\Rar$DIa26464.24752\\41_e_dr\\B007a.tif" \* MERGEFORMATINET</w:instrText>
      </w:r>
      <w:r w:rsidR="0051269A">
        <w:rPr>
          <w:szCs w:val="24"/>
        </w:rPr>
        <w:instrText xml:space="preserve"> </w:instrText>
      </w:r>
      <w:r w:rsidR="0051269A">
        <w:rPr>
          <w:szCs w:val="24"/>
        </w:rPr>
        <w:fldChar w:fldCharType="separate"/>
      </w:r>
      <w:r w:rsidR="0051269A">
        <w:rPr>
          <w:szCs w:val="24"/>
        </w:rPr>
        <w:pict w14:anchorId="03FDC335">
          <v:shape id="_x0000_i1091" type="#_x0000_t75" style="width:487.5pt;height:172.5pt">
            <v:imagedata r:id="rId108"/>
          </v:shape>
        </w:pict>
      </w:r>
      <w:r w:rsidR="0051269A">
        <w:rPr>
          <w:szCs w:val="24"/>
        </w:rPr>
        <w:fldChar w:fldCharType="end"/>
      </w:r>
      <w:r w:rsidRPr="001F7060">
        <w:rPr>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2432"/>
        <w:gridCol w:w="2428"/>
        <w:gridCol w:w="2444"/>
      </w:tblGrid>
      <w:tr w:rsidR="00C63540" w:rsidRPr="001F7060" w14:paraId="68A7AA5F" w14:textId="77777777" w:rsidTr="00B06C6D">
        <w:tc>
          <w:tcPr>
            <w:tcW w:w="2447" w:type="dxa"/>
          </w:tcPr>
          <w:p w14:paraId="457999E2" w14:textId="6FC7E4CD" w:rsidR="00C63540" w:rsidRPr="001F7060" w:rsidRDefault="00C63540" w:rsidP="00C63540">
            <w:pPr>
              <w:pStyle w:val="Tablebody"/>
              <w:autoSpaceDE w:val="0"/>
              <w:autoSpaceDN w:val="0"/>
              <w:adjustRightInd w:val="0"/>
              <w:jc w:val="center"/>
              <w:rPr>
                <w:sz w:val="24"/>
                <w:lang w:eastAsia="de-DE"/>
              </w:rPr>
            </w:pPr>
            <w:r w:rsidRPr="001F7060">
              <w:rPr>
                <w:szCs w:val="24"/>
              </w:rPr>
              <w:t>1)Beam perpendicular to wall</w:t>
            </w:r>
          </w:p>
        </w:tc>
        <w:tc>
          <w:tcPr>
            <w:tcW w:w="2432" w:type="dxa"/>
          </w:tcPr>
          <w:p w14:paraId="65114944" w14:textId="38664241" w:rsidR="00C63540" w:rsidRPr="001F7060" w:rsidRDefault="00C63540" w:rsidP="00C63540">
            <w:pPr>
              <w:pStyle w:val="Tablebody"/>
              <w:autoSpaceDE w:val="0"/>
              <w:autoSpaceDN w:val="0"/>
              <w:adjustRightInd w:val="0"/>
              <w:jc w:val="center"/>
              <w:rPr>
                <w:sz w:val="24"/>
                <w:lang w:eastAsia="de-DE"/>
              </w:rPr>
            </w:pPr>
            <w:r w:rsidRPr="001F7060">
              <w:rPr>
                <w:szCs w:val="24"/>
              </w:rPr>
              <w:t>2) Beam parallel to wall</w:t>
            </w:r>
          </w:p>
        </w:tc>
        <w:tc>
          <w:tcPr>
            <w:tcW w:w="2428" w:type="dxa"/>
          </w:tcPr>
          <w:p w14:paraId="6334B18F" w14:textId="6BA6470C" w:rsidR="00C63540" w:rsidRPr="001F7060" w:rsidRDefault="00C63540" w:rsidP="00C63540">
            <w:pPr>
              <w:pStyle w:val="Tablebody"/>
              <w:autoSpaceDE w:val="0"/>
              <w:autoSpaceDN w:val="0"/>
              <w:adjustRightInd w:val="0"/>
              <w:jc w:val="center"/>
              <w:rPr>
                <w:sz w:val="24"/>
                <w:lang w:eastAsia="de-DE"/>
              </w:rPr>
            </w:pPr>
            <w:r w:rsidRPr="001F7060">
              <w:rPr>
                <w:szCs w:val="24"/>
              </w:rPr>
              <w:t>3) Top of flame below top of beam</w:t>
            </w:r>
          </w:p>
        </w:tc>
        <w:tc>
          <w:tcPr>
            <w:tcW w:w="2444" w:type="dxa"/>
          </w:tcPr>
          <w:p w14:paraId="778C9E73" w14:textId="0C76A39C" w:rsidR="00C63540" w:rsidRPr="001F7060" w:rsidRDefault="00C63540" w:rsidP="00C63540">
            <w:pPr>
              <w:pStyle w:val="Tablebody"/>
              <w:autoSpaceDE w:val="0"/>
              <w:autoSpaceDN w:val="0"/>
              <w:adjustRightInd w:val="0"/>
              <w:jc w:val="center"/>
              <w:rPr>
                <w:sz w:val="24"/>
                <w:lang w:eastAsia="de-DE"/>
              </w:rPr>
            </w:pPr>
            <w:r w:rsidRPr="001F7060">
              <w:rPr>
                <w:szCs w:val="24"/>
              </w:rPr>
              <w:t>4) Beam immediately adjacent to wall</w:t>
            </w:r>
          </w:p>
        </w:tc>
      </w:tr>
    </w:tbl>
    <w:p w14:paraId="2322FA45" w14:textId="2350EBA8" w:rsidR="00C63540" w:rsidRPr="001F7060" w:rsidRDefault="00C63540">
      <w:pPr>
        <w:pStyle w:val="Figuresubtitle"/>
        <w:suppressAutoHyphens/>
        <w:autoSpaceDE w:val="0"/>
        <w:autoSpaceDN w:val="0"/>
        <w:adjustRightInd w:val="0"/>
        <w:rPr>
          <w:szCs w:val="24"/>
        </w:rPr>
      </w:pPr>
      <w:r w:rsidRPr="001F7060">
        <w:rPr>
          <w:szCs w:val="24"/>
        </w:rPr>
        <w:t>a) ’No forced draught’ condition</w:t>
      </w:r>
    </w:p>
    <w:p w14:paraId="0FE7EBAE" w14:textId="7C6A936B" w:rsidR="00C63540" w:rsidRPr="001F7060" w:rsidRDefault="004466D8">
      <w:pPr>
        <w:pStyle w:val="FigureImage"/>
        <w:autoSpaceDE w:val="0"/>
        <w:autoSpaceDN w:val="0"/>
        <w:adjustRightInd w:val="0"/>
        <w:rPr>
          <w:szCs w:val="24"/>
        </w:rPr>
      </w:pPr>
      <w:r w:rsidRPr="001F7060">
        <w:rPr>
          <w:szCs w:val="24"/>
        </w:rPr>
        <w:fldChar w:fldCharType="begin"/>
      </w:r>
      <w:r w:rsidRPr="001F7060">
        <w:rPr>
          <w:szCs w:val="24"/>
        </w:rPr>
        <w:instrText xml:space="preserve"> INCLUDEPICTURE  \d "Y:\\STD_MGT\\STDDEL\\PRODUCTION\\Standards\\00250\\257\\41_e_dr\\B007b.tif" \* MERGEFORMATINET </w:instrText>
      </w:r>
      <w:r w:rsidRPr="001F7060">
        <w:rPr>
          <w:szCs w:val="24"/>
        </w:rPr>
        <w:fldChar w:fldCharType="separate"/>
      </w:r>
      <w:r w:rsidR="0051269A">
        <w:rPr>
          <w:szCs w:val="24"/>
        </w:rPr>
        <w:fldChar w:fldCharType="begin"/>
      </w:r>
      <w:r w:rsidR="0051269A">
        <w:rPr>
          <w:szCs w:val="24"/>
        </w:rPr>
        <w:instrText xml:space="preserve"> </w:instrText>
      </w:r>
      <w:r w:rsidR="0051269A">
        <w:rPr>
          <w:szCs w:val="24"/>
        </w:rPr>
        <w:instrText>INCLUDEPICTURE  \d "C:\\Users\\A7AF6~1.DIO\\AppData\\Local\\Temp\\Rar$DIa264</w:instrText>
      </w:r>
      <w:r w:rsidR="0051269A">
        <w:rPr>
          <w:szCs w:val="24"/>
        </w:rPr>
        <w:instrText>64.24752\\41_e_dr\\B007b.tif" \* MERGEFORMATINET</w:instrText>
      </w:r>
      <w:r w:rsidR="0051269A">
        <w:rPr>
          <w:szCs w:val="24"/>
        </w:rPr>
        <w:instrText xml:space="preserve"> </w:instrText>
      </w:r>
      <w:r w:rsidR="0051269A">
        <w:rPr>
          <w:szCs w:val="24"/>
        </w:rPr>
        <w:fldChar w:fldCharType="separate"/>
      </w:r>
      <w:r w:rsidR="0051269A">
        <w:rPr>
          <w:szCs w:val="24"/>
        </w:rPr>
        <w:pict w14:anchorId="39366866">
          <v:shape id="_x0000_i1092" type="#_x0000_t75" style="width:329.25pt;height:174pt">
            <v:imagedata r:id="rId109"/>
          </v:shape>
        </w:pict>
      </w:r>
      <w:r w:rsidR="0051269A">
        <w:rPr>
          <w:szCs w:val="24"/>
        </w:rPr>
        <w:fldChar w:fldCharType="end"/>
      </w:r>
      <w:r w:rsidRPr="001F7060">
        <w:rPr>
          <w:szCs w:val="24"/>
        </w:rPr>
        <w:fldChar w:fldCharType="end"/>
      </w:r>
    </w:p>
    <w:tbl>
      <w:tblPr>
        <w:tblW w:w="0" w:type="auto"/>
        <w:jc w:val="center"/>
        <w:tblCellMar>
          <w:left w:w="100" w:type="dxa"/>
        </w:tblCellMar>
        <w:tblLook w:val="0000" w:firstRow="0" w:lastRow="0" w:firstColumn="0" w:lastColumn="0" w:noHBand="0" w:noVBand="0"/>
      </w:tblPr>
      <w:tblGrid>
        <w:gridCol w:w="4590"/>
        <w:gridCol w:w="4230"/>
      </w:tblGrid>
      <w:tr w:rsidR="00C63540" w:rsidRPr="001F7060" w14:paraId="002539B8" w14:textId="77777777" w:rsidTr="009F350C">
        <w:trPr>
          <w:jc w:val="center"/>
        </w:trPr>
        <w:tc>
          <w:tcPr>
            <w:tcW w:w="4590" w:type="dxa"/>
          </w:tcPr>
          <w:p w14:paraId="46F7E2ED" w14:textId="0FC1C087" w:rsidR="00C63540" w:rsidRPr="001F7060" w:rsidRDefault="00C63540" w:rsidP="008D56D2">
            <w:pPr>
              <w:pStyle w:val="Tablebody"/>
              <w:jc w:val="center"/>
            </w:pPr>
            <w:r w:rsidRPr="001F7060">
              <w:t>1) Beam not adjacent to wall</w:t>
            </w:r>
          </w:p>
        </w:tc>
        <w:tc>
          <w:tcPr>
            <w:tcW w:w="4230" w:type="dxa"/>
          </w:tcPr>
          <w:p w14:paraId="2EC96B46" w14:textId="093CF988" w:rsidR="00C63540" w:rsidRPr="001F7060" w:rsidRDefault="00C63540" w:rsidP="008D56D2">
            <w:pPr>
              <w:pStyle w:val="Tablebody"/>
              <w:jc w:val="center"/>
            </w:pPr>
            <w:r w:rsidRPr="001F7060">
              <w:t>2) Beam immediately adjacent to wall</w:t>
            </w:r>
          </w:p>
        </w:tc>
      </w:tr>
    </w:tbl>
    <w:p w14:paraId="72BF4FA9" w14:textId="2227159F" w:rsidR="00C63540" w:rsidRPr="001F7060" w:rsidRDefault="00C63540">
      <w:pPr>
        <w:pStyle w:val="Figuresubtitle"/>
        <w:suppressAutoHyphens/>
        <w:autoSpaceDE w:val="0"/>
        <w:autoSpaceDN w:val="0"/>
        <w:adjustRightInd w:val="0"/>
        <w:rPr>
          <w:szCs w:val="24"/>
        </w:rPr>
      </w:pPr>
      <w:r w:rsidRPr="001F7060">
        <w:rPr>
          <w:szCs w:val="24"/>
        </w:rPr>
        <w:t>b) ‘Forced draught' condition</w:t>
      </w:r>
    </w:p>
    <w:p w14:paraId="305FF2E4" w14:textId="77777777" w:rsidR="00C63540" w:rsidRPr="001F7060" w:rsidRDefault="00C63540">
      <w:pPr>
        <w:pStyle w:val="KeyTitle"/>
        <w:autoSpaceDE w:val="0"/>
        <w:autoSpaceDN w:val="0"/>
        <w:adjustRightInd w:val="0"/>
        <w:rPr>
          <w:szCs w:val="24"/>
        </w:rPr>
      </w:pPr>
      <w:r w:rsidRPr="001F7060">
        <w:rPr>
          <w:szCs w:val="24"/>
        </w:rPr>
        <w:t>Key</w:t>
      </w:r>
    </w:p>
    <w:tbl>
      <w:tblPr>
        <w:tblW w:w="0" w:type="auto"/>
        <w:tblInd w:w="-100" w:type="dxa"/>
        <w:tblCellMar>
          <w:left w:w="100" w:type="dxa"/>
        </w:tblCellMar>
        <w:tblLook w:val="0000" w:firstRow="0" w:lastRow="0" w:firstColumn="0" w:lastColumn="0" w:noHBand="0" w:noVBand="0"/>
      </w:tblPr>
      <w:tblGrid>
        <w:gridCol w:w="319"/>
        <w:gridCol w:w="2120"/>
      </w:tblGrid>
      <w:tr w:rsidR="00C63540" w:rsidRPr="001F7060" w14:paraId="69C9BE4D" w14:textId="77777777" w:rsidTr="009F350C">
        <w:tc>
          <w:tcPr>
            <w:tcW w:w="0" w:type="auto"/>
          </w:tcPr>
          <w:p w14:paraId="54E8E6C2" w14:textId="44BC0D7E" w:rsidR="00C63540" w:rsidRPr="001F7060" w:rsidRDefault="00C63540" w:rsidP="00C63540">
            <w:pPr>
              <w:pStyle w:val="KeyText"/>
              <w:autoSpaceDE w:val="0"/>
              <w:autoSpaceDN w:val="0"/>
              <w:adjustRightInd w:val="0"/>
            </w:pPr>
            <w:r w:rsidRPr="001F7060">
              <w:rPr>
                <w:szCs w:val="24"/>
              </w:rPr>
              <w:t>1</w:t>
            </w:r>
          </w:p>
        </w:tc>
        <w:tc>
          <w:tcPr>
            <w:tcW w:w="0" w:type="auto"/>
          </w:tcPr>
          <w:p w14:paraId="05E97F6A" w14:textId="7BCC09B4" w:rsidR="00C63540" w:rsidRPr="001F7060" w:rsidRDefault="00C63540" w:rsidP="00C63540">
            <w:pPr>
              <w:pStyle w:val="KeyText"/>
              <w:autoSpaceDE w:val="0"/>
              <w:autoSpaceDN w:val="0"/>
              <w:adjustRightInd w:val="0"/>
            </w:pPr>
            <w:r w:rsidRPr="001F7060">
              <w:rPr>
                <w:szCs w:val="24"/>
              </w:rPr>
              <w:t>flame</w:t>
            </w:r>
          </w:p>
        </w:tc>
      </w:tr>
      <w:tr w:rsidR="00C63540" w:rsidRPr="001F7060" w14:paraId="3180F6EB" w14:textId="77777777" w:rsidTr="009F350C">
        <w:tc>
          <w:tcPr>
            <w:tcW w:w="0" w:type="auto"/>
          </w:tcPr>
          <w:p w14:paraId="7B968409" w14:textId="1CC3CD77" w:rsidR="00C63540" w:rsidRPr="001F7060" w:rsidRDefault="00C63540" w:rsidP="00C63540">
            <w:pPr>
              <w:pStyle w:val="KeyText"/>
              <w:autoSpaceDE w:val="0"/>
              <w:autoSpaceDN w:val="0"/>
              <w:adjustRightInd w:val="0"/>
            </w:pPr>
            <w:r w:rsidRPr="001F7060">
              <w:rPr>
                <w:szCs w:val="24"/>
              </w:rPr>
              <w:t>2</w:t>
            </w:r>
          </w:p>
        </w:tc>
        <w:tc>
          <w:tcPr>
            <w:tcW w:w="0" w:type="auto"/>
          </w:tcPr>
          <w:p w14:paraId="585434F8" w14:textId="6310448A" w:rsidR="00C63540" w:rsidRPr="001F7060" w:rsidRDefault="00C63540" w:rsidP="00C63540">
            <w:pPr>
              <w:pStyle w:val="KeyText"/>
              <w:autoSpaceDE w:val="0"/>
              <w:autoSpaceDN w:val="0"/>
              <w:adjustRightInd w:val="0"/>
            </w:pPr>
            <w:r w:rsidRPr="001F7060">
              <w:rPr>
                <w:szCs w:val="24"/>
              </w:rPr>
              <w:t>upper surface of flame</w:t>
            </w:r>
          </w:p>
        </w:tc>
      </w:tr>
      <w:tr w:rsidR="00C63540" w:rsidRPr="001F7060" w14:paraId="748023D2" w14:textId="77777777" w:rsidTr="009F350C">
        <w:tc>
          <w:tcPr>
            <w:tcW w:w="0" w:type="auto"/>
          </w:tcPr>
          <w:p w14:paraId="3B8D73A2" w14:textId="7D60C23C" w:rsidR="00C63540" w:rsidRPr="001F7060" w:rsidRDefault="00C63540" w:rsidP="00C63540">
            <w:pPr>
              <w:pStyle w:val="KeyText"/>
              <w:autoSpaceDE w:val="0"/>
              <w:autoSpaceDN w:val="0"/>
              <w:adjustRightInd w:val="0"/>
            </w:pPr>
            <w:r w:rsidRPr="001F7060">
              <w:rPr>
                <w:szCs w:val="24"/>
              </w:rPr>
              <w:t>3</w:t>
            </w:r>
          </w:p>
        </w:tc>
        <w:tc>
          <w:tcPr>
            <w:tcW w:w="0" w:type="auto"/>
          </w:tcPr>
          <w:p w14:paraId="3C99D4A9" w14:textId="5FCE10B0" w:rsidR="00C63540" w:rsidRPr="001F7060" w:rsidRDefault="00C63540" w:rsidP="00C63540">
            <w:pPr>
              <w:pStyle w:val="KeyText"/>
              <w:autoSpaceDE w:val="0"/>
              <w:autoSpaceDN w:val="0"/>
              <w:adjustRightInd w:val="0"/>
            </w:pPr>
            <w:r w:rsidRPr="001F7060">
              <w:rPr>
                <w:szCs w:val="24"/>
              </w:rPr>
              <w:t>opening</w:t>
            </w:r>
          </w:p>
        </w:tc>
      </w:tr>
      <w:tr w:rsidR="00C63540" w:rsidRPr="001F7060" w14:paraId="593FDD6C" w14:textId="77777777" w:rsidTr="009F350C">
        <w:tc>
          <w:tcPr>
            <w:tcW w:w="0" w:type="auto"/>
          </w:tcPr>
          <w:p w14:paraId="72EB139E" w14:textId="14D11B20" w:rsidR="00C63540" w:rsidRPr="001F7060" w:rsidRDefault="00C63540" w:rsidP="00C63540">
            <w:pPr>
              <w:pStyle w:val="KeyText"/>
              <w:autoSpaceDE w:val="0"/>
              <w:autoSpaceDN w:val="0"/>
              <w:adjustRightInd w:val="0"/>
            </w:pPr>
            <w:r w:rsidRPr="001F7060">
              <w:rPr>
                <w:szCs w:val="24"/>
              </w:rPr>
              <w:t>4</w:t>
            </w:r>
          </w:p>
        </w:tc>
        <w:tc>
          <w:tcPr>
            <w:tcW w:w="0" w:type="auto"/>
          </w:tcPr>
          <w:p w14:paraId="3F5C76A1" w14:textId="42F20535" w:rsidR="00C63540" w:rsidRPr="001F7060" w:rsidRDefault="00C63540" w:rsidP="00C63540">
            <w:pPr>
              <w:pStyle w:val="KeyText"/>
              <w:autoSpaceDE w:val="0"/>
              <w:autoSpaceDN w:val="0"/>
              <w:adjustRightInd w:val="0"/>
            </w:pPr>
            <w:r w:rsidRPr="001F7060">
              <w:rPr>
                <w:szCs w:val="24"/>
              </w:rPr>
              <w:t>elevation</w:t>
            </w:r>
          </w:p>
        </w:tc>
      </w:tr>
      <w:tr w:rsidR="00C63540" w:rsidRPr="001F7060" w14:paraId="12EF6309" w14:textId="77777777" w:rsidTr="009F350C">
        <w:tc>
          <w:tcPr>
            <w:tcW w:w="0" w:type="auto"/>
          </w:tcPr>
          <w:p w14:paraId="021E5766" w14:textId="7C50D43B" w:rsidR="00C63540" w:rsidRPr="001F7060" w:rsidRDefault="00C63540" w:rsidP="00C63540">
            <w:pPr>
              <w:pStyle w:val="KeyText"/>
              <w:autoSpaceDE w:val="0"/>
              <w:autoSpaceDN w:val="0"/>
              <w:adjustRightInd w:val="0"/>
            </w:pPr>
            <w:r w:rsidRPr="001F7060">
              <w:rPr>
                <w:szCs w:val="24"/>
              </w:rPr>
              <w:t>5</w:t>
            </w:r>
          </w:p>
        </w:tc>
        <w:tc>
          <w:tcPr>
            <w:tcW w:w="0" w:type="auto"/>
          </w:tcPr>
          <w:p w14:paraId="610B8B64" w14:textId="63B24E6D" w:rsidR="00C63540" w:rsidRPr="001F7060" w:rsidRDefault="00C63540" w:rsidP="00C63540">
            <w:pPr>
              <w:pStyle w:val="KeyText"/>
              <w:autoSpaceDE w:val="0"/>
              <w:autoSpaceDN w:val="0"/>
              <w:adjustRightInd w:val="0"/>
            </w:pPr>
            <w:r w:rsidRPr="001F7060">
              <w:rPr>
                <w:szCs w:val="24"/>
              </w:rPr>
              <w:t>section</w:t>
            </w:r>
          </w:p>
        </w:tc>
      </w:tr>
    </w:tbl>
    <w:p w14:paraId="3773C45F" w14:textId="43643ECC" w:rsidR="00C63540" w:rsidRPr="001F7060" w:rsidRDefault="00C63540">
      <w:pPr>
        <w:pStyle w:val="Figuretitle"/>
        <w:autoSpaceDE w:val="0"/>
        <w:autoSpaceDN w:val="0"/>
        <w:adjustRightInd w:val="0"/>
        <w:outlineLvl w:val="0"/>
        <w:rPr>
          <w:szCs w:val="24"/>
        </w:rPr>
      </w:pPr>
      <w:r w:rsidRPr="001F7060">
        <w:rPr>
          <w:szCs w:val="24"/>
        </w:rPr>
        <w:t>Figure B.7— Beam engulfed in flame</w:t>
      </w:r>
    </w:p>
    <w:p w14:paraId="6F413DB0" w14:textId="77777777" w:rsidR="00C63540" w:rsidRPr="001F7060" w:rsidRDefault="00C63540" w:rsidP="00514243">
      <w:pPr>
        <w:pStyle w:val="BodyText"/>
        <w:keepNext/>
        <w:keepLines/>
        <w:autoSpaceDE w:val="0"/>
        <w:autoSpaceDN w:val="0"/>
        <w:adjustRightInd w:val="0"/>
        <w:rPr>
          <w:szCs w:val="24"/>
        </w:rPr>
      </w:pPr>
      <w:r w:rsidRPr="001F7060">
        <w:rPr>
          <w:szCs w:val="24"/>
        </w:rPr>
        <w:t>(4)</w:t>
      </w:r>
      <w:r w:rsidRPr="001F7060">
        <w:rPr>
          <w:szCs w:val="24"/>
        </w:rPr>
        <w:tab/>
        <w:t xml:space="preserve">If the top of the flame is below the level of the top of the beam </w:t>
      </w:r>
      <w:r w:rsidRPr="001F7060">
        <w:rPr>
          <w:rStyle w:val="citeeq"/>
          <w:szCs w:val="24"/>
          <w:shd w:val="clear" w:color="auto" w:fill="auto"/>
        </w:rPr>
        <w:t>Formulae (B35), (B.36), (B37) and (B.38)</w:t>
      </w:r>
      <w:r w:rsidRPr="001F7060">
        <w:rPr>
          <w:szCs w:val="24"/>
        </w:rPr>
        <w:t xml:space="preserve"> should be applied:</w:t>
      </w:r>
    </w:p>
    <w:p w14:paraId="34E87D3A" w14:textId="77777777" w:rsidR="00C63540" w:rsidRPr="001F7060" w:rsidRDefault="00C63540" w:rsidP="00514243">
      <w:pPr>
        <w:pStyle w:val="Formula"/>
        <w:keepNext/>
        <w:keepLines/>
        <w:autoSpaceDE w:val="0"/>
        <w:autoSpaceDN w:val="0"/>
        <w:adjustRightInd w:val="0"/>
        <w:rPr>
          <w:szCs w:val="24"/>
          <w:lang w:val="es-ES"/>
        </w:rPr>
      </w:pPr>
      <w:r w:rsidRPr="001F7060">
        <w:rPr>
          <w:i/>
          <w:szCs w:val="24"/>
          <w:lang w:val="es-ES"/>
        </w:rPr>
        <w:t>I</w:t>
      </w:r>
      <w:r w:rsidRPr="001F7060">
        <w:rPr>
          <w:szCs w:val="24"/>
          <w:vertAlign w:val="subscript"/>
          <w:lang w:val="es-ES"/>
        </w:rPr>
        <w:t>z,1</w:t>
      </w:r>
      <w:r w:rsidRPr="001F7060">
        <w:rPr>
          <w:szCs w:val="24"/>
          <w:lang w:val="es-ES"/>
        </w:rPr>
        <w:t xml:space="preserve"> = </w:t>
      </w:r>
      <w:r w:rsidRPr="001F7060">
        <w:rPr>
          <w:i/>
          <w:szCs w:val="24"/>
          <w:lang w:val="es-ES"/>
        </w:rPr>
        <w:t>C</w:t>
      </w:r>
      <w:r w:rsidRPr="001F7060">
        <w:rPr>
          <w:szCs w:val="24"/>
          <w:vertAlign w:val="subscript"/>
          <w:lang w:val="es-ES"/>
        </w:rPr>
        <w:t>1</w:t>
      </w:r>
      <w:r w:rsidRPr="001F7060">
        <w:rPr>
          <w:i/>
          <w:szCs w:val="24"/>
        </w:rPr>
        <w:t>ε</w:t>
      </w:r>
      <w:r w:rsidRPr="001F7060">
        <w:rPr>
          <w:szCs w:val="24"/>
          <w:vertAlign w:val="subscript"/>
          <w:lang w:val="es-ES"/>
        </w:rPr>
        <w:t>z,1</w:t>
      </w:r>
      <w:r w:rsidRPr="001F7060">
        <w:rPr>
          <w:i/>
          <w:szCs w:val="24"/>
        </w:rPr>
        <w:t>σ</w:t>
      </w:r>
      <w:r w:rsidRPr="001F7060">
        <w:rPr>
          <w:i/>
          <w:szCs w:val="24"/>
          <w:lang w:val="es-ES"/>
        </w:rPr>
        <w:t>T</w:t>
      </w:r>
      <w:r w:rsidRPr="001F7060">
        <w:rPr>
          <w:szCs w:val="24"/>
          <w:vertAlign w:val="subscript"/>
          <w:lang w:val="es-ES"/>
        </w:rPr>
        <w:t>o</w:t>
      </w:r>
      <w:r w:rsidRPr="001F7060">
        <w:rPr>
          <w:szCs w:val="24"/>
          <w:vertAlign w:val="superscript"/>
          <w:lang w:val="es-ES"/>
        </w:rPr>
        <w:t>4</w:t>
      </w:r>
      <w:r w:rsidRPr="001F7060">
        <w:rPr>
          <w:szCs w:val="24"/>
          <w:lang w:val="es-ES"/>
        </w:rPr>
        <w:tab/>
        <w:t>(B.35)</w:t>
      </w:r>
    </w:p>
    <w:p w14:paraId="5618F050" w14:textId="77777777" w:rsidR="00C63540" w:rsidRPr="001F7060" w:rsidRDefault="00C63540">
      <w:pPr>
        <w:pStyle w:val="Formula"/>
        <w:autoSpaceDE w:val="0"/>
        <w:autoSpaceDN w:val="0"/>
        <w:adjustRightInd w:val="0"/>
        <w:rPr>
          <w:szCs w:val="24"/>
          <w:lang w:val="es-ES"/>
        </w:rPr>
      </w:pPr>
      <w:r w:rsidRPr="001F7060">
        <w:rPr>
          <w:i/>
          <w:szCs w:val="24"/>
          <w:lang w:val="es-ES"/>
        </w:rPr>
        <w:t>I</w:t>
      </w:r>
      <w:r w:rsidRPr="001F7060">
        <w:rPr>
          <w:szCs w:val="24"/>
          <w:vertAlign w:val="subscript"/>
          <w:lang w:val="es-ES"/>
        </w:rPr>
        <w:t>z,2</w:t>
      </w:r>
      <w:r w:rsidRPr="001F7060">
        <w:rPr>
          <w:szCs w:val="24"/>
          <w:lang w:val="es-ES"/>
        </w:rPr>
        <w:t xml:space="preserve"> = 0</w:t>
      </w:r>
      <w:r w:rsidRPr="001F7060">
        <w:rPr>
          <w:szCs w:val="24"/>
          <w:lang w:val="es-ES"/>
        </w:rPr>
        <w:tab/>
        <w:t>(B.36)</w:t>
      </w:r>
    </w:p>
    <w:p w14:paraId="15C80987" w14:textId="77777777" w:rsidR="00C63540" w:rsidRPr="001F7060" w:rsidRDefault="00C63540">
      <w:pPr>
        <w:pStyle w:val="Formula"/>
        <w:autoSpaceDE w:val="0"/>
        <w:autoSpaceDN w:val="0"/>
        <w:adjustRightInd w:val="0"/>
        <w:rPr>
          <w:szCs w:val="24"/>
          <w:lang w:val="es-ES"/>
        </w:rPr>
      </w:pPr>
      <w:r w:rsidRPr="001F7060">
        <w:rPr>
          <w:i/>
          <w:szCs w:val="24"/>
          <w:lang w:val="es-ES"/>
        </w:rPr>
        <w:t>I</w:t>
      </w:r>
      <w:r w:rsidRPr="001F7060">
        <w:rPr>
          <w:szCs w:val="24"/>
          <w:vertAlign w:val="subscript"/>
          <w:lang w:val="es-ES"/>
        </w:rPr>
        <w:t>z,3</w:t>
      </w:r>
      <w:r w:rsidRPr="001F7060">
        <w:rPr>
          <w:szCs w:val="24"/>
          <w:lang w:val="es-ES"/>
        </w:rPr>
        <w:t xml:space="preserve"> = (</w:t>
      </w:r>
      <w:r w:rsidRPr="001F7060">
        <w:rPr>
          <w:i/>
          <w:szCs w:val="24"/>
          <w:lang w:val="es-ES"/>
        </w:rPr>
        <w:t>h</w:t>
      </w:r>
      <w:r w:rsidRPr="001F7060">
        <w:rPr>
          <w:szCs w:val="24"/>
          <w:vertAlign w:val="subscript"/>
          <w:lang w:val="es-ES"/>
        </w:rPr>
        <w:t>z</w:t>
      </w:r>
      <w:r w:rsidRPr="001F7060">
        <w:rPr>
          <w:szCs w:val="24"/>
          <w:lang w:val="es-ES"/>
        </w:rPr>
        <w:t>/</w:t>
      </w:r>
      <w:r w:rsidRPr="001F7060">
        <w:rPr>
          <w:i/>
          <w:szCs w:val="24"/>
          <w:lang w:val="es-ES"/>
        </w:rPr>
        <w:t>d</w:t>
      </w:r>
      <w:r w:rsidRPr="001F7060">
        <w:rPr>
          <w:szCs w:val="24"/>
          <w:vertAlign w:val="subscript"/>
          <w:lang w:val="es-ES"/>
        </w:rPr>
        <w:t>2</w:t>
      </w:r>
      <w:r w:rsidRPr="001F7060">
        <w:rPr>
          <w:szCs w:val="24"/>
          <w:lang w:val="es-ES"/>
        </w:rPr>
        <w:t>)</w:t>
      </w:r>
      <w:r w:rsidRPr="001F7060">
        <w:rPr>
          <w:i/>
          <w:szCs w:val="24"/>
          <w:lang w:val="es-ES"/>
        </w:rPr>
        <w:t>C</w:t>
      </w:r>
      <w:r w:rsidRPr="001F7060">
        <w:rPr>
          <w:szCs w:val="24"/>
          <w:vertAlign w:val="subscript"/>
          <w:lang w:val="es-ES"/>
        </w:rPr>
        <w:t>3</w:t>
      </w:r>
      <w:r w:rsidRPr="001F7060">
        <w:rPr>
          <w:i/>
          <w:szCs w:val="24"/>
        </w:rPr>
        <w:t>ε</w:t>
      </w:r>
      <w:r w:rsidRPr="001F7060">
        <w:rPr>
          <w:szCs w:val="24"/>
          <w:vertAlign w:val="subscript"/>
          <w:lang w:val="es-ES"/>
        </w:rPr>
        <w:t>z,3</w:t>
      </w:r>
      <w:r w:rsidRPr="001F7060">
        <w:rPr>
          <w:i/>
          <w:szCs w:val="24"/>
        </w:rPr>
        <w:t>σ</w:t>
      </w:r>
      <w:r w:rsidRPr="001F7060">
        <w:rPr>
          <w:szCs w:val="24"/>
          <w:lang w:val="es-ES"/>
        </w:rPr>
        <w:t>(</w:t>
      </w:r>
      <w:r w:rsidRPr="001F7060">
        <w:rPr>
          <w:i/>
          <w:szCs w:val="24"/>
          <w:lang w:val="es-ES"/>
        </w:rPr>
        <w:t>T</w:t>
      </w:r>
      <w:r w:rsidRPr="001F7060">
        <w:rPr>
          <w:szCs w:val="24"/>
          <w:vertAlign w:val="subscript"/>
          <w:lang w:val="es-ES"/>
        </w:rPr>
        <w:t>z,1</w:t>
      </w:r>
      <w:r w:rsidRPr="001F7060">
        <w:rPr>
          <w:szCs w:val="24"/>
          <w:vertAlign w:val="superscript"/>
          <w:lang w:val="es-ES"/>
        </w:rPr>
        <w:t>4</w:t>
      </w:r>
      <w:r w:rsidRPr="001F7060">
        <w:rPr>
          <w:szCs w:val="24"/>
          <w:lang w:val="es-ES"/>
        </w:rPr>
        <w:t xml:space="preserve"> + </w:t>
      </w:r>
      <w:r w:rsidRPr="001F7060">
        <w:rPr>
          <w:i/>
          <w:szCs w:val="24"/>
          <w:lang w:val="es-ES"/>
        </w:rPr>
        <w:t>T</w:t>
      </w:r>
      <w:r w:rsidRPr="001F7060">
        <w:rPr>
          <w:szCs w:val="24"/>
          <w:vertAlign w:val="subscript"/>
          <w:lang w:val="es-ES"/>
        </w:rPr>
        <w:t>x</w:t>
      </w:r>
      <w:r w:rsidRPr="001F7060">
        <w:rPr>
          <w:szCs w:val="24"/>
          <w:vertAlign w:val="superscript"/>
          <w:lang w:val="es-ES"/>
        </w:rPr>
        <w:t>4</w:t>
      </w:r>
      <w:r w:rsidRPr="001F7060">
        <w:rPr>
          <w:szCs w:val="24"/>
          <w:lang w:val="es-ES"/>
        </w:rPr>
        <w:t>)/2</w:t>
      </w:r>
      <w:r w:rsidRPr="001F7060">
        <w:rPr>
          <w:szCs w:val="24"/>
          <w:lang w:val="es-ES"/>
        </w:rPr>
        <w:tab/>
        <w:t>(B.37)</w:t>
      </w:r>
    </w:p>
    <w:p w14:paraId="36223910" w14:textId="77777777" w:rsidR="00C63540" w:rsidRPr="001F7060" w:rsidRDefault="00C63540" w:rsidP="00B11E6A">
      <w:pPr>
        <w:pStyle w:val="Formula"/>
        <w:autoSpaceDE w:val="0"/>
        <w:autoSpaceDN w:val="0"/>
        <w:adjustRightInd w:val="0"/>
        <w:spacing w:after="160"/>
        <w:rPr>
          <w:szCs w:val="24"/>
          <w:lang w:val="es-ES"/>
        </w:rPr>
      </w:pPr>
      <w:r w:rsidRPr="001F7060">
        <w:rPr>
          <w:i/>
          <w:szCs w:val="24"/>
          <w:lang w:val="es-ES"/>
        </w:rPr>
        <w:t>I</w:t>
      </w:r>
      <w:r w:rsidRPr="001F7060">
        <w:rPr>
          <w:szCs w:val="24"/>
          <w:vertAlign w:val="subscript"/>
          <w:lang w:val="es-ES"/>
        </w:rPr>
        <w:t>z,4</w:t>
      </w:r>
      <w:r w:rsidRPr="001F7060">
        <w:rPr>
          <w:szCs w:val="24"/>
          <w:lang w:val="es-ES"/>
        </w:rPr>
        <w:t xml:space="preserve"> = (</w:t>
      </w:r>
      <w:r w:rsidRPr="001F7060">
        <w:rPr>
          <w:i/>
          <w:szCs w:val="24"/>
          <w:lang w:val="es-ES"/>
        </w:rPr>
        <w:t>h</w:t>
      </w:r>
      <w:r w:rsidRPr="001F7060">
        <w:rPr>
          <w:szCs w:val="24"/>
          <w:vertAlign w:val="subscript"/>
          <w:lang w:val="es-ES"/>
        </w:rPr>
        <w:t>z</w:t>
      </w:r>
      <w:r w:rsidRPr="001F7060">
        <w:rPr>
          <w:szCs w:val="24"/>
          <w:lang w:val="es-ES"/>
        </w:rPr>
        <w:t>/</w:t>
      </w:r>
      <w:r w:rsidRPr="001F7060">
        <w:rPr>
          <w:i/>
          <w:szCs w:val="24"/>
          <w:lang w:val="es-ES"/>
        </w:rPr>
        <w:t>d</w:t>
      </w:r>
      <w:r w:rsidRPr="001F7060">
        <w:rPr>
          <w:szCs w:val="24"/>
          <w:vertAlign w:val="subscript"/>
          <w:lang w:val="es-ES"/>
        </w:rPr>
        <w:t>2</w:t>
      </w:r>
      <w:r w:rsidRPr="001F7060">
        <w:rPr>
          <w:szCs w:val="24"/>
          <w:lang w:val="es-ES"/>
        </w:rPr>
        <w:t>)</w:t>
      </w:r>
      <w:r w:rsidRPr="001F7060">
        <w:rPr>
          <w:i/>
          <w:szCs w:val="24"/>
          <w:lang w:val="es-ES"/>
        </w:rPr>
        <w:t>C</w:t>
      </w:r>
      <w:r w:rsidRPr="001F7060">
        <w:rPr>
          <w:szCs w:val="24"/>
          <w:vertAlign w:val="subscript"/>
          <w:lang w:val="es-ES"/>
        </w:rPr>
        <w:t>4</w:t>
      </w:r>
      <w:r w:rsidRPr="001F7060">
        <w:rPr>
          <w:i/>
          <w:szCs w:val="24"/>
        </w:rPr>
        <w:t>ε</w:t>
      </w:r>
      <w:r w:rsidRPr="001F7060">
        <w:rPr>
          <w:szCs w:val="24"/>
          <w:vertAlign w:val="subscript"/>
          <w:lang w:val="es-ES"/>
        </w:rPr>
        <w:t>z,4</w:t>
      </w:r>
      <w:r w:rsidRPr="001F7060">
        <w:rPr>
          <w:i/>
          <w:szCs w:val="24"/>
        </w:rPr>
        <w:t>σ</w:t>
      </w:r>
      <w:r w:rsidRPr="001F7060">
        <w:rPr>
          <w:szCs w:val="24"/>
          <w:lang w:val="es-ES"/>
        </w:rPr>
        <w:t>(</w:t>
      </w:r>
      <w:r w:rsidRPr="001F7060">
        <w:rPr>
          <w:i/>
          <w:szCs w:val="24"/>
          <w:lang w:val="es-ES"/>
        </w:rPr>
        <w:t>T</w:t>
      </w:r>
      <w:r w:rsidRPr="001F7060">
        <w:rPr>
          <w:szCs w:val="24"/>
          <w:vertAlign w:val="subscript"/>
          <w:lang w:val="es-ES"/>
        </w:rPr>
        <w:t>z,1</w:t>
      </w:r>
      <w:r w:rsidRPr="001F7060">
        <w:rPr>
          <w:szCs w:val="24"/>
          <w:vertAlign w:val="superscript"/>
          <w:lang w:val="es-ES"/>
        </w:rPr>
        <w:t>4</w:t>
      </w:r>
      <w:r w:rsidRPr="001F7060">
        <w:rPr>
          <w:szCs w:val="24"/>
          <w:lang w:val="es-ES"/>
        </w:rPr>
        <w:t xml:space="preserve"> + </w:t>
      </w:r>
      <w:r w:rsidRPr="001F7060">
        <w:rPr>
          <w:i/>
          <w:szCs w:val="24"/>
          <w:lang w:val="es-ES"/>
        </w:rPr>
        <w:t>T</w:t>
      </w:r>
      <w:r w:rsidRPr="001F7060">
        <w:rPr>
          <w:szCs w:val="24"/>
          <w:vertAlign w:val="subscript"/>
          <w:lang w:val="es-ES"/>
        </w:rPr>
        <w:t>x</w:t>
      </w:r>
      <w:r w:rsidRPr="001F7060">
        <w:rPr>
          <w:szCs w:val="24"/>
          <w:vertAlign w:val="superscript"/>
          <w:lang w:val="es-ES"/>
        </w:rPr>
        <w:t>4</w:t>
      </w:r>
      <w:r w:rsidRPr="001F7060">
        <w:rPr>
          <w:szCs w:val="24"/>
          <w:lang w:val="es-ES"/>
        </w:rPr>
        <w:t>)/2</w:t>
      </w:r>
      <w:r w:rsidRPr="001F7060">
        <w:rPr>
          <w:szCs w:val="24"/>
          <w:lang w:val="es-ES"/>
        </w:rPr>
        <w:tab/>
        <w:t>(B.38)</w:t>
      </w:r>
    </w:p>
    <w:p w14:paraId="59F3FD6B" w14:textId="77777777" w:rsidR="00C63540" w:rsidRPr="001F7060" w:rsidRDefault="00C63540">
      <w:pPr>
        <w:pStyle w:val="BodyText"/>
        <w:autoSpaceDE w:val="0"/>
        <w:autoSpaceDN w:val="0"/>
        <w:adjustRightInd w:val="0"/>
        <w:rPr>
          <w:szCs w:val="24"/>
        </w:rPr>
      </w:pPr>
      <w:r w:rsidRPr="001F7060">
        <w:rPr>
          <w:szCs w:val="24"/>
        </w:rPr>
        <w:t>where</w:t>
      </w:r>
    </w:p>
    <w:tbl>
      <w:tblPr>
        <w:tblW w:w="8657" w:type="dxa"/>
        <w:tblInd w:w="386" w:type="dxa"/>
        <w:tblLook w:val="04A0" w:firstRow="1" w:lastRow="0" w:firstColumn="1" w:lastColumn="0" w:noHBand="0" w:noVBand="1"/>
      </w:tblPr>
      <w:tblGrid>
        <w:gridCol w:w="410"/>
        <w:gridCol w:w="8247"/>
      </w:tblGrid>
      <w:tr w:rsidR="00C63540" w:rsidRPr="001F7060" w14:paraId="4FD0B899" w14:textId="77777777" w:rsidTr="009F350C">
        <w:tc>
          <w:tcPr>
            <w:tcW w:w="410" w:type="dxa"/>
          </w:tcPr>
          <w:p w14:paraId="43C65434" w14:textId="0AA38FAE" w:rsidR="00C63540" w:rsidRPr="001F7060" w:rsidRDefault="00C63540" w:rsidP="00C63540">
            <w:pPr>
              <w:pStyle w:val="Tableheader"/>
              <w:autoSpaceDE w:val="0"/>
              <w:autoSpaceDN w:val="0"/>
              <w:adjustRightInd w:val="0"/>
              <w:spacing w:after="180"/>
            </w:pPr>
            <w:r w:rsidRPr="001F7060">
              <w:rPr>
                <w:i/>
                <w:szCs w:val="24"/>
              </w:rPr>
              <w:t>T</w:t>
            </w:r>
            <w:r w:rsidRPr="001F7060">
              <w:rPr>
                <w:szCs w:val="24"/>
                <w:vertAlign w:val="subscript"/>
              </w:rPr>
              <w:t>x</w:t>
            </w:r>
          </w:p>
        </w:tc>
        <w:tc>
          <w:tcPr>
            <w:tcW w:w="8247" w:type="dxa"/>
          </w:tcPr>
          <w:p w14:paraId="2A992297" w14:textId="76AAB37B" w:rsidR="00C63540" w:rsidRPr="001F7060" w:rsidRDefault="00C63540" w:rsidP="00C63540">
            <w:pPr>
              <w:pStyle w:val="Tableheader"/>
              <w:autoSpaceDE w:val="0"/>
              <w:autoSpaceDN w:val="0"/>
              <w:adjustRightInd w:val="0"/>
              <w:spacing w:after="180"/>
            </w:pPr>
            <w:r w:rsidRPr="001F7060">
              <w:rPr>
                <w:szCs w:val="24"/>
              </w:rPr>
              <w:t>is the flame temperature at the flame tip [813 K];</w:t>
            </w:r>
          </w:p>
        </w:tc>
      </w:tr>
      <w:tr w:rsidR="00C63540" w:rsidRPr="001F7060" w14:paraId="5D58F70A" w14:textId="77777777" w:rsidTr="009F350C">
        <w:tc>
          <w:tcPr>
            <w:tcW w:w="410" w:type="dxa"/>
          </w:tcPr>
          <w:p w14:paraId="154692D6" w14:textId="45FB0A1D" w:rsidR="00C63540" w:rsidRPr="001F7060" w:rsidRDefault="00C63540" w:rsidP="00C63540">
            <w:pPr>
              <w:pStyle w:val="Tablebody"/>
              <w:autoSpaceDE w:val="0"/>
              <w:autoSpaceDN w:val="0"/>
              <w:adjustRightInd w:val="0"/>
              <w:spacing w:after="180"/>
            </w:pPr>
            <w:r w:rsidRPr="001F7060">
              <w:rPr>
                <w:i/>
                <w:szCs w:val="24"/>
              </w:rPr>
              <w:t>h</w:t>
            </w:r>
            <w:r w:rsidRPr="001F7060">
              <w:rPr>
                <w:szCs w:val="24"/>
                <w:vertAlign w:val="subscript"/>
              </w:rPr>
              <w:t>z</w:t>
            </w:r>
          </w:p>
        </w:tc>
        <w:tc>
          <w:tcPr>
            <w:tcW w:w="8247" w:type="dxa"/>
          </w:tcPr>
          <w:p w14:paraId="4F7BD9A2" w14:textId="48C142B1" w:rsidR="00C63540" w:rsidRPr="001F7060" w:rsidRDefault="00C63540" w:rsidP="00C63540">
            <w:pPr>
              <w:pStyle w:val="Tablebody"/>
              <w:autoSpaceDE w:val="0"/>
              <w:autoSpaceDN w:val="0"/>
              <w:adjustRightInd w:val="0"/>
              <w:spacing w:after="180"/>
            </w:pPr>
            <w:r w:rsidRPr="001F7060">
              <w:rPr>
                <w:szCs w:val="24"/>
              </w:rPr>
              <w:t>is the height of the top of the flame above the bottom of the beam.</w:t>
            </w:r>
          </w:p>
        </w:tc>
      </w:tr>
    </w:tbl>
    <w:p w14:paraId="698D594F" w14:textId="1603DE60" w:rsidR="00C63540" w:rsidRPr="001F7060" w:rsidRDefault="00C63540">
      <w:pPr>
        <w:pStyle w:val="a4"/>
        <w:tabs>
          <w:tab w:val="left" w:pos="1080"/>
        </w:tabs>
        <w:autoSpaceDE w:val="0"/>
        <w:autoSpaceDN w:val="0"/>
        <w:adjustRightInd w:val="0"/>
        <w:spacing w:before="60"/>
        <w:rPr>
          <w:bCs w:val="0"/>
          <w:iCs w:val="0"/>
          <w:szCs w:val="24"/>
        </w:rPr>
      </w:pPr>
      <w:r w:rsidRPr="001F7060">
        <w:rPr>
          <w:bCs w:val="0"/>
          <w:iCs w:val="0"/>
          <w:szCs w:val="24"/>
        </w:rPr>
        <w:t>‘Forced draught’ condition</w:t>
      </w:r>
    </w:p>
    <w:p w14:paraId="6EA81C8A" w14:textId="77777777" w:rsidR="00C63540" w:rsidRPr="001F7060" w:rsidRDefault="00C63540">
      <w:pPr>
        <w:pStyle w:val="BodyText"/>
        <w:autoSpaceDE w:val="0"/>
        <w:autoSpaceDN w:val="0"/>
        <w:adjustRightInd w:val="0"/>
        <w:rPr>
          <w:szCs w:val="24"/>
        </w:rPr>
      </w:pPr>
      <w:r w:rsidRPr="001F7060">
        <w:rPr>
          <w:szCs w:val="24"/>
        </w:rPr>
        <w:t>(1)</w:t>
      </w:r>
      <w:r w:rsidRPr="001F7060">
        <w:rPr>
          <w:szCs w:val="24"/>
        </w:rPr>
        <w:tab/>
        <w:t>For the ‘forced draught' condition, in the case of beams parallel to the external wall of the fire compartment a distinction should be made between those immediately adjacent to the wall and those not immediately adjacent to it.</w:t>
      </w:r>
    </w:p>
    <w:p w14:paraId="425BC91A" w14:textId="77777777" w:rsidR="00C63540" w:rsidRPr="001F7060" w:rsidRDefault="00C63540">
      <w:pPr>
        <w:pStyle w:val="Note"/>
        <w:autoSpaceDE w:val="0"/>
        <w:autoSpaceDN w:val="0"/>
        <w:adjustRightInd w:val="0"/>
        <w:rPr>
          <w:szCs w:val="24"/>
        </w:rPr>
      </w:pPr>
      <w:r w:rsidRPr="001F7060">
        <w:rPr>
          <w:szCs w:val="24"/>
        </w:rPr>
        <w:t>NOTE</w:t>
      </w:r>
      <w:r w:rsidRPr="001F7060">
        <w:rPr>
          <w:szCs w:val="24"/>
        </w:rPr>
        <w:tab/>
        <w:t xml:space="preserve">Illustrations are given in </w:t>
      </w:r>
      <w:r w:rsidRPr="001F7060">
        <w:rPr>
          <w:rStyle w:val="citefig"/>
          <w:szCs w:val="24"/>
          <w:shd w:val="clear" w:color="auto" w:fill="auto"/>
        </w:rPr>
        <w:t>Figure B.7</w:t>
      </w:r>
      <w:r w:rsidRPr="001F7060">
        <w:rPr>
          <w:szCs w:val="24"/>
        </w:rPr>
        <w:t>.</w:t>
      </w:r>
    </w:p>
    <w:p w14:paraId="563EC4BC" w14:textId="77777777" w:rsidR="00C63540" w:rsidRPr="001F7060" w:rsidRDefault="00C63540">
      <w:pPr>
        <w:pStyle w:val="BodyText"/>
        <w:autoSpaceDE w:val="0"/>
        <w:autoSpaceDN w:val="0"/>
        <w:adjustRightInd w:val="0"/>
        <w:rPr>
          <w:szCs w:val="24"/>
        </w:rPr>
      </w:pPr>
      <w:r w:rsidRPr="001F7060">
        <w:rPr>
          <w:szCs w:val="24"/>
        </w:rPr>
        <w:t>(2)</w:t>
      </w:r>
      <w:r w:rsidRPr="001F7060">
        <w:rPr>
          <w:szCs w:val="24"/>
        </w:rPr>
        <w:tab/>
        <w:t xml:space="preserve">For a beam parallel to the wall, but not immediately adjacent to it, or for a beam perpendicular to the wall </w:t>
      </w:r>
      <w:r w:rsidRPr="001F7060">
        <w:rPr>
          <w:rStyle w:val="citeeq"/>
          <w:szCs w:val="24"/>
          <w:shd w:val="clear" w:color="auto" w:fill="auto"/>
        </w:rPr>
        <w:t>Formulae (B.39), (B.40), (B.41) and (B.42)</w:t>
      </w:r>
      <w:r w:rsidRPr="001F7060">
        <w:rPr>
          <w:szCs w:val="24"/>
        </w:rPr>
        <w:t xml:space="preserve"> should be applied:</w:t>
      </w:r>
    </w:p>
    <w:p w14:paraId="410E356A" w14:textId="77777777" w:rsidR="00C63540" w:rsidRPr="001F7060" w:rsidRDefault="00C63540" w:rsidP="00B11E6A">
      <w:pPr>
        <w:pStyle w:val="Formula"/>
        <w:autoSpaceDE w:val="0"/>
        <w:autoSpaceDN w:val="0"/>
        <w:adjustRightInd w:val="0"/>
        <w:spacing w:after="180"/>
        <w:rPr>
          <w:szCs w:val="24"/>
        </w:rPr>
      </w:pPr>
      <w:r w:rsidRPr="001F7060">
        <w:rPr>
          <w:i/>
          <w:szCs w:val="24"/>
        </w:rPr>
        <w:t>I</w:t>
      </w:r>
      <w:r w:rsidRPr="001F7060">
        <w:rPr>
          <w:szCs w:val="24"/>
          <w:vertAlign w:val="subscript"/>
        </w:rPr>
        <w:t>z,1</w:t>
      </w:r>
      <w:r w:rsidRPr="001F7060">
        <w:rPr>
          <w:szCs w:val="24"/>
        </w:rPr>
        <w:t xml:space="preserve"> = </w:t>
      </w:r>
      <w:r w:rsidRPr="001F7060">
        <w:rPr>
          <w:i/>
          <w:szCs w:val="24"/>
        </w:rPr>
        <w:t>C</w:t>
      </w:r>
      <w:r w:rsidRPr="001F7060">
        <w:rPr>
          <w:szCs w:val="24"/>
          <w:vertAlign w:val="subscript"/>
        </w:rPr>
        <w:t>1</w:t>
      </w:r>
      <w:r w:rsidRPr="001F7060">
        <w:rPr>
          <w:i/>
          <w:szCs w:val="24"/>
        </w:rPr>
        <w:t>ε</w:t>
      </w:r>
      <w:r w:rsidRPr="001F7060">
        <w:rPr>
          <w:szCs w:val="24"/>
          <w:vertAlign w:val="subscript"/>
        </w:rPr>
        <w:t>z,1</w:t>
      </w:r>
      <w:r w:rsidRPr="001F7060">
        <w:rPr>
          <w:i/>
          <w:szCs w:val="24"/>
        </w:rPr>
        <w:t>σT</w:t>
      </w:r>
      <w:r w:rsidRPr="001F7060">
        <w:rPr>
          <w:szCs w:val="24"/>
          <w:vertAlign w:val="subscript"/>
        </w:rPr>
        <w:t>o</w:t>
      </w:r>
      <w:r w:rsidRPr="001F7060">
        <w:rPr>
          <w:szCs w:val="24"/>
          <w:vertAlign w:val="superscript"/>
        </w:rPr>
        <w:t>4</w:t>
      </w:r>
      <w:r w:rsidRPr="001F7060">
        <w:rPr>
          <w:szCs w:val="24"/>
        </w:rPr>
        <w:tab/>
        <w:t>(B.39)</w:t>
      </w:r>
    </w:p>
    <w:p w14:paraId="59240A88" w14:textId="77777777" w:rsidR="00C63540" w:rsidRPr="001F7060" w:rsidRDefault="00C63540" w:rsidP="00B11E6A">
      <w:pPr>
        <w:pStyle w:val="Formula"/>
        <w:autoSpaceDE w:val="0"/>
        <w:autoSpaceDN w:val="0"/>
        <w:adjustRightInd w:val="0"/>
        <w:spacing w:after="180"/>
        <w:rPr>
          <w:szCs w:val="24"/>
        </w:rPr>
      </w:pPr>
      <w:r w:rsidRPr="001F7060">
        <w:rPr>
          <w:i/>
          <w:szCs w:val="24"/>
        </w:rPr>
        <w:t>I</w:t>
      </w:r>
      <w:r w:rsidRPr="001F7060">
        <w:rPr>
          <w:szCs w:val="24"/>
          <w:vertAlign w:val="subscript"/>
        </w:rPr>
        <w:t>z,2</w:t>
      </w:r>
      <w:r w:rsidRPr="001F7060">
        <w:rPr>
          <w:szCs w:val="24"/>
        </w:rPr>
        <w:t xml:space="preserve"> = </w:t>
      </w:r>
      <w:r w:rsidRPr="001F7060">
        <w:rPr>
          <w:i/>
          <w:szCs w:val="24"/>
        </w:rPr>
        <w:t>C</w:t>
      </w:r>
      <w:r w:rsidRPr="001F7060">
        <w:rPr>
          <w:szCs w:val="24"/>
          <w:vertAlign w:val="subscript"/>
        </w:rPr>
        <w:t>2</w:t>
      </w:r>
      <w:r w:rsidRPr="001F7060">
        <w:rPr>
          <w:i/>
          <w:szCs w:val="24"/>
        </w:rPr>
        <w:t>ε</w:t>
      </w:r>
      <w:r w:rsidRPr="001F7060">
        <w:rPr>
          <w:szCs w:val="24"/>
          <w:vertAlign w:val="subscript"/>
        </w:rPr>
        <w:t>z,2</w:t>
      </w:r>
      <w:r w:rsidRPr="001F7060">
        <w:rPr>
          <w:i/>
          <w:szCs w:val="24"/>
        </w:rPr>
        <w:t>σT</w:t>
      </w:r>
      <w:r w:rsidRPr="001F7060">
        <w:rPr>
          <w:szCs w:val="24"/>
          <w:vertAlign w:val="subscript"/>
        </w:rPr>
        <w:t>z,2</w:t>
      </w:r>
      <w:r w:rsidRPr="001F7060">
        <w:rPr>
          <w:szCs w:val="24"/>
          <w:vertAlign w:val="superscript"/>
        </w:rPr>
        <w:t>4</w:t>
      </w:r>
      <w:r w:rsidRPr="001F7060">
        <w:rPr>
          <w:szCs w:val="24"/>
        </w:rPr>
        <w:tab/>
        <w:t>(B.40)</w:t>
      </w:r>
    </w:p>
    <w:p w14:paraId="56B4FA3E" w14:textId="77777777" w:rsidR="00C63540" w:rsidRPr="001F7060" w:rsidRDefault="00C63540" w:rsidP="00B11E6A">
      <w:pPr>
        <w:pStyle w:val="Formula"/>
        <w:autoSpaceDE w:val="0"/>
        <w:autoSpaceDN w:val="0"/>
        <w:adjustRightInd w:val="0"/>
        <w:spacing w:after="180"/>
        <w:rPr>
          <w:szCs w:val="24"/>
        </w:rPr>
      </w:pPr>
      <w:r w:rsidRPr="001F7060">
        <w:rPr>
          <w:i/>
          <w:szCs w:val="24"/>
        </w:rPr>
        <w:t>I</w:t>
      </w:r>
      <w:r w:rsidRPr="001F7060">
        <w:rPr>
          <w:szCs w:val="24"/>
          <w:vertAlign w:val="subscript"/>
        </w:rPr>
        <w:t>z,3</w:t>
      </w:r>
      <w:r w:rsidRPr="001F7060">
        <w:rPr>
          <w:szCs w:val="24"/>
        </w:rPr>
        <w:t xml:space="preserve"> = </w:t>
      </w:r>
      <w:r w:rsidRPr="001F7060">
        <w:rPr>
          <w:i/>
          <w:szCs w:val="24"/>
        </w:rPr>
        <w:t>C</w:t>
      </w:r>
      <w:r w:rsidRPr="001F7060">
        <w:rPr>
          <w:szCs w:val="24"/>
          <w:vertAlign w:val="subscript"/>
        </w:rPr>
        <w:t>3</w:t>
      </w:r>
      <w:r w:rsidRPr="001F7060">
        <w:rPr>
          <w:i/>
          <w:szCs w:val="24"/>
        </w:rPr>
        <w:t>ε</w:t>
      </w:r>
      <w:r w:rsidRPr="001F7060">
        <w:rPr>
          <w:szCs w:val="24"/>
          <w:vertAlign w:val="subscript"/>
        </w:rPr>
        <w:t>z,3</w:t>
      </w:r>
      <w:r w:rsidRPr="001F7060">
        <w:rPr>
          <w:i/>
          <w:szCs w:val="24"/>
        </w:rPr>
        <w:t>σ</w:t>
      </w:r>
      <w:r w:rsidRPr="001F7060">
        <w:rPr>
          <w:szCs w:val="24"/>
        </w:rPr>
        <w:t>(</w:t>
      </w:r>
      <w:r w:rsidRPr="001F7060">
        <w:rPr>
          <w:i/>
          <w:szCs w:val="24"/>
        </w:rPr>
        <w:t>T</w:t>
      </w:r>
      <w:r w:rsidRPr="001F7060">
        <w:rPr>
          <w:szCs w:val="24"/>
          <w:vertAlign w:val="subscript"/>
        </w:rPr>
        <w:t>z,1</w:t>
      </w:r>
      <w:r w:rsidRPr="001F7060">
        <w:rPr>
          <w:szCs w:val="24"/>
          <w:vertAlign w:val="superscript"/>
        </w:rPr>
        <w:t>4</w:t>
      </w:r>
      <w:r w:rsidRPr="001F7060">
        <w:rPr>
          <w:szCs w:val="24"/>
        </w:rPr>
        <w:t xml:space="preserve"> + </w:t>
      </w:r>
      <w:r w:rsidRPr="001F7060">
        <w:rPr>
          <w:i/>
          <w:szCs w:val="24"/>
        </w:rPr>
        <w:t>T</w:t>
      </w:r>
      <w:r w:rsidRPr="001F7060">
        <w:rPr>
          <w:szCs w:val="24"/>
          <w:vertAlign w:val="subscript"/>
        </w:rPr>
        <w:t>z,2</w:t>
      </w:r>
      <w:r w:rsidRPr="001F7060">
        <w:rPr>
          <w:szCs w:val="24"/>
          <w:vertAlign w:val="superscript"/>
        </w:rPr>
        <w:t>4</w:t>
      </w:r>
      <w:r w:rsidRPr="001F7060">
        <w:rPr>
          <w:szCs w:val="24"/>
        </w:rPr>
        <w:t>)/2</w:t>
      </w:r>
      <w:r w:rsidRPr="001F7060">
        <w:rPr>
          <w:szCs w:val="24"/>
        </w:rPr>
        <w:tab/>
        <w:t>(B.41)</w:t>
      </w:r>
    </w:p>
    <w:p w14:paraId="77F0F982" w14:textId="77777777" w:rsidR="00C63540" w:rsidRPr="001F7060" w:rsidRDefault="00C63540" w:rsidP="00B11E6A">
      <w:pPr>
        <w:pStyle w:val="Formula"/>
        <w:autoSpaceDE w:val="0"/>
        <w:autoSpaceDN w:val="0"/>
        <w:adjustRightInd w:val="0"/>
        <w:spacing w:after="180"/>
        <w:rPr>
          <w:szCs w:val="24"/>
        </w:rPr>
      </w:pPr>
      <w:r w:rsidRPr="001F7060">
        <w:rPr>
          <w:i/>
          <w:szCs w:val="24"/>
        </w:rPr>
        <w:t>I</w:t>
      </w:r>
      <w:r w:rsidRPr="001F7060">
        <w:rPr>
          <w:szCs w:val="24"/>
          <w:vertAlign w:val="subscript"/>
        </w:rPr>
        <w:t>z,4</w:t>
      </w:r>
      <w:r w:rsidRPr="001F7060">
        <w:rPr>
          <w:szCs w:val="24"/>
        </w:rPr>
        <w:t xml:space="preserve"> = </w:t>
      </w:r>
      <w:r w:rsidRPr="001F7060">
        <w:rPr>
          <w:i/>
          <w:szCs w:val="24"/>
        </w:rPr>
        <w:t>C</w:t>
      </w:r>
      <w:r w:rsidRPr="001F7060">
        <w:rPr>
          <w:szCs w:val="24"/>
          <w:vertAlign w:val="subscript"/>
        </w:rPr>
        <w:t>4</w:t>
      </w:r>
      <w:r w:rsidRPr="001F7060">
        <w:rPr>
          <w:i/>
          <w:szCs w:val="24"/>
        </w:rPr>
        <w:t>ε</w:t>
      </w:r>
      <w:r w:rsidRPr="001F7060">
        <w:rPr>
          <w:szCs w:val="24"/>
          <w:vertAlign w:val="subscript"/>
        </w:rPr>
        <w:t>z,4</w:t>
      </w:r>
      <w:r w:rsidRPr="001F7060">
        <w:rPr>
          <w:i/>
          <w:szCs w:val="24"/>
        </w:rPr>
        <w:t>σ</w:t>
      </w:r>
      <w:r w:rsidRPr="001F7060">
        <w:rPr>
          <w:szCs w:val="24"/>
        </w:rPr>
        <w:t>(</w:t>
      </w:r>
      <w:r w:rsidRPr="001F7060">
        <w:rPr>
          <w:i/>
          <w:szCs w:val="24"/>
        </w:rPr>
        <w:t>T</w:t>
      </w:r>
      <w:r w:rsidRPr="001F7060">
        <w:rPr>
          <w:szCs w:val="24"/>
          <w:vertAlign w:val="subscript"/>
        </w:rPr>
        <w:t>z,1</w:t>
      </w:r>
      <w:r w:rsidRPr="001F7060">
        <w:rPr>
          <w:szCs w:val="24"/>
          <w:vertAlign w:val="superscript"/>
        </w:rPr>
        <w:t>4</w:t>
      </w:r>
      <w:r w:rsidRPr="001F7060">
        <w:rPr>
          <w:szCs w:val="24"/>
        </w:rPr>
        <w:t xml:space="preserve"> + </w:t>
      </w:r>
      <w:r w:rsidRPr="001F7060">
        <w:rPr>
          <w:i/>
          <w:szCs w:val="24"/>
        </w:rPr>
        <w:t>T</w:t>
      </w:r>
      <w:r w:rsidRPr="001F7060">
        <w:rPr>
          <w:szCs w:val="24"/>
          <w:vertAlign w:val="subscript"/>
        </w:rPr>
        <w:t>z,2</w:t>
      </w:r>
      <w:r w:rsidRPr="001F7060">
        <w:rPr>
          <w:szCs w:val="24"/>
          <w:vertAlign w:val="superscript"/>
        </w:rPr>
        <w:t>4</w:t>
      </w:r>
      <w:r w:rsidRPr="001F7060">
        <w:rPr>
          <w:szCs w:val="24"/>
        </w:rPr>
        <w:t>)/2</w:t>
      </w:r>
      <w:r w:rsidRPr="001F7060">
        <w:rPr>
          <w:szCs w:val="24"/>
        </w:rPr>
        <w:tab/>
        <w:t>(B.42)</w:t>
      </w:r>
    </w:p>
    <w:p w14:paraId="72A0DA06" w14:textId="77777777" w:rsidR="00C63540" w:rsidRPr="001F7060" w:rsidRDefault="00C63540">
      <w:pPr>
        <w:pStyle w:val="BodyText"/>
        <w:autoSpaceDE w:val="0"/>
        <w:autoSpaceDN w:val="0"/>
        <w:adjustRightInd w:val="0"/>
        <w:rPr>
          <w:szCs w:val="24"/>
        </w:rPr>
      </w:pPr>
      <w:r w:rsidRPr="001F7060">
        <w:rPr>
          <w:szCs w:val="24"/>
        </w:rPr>
        <w:t>(3)</w:t>
      </w:r>
      <w:r w:rsidRPr="001F7060">
        <w:rPr>
          <w:szCs w:val="24"/>
        </w:rPr>
        <w:tab/>
        <w:t xml:space="preserve">If the beam is parallel to the wall and immediately adjacent to it, only the bottom face should be taken as engulfed in flame but one side and the top should be taken as exposed to radiative heat transfer from the upper surface of the flame, see </w:t>
      </w:r>
      <w:r w:rsidRPr="001F7060">
        <w:rPr>
          <w:rStyle w:val="citefig"/>
          <w:szCs w:val="24"/>
          <w:shd w:val="clear" w:color="auto" w:fill="auto"/>
        </w:rPr>
        <w:t>Figure B.7(b)</w:t>
      </w:r>
      <w:r w:rsidRPr="001F7060">
        <w:rPr>
          <w:szCs w:val="24"/>
        </w:rPr>
        <w:t xml:space="preserve">(2). Thus </w:t>
      </w:r>
      <w:r w:rsidRPr="001F7060">
        <w:rPr>
          <w:rStyle w:val="citeeq"/>
          <w:szCs w:val="24"/>
          <w:shd w:val="clear" w:color="auto" w:fill="auto"/>
        </w:rPr>
        <w:t>Formulae (B.43), (B.44), (B.45) and (B.46)</w:t>
      </w:r>
      <w:r w:rsidRPr="001F7060">
        <w:rPr>
          <w:szCs w:val="24"/>
        </w:rPr>
        <w:t xml:space="preserve"> apply:</w:t>
      </w:r>
    </w:p>
    <w:p w14:paraId="1FD9044E" w14:textId="77777777" w:rsidR="00C63540" w:rsidRPr="001F7060" w:rsidRDefault="00C63540" w:rsidP="00B11E6A">
      <w:pPr>
        <w:pStyle w:val="Formula"/>
        <w:autoSpaceDE w:val="0"/>
        <w:autoSpaceDN w:val="0"/>
        <w:adjustRightInd w:val="0"/>
        <w:spacing w:after="180"/>
        <w:rPr>
          <w:szCs w:val="24"/>
        </w:rPr>
      </w:pPr>
      <w:r w:rsidRPr="001F7060">
        <w:rPr>
          <w:i/>
          <w:szCs w:val="24"/>
        </w:rPr>
        <w:t>I</w:t>
      </w:r>
      <w:r w:rsidRPr="001F7060">
        <w:rPr>
          <w:szCs w:val="24"/>
          <w:vertAlign w:val="subscript"/>
        </w:rPr>
        <w:t>z,1</w:t>
      </w:r>
      <w:r w:rsidRPr="001F7060">
        <w:rPr>
          <w:szCs w:val="24"/>
        </w:rPr>
        <w:t xml:space="preserve"> = </w:t>
      </w:r>
      <w:r w:rsidRPr="001F7060">
        <w:rPr>
          <w:i/>
          <w:szCs w:val="24"/>
        </w:rPr>
        <w:t>C</w:t>
      </w:r>
      <w:r w:rsidRPr="001F7060">
        <w:rPr>
          <w:szCs w:val="24"/>
          <w:vertAlign w:val="subscript"/>
        </w:rPr>
        <w:t>1</w:t>
      </w:r>
      <w:r w:rsidRPr="001F7060">
        <w:rPr>
          <w:i/>
          <w:szCs w:val="24"/>
        </w:rPr>
        <w:t>ε</w:t>
      </w:r>
      <w:r w:rsidRPr="001F7060">
        <w:rPr>
          <w:szCs w:val="24"/>
          <w:vertAlign w:val="subscript"/>
        </w:rPr>
        <w:t>z,1</w:t>
      </w:r>
      <w:r w:rsidRPr="001F7060">
        <w:rPr>
          <w:i/>
          <w:szCs w:val="24"/>
        </w:rPr>
        <w:t>σT</w:t>
      </w:r>
      <w:r w:rsidRPr="001F7060">
        <w:rPr>
          <w:szCs w:val="24"/>
          <w:vertAlign w:val="subscript"/>
        </w:rPr>
        <w:t>o</w:t>
      </w:r>
      <w:r w:rsidRPr="001F7060">
        <w:rPr>
          <w:szCs w:val="24"/>
          <w:vertAlign w:val="superscript"/>
        </w:rPr>
        <w:t>4</w:t>
      </w:r>
      <w:r w:rsidRPr="001F7060">
        <w:rPr>
          <w:szCs w:val="24"/>
        </w:rPr>
        <w:tab/>
        <w:t>(B.43)</w:t>
      </w:r>
    </w:p>
    <w:p w14:paraId="6386DC01" w14:textId="77777777" w:rsidR="00C63540" w:rsidRPr="001F7060" w:rsidRDefault="00C63540" w:rsidP="00B11E6A">
      <w:pPr>
        <w:pStyle w:val="Formula"/>
        <w:autoSpaceDE w:val="0"/>
        <w:autoSpaceDN w:val="0"/>
        <w:adjustRightInd w:val="0"/>
        <w:spacing w:after="180"/>
        <w:rPr>
          <w:szCs w:val="24"/>
        </w:rPr>
      </w:pPr>
      <w:r w:rsidRPr="001F7060">
        <w:rPr>
          <w:i/>
          <w:szCs w:val="24"/>
        </w:rPr>
        <w:t>I</w:t>
      </w:r>
      <w:r w:rsidRPr="001F7060">
        <w:rPr>
          <w:szCs w:val="24"/>
          <w:vertAlign w:val="subscript"/>
        </w:rPr>
        <w:t>z,2</w:t>
      </w:r>
      <w:r w:rsidRPr="001F7060">
        <w:rPr>
          <w:szCs w:val="24"/>
        </w:rPr>
        <w:t xml:space="preserve"> = </w:t>
      </w:r>
      <w:r w:rsidRPr="001F7060">
        <w:rPr>
          <w:i/>
          <w:szCs w:val="24"/>
        </w:rPr>
        <w:t>ϕ</w:t>
      </w:r>
      <w:r w:rsidRPr="001F7060">
        <w:rPr>
          <w:szCs w:val="24"/>
          <w:vertAlign w:val="subscript"/>
        </w:rPr>
        <w:t>z,2</w:t>
      </w:r>
      <w:r w:rsidRPr="001F7060">
        <w:rPr>
          <w:i/>
          <w:szCs w:val="24"/>
        </w:rPr>
        <w:t>C</w:t>
      </w:r>
      <w:r w:rsidRPr="001F7060">
        <w:rPr>
          <w:szCs w:val="24"/>
          <w:vertAlign w:val="subscript"/>
        </w:rPr>
        <w:t>2</w:t>
      </w:r>
      <w:r w:rsidRPr="001F7060">
        <w:rPr>
          <w:i/>
          <w:szCs w:val="24"/>
        </w:rPr>
        <w:t>ε</w:t>
      </w:r>
      <w:r w:rsidRPr="001F7060">
        <w:rPr>
          <w:szCs w:val="24"/>
          <w:vertAlign w:val="subscript"/>
        </w:rPr>
        <w:t>z,2</w:t>
      </w:r>
      <w:r w:rsidRPr="001F7060">
        <w:rPr>
          <w:i/>
          <w:szCs w:val="24"/>
        </w:rPr>
        <w:t>σT</w:t>
      </w:r>
      <w:r w:rsidRPr="001F7060">
        <w:rPr>
          <w:szCs w:val="24"/>
          <w:vertAlign w:val="subscript"/>
        </w:rPr>
        <w:t>z,2</w:t>
      </w:r>
      <w:r w:rsidRPr="001F7060">
        <w:rPr>
          <w:szCs w:val="24"/>
          <w:vertAlign w:val="superscript"/>
        </w:rPr>
        <w:t>4</w:t>
      </w:r>
      <w:r w:rsidRPr="001F7060">
        <w:rPr>
          <w:szCs w:val="24"/>
        </w:rPr>
        <w:tab/>
        <w:t>(B.44)</w:t>
      </w:r>
    </w:p>
    <w:p w14:paraId="47B310FE" w14:textId="77777777" w:rsidR="00C63540" w:rsidRPr="001F7060" w:rsidRDefault="00C63540" w:rsidP="00B11E6A">
      <w:pPr>
        <w:pStyle w:val="Formula"/>
        <w:autoSpaceDE w:val="0"/>
        <w:autoSpaceDN w:val="0"/>
        <w:adjustRightInd w:val="0"/>
        <w:spacing w:after="180"/>
        <w:rPr>
          <w:szCs w:val="24"/>
        </w:rPr>
      </w:pPr>
      <w:r w:rsidRPr="001F7060">
        <w:rPr>
          <w:i/>
          <w:szCs w:val="24"/>
        </w:rPr>
        <w:t>I</w:t>
      </w:r>
      <w:r w:rsidRPr="001F7060">
        <w:rPr>
          <w:szCs w:val="24"/>
          <w:vertAlign w:val="subscript"/>
        </w:rPr>
        <w:t>z,3</w:t>
      </w:r>
      <w:r w:rsidRPr="001F7060">
        <w:rPr>
          <w:szCs w:val="24"/>
        </w:rPr>
        <w:t xml:space="preserve"> = </w:t>
      </w:r>
      <w:r w:rsidRPr="001F7060">
        <w:rPr>
          <w:i/>
          <w:szCs w:val="24"/>
        </w:rPr>
        <w:t>ϕ</w:t>
      </w:r>
      <w:r w:rsidRPr="001F7060">
        <w:rPr>
          <w:szCs w:val="24"/>
          <w:vertAlign w:val="subscript"/>
        </w:rPr>
        <w:t>z,3</w:t>
      </w:r>
      <w:r w:rsidRPr="001F7060">
        <w:rPr>
          <w:i/>
          <w:szCs w:val="24"/>
        </w:rPr>
        <w:t>C</w:t>
      </w:r>
      <w:r w:rsidRPr="001F7060">
        <w:rPr>
          <w:szCs w:val="24"/>
          <w:vertAlign w:val="subscript"/>
        </w:rPr>
        <w:t>3</w:t>
      </w:r>
      <w:r w:rsidRPr="001F7060">
        <w:rPr>
          <w:i/>
          <w:szCs w:val="24"/>
        </w:rPr>
        <w:t>ε</w:t>
      </w:r>
      <w:r w:rsidRPr="001F7060">
        <w:rPr>
          <w:szCs w:val="24"/>
          <w:vertAlign w:val="subscript"/>
        </w:rPr>
        <w:t>z,3</w:t>
      </w:r>
      <w:r w:rsidRPr="001F7060">
        <w:rPr>
          <w:i/>
          <w:szCs w:val="24"/>
        </w:rPr>
        <w:t>σ</w:t>
      </w:r>
      <w:r w:rsidRPr="001F7060">
        <w:rPr>
          <w:szCs w:val="24"/>
        </w:rPr>
        <w:t>(</w:t>
      </w:r>
      <w:r w:rsidRPr="001F7060">
        <w:rPr>
          <w:i/>
          <w:szCs w:val="24"/>
        </w:rPr>
        <w:t>T</w:t>
      </w:r>
      <w:r w:rsidRPr="001F7060">
        <w:rPr>
          <w:szCs w:val="24"/>
          <w:vertAlign w:val="subscript"/>
        </w:rPr>
        <w:t>z,1</w:t>
      </w:r>
      <w:r w:rsidRPr="001F7060">
        <w:rPr>
          <w:szCs w:val="24"/>
          <w:vertAlign w:val="superscript"/>
        </w:rPr>
        <w:t>4</w:t>
      </w:r>
      <w:r w:rsidRPr="001F7060">
        <w:rPr>
          <w:szCs w:val="24"/>
        </w:rPr>
        <w:t xml:space="preserve"> + </w:t>
      </w:r>
      <w:r w:rsidRPr="001F7060">
        <w:rPr>
          <w:i/>
          <w:szCs w:val="24"/>
        </w:rPr>
        <w:t>T</w:t>
      </w:r>
      <w:r w:rsidRPr="001F7060">
        <w:rPr>
          <w:szCs w:val="24"/>
          <w:vertAlign w:val="subscript"/>
        </w:rPr>
        <w:t>z,2</w:t>
      </w:r>
      <w:r w:rsidRPr="001F7060">
        <w:rPr>
          <w:szCs w:val="24"/>
          <w:vertAlign w:val="superscript"/>
        </w:rPr>
        <w:t>4</w:t>
      </w:r>
      <w:r w:rsidRPr="001F7060">
        <w:rPr>
          <w:szCs w:val="24"/>
        </w:rPr>
        <w:t>)/2</w:t>
      </w:r>
      <w:r w:rsidRPr="001F7060">
        <w:rPr>
          <w:szCs w:val="24"/>
        </w:rPr>
        <w:tab/>
        <w:t>(B.45)</w:t>
      </w:r>
    </w:p>
    <w:p w14:paraId="3B9FB910" w14:textId="77777777" w:rsidR="00C63540" w:rsidRPr="001F7060" w:rsidRDefault="00C63540" w:rsidP="00B11E6A">
      <w:pPr>
        <w:pStyle w:val="Formula"/>
        <w:autoSpaceDE w:val="0"/>
        <w:autoSpaceDN w:val="0"/>
        <w:adjustRightInd w:val="0"/>
        <w:spacing w:after="180"/>
        <w:rPr>
          <w:szCs w:val="24"/>
        </w:rPr>
      </w:pPr>
      <w:r w:rsidRPr="001F7060">
        <w:rPr>
          <w:i/>
          <w:szCs w:val="24"/>
        </w:rPr>
        <w:t>I</w:t>
      </w:r>
      <w:r w:rsidRPr="001F7060">
        <w:rPr>
          <w:szCs w:val="24"/>
          <w:vertAlign w:val="subscript"/>
        </w:rPr>
        <w:t>z,4</w:t>
      </w:r>
      <w:r w:rsidRPr="001F7060">
        <w:rPr>
          <w:szCs w:val="24"/>
        </w:rPr>
        <w:t xml:space="preserve"> = 0</w:t>
      </w:r>
      <w:r w:rsidRPr="001F7060">
        <w:rPr>
          <w:szCs w:val="24"/>
        </w:rPr>
        <w:tab/>
        <w:t>(B.46)</w:t>
      </w:r>
    </w:p>
    <w:p w14:paraId="798B7E04" w14:textId="77777777" w:rsidR="00C63540" w:rsidRPr="001F7060" w:rsidRDefault="00C63540">
      <w:pPr>
        <w:pStyle w:val="BodyText"/>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1296"/>
        <w:gridCol w:w="7668"/>
      </w:tblGrid>
      <w:tr w:rsidR="00C63540" w:rsidRPr="001F7060" w14:paraId="32502EED" w14:textId="77777777" w:rsidTr="00D65233">
        <w:tc>
          <w:tcPr>
            <w:tcW w:w="1296" w:type="dxa"/>
          </w:tcPr>
          <w:p w14:paraId="5D6D2367" w14:textId="009446D3" w:rsidR="00C63540" w:rsidRPr="001F7060" w:rsidRDefault="00C63540" w:rsidP="00C63540">
            <w:pPr>
              <w:pStyle w:val="Tablebody"/>
              <w:autoSpaceDE w:val="0"/>
              <w:autoSpaceDN w:val="0"/>
              <w:adjustRightInd w:val="0"/>
              <w:spacing w:after="180"/>
            </w:pPr>
            <w:r w:rsidRPr="001F7060">
              <w:rPr>
                <w:i/>
                <w:szCs w:val="24"/>
              </w:rPr>
              <w:t>ϕ</w:t>
            </w:r>
            <w:r w:rsidRPr="001F7060">
              <w:rPr>
                <w:szCs w:val="24"/>
                <w:vertAlign w:val="subscript"/>
              </w:rPr>
              <w:t>z</w:t>
            </w:r>
            <w:r w:rsidRPr="001F7060">
              <w:rPr>
                <w:i/>
                <w:szCs w:val="24"/>
                <w:vertAlign w:val="subscript"/>
              </w:rPr>
              <w:t>,i</w:t>
            </w:r>
          </w:p>
        </w:tc>
        <w:tc>
          <w:tcPr>
            <w:tcW w:w="7668" w:type="dxa"/>
          </w:tcPr>
          <w:p w14:paraId="3EF40427" w14:textId="49697488" w:rsidR="00C63540" w:rsidRPr="001F7060" w:rsidRDefault="00C63540" w:rsidP="00C63540">
            <w:pPr>
              <w:pStyle w:val="Tablebody"/>
              <w:autoSpaceDE w:val="0"/>
              <w:autoSpaceDN w:val="0"/>
              <w:adjustRightInd w:val="0"/>
              <w:spacing w:after="180"/>
              <w:jc w:val="both"/>
            </w:pPr>
            <w:r w:rsidRPr="001F7060">
              <w:rPr>
                <w:szCs w:val="24"/>
              </w:rPr>
              <w:t xml:space="preserve">is the configuration factor relative to the upper surface of the flame, for face </w:t>
            </w:r>
            <w:r w:rsidRPr="001F7060">
              <w:rPr>
                <w:i/>
                <w:szCs w:val="24"/>
              </w:rPr>
              <w:t>i</w:t>
            </w:r>
            <w:r w:rsidRPr="001F7060">
              <w:rPr>
                <w:szCs w:val="24"/>
              </w:rPr>
              <w:t xml:space="preserve"> of the beam, from Annex G of </w:t>
            </w:r>
            <w:r w:rsidR="00CD6E36" w:rsidRPr="001F7060">
              <w:rPr>
                <w:rStyle w:val="stdpublisher"/>
                <w:szCs w:val="24"/>
                <w:shd w:val="clear" w:color="auto" w:fill="auto"/>
              </w:rPr>
              <w:t>prEN</w:t>
            </w:r>
            <w:r w:rsidRPr="001F7060">
              <w:rPr>
                <w:szCs w:val="24"/>
              </w:rPr>
              <w:t xml:space="preserve">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w:t>
            </w:r>
          </w:p>
        </w:tc>
      </w:tr>
    </w:tbl>
    <w:p w14:paraId="7912413D" w14:textId="5EAA3D17" w:rsidR="00C63540" w:rsidRPr="001F7060" w:rsidRDefault="00C63540">
      <w:pPr>
        <w:pStyle w:val="a3"/>
        <w:tabs>
          <w:tab w:val="left" w:pos="720"/>
        </w:tabs>
        <w:autoSpaceDE w:val="0"/>
        <w:autoSpaceDN w:val="0"/>
        <w:adjustRightInd w:val="0"/>
        <w:spacing w:before="60"/>
        <w:rPr>
          <w:szCs w:val="24"/>
        </w:rPr>
      </w:pPr>
      <w:r w:rsidRPr="001F7060">
        <w:rPr>
          <w:szCs w:val="24"/>
        </w:rPr>
        <w:t>Flame emissivity</w:t>
      </w:r>
    </w:p>
    <w:p w14:paraId="4C5DB6B9" w14:textId="6F5AC58E" w:rsidR="00C63540" w:rsidRPr="001F7060" w:rsidRDefault="00C63540">
      <w:pPr>
        <w:pStyle w:val="BodyText"/>
        <w:autoSpaceDE w:val="0"/>
        <w:autoSpaceDN w:val="0"/>
        <w:adjustRightInd w:val="0"/>
        <w:rPr>
          <w:szCs w:val="24"/>
        </w:rPr>
      </w:pPr>
      <w:r w:rsidRPr="001F7060">
        <w:rPr>
          <w:szCs w:val="24"/>
        </w:rPr>
        <w:t>(1)</w:t>
      </w:r>
      <w:r w:rsidRPr="001F7060">
        <w:rPr>
          <w:szCs w:val="24"/>
        </w:rPr>
        <w:tab/>
        <w:t xml:space="preserve">The emissivity of the flame </w:t>
      </w:r>
      <w:r w:rsidRPr="001F7060">
        <w:rPr>
          <w:i/>
          <w:szCs w:val="24"/>
        </w:rPr>
        <w:t>ε</w:t>
      </w:r>
      <w:r w:rsidRPr="001F7060">
        <w:rPr>
          <w:szCs w:val="24"/>
          <w:vertAlign w:val="subscript"/>
        </w:rPr>
        <w:t>z,i</w:t>
      </w:r>
      <w:r w:rsidRPr="001F7060">
        <w:rPr>
          <w:szCs w:val="24"/>
        </w:rPr>
        <w:t xml:space="preserve"> for each of the faces 1, 2, 3 and 4 of the beam should be determined from the formula for </w:t>
      </w:r>
      <w:r w:rsidRPr="001F7060">
        <w:rPr>
          <w:i/>
          <w:szCs w:val="24"/>
        </w:rPr>
        <w:t>ε</w:t>
      </w:r>
      <w:r w:rsidRPr="001F7060">
        <w:rPr>
          <w:szCs w:val="24"/>
        </w:rPr>
        <w:t xml:space="preserve"> in Annex B of </w:t>
      </w:r>
      <w:r w:rsidR="00CD6E36" w:rsidRPr="001F7060">
        <w:rPr>
          <w:rStyle w:val="stdpublisher"/>
          <w:szCs w:val="24"/>
          <w:shd w:val="clear" w:color="auto" w:fill="auto"/>
        </w:rPr>
        <w:t>prEN</w:t>
      </w:r>
      <w:r w:rsidRPr="001F7060">
        <w:rPr>
          <w:szCs w:val="24"/>
        </w:rPr>
        <w:t> </w:t>
      </w:r>
      <w:r w:rsidRPr="001F7060">
        <w:rPr>
          <w:rStyle w:val="stddocNumber"/>
          <w:szCs w:val="24"/>
          <w:shd w:val="clear" w:color="auto" w:fill="auto"/>
        </w:rPr>
        <w:t>1991</w:t>
      </w:r>
      <w:r w:rsidRPr="001F7060">
        <w:rPr>
          <w:szCs w:val="24"/>
        </w:rPr>
        <w:t>-</w:t>
      </w:r>
      <w:r w:rsidRPr="001F7060">
        <w:rPr>
          <w:rStyle w:val="stddocPartNumber"/>
          <w:szCs w:val="24"/>
          <w:shd w:val="clear" w:color="auto" w:fill="auto"/>
        </w:rPr>
        <w:t>1-2</w:t>
      </w:r>
      <w:r w:rsidRPr="001F7060">
        <w:rPr>
          <w:szCs w:val="24"/>
        </w:rPr>
        <w:t>:</w:t>
      </w:r>
      <w:r w:rsidRPr="001F7060">
        <w:rPr>
          <w:rStyle w:val="stdyear"/>
          <w:szCs w:val="24"/>
          <w:shd w:val="clear" w:color="auto" w:fill="auto"/>
        </w:rPr>
        <w:t>20XX</w:t>
      </w:r>
      <w:r w:rsidRPr="001F7060">
        <w:rPr>
          <w:szCs w:val="24"/>
        </w:rPr>
        <w:t>, using a flame thickness d</w:t>
      </w:r>
      <w:r w:rsidRPr="001F7060">
        <w:rPr>
          <w:szCs w:val="24"/>
          <w:vertAlign w:val="subscript"/>
        </w:rPr>
        <w:t>f</w:t>
      </w:r>
      <w:r w:rsidRPr="001F7060">
        <w:rPr>
          <w:szCs w:val="24"/>
        </w:rPr>
        <w:t xml:space="preserve"> equal to the dimension d</w:t>
      </w:r>
      <w:r w:rsidRPr="001F7060">
        <w:rPr>
          <w:szCs w:val="24"/>
          <w:vertAlign w:val="subscript"/>
        </w:rPr>
        <w:t>f,i</w:t>
      </w:r>
      <w:r w:rsidRPr="001F7060">
        <w:rPr>
          <w:szCs w:val="24"/>
        </w:rPr>
        <w:t xml:space="preserve"> indicated in </w:t>
      </w:r>
      <w:r w:rsidRPr="001F7060">
        <w:rPr>
          <w:rStyle w:val="citefig"/>
          <w:szCs w:val="24"/>
          <w:shd w:val="clear" w:color="auto" w:fill="auto"/>
        </w:rPr>
        <w:t>Figure B.7</w:t>
      </w:r>
      <w:r w:rsidRPr="001F7060">
        <w:rPr>
          <w:szCs w:val="24"/>
        </w:rPr>
        <w:t xml:space="preserve"> corresponding to face, </w:t>
      </w:r>
      <w:r w:rsidRPr="001F7060">
        <w:rPr>
          <w:i/>
          <w:szCs w:val="24"/>
        </w:rPr>
        <w:t>i</w:t>
      </w:r>
      <w:r w:rsidRPr="001F7060">
        <w:rPr>
          <w:szCs w:val="24"/>
        </w:rPr>
        <w:t>, of the beam.</w:t>
      </w:r>
    </w:p>
    <w:p w14:paraId="4237B0E5" w14:textId="77777777" w:rsidR="00C63540" w:rsidRPr="001F7060" w:rsidRDefault="00C63540">
      <w:pPr>
        <w:pStyle w:val="a3"/>
        <w:keepLines/>
        <w:tabs>
          <w:tab w:val="left" w:pos="720"/>
        </w:tabs>
        <w:autoSpaceDE w:val="0"/>
        <w:autoSpaceDN w:val="0"/>
        <w:adjustRightInd w:val="0"/>
        <w:rPr>
          <w:szCs w:val="24"/>
        </w:rPr>
      </w:pPr>
      <w:r w:rsidRPr="001F7060">
        <w:rPr>
          <w:szCs w:val="24"/>
        </w:rPr>
        <w:t>Flame absorptivity</w:t>
      </w:r>
    </w:p>
    <w:p w14:paraId="6D8A2B4A" w14:textId="77777777" w:rsidR="00C63540" w:rsidRPr="001F7060" w:rsidRDefault="00C63540">
      <w:pPr>
        <w:pStyle w:val="BodyText"/>
        <w:keepNext/>
        <w:keepLines/>
        <w:autoSpaceDE w:val="0"/>
        <w:autoSpaceDN w:val="0"/>
        <w:adjustRightInd w:val="0"/>
        <w:rPr>
          <w:szCs w:val="24"/>
        </w:rPr>
      </w:pPr>
      <w:r w:rsidRPr="001F7060">
        <w:rPr>
          <w:szCs w:val="24"/>
        </w:rPr>
        <w:t>(1)</w:t>
      </w:r>
      <w:r w:rsidRPr="001F7060">
        <w:rPr>
          <w:szCs w:val="24"/>
        </w:rPr>
        <w:tab/>
        <w:t xml:space="preserve">The absorptivity of the flame, </w:t>
      </w:r>
      <w:r w:rsidRPr="001F7060">
        <w:rPr>
          <w:i/>
          <w:szCs w:val="24"/>
        </w:rPr>
        <w:t>a</w:t>
      </w:r>
      <w:r w:rsidRPr="001F7060">
        <w:rPr>
          <w:szCs w:val="24"/>
          <w:vertAlign w:val="subscript"/>
        </w:rPr>
        <w:t>z</w:t>
      </w:r>
      <w:r w:rsidRPr="001F7060">
        <w:rPr>
          <w:szCs w:val="24"/>
        </w:rPr>
        <w:t xml:space="preserve">, should be determined from </w:t>
      </w:r>
      <w:r w:rsidRPr="001F7060">
        <w:rPr>
          <w:rStyle w:val="citeeq"/>
          <w:szCs w:val="24"/>
          <w:shd w:val="clear" w:color="auto" w:fill="auto"/>
        </w:rPr>
        <w:t>Formula (B.47)</w:t>
      </w:r>
      <w:r w:rsidRPr="001F7060">
        <w:rPr>
          <w:szCs w:val="24"/>
        </w:rPr>
        <w:t>:</w:t>
      </w:r>
    </w:p>
    <w:p w14:paraId="68AB9783" w14:textId="77777777" w:rsidR="00C63540" w:rsidRPr="001F7060" w:rsidRDefault="00C63540" w:rsidP="00B11E6A">
      <w:pPr>
        <w:pStyle w:val="Formula"/>
        <w:keepNext/>
        <w:keepLines/>
        <w:autoSpaceDE w:val="0"/>
        <w:autoSpaceDN w:val="0"/>
        <w:adjustRightInd w:val="0"/>
        <w:spacing w:after="160"/>
        <w:rPr>
          <w:szCs w:val="24"/>
        </w:rPr>
      </w:pPr>
      <w:r w:rsidRPr="001F7060">
        <w:rPr>
          <w:i/>
          <w:szCs w:val="24"/>
        </w:rPr>
        <w:t>a</w:t>
      </w:r>
      <w:r w:rsidRPr="001F7060">
        <w:rPr>
          <w:szCs w:val="24"/>
          <w:vertAlign w:val="subscript"/>
        </w:rPr>
        <w:t>z</w:t>
      </w:r>
      <w:r w:rsidRPr="001F7060">
        <w:rPr>
          <w:szCs w:val="24"/>
        </w:rPr>
        <w:t xml:space="preserve"> = 1 – </w:t>
      </w:r>
      <w:r w:rsidRPr="001F7060">
        <w:rPr>
          <w:i/>
          <w:szCs w:val="24"/>
        </w:rPr>
        <w:t>e</w:t>
      </w:r>
      <w:r w:rsidRPr="001F7060">
        <w:rPr>
          <w:szCs w:val="24"/>
          <w:vertAlign w:val="superscript"/>
        </w:rPr>
        <w:t>0,3</w:t>
      </w:r>
      <w:r w:rsidRPr="001F7060">
        <w:rPr>
          <w:i/>
          <w:szCs w:val="24"/>
          <w:vertAlign w:val="superscript"/>
        </w:rPr>
        <w:t>h</w:t>
      </w:r>
      <w:r w:rsidRPr="001F7060">
        <w:rPr>
          <w:szCs w:val="24"/>
          <w:vertAlign w:val="superscript"/>
        </w:rPr>
        <w:t>eq</w:t>
      </w:r>
      <w:r w:rsidRPr="001F7060">
        <w:rPr>
          <w:szCs w:val="24"/>
        </w:rPr>
        <w:tab/>
        <w:t>(B.47)</w:t>
      </w:r>
    </w:p>
    <w:p w14:paraId="19E07082" w14:textId="77777777" w:rsidR="00C63540" w:rsidRPr="001F7060" w:rsidRDefault="00C63540">
      <w:pPr>
        <w:pStyle w:val="BodyText"/>
        <w:autoSpaceDE w:val="0"/>
        <w:autoSpaceDN w:val="0"/>
        <w:adjustRightInd w:val="0"/>
        <w:rPr>
          <w:szCs w:val="24"/>
        </w:rPr>
      </w:pPr>
      <w:r w:rsidRPr="001F7060">
        <w:rPr>
          <w:szCs w:val="24"/>
        </w:rPr>
        <w:t>where</w:t>
      </w:r>
    </w:p>
    <w:tbl>
      <w:tblPr>
        <w:tblW w:w="8964" w:type="dxa"/>
        <w:tblInd w:w="534" w:type="dxa"/>
        <w:tblLook w:val="04A0" w:firstRow="1" w:lastRow="0" w:firstColumn="1" w:lastColumn="0" w:noHBand="0" w:noVBand="1"/>
      </w:tblPr>
      <w:tblGrid>
        <w:gridCol w:w="636"/>
        <w:gridCol w:w="8328"/>
      </w:tblGrid>
      <w:tr w:rsidR="00C63540" w:rsidRPr="001F7060" w14:paraId="5AA5E4E9" w14:textId="77777777" w:rsidTr="000267C5">
        <w:tc>
          <w:tcPr>
            <w:tcW w:w="636" w:type="dxa"/>
          </w:tcPr>
          <w:p w14:paraId="50919131" w14:textId="07461FBF" w:rsidR="00C63540" w:rsidRPr="001F7060" w:rsidRDefault="00C63540" w:rsidP="00C63540">
            <w:pPr>
              <w:pStyle w:val="Tablebody"/>
              <w:autoSpaceDE w:val="0"/>
              <w:autoSpaceDN w:val="0"/>
              <w:adjustRightInd w:val="0"/>
            </w:pPr>
            <w:r w:rsidRPr="001F7060">
              <w:rPr>
                <w:i/>
                <w:szCs w:val="24"/>
              </w:rPr>
              <w:t>h</w:t>
            </w:r>
            <w:r w:rsidRPr="001F7060">
              <w:rPr>
                <w:szCs w:val="24"/>
                <w:vertAlign w:val="subscript"/>
              </w:rPr>
              <w:t>eq</w:t>
            </w:r>
          </w:p>
        </w:tc>
        <w:tc>
          <w:tcPr>
            <w:tcW w:w="8328" w:type="dxa"/>
          </w:tcPr>
          <w:p w14:paraId="7B7BE24F" w14:textId="37C41BCD" w:rsidR="00C63540" w:rsidRPr="001F7060" w:rsidRDefault="00C63540" w:rsidP="00C63540">
            <w:pPr>
              <w:pStyle w:val="Tablebody"/>
              <w:autoSpaceDE w:val="0"/>
              <w:autoSpaceDN w:val="0"/>
              <w:adjustRightInd w:val="0"/>
              <w:jc w:val="both"/>
            </w:pPr>
            <w:r w:rsidRPr="001F7060">
              <w:rPr>
                <w:szCs w:val="24"/>
              </w:rPr>
              <w:t xml:space="preserve">is the height of the opening (see </w:t>
            </w:r>
            <w:r w:rsidRPr="001F7060">
              <w:rPr>
                <w:rStyle w:val="citefig"/>
                <w:szCs w:val="24"/>
                <w:shd w:val="clear" w:color="auto" w:fill="auto"/>
              </w:rPr>
              <w:t>Figure B.7</w:t>
            </w:r>
            <w:r w:rsidRPr="001F7060">
              <w:rPr>
                <w:szCs w:val="24"/>
              </w:rPr>
              <w:t xml:space="preserve"> b) (height is noted as d</w:t>
            </w:r>
            <w:r w:rsidRPr="001F7060">
              <w:rPr>
                <w:szCs w:val="24"/>
                <w:vertAlign w:val="subscript"/>
              </w:rPr>
              <w:t>f,1</w:t>
            </w:r>
            <w:r w:rsidRPr="001F7060">
              <w:rPr>
                <w:szCs w:val="24"/>
              </w:rPr>
              <w:t>).</w:t>
            </w:r>
          </w:p>
        </w:tc>
      </w:tr>
    </w:tbl>
    <w:p w14:paraId="509EA533" w14:textId="1D221113" w:rsidR="00C63540" w:rsidRPr="001F7060" w:rsidRDefault="00C63540">
      <w:pPr>
        <w:pStyle w:val="BiblioTitle"/>
        <w:autoSpaceDE w:val="0"/>
        <w:autoSpaceDN w:val="0"/>
        <w:adjustRightInd w:val="0"/>
        <w:spacing w:line="310" w:lineRule="exact"/>
        <w:rPr>
          <w:szCs w:val="24"/>
        </w:rPr>
      </w:pPr>
      <w:bookmarkStart w:id="58" w:name="_Toc53495435"/>
      <w:r w:rsidRPr="001F7060">
        <w:rPr>
          <w:szCs w:val="24"/>
        </w:rPr>
        <w:t>Bibliography</w:t>
      </w:r>
      <w:bookmarkEnd w:id="58"/>
    </w:p>
    <w:p w14:paraId="7134749C" w14:textId="77777777" w:rsidR="00C63540" w:rsidRPr="001F7060" w:rsidRDefault="00C63540">
      <w:pPr>
        <w:pStyle w:val="BiblioDescription"/>
        <w:autoSpaceDE w:val="0"/>
        <w:autoSpaceDN w:val="0"/>
        <w:adjustRightInd w:val="0"/>
        <w:rPr>
          <w:szCs w:val="24"/>
        </w:rPr>
      </w:pPr>
      <w:r w:rsidRPr="001F7060">
        <w:rPr>
          <w:b/>
          <w:szCs w:val="24"/>
        </w:rPr>
        <w:t>This Bibliography is divided into two sections:</w:t>
      </w:r>
    </w:p>
    <w:p w14:paraId="046A71C5" w14:textId="77777777" w:rsidR="00C63540" w:rsidRPr="001F7060" w:rsidRDefault="00C63540">
      <w:pPr>
        <w:pStyle w:val="BiblioDescription"/>
        <w:autoSpaceDE w:val="0"/>
        <w:autoSpaceDN w:val="0"/>
        <w:adjustRightInd w:val="0"/>
        <w:rPr>
          <w:szCs w:val="24"/>
        </w:rPr>
      </w:pPr>
      <w:r w:rsidRPr="001F7060">
        <w:rPr>
          <w:szCs w:val="24"/>
        </w:rPr>
        <w:t>—</w:t>
      </w:r>
      <w:r w:rsidRPr="001F7060">
        <w:rPr>
          <w:szCs w:val="24"/>
        </w:rPr>
        <w:tab/>
        <w:t>References contained in recommendations ("should"-clauses),</w:t>
      </w:r>
    </w:p>
    <w:p w14:paraId="029B5807" w14:textId="77777777" w:rsidR="00C63540" w:rsidRPr="001F7060" w:rsidRDefault="00C63540">
      <w:pPr>
        <w:pStyle w:val="BiblioDescription"/>
        <w:autoSpaceDE w:val="0"/>
        <w:autoSpaceDN w:val="0"/>
        <w:adjustRightInd w:val="0"/>
        <w:rPr>
          <w:szCs w:val="24"/>
        </w:rPr>
      </w:pPr>
      <w:r w:rsidRPr="001F7060">
        <w:rPr>
          <w:szCs w:val="24"/>
        </w:rPr>
        <w:t>—</w:t>
      </w:r>
      <w:r w:rsidRPr="001F7060">
        <w:rPr>
          <w:szCs w:val="24"/>
        </w:rPr>
        <w:tab/>
        <w:t>References contained as information (e.g. "can"-clauses)</w:t>
      </w:r>
    </w:p>
    <w:p w14:paraId="1C8CC6A2" w14:textId="77777777" w:rsidR="00C63540" w:rsidRPr="001F7060" w:rsidRDefault="00C63540">
      <w:pPr>
        <w:pStyle w:val="BiblioDescription"/>
        <w:autoSpaceDE w:val="0"/>
        <w:autoSpaceDN w:val="0"/>
        <w:adjustRightInd w:val="0"/>
        <w:rPr>
          <w:szCs w:val="24"/>
        </w:rPr>
      </w:pPr>
      <w:r w:rsidRPr="001F7060">
        <w:rPr>
          <w:b/>
          <w:szCs w:val="24"/>
        </w:rPr>
        <w:t>References contained in recommendations (i.e. through “should” clauses)</w:t>
      </w:r>
    </w:p>
    <w:p w14:paraId="5FACF045" w14:textId="77777777" w:rsidR="00C63540" w:rsidRPr="001F7060" w:rsidRDefault="00C63540">
      <w:pPr>
        <w:pStyle w:val="BiblioDescription"/>
        <w:autoSpaceDE w:val="0"/>
        <w:autoSpaceDN w:val="0"/>
        <w:adjustRightInd w:val="0"/>
        <w:rPr>
          <w:szCs w:val="24"/>
        </w:rPr>
      </w:pPr>
      <w:r w:rsidRPr="001F7060">
        <w:rPr>
          <w:szCs w:val="24"/>
        </w:rPr>
        <w:t>The following documents are referred to in the text in such a way that some or all of their content, although not requirements strictly to be followed, constitutes highly recommended choices or course of action of this document. Subject to national regulation and/or any relevant contractual provisions, alternative standards could be used/adopted where technically justified. For dated references, only the edition cited applies. For undated references, the latest edition of the referenced document (including any amendments) applies.</w:t>
      </w:r>
    </w:p>
    <w:p w14:paraId="088A797C" w14:textId="77777777" w:rsidR="00C63540" w:rsidRPr="001F7060" w:rsidRDefault="00C63540">
      <w:pPr>
        <w:pStyle w:val="BiblioEntry"/>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_id=\"b4\""</w:instrText>
      </w:r>
      <w:r w:rsidRPr="001F7060">
        <w:rPr>
          <w:szCs w:val="24"/>
        </w:rPr>
        <w:fldChar w:fldCharType="separate"/>
      </w:r>
      <w:r w:rsidRPr="001F7060">
        <w:rPr>
          <w:szCs w:val="24"/>
        </w:rPr>
        <w:instrText xml:space="preserve"> _id="b4"</w:instrText>
      </w:r>
      <w:r w:rsidRPr="001F7060">
        <w:rPr>
          <w:szCs w:val="24"/>
        </w:rPr>
        <w:fldChar w:fldCharType="end"/>
      </w:r>
      <w:r w:rsidRPr="001F7060">
        <w:rPr>
          <w:szCs w:val="24"/>
        </w:rPr>
        <w:instrText>"</w:instrText>
      </w:r>
      <w:r w:rsidRPr="001F7060">
        <w:rPr>
          <w:szCs w:val="24"/>
        </w:rPr>
        <w:fldChar w:fldCharType="end"/>
      </w:r>
      <w:r w:rsidRPr="001F7060">
        <w:rPr>
          <w:szCs w:val="24"/>
        </w:rPr>
        <w:t>[</w:t>
      </w:r>
      <w:r w:rsidRPr="001F7060">
        <w:rPr>
          <w:rStyle w:val="bibnumber"/>
          <w:szCs w:val="24"/>
          <w:shd w:val="clear" w:color="auto" w:fill="auto"/>
        </w:rPr>
        <w:t>1</w:t>
      </w: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13381</w:t>
      </w:r>
      <w:r w:rsidRPr="001F7060">
        <w:rPr>
          <w:szCs w:val="24"/>
        </w:rPr>
        <w:noBreakHyphen/>
      </w:r>
      <w:r w:rsidRPr="001F7060">
        <w:rPr>
          <w:rStyle w:val="stddocPartNumber"/>
          <w:szCs w:val="24"/>
          <w:shd w:val="clear" w:color="auto" w:fill="auto"/>
        </w:rPr>
        <w:t>1</w:t>
      </w:r>
      <w:r w:rsidRPr="001F7060">
        <w:rPr>
          <w:szCs w:val="24"/>
        </w:rPr>
        <w:t xml:space="preserve">, </w:t>
      </w:r>
      <w:r w:rsidRPr="001F7060">
        <w:rPr>
          <w:rStyle w:val="stddocTitle"/>
          <w:szCs w:val="24"/>
          <w:shd w:val="clear" w:color="auto" w:fill="auto"/>
        </w:rPr>
        <w:t>Test methods for determining the contribution to the fire resistance of structural members - Part 1: Horizontal protective membranes</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43634B89" w14:textId="77777777" w:rsidR="00C63540" w:rsidRPr="001F7060" w:rsidRDefault="00C63540">
      <w:pPr>
        <w:pStyle w:val="BiblioEntry"/>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_id=\"b5\""</w:instrText>
      </w:r>
      <w:r w:rsidRPr="001F7060">
        <w:rPr>
          <w:szCs w:val="24"/>
        </w:rPr>
        <w:fldChar w:fldCharType="separate"/>
      </w:r>
      <w:r w:rsidRPr="001F7060">
        <w:rPr>
          <w:szCs w:val="24"/>
        </w:rPr>
        <w:instrText xml:space="preserve"> _id="b5"</w:instrText>
      </w:r>
      <w:r w:rsidRPr="001F7060">
        <w:rPr>
          <w:szCs w:val="24"/>
        </w:rPr>
        <w:fldChar w:fldCharType="end"/>
      </w:r>
      <w:r w:rsidRPr="001F7060">
        <w:rPr>
          <w:szCs w:val="24"/>
        </w:rPr>
        <w:instrText>"</w:instrText>
      </w:r>
      <w:r w:rsidRPr="001F7060">
        <w:rPr>
          <w:szCs w:val="24"/>
        </w:rPr>
        <w:fldChar w:fldCharType="end"/>
      </w:r>
      <w:r w:rsidRPr="001F7060">
        <w:rPr>
          <w:szCs w:val="24"/>
        </w:rPr>
        <w:t>[</w:t>
      </w:r>
      <w:r w:rsidRPr="001F7060">
        <w:rPr>
          <w:rStyle w:val="bibnumber"/>
          <w:szCs w:val="24"/>
          <w:shd w:val="clear" w:color="auto" w:fill="auto"/>
        </w:rPr>
        <w:t>2</w:t>
      </w: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13381</w:t>
      </w:r>
      <w:r w:rsidRPr="001F7060">
        <w:rPr>
          <w:szCs w:val="24"/>
        </w:rPr>
        <w:noBreakHyphen/>
      </w:r>
      <w:r w:rsidRPr="001F7060">
        <w:rPr>
          <w:rStyle w:val="stddocPartNumber"/>
          <w:szCs w:val="24"/>
          <w:shd w:val="clear" w:color="auto" w:fill="auto"/>
        </w:rPr>
        <w:t>2</w:t>
      </w:r>
      <w:r w:rsidRPr="001F7060">
        <w:rPr>
          <w:szCs w:val="24"/>
        </w:rPr>
        <w:t xml:space="preserve">, </w:t>
      </w:r>
      <w:r w:rsidRPr="001F7060">
        <w:rPr>
          <w:rStyle w:val="stddocTitle"/>
          <w:szCs w:val="24"/>
          <w:shd w:val="clear" w:color="auto" w:fill="auto"/>
        </w:rPr>
        <w:t>Test methods for determining the contribution to the fire resistance of structural members - Part 2: Vertical protective membranes</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5355972B" w14:textId="77777777" w:rsidR="00C63540" w:rsidRPr="001F7060" w:rsidRDefault="00C63540">
      <w:pPr>
        <w:pStyle w:val="BiblioEntry"/>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"unknown"</w:instrText>
      </w:r>
      <w:r w:rsidRPr="001F7060">
        <w:rPr>
          <w:szCs w:val="24"/>
        </w:rPr>
        <w:fldChar w:fldCharType="separate"/>
      </w:r>
      <w:r w:rsidRPr="001F7060">
        <w:rPr>
          <w:szCs w:val="24"/>
        </w:rPr>
        <w:instrText>unknown</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_id=\"b6\""</w:instrText>
      </w:r>
      <w:r w:rsidRPr="001F7060">
        <w:rPr>
          <w:szCs w:val="24"/>
        </w:rPr>
        <w:fldChar w:fldCharType="separate"/>
      </w:r>
      <w:r w:rsidRPr="001F7060">
        <w:rPr>
          <w:szCs w:val="24"/>
        </w:rPr>
        <w:instrText xml:space="preserve"> _id="b6"</w:instrText>
      </w:r>
      <w:r w:rsidRPr="001F7060">
        <w:rPr>
          <w:szCs w:val="24"/>
        </w:rPr>
        <w:fldChar w:fldCharType="end"/>
      </w:r>
      <w:r w:rsidRPr="001F7060">
        <w:rPr>
          <w:szCs w:val="24"/>
        </w:rPr>
        <w:instrText>"</w:instrText>
      </w:r>
      <w:r w:rsidRPr="001F7060">
        <w:rPr>
          <w:szCs w:val="24"/>
        </w:rPr>
        <w:fldChar w:fldCharType="end"/>
      </w:r>
      <w:r w:rsidRPr="001F7060">
        <w:rPr>
          <w:szCs w:val="24"/>
        </w:rPr>
        <w:t>[</w:t>
      </w:r>
      <w:r w:rsidRPr="001F7060">
        <w:rPr>
          <w:rStyle w:val="bibnumber"/>
          <w:szCs w:val="24"/>
          <w:shd w:val="clear" w:color="auto" w:fill="auto"/>
        </w:rPr>
        <w:t>3</w:t>
      </w:r>
      <w:r w:rsidRPr="001F7060">
        <w:rPr>
          <w:szCs w:val="24"/>
        </w:rPr>
        <w:t>]</w:t>
      </w:r>
      <w:r w:rsidRPr="001F7060">
        <w:rPr>
          <w:szCs w:val="24"/>
        </w:rPr>
        <w:tab/>
        <w:t xml:space="preserve">WI 0027357, </w:t>
      </w:r>
      <w:r w:rsidRPr="001F7060">
        <w:rPr>
          <w:i/>
          <w:szCs w:val="24"/>
        </w:rPr>
        <w:t>Protection of aluminium systems</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"unknown"</w:instrText>
      </w:r>
      <w:r w:rsidRPr="001F7060">
        <w:rPr>
          <w:szCs w:val="24"/>
        </w:rPr>
        <w:fldChar w:fldCharType="separate"/>
      </w:r>
      <w:r w:rsidRPr="001F7060">
        <w:rPr>
          <w:szCs w:val="24"/>
        </w:rPr>
        <w:instrText>unknown</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159522A4" w14:textId="77777777" w:rsidR="00C63540" w:rsidRPr="001F7060" w:rsidRDefault="00C63540">
      <w:pPr>
        <w:pStyle w:val="BiblioEntry"/>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_id=\"b7\""</w:instrText>
      </w:r>
      <w:r w:rsidRPr="001F7060">
        <w:rPr>
          <w:szCs w:val="24"/>
        </w:rPr>
        <w:fldChar w:fldCharType="separate"/>
      </w:r>
      <w:r w:rsidRPr="001F7060">
        <w:rPr>
          <w:szCs w:val="24"/>
        </w:rPr>
        <w:instrText xml:space="preserve"> _id="b7"</w:instrText>
      </w:r>
      <w:r w:rsidRPr="001F7060">
        <w:rPr>
          <w:szCs w:val="24"/>
        </w:rPr>
        <w:fldChar w:fldCharType="end"/>
      </w:r>
      <w:r w:rsidRPr="001F7060">
        <w:rPr>
          <w:szCs w:val="24"/>
        </w:rPr>
        <w:instrText>"</w:instrText>
      </w:r>
      <w:r w:rsidRPr="001F7060">
        <w:rPr>
          <w:szCs w:val="24"/>
        </w:rPr>
        <w:fldChar w:fldCharType="end"/>
      </w:r>
      <w:r w:rsidRPr="001F7060">
        <w:rPr>
          <w:szCs w:val="24"/>
        </w:rPr>
        <w:t>[</w:t>
      </w:r>
      <w:r w:rsidRPr="001F7060">
        <w:rPr>
          <w:rStyle w:val="bibnumber"/>
          <w:szCs w:val="24"/>
          <w:shd w:val="clear" w:color="auto" w:fill="auto"/>
        </w:rPr>
        <w:t>4</w:t>
      </w: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13501</w:t>
      </w:r>
      <w:r w:rsidRPr="001F7060">
        <w:rPr>
          <w:szCs w:val="24"/>
        </w:rPr>
        <w:noBreakHyphen/>
      </w:r>
      <w:r w:rsidRPr="001F7060">
        <w:rPr>
          <w:rStyle w:val="stddocPartNumber"/>
          <w:szCs w:val="24"/>
          <w:shd w:val="clear" w:color="auto" w:fill="auto"/>
        </w:rPr>
        <w:t>2</w:t>
      </w:r>
      <w:r w:rsidRPr="001F7060">
        <w:rPr>
          <w:szCs w:val="24"/>
        </w:rPr>
        <w:t xml:space="preserve">, </w:t>
      </w:r>
      <w:r w:rsidRPr="001F7060">
        <w:rPr>
          <w:rStyle w:val="stddocTitle"/>
          <w:szCs w:val="24"/>
          <w:shd w:val="clear" w:color="auto" w:fill="auto"/>
        </w:rPr>
        <w:t>Fire classification of construction products and building elements - Part 2: Classification using data from fire resistance tests, excluding ventilation services</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155EB523" w14:textId="77777777" w:rsidR="00C63540" w:rsidRPr="001F7060" w:rsidRDefault="00C63540">
      <w:pPr>
        <w:pStyle w:val="BiblioDescription"/>
        <w:autoSpaceDE w:val="0"/>
        <w:autoSpaceDN w:val="0"/>
        <w:adjustRightInd w:val="0"/>
        <w:rPr>
          <w:szCs w:val="24"/>
        </w:rPr>
      </w:pPr>
      <w:r w:rsidRPr="001F7060">
        <w:rPr>
          <w:b/>
          <w:szCs w:val="24"/>
        </w:rPr>
        <w:t>References contained as information (e.g. through “can” clauses)</w:t>
      </w:r>
    </w:p>
    <w:p w14:paraId="6D57C519" w14:textId="77777777" w:rsidR="00C63540" w:rsidRPr="001F7060" w:rsidRDefault="00C63540">
      <w:pPr>
        <w:pStyle w:val="BiblioEntry"/>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_id=\"b8\""</w:instrText>
      </w:r>
      <w:r w:rsidRPr="001F7060">
        <w:rPr>
          <w:szCs w:val="24"/>
        </w:rPr>
        <w:fldChar w:fldCharType="separate"/>
      </w:r>
      <w:r w:rsidRPr="001F7060">
        <w:rPr>
          <w:szCs w:val="24"/>
        </w:rPr>
        <w:instrText xml:space="preserve"> _id="b8"</w:instrText>
      </w:r>
      <w:r w:rsidRPr="001F7060">
        <w:rPr>
          <w:szCs w:val="24"/>
        </w:rPr>
        <w:fldChar w:fldCharType="end"/>
      </w:r>
      <w:r w:rsidRPr="001F7060">
        <w:rPr>
          <w:szCs w:val="24"/>
        </w:rPr>
        <w:instrText>"</w:instrText>
      </w:r>
      <w:r w:rsidRPr="001F7060">
        <w:rPr>
          <w:szCs w:val="24"/>
        </w:rPr>
        <w:fldChar w:fldCharType="end"/>
      </w:r>
      <w:r w:rsidRPr="001F7060">
        <w:rPr>
          <w:szCs w:val="24"/>
        </w:rPr>
        <w:t>[</w:t>
      </w:r>
      <w:r w:rsidRPr="001F7060">
        <w:rPr>
          <w:rStyle w:val="bibnumber"/>
          <w:szCs w:val="24"/>
          <w:shd w:val="clear" w:color="auto" w:fill="auto"/>
        </w:rPr>
        <w:t>5</w:t>
      </w: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485</w:t>
      </w:r>
      <w:r w:rsidRPr="001F7060">
        <w:rPr>
          <w:szCs w:val="24"/>
        </w:rPr>
        <w:noBreakHyphen/>
      </w:r>
      <w:r w:rsidRPr="001F7060">
        <w:rPr>
          <w:rStyle w:val="stddocPartNumber"/>
          <w:szCs w:val="24"/>
          <w:shd w:val="clear" w:color="auto" w:fill="auto"/>
        </w:rPr>
        <w:t>2</w:t>
      </w:r>
      <w:r w:rsidRPr="001F7060">
        <w:rPr>
          <w:szCs w:val="24"/>
        </w:rPr>
        <w:t xml:space="preserve">, </w:t>
      </w:r>
      <w:r w:rsidRPr="001F7060">
        <w:rPr>
          <w:rStyle w:val="stddocTitle"/>
          <w:szCs w:val="24"/>
          <w:shd w:val="clear" w:color="auto" w:fill="auto"/>
        </w:rPr>
        <w:t>Aluminium and aluminium alloys - Sheet, strip and plate - Part 2: Mechanical properties</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5B313190" w14:textId="77777777" w:rsidR="00C63540" w:rsidRPr="001F7060" w:rsidRDefault="00C63540">
      <w:pPr>
        <w:pStyle w:val="BiblioEntry"/>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_id=\"b9\""</w:instrText>
      </w:r>
      <w:r w:rsidRPr="001F7060">
        <w:rPr>
          <w:szCs w:val="24"/>
        </w:rPr>
        <w:fldChar w:fldCharType="separate"/>
      </w:r>
      <w:r w:rsidRPr="001F7060">
        <w:rPr>
          <w:szCs w:val="24"/>
        </w:rPr>
        <w:instrText xml:space="preserve"> _id="b9"</w:instrText>
      </w:r>
      <w:r w:rsidRPr="001F7060">
        <w:rPr>
          <w:szCs w:val="24"/>
        </w:rPr>
        <w:fldChar w:fldCharType="end"/>
      </w:r>
      <w:r w:rsidRPr="001F7060">
        <w:rPr>
          <w:szCs w:val="24"/>
        </w:rPr>
        <w:instrText>"</w:instrText>
      </w:r>
      <w:r w:rsidRPr="001F7060">
        <w:rPr>
          <w:szCs w:val="24"/>
        </w:rPr>
        <w:fldChar w:fldCharType="end"/>
      </w:r>
      <w:r w:rsidRPr="001F7060">
        <w:rPr>
          <w:szCs w:val="24"/>
        </w:rPr>
        <w:t>[</w:t>
      </w:r>
      <w:r w:rsidRPr="001F7060">
        <w:rPr>
          <w:rStyle w:val="bibnumber"/>
          <w:szCs w:val="24"/>
          <w:shd w:val="clear" w:color="auto" w:fill="auto"/>
        </w:rPr>
        <w:t>6</w:t>
      </w: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755</w:t>
      </w:r>
      <w:r w:rsidRPr="001F7060">
        <w:rPr>
          <w:szCs w:val="24"/>
        </w:rPr>
        <w:noBreakHyphen/>
      </w:r>
      <w:r w:rsidRPr="001F7060">
        <w:rPr>
          <w:rStyle w:val="stddocPartNumber"/>
          <w:szCs w:val="24"/>
          <w:shd w:val="clear" w:color="auto" w:fill="auto"/>
        </w:rPr>
        <w:t>2</w:t>
      </w:r>
      <w:r w:rsidRPr="001F7060">
        <w:rPr>
          <w:szCs w:val="24"/>
        </w:rPr>
        <w:t xml:space="preserve">, </w:t>
      </w:r>
      <w:r w:rsidRPr="001F7060">
        <w:rPr>
          <w:rStyle w:val="stddocTitle"/>
          <w:szCs w:val="24"/>
          <w:shd w:val="clear" w:color="auto" w:fill="auto"/>
        </w:rPr>
        <w:t>Aluminium and aluminium alloys - Extruded rod/bar, tube and profiles - Part 2: Mechanical properties</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0947474B" w14:textId="4312D750" w:rsidR="00C63540" w:rsidRPr="001F7060" w:rsidRDefault="00C63540">
      <w:pPr>
        <w:pStyle w:val="BiblioEntry"/>
        <w:autoSpaceDE w:val="0"/>
        <w:autoSpaceDN w:val="0"/>
        <w:adjustRightInd w:val="0"/>
        <w:rPr>
          <w:szCs w:val="24"/>
        </w:rPr>
      </w:pP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 AND(</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begin"/>
      </w:r>
      <w:r w:rsidRPr="001F7060">
        <w:rPr>
          <w:szCs w:val="24"/>
        </w:rPr>
        <w:instrText>COMPARE</w:instrText>
      </w:r>
      <w:r w:rsidRPr="001F7060">
        <w:rPr>
          <w:szCs w:val="24"/>
        </w:rPr>
        <w:fldChar w:fldCharType="begin"/>
      </w:r>
      <w:r w:rsidRPr="001F7060">
        <w:rPr>
          <w:szCs w:val="24"/>
        </w:rPr>
        <w:instrText>DOCPROPERTY "x_a"</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w:instrText>
      </w:r>
      <w:r w:rsidRPr="001F7060">
        <w:rPr>
          <w:szCs w:val="24"/>
        </w:rPr>
        <w:fldChar w:fldCharType="separate"/>
      </w:r>
      <w:r w:rsidR="0020081F" w:rsidRPr="001F7060">
        <w:rPr>
          <w:noProof/>
          <w:szCs w:val="24"/>
        </w:rPr>
        <w:instrText>0</w:instrText>
      </w:r>
      <w:r w:rsidRPr="001F7060">
        <w:rPr>
          <w:szCs w:val="24"/>
        </w:rPr>
        <w:fldChar w:fldCharType="end"/>
      </w:r>
      <w:r w:rsidRPr="001F7060">
        <w:rPr>
          <w:szCs w:val="24"/>
        </w:rPr>
        <w:instrText>)</w:instrText>
      </w:r>
      <w:r w:rsidRPr="001F7060">
        <w:rPr>
          <w:szCs w:val="24"/>
        </w:rPr>
        <w:fldChar w:fldCharType="separate"/>
      </w:r>
      <w:r w:rsidR="0020081F" w:rsidRPr="001F7060">
        <w:rPr>
          <w:b/>
          <w:noProof/>
          <w:szCs w:val="24"/>
        </w:rPr>
        <w:instrText>!Syntax Error, ,,</w:instrText>
      </w:r>
      <w:r w:rsidRPr="001F7060">
        <w:rPr>
          <w:szCs w:val="24"/>
        </w:rPr>
        <w:fldChar w:fldCharType="end"/>
      </w:r>
      <w:r w:rsidRPr="001F7060">
        <w:rPr>
          <w:szCs w:val="24"/>
        </w:rPr>
        <w:instrText>= 1 "</w:instrText>
      </w:r>
      <w:r w:rsidRPr="001F7060">
        <w:rPr>
          <w:szCs w:val="24"/>
        </w:rPr>
        <w:fldChar w:fldCharType="begin"/>
      </w:r>
      <w:r w:rsidRPr="001F7060">
        <w:rPr>
          <w:szCs w:val="24"/>
        </w:rPr>
        <w:instrText>QUOTE ""</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begin"/>
      </w:r>
      <w:r w:rsidRPr="001F7060">
        <w:rPr>
          <w:szCs w:val="24"/>
        </w:rPr>
        <w:instrText>QUOTE " _id=\"b10\""</w:instrText>
      </w:r>
      <w:r w:rsidRPr="001F7060">
        <w:rPr>
          <w:szCs w:val="24"/>
        </w:rPr>
        <w:fldChar w:fldCharType="separate"/>
      </w:r>
      <w:r w:rsidRPr="001F7060">
        <w:rPr>
          <w:szCs w:val="24"/>
        </w:rPr>
        <w:instrText xml:space="preserve"> _id="b10"</w:instrText>
      </w:r>
      <w:r w:rsidRPr="001F7060">
        <w:rPr>
          <w:szCs w:val="24"/>
        </w:rPr>
        <w:fldChar w:fldCharType="end"/>
      </w:r>
      <w:r w:rsidRPr="001F7060">
        <w:rPr>
          <w:szCs w:val="24"/>
        </w:rPr>
        <w:instrText>"</w:instrText>
      </w:r>
      <w:r w:rsidRPr="001F7060">
        <w:rPr>
          <w:szCs w:val="24"/>
        </w:rPr>
        <w:fldChar w:fldCharType="end"/>
      </w:r>
      <w:r w:rsidRPr="001F7060">
        <w:rPr>
          <w:szCs w:val="24"/>
        </w:rPr>
        <w:t>[</w:t>
      </w:r>
      <w:r w:rsidRPr="001F7060">
        <w:rPr>
          <w:rStyle w:val="bibnumber"/>
          <w:szCs w:val="24"/>
          <w:shd w:val="clear" w:color="auto" w:fill="auto"/>
        </w:rPr>
        <w:t>7</w:t>
      </w:r>
      <w:r w:rsidRPr="001F7060">
        <w:rPr>
          <w:szCs w:val="24"/>
        </w:rPr>
        <w:t>]</w:t>
      </w:r>
      <w:r w:rsidRPr="001F7060">
        <w:rPr>
          <w:szCs w:val="24"/>
        </w:rPr>
        <w:tab/>
      </w:r>
      <w:r w:rsidRPr="001F7060">
        <w:rPr>
          <w:rStyle w:val="stdpublisher"/>
          <w:szCs w:val="24"/>
          <w:shd w:val="clear" w:color="auto" w:fill="auto"/>
        </w:rPr>
        <w:t>EN</w:t>
      </w:r>
      <w:r w:rsidRPr="001F7060">
        <w:rPr>
          <w:szCs w:val="24"/>
        </w:rPr>
        <w:t> </w:t>
      </w:r>
      <w:r w:rsidRPr="001F7060">
        <w:rPr>
          <w:rStyle w:val="stddocNumber"/>
          <w:szCs w:val="24"/>
          <w:shd w:val="clear" w:color="auto" w:fill="auto"/>
        </w:rPr>
        <w:t>1090</w:t>
      </w:r>
      <w:r w:rsidRPr="001F7060">
        <w:rPr>
          <w:szCs w:val="24"/>
        </w:rPr>
        <w:noBreakHyphen/>
      </w:r>
      <w:r w:rsidRPr="001F7060">
        <w:rPr>
          <w:rStyle w:val="stddocPartNumber"/>
          <w:szCs w:val="24"/>
          <w:shd w:val="clear" w:color="auto" w:fill="auto"/>
        </w:rPr>
        <w:t>3</w:t>
      </w:r>
      <w:r w:rsidRPr="001F7060">
        <w:rPr>
          <w:szCs w:val="24"/>
        </w:rPr>
        <w:t xml:space="preserve">, </w:t>
      </w:r>
      <w:r w:rsidRPr="001F7060">
        <w:rPr>
          <w:rStyle w:val="stddocTitle"/>
          <w:szCs w:val="24"/>
          <w:shd w:val="clear" w:color="auto" w:fill="auto"/>
        </w:rPr>
        <w:t>Execution of steel structures and aluminium structures - Part 3: Technical requirements for aluminium structures</w:t>
      </w:r>
      <w:r w:rsidRPr="001F7060">
        <w:rPr>
          <w:szCs w:val="24"/>
        </w:rPr>
        <w:fldChar w:fldCharType="begin"/>
      </w:r>
      <w:r w:rsidRPr="001F7060">
        <w:rPr>
          <w:szCs w:val="24"/>
        </w:rPr>
        <w:instrText>IF "x_-3" "</w:instrText>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"&lt;/</w:instrText>
      </w:r>
      <w:r w:rsidRPr="001F7060">
        <w:rPr>
          <w:szCs w:val="24"/>
        </w:rPr>
        <w:fldChar w:fldCharType="begin"/>
      </w:r>
      <w:r w:rsidRPr="001F7060">
        <w:rPr>
          <w:szCs w:val="24"/>
        </w:rPr>
        <w:instrText>QUOTE "std"</w:instrText>
      </w:r>
      <w:r w:rsidRPr="001F7060">
        <w:rPr>
          <w:szCs w:val="24"/>
        </w:rPr>
        <w:fldChar w:fldCharType="separate"/>
      </w:r>
      <w:r w:rsidRPr="001F7060">
        <w:rPr>
          <w:szCs w:val="24"/>
        </w:rPr>
        <w:instrText>std</w:instrText>
      </w:r>
      <w:r w:rsidRPr="001F7060">
        <w:rPr>
          <w:szCs w:val="24"/>
        </w:rPr>
        <w:fldChar w:fldCharType="end"/>
      </w:r>
      <w:r w:rsidRPr="001F7060">
        <w:rPr>
          <w:szCs w:val="24"/>
        </w:rPr>
        <w:instrText>"</w:instrText>
      </w:r>
      <w:r w:rsidRPr="001F7060">
        <w:rPr>
          <w:szCs w:val="24"/>
        </w:rPr>
        <w:fldChar w:fldCharType="end"/>
      </w:r>
      <w:r w:rsidRPr="001F7060">
        <w:rPr>
          <w:szCs w:val="24"/>
        </w:rPr>
        <w:fldChar w:fldCharType="begin"/>
      </w:r>
      <w:r w:rsidRPr="001F7060">
        <w:rPr>
          <w:szCs w:val="24"/>
        </w:rPr>
        <w:instrText>IF</w:instrText>
      </w:r>
      <w:r w:rsidRPr="001F7060">
        <w:rPr>
          <w:szCs w:val="24"/>
        </w:rPr>
        <w:fldChar w:fldCharType="begin"/>
      </w:r>
      <w:r w:rsidRPr="001F7060">
        <w:rPr>
          <w:szCs w:val="24"/>
        </w:rPr>
        <w:instrText>DOCPROPERTY "x_t"</w:instrText>
      </w:r>
      <w:r w:rsidRPr="001F7060">
        <w:rPr>
          <w:szCs w:val="24"/>
        </w:rPr>
        <w:fldChar w:fldCharType="separate"/>
      </w:r>
      <w:r w:rsidR="0020081F" w:rsidRPr="001F7060">
        <w:rPr>
          <w:szCs w:val="24"/>
        </w:rPr>
        <w:instrText>N</w:instrText>
      </w:r>
      <w:r w:rsidRPr="001F7060">
        <w:rPr>
          <w:szCs w:val="24"/>
        </w:rPr>
        <w:fldChar w:fldCharType="end"/>
      </w:r>
      <w:r w:rsidRPr="001F7060">
        <w:rPr>
          <w:szCs w:val="24"/>
        </w:rPr>
        <w:instrText>&lt;&gt; N "&gt;"</w:instrText>
      </w:r>
      <w:r w:rsidRPr="001F7060">
        <w:rPr>
          <w:szCs w:val="24"/>
        </w:rPr>
        <w:fldChar w:fldCharType="end"/>
      </w:r>
      <w:r w:rsidRPr="001F7060">
        <w:rPr>
          <w:szCs w:val="24"/>
        </w:rPr>
        <w:instrText>" ""</w:instrText>
      </w:r>
      <w:r w:rsidRPr="001F7060">
        <w:rPr>
          <w:szCs w:val="24"/>
        </w:rPr>
        <w:fldChar w:fldCharType="end"/>
      </w:r>
    </w:p>
    <w:p w14:paraId="44DAF0B4" w14:textId="77777777" w:rsidR="00C53849" w:rsidRPr="001F7060" w:rsidRDefault="00C53849" w:rsidP="00C53849">
      <w:pPr>
        <w:pStyle w:val="BiblioEntry"/>
        <w:rPr>
          <w:szCs w:val="24"/>
        </w:rPr>
      </w:pPr>
    </w:p>
    <w:sectPr w:rsidR="00C53849" w:rsidRPr="001F7060" w:rsidSect="005D631C">
      <w:headerReference w:type="even" r:id="rId110"/>
      <w:footerReference w:type="even" r:id="rId111"/>
      <w:footerReference w:type="default" r:id="rId112"/>
      <w:pgSz w:w="11906" w:h="16838"/>
      <w:pgMar w:top="1644" w:right="737" w:bottom="1418" w:left="851" w:header="709" w:footer="284" w:gutter="56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5D63" w14:textId="77777777" w:rsidR="0051269A" w:rsidRDefault="0051269A">
      <w:r>
        <w:separator/>
      </w:r>
    </w:p>
  </w:endnote>
  <w:endnote w:type="continuationSeparator" w:id="0">
    <w:p w14:paraId="79F52019" w14:textId="77777777" w:rsidR="0051269A" w:rsidRDefault="0051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D793" w14:textId="77777777" w:rsidR="004C0DB4" w:rsidRPr="00AA03D8" w:rsidRDefault="004C0DB4" w:rsidP="00A966A9">
    <w:pPr>
      <w:pStyle w:val="Footer"/>
      <w:spacing w:before="283" w:after="283"/>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B9F4" w14:textId="77777777" w:rsidR="004C0DB4" w:rsidRPr="004912D8" w:rsidRDefault="004C0DB4" w:rsidP="001F53D0">
    <w:pPr>
      <w:spacing w:after="0"/>
      <w:rPr>
        <w:lang w:val="fr-BE"/>
      </w:rPr>
    </w:pPr>
    <w:r w:rsidRPr="004912D8">
      <w:rPr>
        <w:lang w:val="fr-BE"/>
      </w:rPr>
      <w:t>Document type:   </w:t>
    </w:r>
  </w:p>
  <w:p w14:paraId="650E9F67" w14:textId="77777777" w:rsidR="004C0DB4" w:rsidRPr="004912D8" w:rsidRDefault="004C0DB4" w:rsidP="001F53D0">
    <w:pPr>
      <w:spacing w:after="0"/>
      <w:rPr>
        <w:lang w:val="fr-BE"/>
      </w:rPr>
    </w:pPr>
    <w:r w:rsidRPr="004912D8">
      <w:rPr>
        <w:lang w:val="fr-BE"/>
      </w:rPr>
      <w:t>Document subtype:   </w:t>
    </w:r>
  </w:p>
  <w:p w14:paraId="7D06237B" w14:textId="77777777" w:rsidR="004C0DB4" w:rsidRPr="004912D8" w:rsidRDefault="004C0DB4" w:rsidP="001F53D0">
    <w:pPr>
      <w:spacing w:after="0"/>
      <w:rPr>
        <w:lang w:val="fr-BE"/>
      </w:rPr>
    </w:pPr>
    <w:r w:rsidRPr="004912D8">
      <w:rPr>
        <w:lang w:val="fr-BE"/>
      </w:rPr>
      <w:t>Document stage:   </w:t>
    </w:r>
  </w:p>
  <w:p w14:paraId="6F8C298E" w14:textId="77777777" w:rsidR="004C0DB4" w:rsidRPr="00E1285A" w:rsidRDefault="004C0DB4" w:rsidP="001F53D0">
    <w:pPr>
      <w:spacing w:after="0"/>
    </w:pPr>
    <w:r w:rsidRPr="00E1285A">
      <w:t>Document language:   </w:t>
    </w:r>
    <w:r w:rsidRPr="00E1285A">
      <w:fldChar w:fldCharType="begin"/>
    </w:r>
    <w:r w:rsidRPr="00E1285A">
      <w:instrText xml:space="preserve"> REF EUDocLanguage \* CHARFORMAT </w:instrText>
    </w:r>
    <w:r w:rsidRPr="00E1285A">
      <w:fldChar w:fldCharType="separate"/>
    </w:r>
    <w:r w:rsidR="001F7060">
      <w:rPr>
        <w:b/>
        <w:bCs/>
        <w:lang w:val="en-US"/>
      </w:rPr>
      <w:t>Error! Reference source not found.</w:t>
    </w:r>
    <w:r w:rsidRPr="00E1285A">
      <w:fldChar w:fldCharType="end"/>
    </w:r>
  </w:p>
  <w:p w14:paraId="6F2320CC" w14:textId="77777777" w:rsidR="004C0DB4" w:rsidRPr="00E1285A" w:rsidRDefault="004C0DB4" w:rsidP="001F53D0">
    <w:pPr>
      <w:spacing w:after="0"/>
    </w:pPr>
  </w:p>
  <w:p w14:paraId="31AE27D3" w14:textId="77777777" w:rsidR="004C0DB4" w:rsidRPr="004912D8" w:rsidRDefault="004C0DB4" w:rsidP="001F53D0">
    <w:pPr>
      <w:spacing w:after="0"/>
      <w:rPr>
        <w:lang w:val="fr-BE"/>
      </w:rPr>
    </w:pPr>
    <w:r w:rsidRPr="00E1285A">
      <w:fldChar w:fldCharType="begin"/>
    </w:r>
    <w:r w:rsidRPr="00E1285A">
      <w:instrText xml:space="preserve">FILENAME  \p \* CHARFORMAT </w:instrText>
    </w:r>
    <w:r w:rsidRPr="00E1285A">
      <w:fldChar w:fldCharType="separate"/>
    </w:r>
    <w:r w:rsidR="001F7060">
      <w:rPr>
        <w:noProof/>
      </w:rPr>
      <w:t>Y:\STD_MGT\STDDEL\PRODUCTION\Standards\00250\257\41_e_stf.docx</w:t>
    </w:r>
    <w:r w:rsidRPr="00E1285A">
      <w:fldChar w:fldCharType="end"/>
    </w:r>
    <w:r w:rsidRPr="00E1285A">
      <w:t>  </w:t>
    </w:r>
    <w:r w:rsidRPr="00E1285A">
      <w:fldChar w:fldCharType="begin"/>
    </w:r>
    <w:r w:rsidRPr="00E1285A">
      <w:instrText xml:space="preserve">REF LIBVerMSDN \* CHARFORMAT </w:instrText>
    </w:r>
    <w:r w:rsidRPr="00E1285A">
      <w:fldChar w:fldCharType="separate"/>
    </w:r>
    <w:r w:rsidR="001F7060">
      <w:rPr>
        <w:b/>
        <w:bCs/>
        <w:lang w:val="en-US"/>
      </w:rPr>
      <w:t>Error! Reference source not found.</w:t>
    </w:r>
    <w:r w:rsidRPr="00E1285A">
      <w:fldChar w:fldCharType="end"/>
    </w:r>
  </w:p>
  <w:p w14:paraId="013A8AEB" w14:textId="77777777" w:rsidR="004C0DB4" w:rsidRPr="004912D8" w:rsidRDefault="004C0DB4" w:rsidP="001F53D0">
    <w:pPr>
      <w:spacing w:after="0"/>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C87D" w14:textId="77777777" w:rsidR="004C0DB4" w:rsidRDefault="004C0DB4">
    <w:pPr>
      <w:pStyle w:val="Footer"/>
      <w:spacing w:before="283" w:after="283"/>
      <w:rPr>
        <w:b/>
      </w:rPr>
    </w:pPr>
    <w:r>
      <w:rPr>
        <w:b/>
      </w:rPr>
      <w:fldChar w:fldCharType="begin"/>
    </w:r>
    <w:r>
      <w:rPr>
        <w:b/>
      </w:rPr>
      <w:instrText xml:space="preserve"> PAGE  \* MERGEFORMAT </w:instrText>
    </w:r>
    <w:r>
      <w:rPr>
        <w:b/>
      </w:rPr>
      <w:fldChar w:fldCharType="separate"/>
    </w:r>
    <w:r w:rsidR="001F7060">
      <w:rPr>
        <w:b/>
        <w:noProof/>
      </w:rPr>
      <w:t>2</w:t>
    </w:r>
    <w:r>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4E90" w14:textId="77777777" w:rsidR="004C0DB4" w:rsidRDefault="004C0DB4">
    <w:pPr>
      <w:pStyle w:val="Footer"/>
      <w:spacing w:before="283" w:after="283"/>
      <w:jc w:val="right"/>
      <w:rPr>
        <w:b/>
      </w:rPr>
    </w:pPr>
    <w:r>
      <w:rPr>
        <w:b/>
      </w:rPr>
      <w:fldChar w:fldCharType="begin"/>
    </w:r>
    <w:r>
      <w:rPr>
        <w:b/>
      </w:rPr>
      <w:instrText xml:space="preserve"> PAGE  \* MERGEFORMAT </w:instrText>
    </w:r>
    <w:r>
      <w:rPr>
        <w:b/>
      </w:rPr>
      <w:fldChar w:fldCharType="separate"/>
    </w:r>
    <w:r w:rsidR="001F7060">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36B8" w14:textId="77777777" w:rsidR="0051269A" w:rsidRDefault="0051269A">
      <w:r>
        <w:separator/>
      </w:r>
    </w:p>
  </w:footnote>
  <w:footnote w:type="continuationSeparator" w:id="0">
    <w:p w14:paraId="7073F297" w14:textId="77777777" w:rsidR="0051269A" w:rsidRDefault="0051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3127" w14:textId="77777777" w:rsidR="004C0DB4" w:rsidRPr="00B7319C" w:rsidRDefault="004C0DB4" w:rsidP="00A966A9">
    <w:pPr>
      <w:pStyle w:val="Header"/>
      <w:spacing w:after="680"/>
      <w:jc w:val="left"/>
      <w:rPr>
        <w:lang w:val="de-DE"/>
      </w:rPr>
    </w:pPr>
    <w:r w:rsidRPr="00B7319C">
      <w:rPr>
        <w:lang w:val="de-DE"/>
      </w:rPr>
      <w:fldChar w:fldCharType="begin"/>
    </w:r>
    <w:r w:rsidRPr="00B7319C">
      <w:rPr>
        <w:lang w:val="de-DE"/>
      </w:rPr>
      <w:instrText xml:space="preserve"> REF LibEnteteCEN </w:instrText>
    </w:r>
    <w:r w:rsidRPr="00B7319C">
      <w:rPr>
        <w:lang w:val="de-DE"/>
      </w:rPr>
      <w:fldChar w:fldCharType="separate"/>
    </w:r>
    <w:r w:rsidR="001F7060">
      <w:rPr>
        <w:b w:val="0"/>
        <w:bCs/>
        <w:lang w:val="en-US"/>
      </w:rPr>
      <w:t>Error! Reference source not found.</w:t>
    </w:r>
    <w:r w:rsidRPr="00B7319C">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499F" w14:textId="77777777" w:rsidR="004C0DB4" w:rsidRDefault="004C0DB4" w:rsidP="000D38D7">
    <w:pPr>
      <w:pStyle w:val="Header"/>
      <w:spacing w:after="680"/>
      <w:jc w:val="right"/>
    </w:pPr>
    <w:r>
      <w:t>prEN 1999-1-2:2021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179F" w14:textId="665820AC" w:rsidR="004C0DB4" w:rsidRDefault="004C0DB4">
    <w:pPr>
      <w:pStyle w:val="Header"/>
      <w:spacing w:after="680"/>
      <w:jc w:val="left"/>
    </w:pPr>
    <w:r>
      <w:t>prEN 1999-1-2:2021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2" w15:restartNumberingAfterBreak="0">
    <w:nsid w:val="387D4433"/>
    <w:multiLevelType w:val="multilevel"/>
    <w:tmpl w:val="CD6E82AC"/>
    <w:lvl w:ilvl="0">
      <w:start w:val="1"/>
      <w:numFmt w:val="bullet"/>
      <w:lvlText w:val="—"/>
      <w:lvlJc w:val="left"/>
      <w:pPr>
        <w:ind w:left="400" w:hanging="400"/>
      </w:pPr>
      <w:rPr>
        <w:rFonts w:ascii="Cambria" w:hAnsi="Cambria"/>
      </w:rPr>
    </w:lvl>
    <w:lvl w:ilvl="1">
      <w:start w:val="1"/>
      <w:numFmt w:val="bullet"/>
      <w:lvlText w:val="—"/>
      <w:lvlJc w:val="left"/>
      <w:pPr>
        <w:ind w:left="800" w:hanging="400"/>
      </w:pPr>
      <w:rPr>
        <w:rFonts w:ascii="Cambria" w:hAnsi="Cambria"/>
      </w:rPr>
    </w:lvl>
    <w:lvl w:ilvl="2">
      <w:start w:val="1"/>
      <w:numFmt w:val="bullet"/>
      <w:lvlText w:val="—"/>
      <w:lvlJc w:val="left"/>
      <w:pPr>
        <w:ind w:left="1200" w:hanging="400"/>
      </w:pPr>
      <w:rPr>
        <w:rFonts w:ascii="Cambria" w:hAnsi="Cambria"/>
      </w:rPr>
    </w:lvl>
    <w:lvl w:ilvl="3">
      <w:start w:val="1"/>
      <w:numFmt w:val="bullet"/>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469C0951"/>
    <w:multiLevelType w:val="singleLevel"/>
    <w:tmpl w:val="327AE03E"/>
    <w:lvl w:ilvl="0">
      <w:start w:val="1"/>
      <w:numFmt w:val="decimal"/>
      <w:pStyle w:val="Clause"/>
      <w:lvlText w:val="(%1)"/>
      <w:lvlJc w:val="left"/>
      <w:pPr>
        <w:tabs>
          <w:tab w:val="num" w:pos="360"/>
        </w:tabs>
        <w:ind w:left="0" w:firstLine="0"/>
      </w:pPr>
      <w:rPr>
        <w:rFonts w:hint="default"/>
      </w:rPr>
    </w:lvl>
  </w:abstractNum>
  <w:abstractNum w:abstractNumId="15"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213601"/>
    <w:multiLevelType w:val="multilevel"/>
    <w:tmpl w:val="03424E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annex3"/>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8" w15:restartNumberingAfterBreak="0">
    <w:nsid w:val="64985C65"/>
    <w:multiLevelType w:val="multilevel"/>
    <w:tmpl w:val="05E46832"/>
    <w:lvl w:ilvl="0">
      <w:start w:val="1"/>
      <w:numFmt w:val="decimal"/>
      <w:pStyle w:val="Rubrik1mednumrer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0"/>
  </w:num>
  <w:num w:numId="2">
    <w:abstractNumId w:val="20"/>
  </w:num>
  <w:num w:numId="3">
    <w:abstractNumId w:val="12"/>
  </w:num>
  <w:num w:numId="4">
    <w:abstractNumId w:val="11"/>
  </w:num>
  <w:num w:numId="5">
    <w:abstractNumId w:val="14"/>
  </w:num>
  <w:num w:numId="6">
    <w:abstractNumId w:val="16"/>
  </w:num>
  <w:num w:numId="7">
    <w:abstractNumId w:val="18"/>
  </w:num>
  <w:num w:numId="8">
    <w:abstractNumId w:val="13"/>
  </w:num>
  <w:num w:numId="9">
    <w:abstractNumId w:val="1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5"/>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nb-NO" w:vendorID="64" w:dllVersion="6" w:nlCheck="1" w:checkStyle="0"/>
  <w:activeWritingStyle w:appName="MSWord" w:lang="fr-BE"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it-IT" w:vendorID="64" w:dllVersion="6" w:nlCheck="1" w:checkStyle="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CCMCCommref" w:val="CEN/TC 250"/>
    <w:docVar w:name="CCMCContentLanguage" w:val="en"/>
    <w:docVar w:name="CCMCDILanguage" w:val="en"/>
    <w:docVar w:name="CCMCDIProjID" w:val="71488"/>
    <w:docVar w:name="CCMCDIProjID3DIGITS" w:val="71"/>
    <w:docVar w:name="CCMCDISdo" w:val="CEN"/>
    <w:docVar w:name="CCMCDoa" w:val="DAV + 3 months"/>
    <w:docVar w:name="CCMCDocnumber" w:val="1999"/>
    <w:docVar w:name="CCMCDoctype" w:val="EN"/>
    <w:docVar w:name="CCMCDop" w:val="DAV + 6 months"/>
    <w:docVar w:name="CCMCDor" w:val="2020-xx-xx"/>
    <w:docVar w:name="CCMCDow" w:val="DAV + 6 months"/>
    <w:docVar w:name="CCMCDRelVersion" w:val="Draft for Enquiry"/>
    <w:docVar w:name="CCMCEdition" w:val="2"/>
    <w:docVar w:name="CCMCFullDE" w:val="Eurocode 9: Bemessung und Konstruktion von Aluminiumtragwerken - Teil 1-1: Allgemeine Bemessungsregeln"/>
    <w:docVar w:name="CCMCFullEN" w:val="Eurocode 9 - Design of aluminium structures - Part 1-2: Structural fire design"/>
    <w:docVar w:name="CCMCFullFR" w:val="Eurocode 9 - Calcul des structures en aluminium - Partie 1-2: Calcul du comportement au feu"/>
    <w:docVar w:name="CCMCICS" w:val="13.220.50, 91.010.30, 91.080.17"/>
    <w:docVar w:name="CCMCLinkingRefs" w:val="EN 1999-1-2:2007"/>
    <w:docVar w:name="CCMCOriginator" w:val="CEN"/>
    <w:docVar w:name="CCMCPartnumber" w:val="1"/>
    <w:docVar w:name="CCMCPublicationDate" w:val="2022-08-10"/>
    <w:docVar w:name="CCMCPublicationYear" w:val="2022"/>
    <w:docVar w:name="CCMCReleaseDate" w:val="2022-08-10"/>
    <w:docVar w:name="CCMCSecretariat" w:val="BSI"/>
    <w:docVar w:name="CCMCStdRefDated" w:val="prEN 1999-1-2"/>
    <w:docVar w:name="CCMCStdRefShort" w:val="prEN 1999-1-2"/>
    <w:docVar w:name="CCMCStdRefUndated" w:val="prEN 1999-1-2"/>
    <w:docVar w:name="CCMCStdXRefType" w:val="Revises"/>
    <w:docVar w:name="CCMCSubpart" w:val="-2"/>
    <w:docVar w:name="CCMCSupplType" w:val="MAIN"/>
    <w:docVar w:name="CCMCSurrsrv" w:val="30760877"/>
    <w:docVar w:name="CCMCTitleText" w:val="&lt;p&gt;This draft European Standard is submitted to CEN members for enquiry. It has been drawn up by the Technical Committee CEN/TC 25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urkey and  United Kingdom.&lt;/p&gt;&lt;p&gt;Recipients of this draft are invited to submit, with their comments, notification of any relevant patent rights of which they are aware and to provide supporting documentation.&lt;/p&gt;"/>
    <w:docVar w:name="CCMCWINumber" w:val="00250257"/>
    <w:docVar w:name="CCMCWithoutToc" w:val="False"/>
    <w:docVar w:name="CheckHeader" w:val="F"/>
    <w:docVar w:name="ex_AddedHTMLPreformat" w:val="Cambria"/>
    <w:docVar w:name="ex_CCMCAutoStyle" w:val="APComplete"/>
    <w:docVar w:name="ex_Citations" w:val="APComplete"/>
    <w:docVar w:name="ex_CleanUp" w:val="CleanUpComplete"/>
    <w:docVar w:name="eX_DocInfoLastUpdatedDate" w:val="44119,5154166667"/>
    <w:docVar w:name="ex_eXtylesBuild" w:val="4505"/>
    <w:docVar w:name="ex_FontAudit" w:val="APComplete"/>
    <w:docVar w:name="EX_LAST_PALETTE_TAB" w:val="1"/>
    <w:docVar w:name="ex_ParseBib" w:val="APComplete"/>
    <w:docVar w:name="ex_PPCleanUp" w:val="PPCleanUpComplete"/>
    <w:docVar w:name="ex_StandardCit" w:val="APComplete"/>
    <w:docVar w:name="ex_StdValid" w:val="APComplete"/>
    <w:docVar w:name="ex_TblFnMark" w:val="APComplete"/>
    <w:docVar w:name="ex_URLCheck" w:val="APComplete"/>
    <w:docVar w:name="ex_WordVersion" w:val="15.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Inline graphic|graphic|Unknown Reference|unknown|Standard Reference|std|Book Reference|bok|Conference Reference|conf|Edited Book Reference|edb|Electronic Reference|eref|Journal Reference|jrn|Legal Reference|lgl|Other Reference|other|Thesis Reference|ths|"/>
    <w:docVar w:name="iceFileDir" w:val="Y:\STD_MGT\STDDEL\PRODUCTION\Standards\00250\257"/>
    <w:docVar w:name="iceFileName" w:val="41_e_stftag.docx"/>
    <w:docVar w:name="iceJABR" w:val="CEN-en"/>
    <w:docVar w:name="iceJournalName" w:val="CEN Standard English"/>
    <w:docVar w:name="icePublisher" w:val="CCMC"/>
    <w:docVar w:name="ltx_document_language" w:val="E"/>
    <w:docVar w:name="ltx_document_page_count" w:val="53"/>
    <w:docVar w:name="ltx_update_after_convert" w:val="1"/>
    <w:docVar w:name="PreEdit Baseline Path" w:val="Y:\STD_MGT\STDDEL\PRODUCTION\Standards\00250\257\41_e_stftag$base.docx"/>
    <w:docVar w:name="PreEdit Baseline Timestamp" w:val="2020-10-12 17:19:27"/>
    <w:docVar w:name="PreEdit Up-Front Loss" w:val="complete"/>
    <w:docVar w:name="Publication" w:val="CEN-en:CEN Standard English"/>
    <w:docVar w:name="Publisher" w:val="CCMC"/>
    <w:docVar w:name="Type" w:val="All"/>
  </w:docVars>
  <w:rsids>
    <w:rsidRoot w:val="001F53D0"/>
    <w:rsid w:val="000001BD"/>
    <w:rsid w:val="00000906"/>
    <w:rsid w:val="0000414C"/>
    <w:rsid w:val="00005799"/>
    <w:rsid w:val="00006D44"/>
    <w:rsid w:val="0001036D"/>
    <w:rsid w:val="0001209D"/>
    <w:rsid w:val="0001351B"/>
    <w:rsid w:val="00016A77"/>
    <w:rsid w:val="0001753D"/>
    <w:rsid w:val="00021071"/>
    <w:rsid w:val="000214A2"/>
    <w:rsid w:val="00021769"/>
    <w:rsid w:val="00022251"/>
    <w:rsid w:val="00025BC5"/>
    <w:rsid w:val="000267C5"/>
    <w:rsid w:val="000267C8"/>
    <w:rsid w:val="00027913"/>
    <w:rsid w:val="0003083B"/>
    <w:rsid w:val="00031F0A"/>
    <w:rsid w:val="00032710"/>
    <w:rsid w:val="00032754"/>
    <w:rsid w:val="000327BB"/>
    <w:rsid w:val="000416EC"/>
    <w:rsid w:val="000433DB"/>
    <w:rsid w:val="000435DF"/>
    <w:rsid w:val="00043BB8"/>
    <w:rsid w:val="00044A34"/>
    <w:rsid w:val="00045009"/>
    <w:rsid w:val="000457EE"/>
    <w:rsid w:val="0004711B"/>
    <w:rsid w:val="00052BCB"/>
    <w:rsid w:val="00054570"/>
    <w:rsid w:val="0005739F"/>
    <w:rsid w:val="00057929"/>
    <w:rsid w:val="0006292C"/>
    <w:rsid w:val="000645EF"/>
    <w:rsid w:val="0006494E"/>
    <w:rsid w:val="00065D45"/>
    <w:rsid w:val="00065FA0"/>
    <w:rsid w:val="000662A3"/>
    <w:rsid w:val="00070E4F"/>
    <w:rsid w:val="00072079"/>
    <w:rsid w:val="00072A67"/>
    <w:rsid w:val="00076C87"/>
    <w:rsid w:val="00080401"/>
    <w:rsid w:val="00080768"/>
    <w:rsid w:val="000815DE"/>
    <w:rsid w:val="00083B69"/>
    <w:rsid w:val="00084687"/>
    <w:rsid w:val="0008620A"/>
    <w:rsid w:val="00086432"/>
    <w:rsid w:val="00087CB6"/>
    <w:rsid w:val="00091374"/>
    <w:rsid w:val="00091AC2"/>
    <w:rsid w:val="00092AED"/>
    <w:rsid w:val="00092DF7"/>
    <w:rsid w:val="00093C07"/>
    <w:rsid w:val="0009526D"/>
    <w:rsid w:val="000955EB"/>
    <w:rsid w:val="000A1AF8"/>
    <w:rsid w:val="000A1CD1"/>
    <w:rsid w:val="000A3E33"/>
    <w:rsid w:val="000A6AD0"/>
    <w:rsid w:val="000A70EF"/>
    <w:rsid w:val="000B0D2A"/>
    <w:rsid w:val="000B0E72"/>
    <w:rsid w:val="000C172E"/>
    <w:rsid w:val="000C40D7"/>
    <w:rsid w:val="000C4271"/>
    <w:rsid w:val="000C551C"/>
    <w:rsid w:val="000C659B"/>
    <w:rsid w:val="000C688D"/>
    <w:rsid w:val="000D0AA8"/>
    <w:rsid w:val="000D0ADD"/>
    <w:rsid w:val="000D10BD"/>
    <w:rsid w:val="000D38D7"/>
    <w:rsid w:val="000D7D69"/>
    <w:rsid w:val="000E76CB"/>
    <w:rsid w:val="000E7E75"/>
    <w:rsid w:val="000F1A0F"/>
    <w:rsid w:val="000F32EA"/>
    <w:rsid w:val="00100FF4"/>
    <w:rsid w:val="0010288C"/>
    <w:rsid w:val="00102B0B"/>
    <w:rsid w:val="0010313E"/>
    <w:rsid w:val="001031F5"/>
    <w:rsid w:val="001066DE"/>
    <w:rsid w:val="001106C4"/>
    <w:rsid w:val="00110F42"/>
    <w:rsid w:val="001119E4"/>
    <w:rsid w:val="00112D46"/>
    <w:rsid w:val="001229F5"/>
    <w:rsid w:val="00122E98"/>
    <w:rsid w:val="00123409"/>
    <w:rsid w:val="00126B21"/>
    <w:rsid w:val="00127576"/>
    <w:rsid w:val="001276C8"/>
    <w:rsid w:val="001307CC"/>
    <w:rsid w:val="00131BA6"/>
    <w:rsid w:val="0013483B"/>
    <w:rsid w:val="00134FF1"/>
    <w:rsid w:val="00137862"/>
    <w:rsid w:val="00137F87"/>
    <w:rsid w:val="001409E0"/>
    <w:rsid w:val="001420CB"/>
    <w:rsid w:val="0014220B"/>
    <w:rsid w:val="00142846"/>
    <w:rsid w:val="00142D67"/>
    <w:rsid w:val="00143632"/>
    <w:rsid w:val="0014487A"/>
    <w:rsid w:val="0014518C"/>
    <w:rsid w:val="00145CA2"/>
    <w:rsid w:val="001462AA"/>
    <w:rsid w:val="00147CB7"/>
    <w:rsid w:val="0015029F"/>
    <w:rsid w:val="00150E0E"/>
    <w:rsid w:val="0015470D"/>
    <w:rsid w:val="001553E3"/>
    <w:rsid w:val="00156F10"/>
    <w:rsid w:val="00156FF1"/>
    <w:rsid w:val="001573A9"/>
    <w:rsid w:val="00160B99"/>
    <w:rsid w:val="00163644"/>
    <w:rsid w:val="00163815"/>
    <w:rsid w:val="00164FFF"/>
    <w:rsid w:val="00165FCE"/>
    <w:rsid w:val="00167CF8"/>
    <w:rsid w:val="0017028E"/>
    <w:rsid w:val="00172D93"/>
    <w:rsid w:val="001737BF"/>
    <w:rsid w:val="00174C85"/>
    <w:rsid w:val="0017688F"/>
    <w:rsid w:val="001771A4"/>
    <w:rsid w:val="0018203B"/>
    <w:rsid w:val="001822DA"/>
    <w:rsid w:val="0018459B"/>
    <w:rsid w:val="001865C3"/>
    <w:rsid w:val="00187EF6"/>
    <w:rsid w:val="001924C6"/>
    <w:rsid w:val="00196BD0"/>
    <w:rsid w:val="001A471A"/>
    <w:rsid w:val="001A48B6"/>
    <w:rsid w:val="001A5FDC"/>
    <w:rsid w:val="001A6533"/>
    <w:rsid w:val="001B1A8F"/>
    <w:rsid w:val="001B1E7E"/>
    <w:rsid w:val="001B4DFF"/>
    <w:rsid w:val="001B511E"/>
    <w:rsid w:val="001B78FC"/>
    <w:rsid w:val="001C0045"/>
    <w:rsid w:val="001C0E30"/>
    <w:rsid w:val="001C40EA"/>
    <w:rsid w:val="001C4C61"/>
    <w:rsid w:val="001C568E"/>
    <w:rsid w:val="001C65EC"/>
    <w:rsid w:val="001C740D"/>
    <w:rsid w:val="001C79B0"/>
    <w:rsid w:val="001C79EA"/>
    <w:rsid w:val="001D7533"/>
    <w:rsid w:val="001E0647"/>
    <w:rsid w:val="001E1145"/>
    <w:rsid w:val="001E148B"/>
    <w:rsid w:val="001E33F1"/>
    <w:rsid w:val="001E3418"/>
    <w:rsid w:val="001E5893"/>
    <w:rsid w:val="001E6232"/>
    <w:rsid w:val="001F1872"/>
    <w:rsid w:val="001F53D0"/>
    <w:rsid w:val="001F67ED"/>
    <w:rsid w:val="001F7060"/>
    <w:rsid w:val="00200092"/>
    <w:rsid w:val="0020069B"/>
    <w:rsid w:val="0020081F"/>
    <w:rsid w:val="00202115"/>
    <w:rsid w:val="0020262C"/>
    <w:rsid w:val="00205321"/>
    <w:rsid w:val="0020533B"/>
    <w:rsid w:val="00206BFB"/>
    <w:rsid w:val="00207EE1"/>
    <w:rsid w:val="00211FD9"/>
    <w:rsid w:val="00215C75"/>
    <w:rsid w:val="0022009E"/>
    <w:rsid w:val="0022114E"/>
    <w:rsid w:val="00221968"/>
    <w:rsid w:val="00221F83"/>
    <w:rsid w:val="002237E5"/>
    <w:rsid w:val="0022441D"/>
    <w:rsid w:val="0022580B"/>
    <w:rsid w:val="0023360D"/>
    <w:rsid w:val="002347F2"/>
    <w:rsid w:val="0023588C"/>
    <w:rsid w:val="00235DD1"/>
    <w:rsid w:val="00240D48"/>
    <w:rsid w:val="0024147E"/>
    <w:rsid w:val="00244EEE"/>
    <w:rsid w:val="002463A9"/>
    <w:rsid w:val="0024689A"/>
    <w:rsid w:val="00247D91"/>
    <w:rsid w:val="00251DF8"/>
    <w:rsid w:val="002521EC"/>
    <w:rsid w:val="00252B6B"/>
    <w:rsid w:val="002537F5"/>
    <w:rsid w:val="002550CB"/>
    <w:rsid w:val="00266F1C"/>
    <w:rsid w:val="002679AF"/>
    <w:rsid w:val="00272243"/>
    <w:rsid w:val="00272ED2"/>
    <w:rsid w:val="002757B1"/>
    <w:rsid w:val="00281737"/>
    <w:rsid w:val="00282C70"/>
    <w:rsid w:val="002834ED"/>
    <w:rsid w:val="00287CB6"/>
    <w:rsid w:val="00290036"/>
    <w:rsid w:val="002905F7"/>
    <w:rsid w:val="002933D4"/>
    <w:rsid w:val="002946B9"/>
    <w:rsid w:val="002949D9"/>
    <w:rsid w:val="00295211"/>
    <w:rsid w:val="00297415"/>
    <w:rsid w:val="002975BE"/>
    <w:rsid w:val="002A0DFC"/>
    <w:rsid w:val="002A1AE3"/>
    <w:rsid w:val="002A210E"/>
    <w:rsid w:val="002A38E6"/>
    <w:rsid w:val="002A6472"/>
    <w:rsid w:val="002A6719"/>
    <w:rsid w:val="002A6926"/>
    <w:rsid w:val="002A6AA5"/>
    <w:rsid w:val="002B2779"/>
    <w:rsid w:val="002C184A"/>
    <w:rsid w:val="002C3921"/>
    <w:rsid w:val="002C6490"/>
    <w:rsid w:val="002C75A7"/>
    <w:rsid w:val="002D03EB"/>
    <w:rsid w:val="002D062D"/>
    <w:rsid w:val="002D1C7E"/>
    <w:rsid w:val="002D2487"/>
    <w:rsid w:val="002D7C52"/>
    <w:rsid w:val="002E2BF5"/>
    <w:rsid w:val="002E4C8C"/>
    <w:rsid w:val="002F06D2"/>
    <w:rsid w:val="002F26E4"/>
    <w:rsid w:val="002F3648"/>
    <w:rsid w:val="002F4BA8"/>
    <w:rsid w:val="002F5C5D"/>
    <w:rsid w:val="002F77DC"/>
    <w:rsid w:val="00300597"/>
    <w:rsid w:val="00300823"/>
    <w:rsid w:val="00301307"/>
    <w:rsid w:val="00306813"/>
    <w:rsid w:val="003112D0"/>
    <w:rsid w:val="00313232"/>
    <w:rsid w:val="00313250"/>
    <w:rsid w:val="00313E32"/>
    <w:rsid w:val="00313FEF"/>
    <w:rsid w:val="003169DA"/>
    <w:rsid w:val="003177E6"/>
    <w:rsid w:val="00317834"/>
    <w:rsid w:val="00321291"/>
    <w:rsid w:val="00321D2A"/>
    <w:rsid w:val="00322DEF"/>
    <w:rsid w:val="00324081"/>
    <w:rsid w:val="003243D3"/>
    <w:rsid w:val="003328FF"/>
    <w:rsid w:val="003356E5"/>
    <w:rsid w:val="0034013F"/>
    <w:rsid w:val="0034372A"/>
    <w:rsid w:val="00344844"/>
    <w:rsid w:val="00351996"/>
    <w:rsid w:val="00352006"/>
    <w:rsid w:val="0035411A"/>
    <w:rsid w:val="00356AB5"/>
    <w:rsid w:val="003577A0"/>
    <w:rsid w:val="003637AB"/>
    <w:rsid w:val="00363B28"/>
    <w:rsid w:val="00363F5E"/>
    <w:rsid w:val="00373F85"/>
    <w:rsid w:val="00377180"/>
    <w:rsid w:val="00377268"/>
    <w:rsid w:val="0038058E"/>
    <w:rsid w:val="00381324"/>
    <w:rsid w:val="00382463"/>
    <w:rsid w:val="003850A2"/>
    <w:rsid w:val="00385322"/>
    <w:rsid w:val="00386BF6"/>
    <w:rsid w:val="003873E1"/>
    <w:rsid w:val="00387628"/>
    <w:rsid w:val="00387F5B"/>
    <w:rsid w:val="003910B8"/>
    <w:rsid w:val="00393ABB"/>
    <w:rsid w:val="00394D32"/>
    <w:rsid w:val="00395B5F"/>
    <w:rsid w:val="003A05EC"/>
    <w:rsid w:val="003A0A35"/>
    <w:rsid w:val="003A1A12"/>
    <w:rsid w:val="003A2F8A"/>
    <w:rsid w:val="003A4F70"/>
    <w:rsid w:val="003A5A2B"/>
    <w:rsid w:val="003A5B23"/>
    <w:rsid w:val="003B1092"/>
    <w:rsid w:val="003B1233"/>
    <w:rsid w:val="003B20D3"/>
    <w:rsid w:val="003B226E"/>
    <w:rsid w:val="003B57DF"/>
    <w:rsid w:val="003C09EE"/>
    <w:rsid w:val="003C0D23"/>
    <w:rsid w:val="003C1AB8"/>
    <w:rsid w:val="003C206C"/>
    <w:rsid w:val="003C3E6C"/>
    <w:rsid w:val="003D091A"/>
    <w:rsid w:val="003D21B2"/>
    <w:rsid w:val="003D25D2"/>
    <w:rsid w:val="003D39BC"/>
    <w:rsid w:val="003D3D05"/>
    <w:rsid w:val="003D79B6"/>
    <w:rsid w:val="003E0E59"/>
    <w:rsid w:val="003E3465"/>
    <w:rsid w:val="003E3B29"/>
    <w:rsid w:val="003E44CB"/>
    <w:rsid w:val="003E6BA1"/>
    <w:rsid w:val="003E71A7"/>
    <w:rsid w:val="003E76C5"/>
    <w:rsid w:val="003F57B3"/>
    <w:rsid w:val="004003B1"/>
    <w:rsid w:val="004016C1"/>
    <w:rsid w:val="004031DE"/>
    <w:rsid w:val="00403649"/>
    <w:rsid w:val="0040543F"/>
    <w:rsid w:val="0041000A"/>
    <w:rsid w:val="00411711"/>
    <w:rsid w:val="00411BB6"/>
    <w:rsid w:val="0041202D"/>
    <w:rsid w:val="00413ABD"/>
    <w:rsid w:val="00416139"/>
    <w:rsid w:val="004169CC"/>
    <w:rsid w:val="00421DE3"/>
    <w:rsid w:val="00423D81"/>
    <w:rsid w:val="0042534F"/>
    <w:rsid w:val="004274B4"/>
    <w:rsid w:val="00427DBF"/>
    <w:rsid w:val="00430C70"/>
    <w:rsid w:val="00430ED4"/>
    <w:rsid w:val="00433448"/>
    <w:rsid w:val="004425EF"/>
    <w:rsid w:val="004430AB"/>
    <w:rsid w:val="004454DD"/>
    <w:rsid w:val="004466D8"/>
    <w:rsid w:val="004508C7"/>
    <w:rsid w:val="00450B79"/>
    <w:rsid w:val="00452EEF"/>
    <w:rsid w:val="004541D3"/>
    <w:rsid w:val="004546D1"/>
    <w:rsid w:val="004570CA"/>
    <w:rsid w:val="0046093A"/>
    <w:rsid w:val="00460C41"/>
    <w:rsid w:val="00460CA2"/>
    <w:rsid w:val="00461333"/>
    <w:rsid w:val="00461F20"/>
    <w:rsid w:val="00464F14"/>
    <w:rsid w:val="00466011"/>
    <w:rsid w:val="00466418"/>
    <w:rsid w:val="004712B6"/>
    <w:rsid w:val="00472248"/>
    <w:rsid w:val="00474F83"/>
    <w:rsid w:val="00481609"/>
    <w:rsid w:val="0048270C"/>
    <w:rsid w:val="004833AE"/>
    <w:rsid w:val="00483F0C"/>
    <w:rsid w:val="00485408"/>
    <w:rsid w:val="00485AA1"/>
    <w:rsid w:val="00486D00"/>
    <w:rsid w:val="00487B99"/>
    <w:rsid w:val="004912D8"/>
    <w:rsid w:val="00491704"/>
    <w:rsid w:val="00491C6B"/>
    <w:rsid w:val="00491FE8"/>
    <w:rsid w:val="00493FD9"/>
    <w:rsid w:val="004941D9"/>
    <w:rsid w:val="00495192"/>
    <w:rsid w:val="00497721"/>
    <w:rsid w:val="004A06EC"/>
    <w:rsid w:val="004A1F58"/>
    <w:rsid w:val="004A3302"/>
    <w:rsid w:val="004A3636"/>
    <w:rsid w:val="004A3A47"/>
    <w:rsid w:val="004A6782"/>
    <w:rsid w:val="004B1203"/>
    <w:rsid w:val="004B2325"/>
    <w:rsid w:val="004B45E0"/>
    <w:rsid w:val="004C0AB3"/>
    <w:rsid w:val="004C0DB4"/>
    <w:rsid w:val="004C0E08"/>
    <w:rsid w:val="004C10B9"/>
    <w:rsid w:val="004C15FC"/>
    <w:rsid w:val="004D2523"/>
    <w:rsid w:val="004D5A08"/>
    <w:rsid w:val="004D61D5"/>
    <w:rsid w:val="004E040B"/>
    <w:rsid w:val="004E2938"/>
    <w:rsid w:val="004E4FAC"/>
    <w:rsid w:val="004E7D6B"/>
    <w:rsid w:val="004F0E49"/>
    <w:rsid w:val="004F239D"/>
    <w:rsid w:val="004F242A"/>
    <w:rsid w:val="004F4578"/>
    <w:rsid w:val="0050264A"/>
    <w:rsid w:val="00502B69"/>
    <w:rsid w:val="00504621"/>
    <w:rsid w:val="0051269A"/>
    <w:rsid w:val="00514243"/>
    <w:rsid w:val="00514595"/>
    <w:rsid w:val="00516B75"/>
    <w:rsid w:val="00524298"/>
    <w:rsid w:val="00527442"/>
    <w:rsid w:val="00533882"/>
    <w:rsid w:val="00533EBE"/>
    <w:rsid w:val="00536031"/>
    <w:rsid w:val="00537996"/>
    <w:rsid w:val="00544E4F"/>
    <w:rsid w:val="00545B11"/>
    <w:rsid w:val="0055163C"/>
    <w:rsid w:val="00552A4A"/>
    <w:rsid w:val="00552F36"/>
    <w:rsid w:val="00565B66"/>
    <w:rsid w:val="00570CA0"/>
    <w:rsid w:val="00571DA3"/>
    <w:rsid w:val="005728A7"/>
    <w:rsid w:val="00573379"/>
    <w:rsid w:val="0057340D"/>
    <w:rsid w:val="0057727F"/>
    <w:rsid w:val="005802AE"/>
    <w:rsid w:val="00581C2D"/>
    <w:rsid w:val="00582CFF"/>
    <w:rsid w:val="0058524F"/>
    <w:rsid w:val="00590CDC"/>
    <w:rsid w:val="0059139C"/>
    <w:rsid w:val="005916E0"/>
    <w:rsid w:val="00592148"/>
    <w:rsid w:val="00593E86"/>
    <w:rsid w:val="00594353"/>
    <w:rsid w:val="005958BA"/>
    <w:rsid w:val="005A0FC2"/>
    <w:rsid w:val="005A2548"/>
    <w:rsid w:val="005A4E6D"/>
    <w:rsid w:val="005A6C12"/>
    <w:rsid w:val="005A7C6D"/>
    <w:rsid w:val="005B09DC"/>
    <w:rsid w:val="005B170A"/>
    <w:rsid w:val="005B225A"/>
    <w:rsid w:val="005B2F36"/>
    <w:rsid w:val="005B2F53"/>
    <w:rsid w:val="005B34C4"/>
    <w:rsid w:val="005B59A9"/>
    <w:rsid w:val="005B5B85"/>
    <w:rsid w:val="005B7C24"/>
    <w:rsid w:val="005C3464"/>
    <w:rsid w:val="005C35B6"/>
    <w:rsid w:val="005C46F7"/>
    <w:rsid w:val="005C53C0"/>
    <w:rsid w:val="005C5CED"/>
    <w:rsid w:val="005C7292"/>
    <w:rsid w:val="005D14B1"/>
    <w:rsid w:val="005D304B"/>
    <w:rsid w:val="005D3590"/>
    <w:rsid w:val="005D481D"/>
    <w:rsid w:val="005D5808"/>
    <w:rsid w:val="005D6166"/>
    <w:rsid w:val="005D631C"/>
    <w:rsid w:val="005D7257"/>
    <w:rsid w:val="005E0872"/>
    <w:rsid w:val="005E2D05"/>
    <w:rsid w:val="005E2F20"/>
    <w:rsid w:val="005E5EEF"/>
    <w:rsid w:val="005F1E7D"/>
    <w:rsid w:val="005F299E"/>
    <w:rsid w:val="005F3F99"/>
    <w:rsid w:val="005F50C3"/>
    <w:rsid w:val="005F5413"/>
    <w:rsid w:val="005F74AC"/>
    <w:rsid w:val="006020F3"/>
    <w:rsid w:val="0060227C"/>
    <w:rsid w:val="00610623"/>
    <w:rsid w:val="00610B1F"/>
    <w:rsid w:val="00611942"/>
    <w:rsid w:val="00612443"/>
    <w:rsid w:val="0061461E"/>
    <w:rsid w:val="00615838"/>
    <w:rsid w:val="00620CB3"/>
    <w:rsid w:val="00620E8E"/>
    <w:rsid w:val="00623140"/>
    <w:rsid w:val="0062413C"/>
    <w:rsid w:val="00627E82"/>
    <w:rsid w:val="00630761"/>
    <w:rsid w:val="00630BCC"/>
    <w:rsid w:val="00630BFB"/>
    <w:rsid w:val="00632E2E"/>
    <w:rsid w:val="00634C17"/>
    <w:rsid w:val="00635E81"/>
    <w:rsid w:val="006361A3"/>
    <w:rsid w:val="00636234"/>
    <w:rsid w:val="006369FE"/>
    <w:rsid w:val="00637BC9"/>
    <w:rsid w:val="00637CF0"/>
    <w:rsid w:val="00637F0A"/>
    <w:rsid w:val="0064138C"/>
    <w:rsid w:val="00647A83"/>
    <w:rsid w:val="00647E05"/>
    <w:rsid w:val="00652221"/>
    <w:rsid w:val="0065231D"/>
    <w:rsid w:val="006541D8"/>
    <w:rsid w:val="006544AF"/>
    <w:rsid w:val="00657C2F"/>
    <w:rsid w:val="0066263C"/>
    <w:rsid w:val="00662EAF"/>
    <w:rsid w:val="00670D74"/>
    <w:rsid w:val="00672C0C"/>
    <w:rsid w:val="006740CE"/>
    <w:rsid w:val="00676A6A"/>
    <w:rsid w:val="00676C98"/>
    <w:rsid w:val="00677704"/>
    <w:rsid w:val="00677C92"/>
    <w:rsid w:val="00680235"/>
    <w:rsid w:val="0068088D"/>
    <w:rsid w:val="00681AE6"/>
    <w:rsid w:val="006909D1"/>
    <w:rsid w:val="00691CAA"/>
    <w:rsid w:val="006A07BB"/>
    <w:rsid w:val="006A34C5"/>
    <w:rsid w:val="006A3CF5"/>
    <w:rsid w:val="006A41CB"/>
    <w:rsid w:val="006A6621"/>
    <w:rsid w:val="006A687E"/>
    <w:rsid w:val="006B16C1"/>
    <w:rsid w:val="006B23BC"/>
    <w:rsid w:val="006B3BF6"/>
    <w:rsid w:val="006C098E"/>
    <w:rsid w:val="006C12C9"/>
    <w:rsid w:val="006C24FC"/>
    <w:rsid w:val="006C2DE3"/>
    <w:rsid w:val="006C30C4"/>
    <w:rsid w:val="006C7653"/>
    <w:rsid w:val="006D0610"/>
    <w:rsid w:val="006D062C"/>
    <w:rsid w:val="006D0C0A"/>
    <w:rsid w:val="006D15A4"/>
    <w:rsid w:val="006D23EA"/>
    <w:rsid w:val="006D2ECF"/>
    <w:rsid w:val="006D3D57"/>
    <w:rsid w:val="006E04EE"/>
    <w:rsid w:val="006E2E7D"/>
    <w:rsid w:val="006F423A"/>
    <w:rsid w:val="006F4346"/>
    <w:rsid w:val="006F6F19"/>
    <w:rsid w:val="00700395"/>
    <w:rsid w:val="00700F78"/>
    <w:rsid w:val="007059B4"/>
    <w:rsid w:val="0071024D"/>
    <w:rsid w:val="007235D7"/>
    <w:rsid w:val="00725603"/>
    <w:rsid w:val="00726DB1"/>
    <w:rsid w:val="007305B5"/>
    <w:rsid w:val="0073221E"/>
    <w:rsid w:val="00732EBB"/>
    <w:rsid w:val="007338F9"/>
    <w:rsid w:val="0073414A"/>
    <w:rsid w:val="00737B50"/>
    <w:rsid w:val="00744C0E"/>
    <w:rsid w:val="00745407"/>
    <w:rsid w:val="00745F8C"/>
    <w:rsid w:val="00751AA5"/>
    <w:rsid w:val="00752C24"/>
    <w:rsid w:val="007606FF"/>
    <w:rsid w:val="00761E4B"/>
    <w:rsid w:val="00762702"/>
    <w:rsid w:val="00762CA2"/>
    <w:rsid w:val="00765658"/>
    <w:rsid w:val="00765D6B"/>
    <w:rsid w:val="00766142"/>
    <w:rsid w:val="00777273"/>
    <w:rsid w:val="00780852"/>
    <w:rsid w:val="00780926"/>
    <w:rsid w:val="00781325"/>
    <w:rsid w:val="007829E9"/>
    <w:rsid w:val="00783255"/>
    <w:rsid w:val="00784107"/>
    <w:rsid w:val="00784E22"/>
    <w:rsid w:val="00784F20"/>
    <w:rsid w:val="007862E6"/>
    <w:rsid w:val="00793041"/>
    <w:rsid w:val="00796505"/>
    <w:rsid w:val="0079651F"/>
    <w:rsid w:val="007A2D5F"/>
    <w:rsid w:val="007A4DEE"/>
    <w:rsid w:val="007A6C81"/>
    <w:rsid w:val="007A7002"/>
    <w:rsid w:val="007A7554"/>
    <w:rsid w:val="007B102F"/>
    <w:rsid w:val="007B46A7"/>
    <w:rsid w:val="007B6C1A"/>
    <w:rsid w:val="007C0F68"/>
    <w:rsid w:val="007C12A1"/>
    <w:rsid w:val="007C2CD4"/>
    <w:rsid w:val="007C30E3"/>
    <w:rsid w:val="007C4705"/>
    <w:rsid w:val="007C69DB"/>
    <w:rsid w:val="007D00E7"/>
    <w:rsid w:val="007D0455"/>
    <w:rsid w:val="007D09E6"/>
    <w:rsid w:val="007D5356"/>
    <w:rsid w:val="007D7001"/>
    <w:rsid w:val="007E0555"/>
    <w:rsid w:val="007E6B86"/>
    <w:rsid w:val="007F1240"/>
    <w:rsid w:val="007F2CF7"/>
    <w:rsid w:val="007F4A49"/>
    <w:rsid w:val="007F4A66"/>
    <w:rsid w:val="0080084F"/>
    <w:rsid w:val="00806BDA"/>
    <w:rsid w:val="00810B00"/>
    <w:rsid w:val="0081470F"/>
    <w:rsid w:val="00816286"/>
    <w:rsid w:val="00821A43"/>
    <w:rsid w:val="008226AE"/>
    <w:rsid w:val="0082311A"/>
    <w:rsid w:val="00826046"/>
    <w:rsid w:val="00826BBF"/>
    <w:rsid w:val="00831181"/>
    <w:rsid w:val="008322A3"/>
    <w:rsid w:val="0083403B"/>
    <w:rsid w:val="00834695"/>
    <w:rsid w:val="00844C2D"/>
    <w:rsid w:val="00845BF9"/>
    <w:rsid w:val="00847B7F"/>
    <w:rsid w:val="00853A70"/>
    <w:rsid w:val="0085664D"/>
    <w:rsid w:val="008604F5"/>
    <w:rsid w:val="00862CC6"/>
    <w:rsid w:val="00867136"/>
    <w:rsid w:val="00870D44"/>
    <w:rsid w:val="0088080E"/>
    <w:rsid w:val="00880AFE"/>
    <w:rsid w:val="00883FDF"/>
    <w:rsid w:val="00885133"/>
    <w:rsid w:val="00886BD9"/>
    <w:rsid w:val="008916FB"/>
    <w:rsid w:val="008A004F"/>
    <w:rsid w:val="008A0732"/>
    <w:rsid w:val="008A3B28"/>
    <w:rsid w:val="008A4EC9"/>
    <w:rsid w:val="008A60F8"/>
    <w:rsid w:val="008A7283"/>
    <w:rsid w:val="008B2023"/>
    <w:rsid w:val="008B46C2"/>
    <w:rsid w:val="008B4D5A"/>
    <w:rsid w:val="008B799A"/>
    <w:rsid w:val="008C082D"/>
    <w:rsid w:val="008C0CEE"/>
    <w:rsid w:val="008C2C2D"/>
    <w:rsid w:val="008C3577"/>
    <w:rsid w:val="008C3E3C"/>
    <w:rsid w:val="008C3F62"/>
    <w:rsid w:val="008C684E"/>
    <w:rsid w:val="008D1512"/>
    <w:rsid w:val="008D56D2"/>
    <w:rsid w:val="008D6B50"/>
    <w:rsid w:val="008E021A"/>
    <w:rsid w:val="008E2C08"/>
    <w:rsid w:val="008E3406"/>
    <w:rsid w:val="008E69E9"/>
    <w:rsid w:val="008F13D1"/>
    <w:rsid w:val="008F2C53"/>
    <w:rsid w:val="008F7BA7"/>
    <w:rsid w:val="00900866"/>
    <w:rsid w:val="00901EC2"/>
    <w:rsid w:val="00906EC0"/>
    <w:rsid w:val="00911E30"/>
    <w:rsid w:val="00912AA9"/>
    <w:rsid w:val="00926173"/>
    <w:rsid w:val="00926E14"/>
    <w:rsid w:val="00930B17"/>
    <w:rsid w:val="00931976"/>
    <w:rsid w:val="00932BEF"/>
    <w:rsid w:val="009370E9"/>
    <w:rsid w:val="00937D45"/>
    <w:rsid w:val="0094038D"/>
    <w:rsid w:val="0094061A"/>
    <w:rsid w:val="0094081B"/>
    <w:rsid w:val="00941113"/>
    <w:rsid w:val="00943CDA"/>
    <w:rsid w:val="00943ED8"/>
    <w:rsid w:val="009440F8"/>
    <w:rsid w:val="00947EEC"/>
    <w:rsid w:val="00952F6E"/>
    <w:rsid w:val="0095416F"/>
    <w:rsid w:val="009542FC"/>
    <w:rsid w:val="0095603B"/>
    <w:rsid w:val="00962B22"/>
    <w:rsid w:val="00962B3C"/>
    <w:rsid w:val="0096400A"/>
    <w:rsid w:val="009661DA"/>
    <w:rsid w:val="0096714B"/>
    <w:rsid w:val="009707DB"/>
    <w:rsid w:val="00970BB7"/>
    <w:rsid w:val="009712A9"/>
    <w:rsid w:val="00972C75"/>
    <w:rsid w:val="00973C3C"/>
    <w:rsid w:val="00974967"/>
    <w:rsid w:val="00975A63"/>
    <w:rsid w:val="00977858"/>
    <w:rsid w:val="00980024"/>
    <w:rsid w:val="00981461"/>
    <w:rsid w:val="009819D2"/>
    <w:rsid w:val="00981A92"/>
    <w:rsid w:val="00981D8C"/>
    <w:rsid w:val="0098449B"/>
    <w:rsid w:val="00985F64"/>
    <w:rsid w:val="00990C8D"/>
    <w:rsid w:val="00993333"/>
    <w:rsid w:val="00994F1E"/>
    <w:rsid w:val="00995879"/>
    <w:rsid w:val="0099746B"/>
    <w:rsid w:val="009A429E"/>
    <w:rsid w:val="009A55C5"/>
    <w:rsid w:val="009B09F1"/>
    <w:rsid w:val="009B2EBC"/>
    <w:rsid w:val="009B4A9B"/>
    <w:rsid w:val="009B621C"/>
    <w:rsid w:val="009B6F9C"/>
    <w:rsid w:val="009B7D75"/>
    <w:rsid w:val="009C244B"/>
    <w:rsid w:val="009C6374"/>
    <w:rsid w:val="009D28C1"/>
    <w:rsid w:val="009D371C"/>
    <w:rsid w:val="009D519F"/>
    <w:rsid w:val="009D5636"/>
    <w:rsid w:val="009D6D28"/>
    <w:rsid w:val="009E33BD"/>
    <w:rsid w:val="009E58E0"/>
    <w:rsid w:val="009E5F94"/>
    <w:rsid w:val="009F03A6"/>
    <w:rsid w:val="009F0790"/>
    <w:rsid w:val="009F1F78"/>
    <w:rsid w:val="009F350C"/>
    <w:rsid w:val="009F40E9"/>
    <w:rsid w:val="009F4FA4"/>
    <w:rsid w:val="009F55E9"/>
    <w:rsid w:val="00A0268E"/>
    <w:rsid w:val="00A03897"/>
    <w:rsid w:val="00A05AFB"/>
    <w:rsid w:val="00A10D00"/>
    <w:rsid w:val="00A17B9F"/>
    <w:rsid w:val="00A17C61"/>
    <w:rsid w:val="00A20452"/>
    <w:rsid w:val="00A24786"/>
    <w:rsid w:val="00A2625E"/>
    <w:rsid w:val="00A27B97"/>
    <w:rsid w:val="00A31653"/>
    <w:rsid w:val="00A328EE"/>
    <w:rsid w:val="00A338CB"/>
    <w:rsid w:val="00A338F3"/>
    <w:rsid w:val="00A35891"/>
    <w:rsid w:val="00A36FDF"/>
    <w:rsid w:val="00A371F1"/>
    <w:rsid w:val="00A37737"/>
    <w:rsid w:val="00A40DFF"/>
    <w:rsid w:val="00A41CA2"/>
    <w:rsid w:val="00A420B9"/>
    <w:rsid w:val="00A50228"/>
    <w:rsid w:val="00A546AF"/>
    <w:rsid w:val="00A554DA"/>
    <w:rsid w:val="00A57872"/>
    <w:rsid w:val="00A57969"/>
    <w:rsid w:val="00A615AA"/>
    <w:rsid w:val="00A61B35"/>
    <w:rsid w:val="00A64832"/>
    <w:rsid w:val="00A6484D"/>
    <w:rsid w:val="00A665B6"/>
    <w:rsid w:val="00A70955"/>
    <w:rsid w:val="00A728DA"/>
    <w:rsid w:val="00A73CD2"/>
    <w:rsid w:val="00A73FCD"/>
    <w:rsid w:val="00A76191"/>
    <w:rsid w:val="00A7685A"/>
    <w:rsid w:val="00A80401"/>
    <w:rsid w:val="00A838F6"/>
    <w:rsid w:val="00A90A47"/>
    <w:rsid w:val="00A91B02"/>
    <w:rsid w:val="00A966A9"/>
    <w:rsid w:val="00A968D0"/>
    <w:rsid w:val="00AA03D8"/>
    <w:rsid w:val="00AA070E"/>
    <w:rsid w:val="00AA17D8"/>
    <w:rsid w:val="00AA1B4B"/>
    <w:rsid w:val="00AA6C2D"/>
    <w:rsid w:val="00AB057C"/>
    <w:rsid w:val="00AB1F16"/>
    <w:rsid w:val="00AB58D6"/>
    <w:rsid w:val="00AB777A"/>
    <w:rsid w:val="00AC0BA8"/>
    <w:rsid w:val="00AC0E3A"/>
    <w:rsid w:val="00AC617C"/>
    <w:rsid w:val="00AC7376"/>
    <w:rsid w:val="00AC7DBB"/>
    <w:rsid w:val="00AC7E73"/>
    <w:rsid w:val="00AD0301"/>
    <w:rsid w:val="00AD0C00"/>
    <w:rsid w:val="00AD1059"/>
    <w:rsid w:val="00AD1218"/>
    <w:rsid w:val="00AD1FE5"/>
    <w:rsid w:val="00AD4082"/>
    <w:rsid w:val="00AD4345"/>
    <w:rsid w:val="00AD4633"/>
    <w:rsid w:val="00AD4C8D"/>
    <w:rsid w:val="00AD6153"/>
    <w:rsid w:val="00AD6A66"/>
    <w:rsid w:val="00AE13B4"/>
    <w:rsid w:val="00AE172F"/>
    <w:rsid w:val="00AE1B6F"/>
    <w:rsid w:val="00AE2C0E"/>
    <w:rsid w:val="00AE37D9"/>
    <w:rsid w:val="00AE3A55"/>
    <w:rsid w:val="00AE3EBB"/>
    <w:rsid w:val="00AF1554"/>
    <w:rsid w:val="00AF1EDD"/>
    <w:rsid w:val="00AF39CF"/>
    <w:rsid w:val="00AF60CA"/>
    <w:rsid w:val="00AF6141"/>
    <w:rsid w:val="00AF62DB"/>
    <w:rsid w:val="00AF6965"/>
    <w:rsid w:val="00B00FA9"/>
    <w:rsid w:val="00B02CEC"/>
    <w:rsid w:val="00B03E1B"/>
    <w:rsid w:val="00B0421B"/>
    <w:rsid w:val="00B06C6D"/>
    <w:rsid w:val="00B101FB"/>
    <w:rsid w:val="00B118D0"/>
    <w:rsid w:val="00B11A5F"/>
    <w:rsid w:val="00B11E6A"/>
    <w:rsid w:val="00B12C29"/>
    <w:rsid w:val="00B137A4"/>
    <w:rsid w:val="00B13D40"/>
    <w:rsid w:val="00B30F16"/>
    <w:rsid w:val="00B33AF3"/>
    <w:rsid w:val="00B342FC"/>
    <w:rsid w:val="00B357ED"/>
    <w:rsid w:val="00B374BB"/>
    <w:rsid w:val="00B45283"/>
    <w:rsid w:val="00B50331"/>
    <w:rsid w:val="00B53170"/>
    <w:rsid w:val="00B53FAC"/>
    <w:rsid w:val="00B5470A"/>
    <w:rsid w:val="00B553BD"/>
    <w:rsid w:val="00B554F4"/>
    <w:rsid w:val="00B63714"/>
    <w:rsid w:val="00B64082"/>
    <w:rsid w:val="00B6536D"/>
    <w:rsid w:val="00B6661E"/>
    <w:rsid w:val="00B671C9"/>
    <w:rsid w:val="00B714E5"/>
    <w:rsid w:val="00B7319C"/>
    <w:rsid w:val="00B74EC2"/>
    <w:rsid w:val="00B74ED6"/>
    <w:rsid w:val="00B7500C"/>
    <w:rsid w:val="00B75DFE"/>
    <w:rsid w:val="00B863CF"/>
    <w:rsid w:val="00B9043F"/>
    <w:rsid w:val="00B9064A"/>
    <w:rsid w:val="00B90CAA"/>
    <w:rsid w:val="00B91907"/>
    <w:rsid w:val="00B93551"/>
    <w:rsid w:val="00B96775"/>
    <w:rsid w:val="00B96984"/>
    <w:rsid w:val="00B96EBE"/>
    <w:rsid w:val="00BA526A"/>
    <w:rsid w:val="00BA5315"/>
    <w:rsid w:val="00BA54DD"/>
    <w:rsid w:val="00BA6038"/>
    <w:rsid w:val="00BA6F6D"/>
    <w:rsid w:val="00BA7BED"/>
    <w:rsid w:val="00BB1C4F"/>
    <w:rsid w:val="00BB2CE6"/>
    <w:rsid w:val="00BB447D"/>
    <w:rsid w:val="00BB5074"/>
    <w:rsid w:val="00BB5D77"/>
    <w:rsid w:val="00BC1100"/>
    <w:rsid w:val="00BC14D6"/>
    <w:rsid w:val="00BC32E3"/>
    <w:rsid w:val="00BC633F"/>
    <w:rsid w:val="00BC71DC"/>
    <w:rsid w:val="00BD0DA8"/>
    <w:rsid w:val="00BD1BEE"/>
    <w:rsid w:val="00BD2B6A"/>
    <w:rsid w:val="00BD38AD"/>
    <w:rsid w:val="00BE00B5"/>
    <w:rsid w:val="00BE4852"/>
    <w:rsid w:val="00BE6748"/>
    <w:rsid w:val="00BE6E32"/>
    <w:rsid w:val="00BF569C"/>
    <w:rsid w:val="00C00C67"/>
    <w:rsid w:val="00C01829"/>
    <w:rsid w:val="00C0292A"/>
    <w:rsid w:val="00C02CDC"/>
    <w:rsid w:val="00C05F62"/>
    <w:rsid w:val="00C11043"/>
    <w:rsid w:val="00C14B49"/>
    <w:rsid w:val="00C1642A"/>
    <w:rsid w:val="00C16BE3"/>
    <w:rsid w:val="00C24ECC"/>
    <w:rsid w:val="00C25565"/>
    <w:rsid w:val="00C26534"/>
    <w:rsid w:val="00C30859"/>
    <w:rsid w:val="00C3125D"/>
    <w:rsid w:val="00C32759"/>
    <w:rsid w:val="00C32F65"/>
    <w:rsid w:val="00C332AD"/>
    <w:rsid w:val="00C371D5"/>
    <w:rsid w:val="00C37251"/>
    <w:rsid w:val="00C379A7"/>
    <w:rsid w:val="00C42501"/>
    <w:rsid w:val="00C425FC"/>
    <w:rsid w:val="00C42E38"/>
    <w:rsid w:val="00C4390B"/>
    <w:rsid w:val="00C53393"/>
    <w:rsid w:val="00C53472"/>
    <w:rsid w:val="00C53849"/>
    <w:rsid w:val="00C550F2"/>
    <w:rsid w:val="00C600B9"/>
    <w:rsid w:val="00C6016B"/>
    <w:rsid w:val="00C63540"/>
    <w:rsid w:val="00C6372D"/>
    <w:rsid w:val="00C63C6C"/>
    <w:rsid w:val="00C666FD"/>
    <w:rsid w:val="00C707BB"/>
    <w:rsid w:val="00C711F2"/>
    <w:rsid w:val="00C723E7"/>
    <w:rsid w:val="00C74947"/>
    <w:rsid w:val="00C75157"/>
    <w:rsid w:val="00C75C4F"/>
    <w:rsid w:val="00C76C21"/>
    <w:rsid w:val="00C76CB5"/>
    <w:rsid w:val="00C824F8"/>
    <w:rsid w:val="00C91831"/>
    <w:rsid w:val="00C93AA0"/>
    <w:rsid w:val="00C951B3"/>
    <w:rsid w:val="00C9568A"/>
    <w:rsid w:val="00C974B7"/>
    <w:rsid w:val="00CA40DD"/>
    <w:rsid w:val="00CA437D"/>
    <w:rsid w:val="00CA45D3"/>
    <w:rsid w:val="00CA4CFC"/>
    <w:rsid w:val="00CA6F29"/>
    <w:rsid w:val="00CB18C7"/>
    <w:rsid w:val="00CB20EC"/>
    <w:rsid w:val="00CB3442"/>
    <w:rsid w:val="00CB3A21"/>
    <w:rsid w:val="00CB54D6"/>
    <w:rsid w:val="00CB66AA"/>
    <w:rsid w:val="00CC1388"/>
    <w:rsid w:val="00CC1DB5"/>
    <w:rsid w:val="00CC3474"/>
    <w:rsid w:val="00CC4373"/>
    <w:rsid w:val="00CC4A4B"/>
    <w:rsid w:val="00CD1129"/>
    <w:rsid w:val="00CD3386"/>
    <w:rsid w:val="00CD5085"/>
    <w:rsid w:val="00CD565F"/>
    <w:rsid w:val="00CD6ADF"/>
    <w:rsid w:val="00CD6D4A"/>
    <w:rsid w:val="00CD6E36"/>
    <w:rsid w:val="00CE0160"/>
    <w:rsid w:val="00CE0CCB"/>
    <w:rsid w:val="00CE6292"/>
    <w:rsid w:val="00CF011C"/>
    <w:rsid w:val="00CF501C"/>
    <w:rsid w:val="00D01342"/>
    <w:rsid w:val="00D0207D"/>
    <w:rsid w:val="00D1117C"/>
    <w:rsid w:val="00D13545"/>
    <w:rsid w:val="00D145E2"/>
    <w:rsid w:val="00D16BB7"/>
    <w:rsid w:val="00D20B62"/>
    <w:rsid w:val="00D21AFD"/>
    <w:rsid w:val="00D2239E"/>
    <w:rsid w:val="00D26FEF"/>
    <w:rsid w:val="00D27AEA"/>
    <w:rsid w:val="00D30048"/>
    <w:rsid w:val="00D31190"/>
    <w:rsid w:val="00D314D2"/>
    <w:rsid w:val="00D33A50"/>
    <w:rsid w:val="00D33D9E"/>
    <w:rsid w:val="00D36D4F"/>
    <w:rsid w:val="00D36F63"/>
    <w:rsid w:val="00D413DE"/>
    <w:rsid w:val="00D43D5B"/>
    <w:rsid w:val="00D44FEC"/>
    <w:rsid w:val="00D4776E"/>
    <w:rsid w:val="00D536E1"/>
    <w:rsid w:val="00D56062"/>
    <w:rsid w:val="00D56F54"/>
    <w:rsid w:val="00D608EC"/>
    <w:rsid w:val="00D612A7"/>
    <w:rsid w:val="00D621A7"/>
    <w:rsid w:val="00D62A8E"/>
    <w:rsid w:val="00D640AC"/>
    <w:rsid w:val="00D641EE"/>
    <w:rsid w:val="00D6492E"/>
    <w:rsid w:val="00D65233"/>
    <w:rsid w:val="00D67815"/>
    <w:rsid w:val="00D7092D"/>
    <w:rsid w:val="00D72155"/>
    <w:rsid w:val="00D72A39"/>
    <w:rsid w:val="00D730F5"/>
    <w:rsid w:val="00D739FB"/>
    <w:rsid w:val="00D742D9"/>
    <w:rsid w:val="00D743C9"/>
    <w:rsid w:val="00D751CA"/>
    <w:rsid w:val="00D802DA"/>
    <w:rsid w:val="00D825FC"/>
    <w:rsid w:val="00D8798A"/>
    <w:rsid w:val="00D90D86"/>
    <w:rsid w:val="00D918E5"/>
    <w:rsid w:val="00D92B4B"/>
    <w:rsid w:val="00D94FBC"/>
    <w:rsid w:val="00D96156"/>
    <w:rsid w:val="00D96364"/>
    <w:rsid w:val="00DA0376"/>
    <w:rsid w:val="00DA0AB1"/>
    <w:rsid w:val="00DA2403"/>
    <w:rsid w:val="00DA3F16"/>
    <w:rsid w:val="00DB2786"/>
    <w:rsid w:val="00DC0842"/>
    <w:rsid w:val="00DC0CEC"/>
    <w:rsid w:val="00DD388F"/>
    <w:rsid w:val="00DD4574"/>
    <w:rsid w:val="00DD46AE"/>
    <w:rsid w:val="00DD4D41"/>
    <w:rsid w:val="00DD516E"/>
    <w:rsid w:val="00DE01E2"/>
    <w:rsid w:val="00DE03A9"/>
    <w:rsid w:val="00DF1687"/>
    <w:rsid w:val="00DF55DD"/>
    <w:rsid w:val="00DF5DBF"/>
    <w:rsid w:val="00E1065E"/>
    <w:rsid w:val="00E10863"/>
    <w:rsid w:val="00E10AF4"/>
    <w:rsid w:val="00E10C34"/>
    <w:rsid w:val="00E10ECE"/>
    <w:rsid w:val="00E1285A"/>
    <w:rsid w:val="00E17A5A"/>
    <w:rsid w:val="00E205B2"/>
    <w:rsid w:val="00E20C98"/>
    <w:rsid w:val="00E2220A"/>
    <w:rsid w:val="00E2674F"/>
    <w:rsid w:val="00E26A99"/>
    <w:rsid w:val="00E3217F"/>
    <w:rsid w:val="00E3619C"/>
    <w:rsid w:val="00E40A36"/>
    <w:rsid w:val="00E43F33"/>
    <w:rsid w:val="00E47FE4"/>
    <w:rsid w:val="00E524E5"/>
    <w:rsid w:val="00E527C6"/>
    <w:rsid w:val="00E5367F"/>
    <w:rsid w:val="00E54159"/>
    <w:rsid w:val="00E569C8"/>
    <w:rsid w:val="00E6004F"/>
    <w:rsid w:val="00E609BD"/>
    <w:rsid w:val="00E60E77"/>
    <w:rsid w:val="00E628BE"/>
    <w:rsid w:val="00E62AF7"/>
    <w:rsid w:val="00E636A3"/>
    <w:rsid w:val="00E65127"/>
    <w:rsid w:val="00E65E7E"/>
    <w:rsid w:val="00E675A4"/>
    <w:rsid w:val="00E70FEA"/>
    <w:rsid w:val="00E71754"/>
    <w:rsid w:val="00E7530E"/>
    <w:rsid w:val="00E8091B"/>
    <w:rsid w:val="00E83F6C"/>
    <w:rsid w:val="00E840DB"/>
    <w:rsid w:val="00E845B8"/>
    <w:rsid w:val="00E8553F"/>
    <w:rsid w:val="00E90456"/>
    <w:rsid w:val="00E931DE"/>
    <w:rsid w:val="00E9553F"/>
    <w:rsid w:val="00E96A44"/>
    <w:rsid w:val="00E9714D"/>
    <w:rsid w:val="00EA2F58"/>
    <w:rsid w:val="00EA3A11"/>
    <w:rsid w:val="00EA4D03"/>
    <w:rsid w:val="00EA5025"/>
    <w:rsid w:val="00EA6C02"/>
    <w:rsid w:val="00EA6FBE"/>
    <w:rsid w:val="00EB0354"/>
    <w:rsid w:val="00EB4C2E"/>
    <w:rsid w:val="00EC095B"/>
    <w:rsid w:val="00EC3FE0"/>
    <w:rsid w:val="00EC46B6"/>
    <w:rsid w:val="00ED3446"/>
    <w:rsid w:val="00ED50BE"/>
    <w:rsid w:val="00ED7323"/>
    <w:rsid w:val="00EE01B3"/>
    <w:rsid w:val="00EE0351"/>
    <w:rsid w:val="00EE0B00"/>
    <w:rsid w:val="00EE6DCC"/>
    <w:rsid w:val="00EF34D7"/>
    <w:rsid w:val="00EF4985"/>
    <w:rsid w:val="00EF6193"/>
    <w:rsid w:val="00EF739B"/>
    <w:rsid w:val="00F003F4"/>
    <w:rsid w:val="00F00A0F"/>
    <w:rsid w:val="00F00C65"/>
    <w:rsid w:val="00F012B1"/>
    <w:rsid w:val="00F12C24"/>
    <w:rsid w:val="00F13267"/>
    <w:rsid w:val="00F134AF"/>
    <w:rsid w:val="00F1760E"/>
    <w:rsid w:val="00F21085"/>
    <w:rsid w:val="00F21E93"/>
    <w:rsid w:val="00F2649A"/>
    <w:rsid w:val="00F30F05"/>
    <w:rsid w:val="00F3188B"/>
    <w:rsid w:val="00F3263D"/>
    <w:rsid w:val="00F32BE1"/>
    <w:rsid w:val="00F34A62"/>
    <w:rsid w:val="00F41E48"/>
    <w:rsid w:val="00F44FAD"/>
    <w:rsid w:val="00F45E3B"/>
    <w:rsid w:val="00F46B3B"/>
    <w:rsid w:val="00F471A6"/>
    <w:rsid w:val="00F54952"/>
    <w:rsid w:val="00F550AF"/>
    <w:rsid w:val="00F55693"/>
    <w:rsid w:val="00F566D7"/>
    <w:rsid w:val="00F56A64"/>
    <w:rsid w:val="00F606CF"/>
    <w:rsid w:val="00F63804"/>
    <w:rsid w:val="00F63811"/>
    <w:rsid w:val="00F63DB2"/>
    <w:rsid w:val="00F720EF"/>
    <w:rsid w:val="00F77B96"/>
    <w:rsid w:val="00F82336"/>
    <w:rsid w:val="00F906F6"/>
    <w:rsid w:val="00F93C19"/>
    <w:rsid w:val="00F946BE"/>
    <w:rsid w:val="00F950BE"/>
    <w:rsid w:val="00F958B1"/>
    <w:rsid w:val="00F95A74"/>
    <w:rsid w:val="00F96AB2"/>
    <w:rsid w:val="00F9717E"/>
    <w:rsid w:val="00F972B2"/>
    <w:rsid w:val="00FA05AC"/>
    <w:rsid w:val="00FA20F6"/>
    <w:rsid w:val="00FA71B0"/>
    <w:rsid w:val="00FA78B4"/>
    <w:rsid w:val="00FB2289"/>
    <w:rsid w:val="00FB2792"/>
    <w:rsid w:val="00FB2865"/>
    <w:rsid w:val="00FB30F5"/>
    <w:rsid w:val="00FC03C5"/>
    <w:rsid w:val="00FD43A6"/>
    <w:rsid w:val="00FE1EC5"/>
    <w:rsid w:val="00FE2C6C"/>
    <w:rsid w:val="00FE32A4"/>
    <w:rsid w:val="00FE4931"/>
  </w:rsids>
  <m:mathPr>
    <m:mathFont m:val="Cambria Math"/>
    <m:brkBin m:val="before"/>
    <m:brkBinSub m:val="--"/>
    <m:smallFrac m:val="0"/>
    <m:dispDef/>
    <m:lMargin m:val="0"/>
    <m:rMargin m:val="0"/>
    <m:defJc m:val="left"/>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E83A9"/>
  <w15:docId w15:val="{B813CAA4-2356-48CC-A257-6B0A797F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9C"/>
    <w:pPr>
      <w:spacing w:after="240" w:line="240" w:lineRule="atLeast"/>
      <w:jc w:val="both"/>
    </w:pPr>
    <w:rPr>
      <w:rFonts w:eastAsia="MS Mincho" w:cs="Times New Roman"/>
      <w:sz w:val="22"/>
      <w:lang w:val="en-GB" w:eastAsia="ja-JP"/>
    </w:rPr>
  </w:style>
  <w:style w:type="paragraph" w:styleId="Heading1">
    <w:name w:val="heading 1"/>
    <w:basedOn w:val="BaseHeading"/>
    <w:next w:val="Normal"/>
    <w:link w:val="Heading1Char"/>
    <w:qFormat/>
    <w:rsid w:val="00E3619C"/>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aliases w:val="ChapterTitle 2"/>
    <w:basedOn w:val="Heading1"/>
    <w:next w:val="Normal"/>
    <w:link w:val="Heading2Char"/>
    <w:qFormat/>
    <w:rsid w:val="00E3619C"/>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aliases w:val="ChapterTitle 3"/>
    <w:basedOn w:val="Heading1"/>
    <w:next w:val="Normal"/>
    <w:link w:val="Heading3Char"/>
    <w:qFormat/>
    <w:rsid w:val="00E3619C"/>
    <w:pPr>
      <w:numPr>
        <w:ilvl w:val="2"/>
      </w:numPr>
      <w:tabs>
        <w:tab w:val="clear" w:pos="400"/>
        <w:tab w:val="clear" w:pos="560"/>
        <w:tab w:val="left" w:pos="880"/>
      </w:tabs>
      <w:spacing w:before="60" w:line="230" w:lineRule="exact"/>
      <w:outlineLvl w:val="2"/>
    </w:pPr>
    <w:rPr>
      <w:sz w:val="22"/>
    </w:rPr>
  </w:style>
  <w:style w:type="paragraph" w:styleId="Heading4">
    <w:name w:val="heading 4"/>
    <w:aliases w:val="ChapterTitle 4"/>
    <w:basedOn w:val="Heading3"/>
    <w:next w:val="Normal"/>
    <w:link w:val="Heading4Char"/>
    <w:qFormat/>
    <w:rsid w:val="00E3619C"/>
    <w:pPr>
      <w:numPr>
        <w:ilvl w:val="3"/>
      </w:numPr>
      <w:tabs>
        <w:tab w:val="clear" w:pos="880"/>
        <w:tab w:val="left" w:pos="940"/>
        <w:tab w:val="left" w:pos="1140"/>
        <w:tab w:val="left" w:pos="1360"/>
      </w:tabs>
      <w:outlineLvl w:val="3"/>
    </w:pPr>
  </w:style>
  <w:style w:type="paragraph" w:styleId="Heading5">
    <w:name w:val="heading 5"/>
    <w:aliases w:val="ChapterTitle 5"/>
    <w:basedOn w:val="Heading4"/>
    <w:next w:val="Normal"/>
    <w:link w:val="Heading5Char"/>
    <w:qFormat/>
    <w:rsid w:val="00E3619C"/>
    <w:pPr>
      <w:numPr>
        <w:ilvl w:val="4"/>
      </w:numPr>
      <w:tabs>
        <w:tab w:val="clear" w:pos="940"/>
        <w:tab w:val="clear" w:pos="1140"/>
        <w:tab w:val="clear" w:pos="1360"/>
      </w:tabs>
      <w:outlineLvl w:val="4"/>
    </w:pPr>
  </w:style>
  <w:style w:type="paragraph" w:styleId="Heading6">
    <w:name w:val="heading 6"/>
    <w:aliases w:val="ChapterTitle 6"/>
    <w:basedOn w:val="Heading5"/>
    <w:next w:val="Normal"/>
    <w:link w:val="Heading6Char"/>
    <w:qFormat/>
    <w:rsid w:val="00E3619C"/>
    <w:pPr>
      <w:numPr>
        <w:ilvl w:val="5"/>
      </w:numPr>
      <w:outlineLvl w:val="5"/>
    </w:pPr>
  </w:style>
  <w:style w:type="paragraph" w:styleId="Heading7">
    <w:name w:val="heading 7"/>
    <w:basedOn w:val="Heading6"/>
    <w:next w:val="Normal"/>
    <w:link w:val="Heading7Char"/>
    <w:uiPriority w:val="9"/>
    <w:qFormat/>
    <w:rsid w:val="00E8553F"/>
    <w:pPr>
      <w:numPr>
        <w:ilvl w:val="6"/>
        <w:numId w:val="3"/>
      </w:numPr>
      <w:outlineLvl w:val="6"/>
    </w:pPr>
  </w:style>
  <w:style w:type="paragraph" w:styleId="Heading8">
    <w:name w:val="heading 8"/>
    <w:basedOn w:val="Heading6"/>
    <w:next w:val="Normal"/>
    <w:link w:val="Heading8Char"/>
    <w:uiPriority w:val="9"/>
    <w:qFormat/>
    <w:rsid w:val="00E8553F"/>
    <w:pPr>
      <w:numPr>
        <w:ilvl w:val="7"/>
        <w:numId w:val="3"/>
      </w:numPr>
      <w:outlineLvl w:val="7"/>
    </w:pPr>
  </w:style>
  <w:style w:type="paragraph" w:styleId="Heading9">
    <w:name w:val="heading 9"/>
    <w:basedOn w:val="Heading6"/>
    <w:next w:val="Normal"/>
    <w:link w:val="Heading9Char"/>
    <w:uiPriority w:val="9"/>
    <w:qFormat/>
    <w:rsid w:val="00E8553F"/>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3619C"/>
    <w:pPr>
      <w:keepNext/>
      <w:numPr>
        <w:ilvl w:val="1"/>
        <w:numId w:val="1"/>
      </w:numPr>
      <w:tabs>
        <w:tab w:val="left" w:pos="500"/>
        <w:tab w:val="left" w:pos="720"/>
      </w:tabs>
      <w:spacing w:before="270" w:line="270" w:lineRule="exact"/>
    </w:pPr>
    <w:rPr>
      <w:b/>
      <w:sz w:val="26"/>
    </w:rPr>
  </w:style>
  <w:style w:type="paragraph" w:customStyle="1" w:styleId="a3">
    <w:name w:val="a3"/>
    <w:basedOn w:val="BaseHeading"/>
    <w:next w:val="Normal"/>
    <w:rsid w:val="00E3619C"/>
    <w:pPr>
      <w:keepNext/>
      <w:numPr>
        <w:ilvl w:val="2"/>
        <w:numId w:val="1"/>
      </w:numPr>
      <w:tabs>
        <w:tab w:val="left" w:pos="640"/>
      </w:tabs>
      <w:spacing w:line="250" w:lineRule="exact"/>
    </w:pPr>
    <w:rPr>
      <w:b/>
      <w:sz w:val="24"/>
    </w:rPr>
  </w:style>
  <w:style w:type="paragraph" w:customStyle="1" w:styleId="a4">
    <w:name w:val="a4"/>
    <w:basedOn w:val="BaseHeading"/>
    <w:next w:val="Normal"/>
    <w:rsid w:val="00E3619C"/>
    <w:pPr>
      <w:keepNext/>
      <w:numPr>
        <w:ilvl w:val="3"/>
        <w:numId w:val="1"/>
      </w:numPr>
      <w:tabs>
        <w:tab w:val="left" w:pos="880"/>
      </w:tabs>
    </w:pPr>
    <w:rPr>
      <w:b/>
      <w:bCs/>
      <w:iCs/>
    </w:rPr>
  </w:style>
  <w:style w:type="paragraph" w:customStyle="1" w:styleId="a5">
    <w:name w:val="a5"/>
    <w:basedOn w:val="BaseHeading"/>
    <w:next w:val="Normal"/>
    <w:rsid w:val="00E3619C"/>
    <w:pPr>
      <w:keepNext/>
      <w:numPr>
        <w:ilvl w:val="4"/>
        <w:numId w:val="1"/>
      </w:numPr>
      <w:tabs>
        <w:tab w:val="left" w:pos="1140"/>
        <w:tab w:val="left" w:pos="1360"/>
      </w:tabs>
    </w:pPr>
    <w:rPr>
      <w:b/>
      <w:bCs/>
      <w:iCs/>
    </w:rPr>
  </w:style>
  <w:style w:type="paragraph" w:customStyle="1" w:styleId="a6">
    <w:name w:val="a6"/>
    <w:basedOn w:val="BaseHeading"/>
    <w:next w:val="Normal"/>
    <w:rsid w:val="00E3619C"/>
    <w:pPr>
      <w:keepNext/>
      <w:numPr>
        <w:ilvl w:val="5"/>
        <w:numId w:val="1"/>
      </w:numPr>
      <w:tabs>
        <w:tab w:val="left" w:pos="1140"/>
        <w:tab w:val="left" w:pos="1360"/>
      </w:tabs>
    </w:pPr>
    <w:rPr>
      <w:b/>
      <w:bCs/>
    </w:rPr>
  </w:style>
  <w:style w:type="character" w:styleId="Emphasis">
    <w:name w:val="Emphasis"/>
    <w:uiPriority w:val="20"/>
    <w:qFormat/>
    <w:rsid w:val="00932BEF"/>
    <w:rPr>
      <w:i/>
      <w:noProof w:val="0"/>
      <w:lang w:val="fr-FR"/>
    </w:rPr>
  </w:style>
  <w:style w:type="paragraph" w:styleId="EnvelopeAddress">
    <w:name w:val="envelope address"/>
    <w:basedOn w:val="Normal"/>
    <w:uiPriority w:val="99"/>
    <w:rsid w:val="00932BEF"/>
    <w:pPr>
      <w:framePr w:w="7938" w:h="1985" w:hRule="exact" w:hSpace="141" w:wrap="auto" w:hAnchor="page" w:xAlign="center" w:yAlign="bottom"/>
      <w:ind w:left="2835"/>
    </w:pPr>
    <w:rPr>
      <w:sz w:val="26"/>
    </w:rPr>
  </w:style>
  <w:style w:type="paragraph" w:styleId="EnvelopeReturn">
    <w:name w:val="envelope return"/>
    <w:basedOn w:val="Normal"/>
    <w:uiPriority w:val="99"/>
    <w:rsid w:val="00932BEF"/>
  </w:style>
  <w:style w:type="paragraph" w:customStyle="1" w:styleId="ANNEX">
    <w:name w:val="ANNEX"/>
    <w:basedOn w:val="BaseHeading"/>
    <w:next w:val="Normal"/>
    <w:rsid w:val="00E3619C"/>
    <w:pPr>
      <w:keepNext/>
      <w:pageBreakBefore/>
      <w:numPr>
        <w:numId w:val="1"/>
      </w:numPr>
      <w:spacing w:after="760" w:line="310" w:lineRule="exact"/>
      <w:jc w:val="center"/>
    </w:pPr>
    <w:rPr>
      <w:rFonts w:eastAsia="MS Mincho"/>
      <w:b/>
      <w:sz w:val="28"/>
      <w:szCs w:val="20"/>
      <w:lang w:eastAsia="ja-JP"/>
    </w:rPr>
  </w:style>
  <w:style w:type="paragraph" w:customStyle="1" w:styleId="ANNEXN">
    <w:name w:val="ANNEXN"/>
    <w:basedOn w:val="ANNEX"/>
    <w:next w:val="Normal"/>
    <w:rsid w:val="006C2DE3"/>
    <w:pPr>
      <w:numPr>
        <w:numId w:val="0"/>
      </w:numPr>
      <w:tabs>
        <w:tab w:val="num" w:pos="926"/>
      </w:tabs>
    </w:pPr>
    <w:rPr>
      <w:sz w:val="30"/>
      <w:szCs w:val="30"/>
    </w:rPr>
  </w:style>
  <w:style w:type="paragraph" w:customStyle="1" w:styleId="ANNEXZ">
    <w:name w:val="ANNEXZ"/>
    <w:basedOn w:val="BaseHeading"/>
    <w:rsid w:val="00E3619C"/>
    <w:pPr>
      <w:keepNext/>
      <w:pageBreakBefore/>
      <w:numPr>
        <w:numId w:val="8"/>
      </w:numPr>
      <w:autoSpaceDE w:val="0"/>
      <w:autoSpaceDN w:val="0"/>
      <w:adjustRightInd w:val="0"/>
      <w:spacing w:after="760" w:line="310" w:lineRule="exact"/>
      <w:jc w:val="center"/>
    </w:pPr>
    <w:rPr>
      <w:b/>
      <w:sz w:val="28"/>
      <w:szCs w:val="24"/>
    </w:rPr>
  </w:style>
  <w:style w:type="character" w:styleId="EndnoteReference">
    <w:name w:val="endnote reference"/>
    <w:uiPriority w:val="99"/>
    <w:semiHidden/>
    <w:rsid w:val="00932BEF"/>
    <w:rPr>
      <w:noProof w:val="0"/>
      <w:vertAlign w:val="superscript"/>
      <w:lang w:val="fr-FR"/>
    </w:rPr>
  </w:style>
  <w:style w:type="character" w:styleId="FootnoteReference">
    <w:name w:val="footnote reference"/>
    <w:uiPriority w:val="99"/>
    <w:semiHidden/>
    <w:rsid w:val="00932BEF"/>
    <w:rPr>
      <w:noProof/>
      <w:position w:val="6"/>
      <w:sz w:val="18"/>
      <w:vertAlign w:val="baseline"/>
      <w:lang w:val="fr-FR"/>
    </w:rPr>
  </w:style>
  <w:style w:type="paragraph" w:customStyle="1" w:styleId="BiblioEntry">
    <w:name w:val="Biblio Entry"/>
    <w:basedOn w:val="BaseText"/>
    <w:link w:val="BiblioEntryChar"/>
    <w:rsid w:val="00E3619C"/>
    <w:pPr>
      <w:ind w:left="662" w:hanging="662"/>
      <w:jc w:val="left"/>
    </w:pPr>
  </w:style>
  <w:style w:type="paragraph" w:styleId="CommentText">
    <w:name w:val="annotation text"/>
    <w:basedOn w:val="Normal"/>
    <w:link w:val="CommentTextChar"/>
    <w:uiPriority w:val="99"/>
    <w:semiHidden/>
    <w:rsid w:val="00932BEF"/>
  </w:style>
  <w:style w:type="character" w:customStyle="1" w:styleId="CommentTextChar">
    <w:name w:val="Comment Text Char"/>
    <w:basedOn w:val="DefaultParagraphFont"/>
    <w:link w:val="CommentText"/>
    <w:uiPriority w:val="99"/>
    <w:semiHidden/>
    <w:rsid w:val="00450B79"/>
    <w:rPr>
      <w:rFonts w:eastAsia="MS Mincho"/>
      <w:sz w:val="22"/>
      <w:lang w:val="en-GB" w:eastAsia="fr-FR"/>
    </w:rPr>
  </w:style>
  <w:style w:type="paragraph" w:styleId="BodyText">
    <w:name w:val="Body Text"/>
    <w:basedOn w:val="BaseText"/>
    <w:link w:val="BodyTextChar"/>
    <w:uiPriority w:val="99"/>
    <w:unhideWhenUsed/>
    <w:rsid w:val="00E3619C"/>
    <w:pPr>
      <w:spacing w:after="120"/>
    </w:pPr>
  </w:style>
  <w:style w:type="paragraph" w:styleId="BodyText2">
    <w:name w:val="Body Text 2"/>
    <w:basedOn w:val="Normal"/>
    <w:link w:val="BodyText2Char"/>
    <w:uiPriority w:val="99"/>
    <w:rsid w:val="00932BEF"/>
    <w:pPr>
      <w:spacing w:before="60" w:after="60" w:line="190" w:lineRule="atLeast"/>
    </w:pPr>
    <w:rPr>
      <w:sz w:val="18"/>
    </w:rPr>
  </w:style>
  <w:style w:type="paragraph" w:styleId="BodyText3">
    <w:name w:val="Body Text 3"/>
    <w:basedOn w:val="Normal"/>
    <w:link w:val="BodyText3Char"/>
    <w:uiPriority w:val="99"/>
    <w:rsid w:val="00932BEF"/>
    <w:pPr>
      <w:spacing w:before="60" w:after="60" w:line="170" w:lineRule="atLeast"/>
    </w:pPr>
    <w:rPr>
      <w:sz w:val="16"/>
    </w:rPr>
  </w:style>
  <w:style w:type="paragraph" w:styleId="Date">
    <w:name w:val="Date"/>
    <w:basedOn w:val="Normal"/>
    <w:next w:val="Normal"/>
    <w:link w:val="DateChar"/>
    <w:uiPriority w:val="99"/>
    <w:rsid w:val="00932BEF"/>
  </w:style>
  <w:style w:type="paragraph" w:customStyle="1" w:styleId="Definition">
    <w:name w:val="Definition"/>
    <w:basedOn w:val="BaseText"/>
    <w:rsid w:val="00E3619C"/>
    <w:pPr>
      <w:spacing w:line="230" w:lineRule="atLeast"/>
    </w:pPr>
  </w:style>
  <w:style w:type="character" w:customStyle="1" w:styleId="Defterms">
    <w:name w:val="Defterms"/>
    <w:rsid w:val="00932BEF"/>
    <w:rPr>
      <w:noProof/>
      <w:color w:val="auto"/>
      <w:lang w:val="fr-FR"/>
    </w:rPr>
  </w:style>
  <w:style w:type="paragraph" w:customStyle="1" w:styleId="dl">
    <w:name w:val="dl"/>
    <w:basedOn w:val="BaseText"/>
    <w:rsid w:val="00E3619C"/>
    <w:pPr>
      <w:ind w:left="806" w:hanging="403"/>
    </w:pPr>
  </w:style>
  <w:style w:type="character" w:styleId="Strong">
    <w:name w:val="Strong"/>
    <w:uiPriority w:val="22"/>
    <w:qFormat/>
    <w:rsid w:val="00932BEF"/>
    <w:rPr>
      <w:b/>
      <w:noProof w:val="0"/>
      <w:lang w:val="fr-FR"/>
    </w:rPr>
  </w:style>
  <w:style w:type="paragraph" w:styleId="Header">
    <w:name w:val="header"/>
    <w:basedOn w:val="Normal"/>
    <w:link w:val="HeaderChar"/>
    <w:uiPriority w:val="99"/>
    <w:rsid w:val="00932BEF"/>
    <w:pPr>
      <w:spacing w:after="740" w:line="220" w:lineRule="exact"/>
    </w:pPr>
    <w:rPr>
      <w:b/>
      <w:sz w:val="24"/>
    </w:rPr>
  </w:style>
  <w:style w:type="paragraph" w:styleId="MessageHeader">
    <w:name w:val="Message Header"/>
    <w:basedOn w:val="Normal"/>
    <w:link w:val="MessageHeaderChar"/>
    <w:uiPriority w:val="99"/>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BaseText"/>
    <w:rsid w:val="00E3619C"/>
    <w:pPr>
      <w:tabs>
        <w:tab w:val="left" w:pos="1354"/>
      </w:tabs>
      <w:spacing w:line="220" w:lineRule="atLeast"/>
    </w:pPr>
    <w:rPr>
      <w:sz w:val="20"/>
    </w:rPr>
  </w:style>
  <w:style w:type="paragraph" w:styleId="DocumentMap">
    <w:name w:val="Document Map"/>
    <w:basedOn w:val="Normal"/>
    <w:link w:val="DocumentMapChar"/>
    <w:uiPriority w:val="99"/>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BaseHeading"/>
    <w:rsid w:val="00E3619C"/>
    <w:pPr>
      <w:suppressAutoHyphens/>
      <w:spacing w:before="240" w:after="360"/>
      <w:jc w:val="center"/>
      <w:outlineLvl w:val="9"/>
    </w:pPr>
    <w:rPr>
      <w:b/>
    </w:rPr>
  </w:style>
  <w:style w:type="paragraph" w:customStyle="1" w:styleId="Foreword">
    <w:name w:val="Foreword"/>
    <w:basedOn w:val="Normal"/>
    <w:next w:val="Normal"/>
    <w:rsid w:val="00932BEF"/>
    <w:rPr>
      <w:color w:val="0000FF"/>
    </w:rPr>
  </w:style>
  <w:style w:type="paragraph" w:customStyle="1" w:styleId="Formula">
    <w:name w:val="Formula"/>
    <w:basedOn w:val="BaseText"/>
    <w:rsid w:val="00E3619C"/>
    <w:pPr>
      <w:tabs>
        <w:tab w:val="right" w:pos="9749"/>
      </w:tabs>
      <w:spacing w:after="220"/>
      <w:ind w:left="403"/>
      <w:jc w:val="left"/>
    </w:pPr>
  </w:style>
  <w:style w:type="paragraph" w:styleId="Closing">
    <w:name w:val="Closing"/>
    <w:basedOn w:val="Normal"/>
    <w:link w:val="ClosingChar"/>
    <w:uiPriority w:val="99"/>
    <w:rsid w:val="00932BEF"/>
    <w:pPr>
      <w:ind w:left="4252"/>
    </w:pPr>
  </w:style>
  <w:style w:type="paragraph" w:styleId="Index1">
    <w:name w:val="index 1"/>
    <w:basedOn w:val="Normal"/>
    <w:uiPriority w:val="99"/>
    <w:semiHidden/>
    <w:rsid w:val="00932BEF"/>
    <w:pPr>
      <w:spacing w:after="0" w:line="210" w:lineRule="atLeast"/>
      <w:ind w:left="142" w:hanging="142"/>
      <w:jc w:val="left"/>
    </w:pPr>
    <w:rPr>
      <w:b/>
      <w:sz w:val="20"/>
    </w:rPr>
  </w:style>
  <w:style w:type="paragraph" w:styleId="Index2">
    <w:name w:val="index 2"/>
    <w:basedOn w:val="Normal"/>
    <w:next w:val="Normal"/>
    <w:autoRedefine/>
    <w:uiPriority w:val="99"/>
    <w:semiHidden/>
    <w:rsid w:val="00932BEF"/>
    <w:pPr>
      <w:spacing w:line="210" w:lineRule="atLeast"/>
      <w:ind w:left="600" w:hanging="200"/>
    </w:pPr>
    <w:rPr>
      <w:b/>
      <w:sz w:val="20"/>
    </w:rPr>
  </w:style>
  <w:style w:type="paragraph" w:styleId="Index3">
    <w:name w:val="index 3"/>
    <w:basedOn w:val="Normal"/>
    <w:next w:val="Normal"/>
    <w:autoRedefine/>
    <w:uiPriority w:val="99"/>
    <w:semiHidden/>
    <w:rsid w:val="00932BEF"/>
    <w:pPr>
      <w:spacing w:line="220" w:lineRule="atLeast"/>
      <w:ind w:left="600" w:hanging="200"/>
    </w:pPr>
    <w:rPr>
      <w:b/>
    </w:rPr>
  </w:style>
  <w:style w:type="paragraph" w:styleId="Index4">
    <w:name w:val="index 4"/>
    <w:basedOn w:val="Normal"/>
    <w:next w:val="Normal"/>
    <w:autoRedefine/>
    <w:uiPriority w:val="99"/>
    <w:semiHidden/>
    <w:rsid w:val="00932BEF"/>
    <w:pPr>
      <w:spacing w:line="220" w:lineRule="atLeast"/>
      <w:ind w:left="800" w:hanging="200"/>
    </w:pPr>
    <w:rPr>
      <w:b/>
    </w:rPr>
  </w:style>
  <w:style w:type="paragraph" w:styleId="Index5">
    <w:name w:val="index 5"/>
    <w:basedOn w:val="Normal"/>
    <w:next w:val="Normal"/>
    <w:autoRedefine/>
    <w:uiPriority w:val="99"/>
    <w:semiHidden/>
    <w:rsid w:val="00932BEF"/>
    <w:pPr>
      <w:spacing w:line="220" w:lineRule="atLeast"/>
      <w:ind w:left="1000" w:hanging="200"/>
    </w:pPr>
    <w:rPr>
      <w:b/>
    </w:rPr>
  </w:style>
  <w:style w:type="paragraph" w:styleId="Index6">
    <w:name w:val="index 6"/>
    <w:basedOn w:val="Normal"/>
    <w:next w:val="Normal"/>
    <w:autoRedefine/>
    <w:uiPriority w:val="99"/>
    <w:semiHidden/>
    <w:rsid w:val="00932BEF"/>
    <w:pPr>
      <w:spacing w:line="220" w:lineRule="atLeast"/>
      <w:ind w:left="1200" w:hanging="200"/>
    </w:pPr>
    <w:rPr>
      <w:b/>
    </w:rPr>
  </w:style>
  <w:style w:type="paragraph" w:styleId="Index7">
    <w:name w:val="index 7"/>
    <w:basedOn w:val="Normal"/>
    <w:next w:val="Normal"/>
    <w:autoRedefine/>
    <w:uiPriority w:val="99"/>
    <w:semiHidden/>
    <w:rsid w:val="00932BEF"/>
    <w:pPr>
      <w:spacing w:line="220" w:lineRule="atLeast"/>
      <w:ind w:left="1400" w:hanging="200"/>
    </w:pPr>
    <w:rPr>
      <w:b/>
    </w:rPr>
  </w:style>
  <w:style w:type="paragraph" w:styleId="Index8">
    <w:name w:val="index 8"/>
    <w:basedOn w:val="Normal"/>
    <w:next w:val="Normal"/>
    <w:autoRedefine/>
    <w:uiPriority w:val="99"/>
    <w:semiHidden/>
    <w:rsid w:val="00932BEF"/>
    <w:pPr>
      <w:spacing w:line="220" w:lineRule="atLeast"/>
      <w:ind w:left="1600" w:hanging="200"/>
    </w:pPr>
    <w:rPr>
      <w:b/>
    </w:rPr>
  </w:style>
  <w:style w:type="paragraph" w:styleId="Index9">
    <w:name w:val="index 9"/>
    <w:basedOn w:val="Normal"/>
    <w:next w:val="Normal"/>
    <w:autoRedefine/>
    <w:uiPriority w:val="99"/>
    <w:semiHidden/>
    <w:rsid w:val="00932BEF"/>
    <w:pPr>
      <w:spacing w:line="220" w:lineRule="atLeast"/>
      <w:ind w:left="1800" w:hanging="200"/>
    </w:pPr>
    <w:rPr>
      <w:b/>
    </w:rPr>
  </w:style>
  <w:style w:type="paragraph" w:customStyle="1" w:styleId="Introduction">
    <w:name w:val="Introduction"/>
    <w:basedOn w:val="Normal"/>
    <w:next w:val="Normal"/>
    <w:rsid w:val="001409E0"/>
    <w:pPr>
      <w:keepNext/>
      <w:pageBreakBefore/>
      <w:framePr w:wrap="notBeside" w:vAnchor="text" w:hAnchor="text" w:y="1"/>
      <w:tabs>
        <w:tab w:val="left" w:pos="400"/>
      </w:tabs>
      <w:suppressAutoHyphens/>
      <w:spacing w:before="710" w:after="310" w:line="310" w:lineRule="exact"/>
      <w:jc w:val="left"/>
    </w:pPr>
    <w:rPr>
      <w:b/>
      <w:sz w:val="28"/>
      <w:szCs w:val="28"/>
    </w:rPr>
  </w:style>
  <w:style w:type="paragraph" w:styleId="Caption">
    <w:name w:val="caption"/>
    <w:basedOn w:val="Normal"/>
    <w:next w:val="Normal"/>
    <w:uiPriority w:val="35"/>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uiPriority w:val="99"/>
    <w:rsid w:val="00932BEF"/>
    <w:rPr>
      <w:noProof w:val="0"/>
      <w:color w:val="800080"/>
      <w:u w:val="single"/>
      <w:lang w:val="fr-FR"/>
    </w:rPr>
  </w:style>
  <w:style w:type="paragraph" w:styleId="List">
    <w:name w:val="List"/>
    <w:basedOn w:val="Normal"/>
    <w:uiPriority w:val="99"/>
    <w:rsid w:val="00932BEF"/>
    <w:pPr>
      <w:ind w:left="283" w:hanging="283"/>
    </w:pPr>
  </w:style>
  <w:style w:type="paragraph" w:styleId="List2">
    <w:name w:val="List 2"/>
    <w:basedOn w:val="Normal"/>
    <w:uiPriority w:val="99"/>
    <w:rsid w:val="00932BEF"/>
    <w:pPr>
      <w:ind w:left="566" w:hanging="283"/>
    </w:pPr>
  </w:style>
  <w:style w:type="paragraph" w:styleId="List3">
    <w:name w:val="List 3"/>
    <w:basedOn w:val="Normal"/>
    <w:uiPriority w:val="99"/>
    <w:rsid w:val="00932BEF"/>
    <w:pPr>
      <w:ind w:left="849" w:hanging="283"/>
    </w:pPr>
  </w:style>
  <w:style w:type="paragraph" w:styleId="List4">
    <w:name w:val="List 4"/>
    <w:basedOn w:val="Normal"/>
    <w:uiPriority w:val="99"/>
    <w:rsid w:val="00932BEF"/>
    <w:pPr>
      <w:ind w:left="1132" w:hanging="283"/>
    </w:pPr>
  </w:style>
  <w:style w:type="paragraph" w:styleId="List5">
    <w:name w:val="List 5"/>
    <w:basedOn w:val="Normal"/>
    <w:uiPriority w:val="99"/>
    <w:rsid w:val="00932BEF"/>
    <w:pPr>
      <w:ind w:left="1415" w:hanging="283"/>
    </w:pPr>
  </w:style>
  <w:style w:type="paragraph" w:styleId="ListNumber">
    <w:name w:val="List Number"/>
    <w:basedOn w:val="Normal"/>
    <w:uiPriority w:val="99"/>
    <w:rsid w:val="00D739FB"/>
    <w:pPr>
      <w:numPr>
        <w:numId w:val="2"/>
      </w:numPr>
      <w:tabs>
        <w:tab w:val="clear" w:pos="360"/>
        <w:tab w:val="left" w:pos="400"/>
      </w:tabs>
      <w:ind w:left="403" w:hanging="403"/>
    </w:pPr>
  </w:style>
  <w:style w:type="paragraph" w:styleId="ListNumber2">
    <w:name w:val="List Number 2"/>
    <w:basedOn w:val="ListNumber1"/>
    <w:rsid w:val="00E3619C"/>
    <w:pPr>
      <w:tabs>
        <w:tab w:val="left" w:pos="800"/>
      </w:tabs>
      <w:ind w:left="806"/>
    </w:pPr>
  </w:style>
  <w:style w:type="paragraph" w:styleId="ListNumber3">
    <w:name w:val="List Number 3"/>
    <w:basedOn w:val="ListNumber1"/>
    <w:rsid w:val="00E3619C"/>
    <w:pPr>
      <w:tabs>
        <w:tab w:val="left" w:pos="1200"/>
      </w:tabs>
      <w:ind w:left="1209"/>
    </w:pPr>
  </w:style>
  <w:style w:type="paragraph" w:styleId="ListNumber4">
    <w:name w:val="List Number 4"/>
    <w:basedOn w:val="ListNumber1"/>
    <w:rsid w:val="00E3619C"/>
    <w:pPr>
      <w:tabs>
        <w:tab w:val="left" w:pos="1600"/>
      </w:tabs>
      <w:ind w:left="1598"/>
    </w:pPr>
  </w:style>
  <w:style w:type="paragraph" w:styleId="ListNumber5">
    <w:name w:val="List Number 5"/>
    <w:basedOn w:val="ListNumber5-"/>
    <w:uiPriority w:val="99"/>
    <w:unhideWhenUsed/>
    <w:rsid w:val="00E3619C"/>
    <w:rPr>
      <w:sz w:val="22"/>
    </w:rPr>
  </w:style>
  <w:style w:type="paragraph" w:styleId="ListBullet">
    <w:name w:val="List Bullet"/>
    <w:basedOn w:val="Normal"/>
    <w:uiPriority w:val="99"/>
    <w:rsid w:val="00D739FB"/>
    <w:pPr>
      <w:tabs>
        <w:tab w:val="num" w:pos="360"/>
      </w:tabs>
      <w:ind w:left="360" w:hanging="360"/>
    </w:pPr>
  </w:style>
  <w:style w:type="paragraph" w:styleId="ListBullet2">
    <w:name w:val="List Bullet 2"/>
    <w:basedOn w:val="Normal"/>
    <w:autoRedefine/>
    <w:uiPriority w:val="99"/>
    <w:rsid w:val="00932BEF"/>
    <w:pPr>
      <w:tabs>
        <w:tab w:val="num" w:pos="643"/>
      </w:tabs>
      <w:ind w:left="643" w:hanging="360"/>
    </w:pPr>
  </w:style>
  <w:style w:type="paragraph" w:styleId="ListBullet3">
    <w:name w:val="List Bullet 3"/>
    <w:basedOn w:val="Normal"/>
    <w:autoRedefine/>
    <w:uiPriority w:val="99"/>
    <w:rsid w:val="00932BEF"/>
    <w:pPr>
      <w:tabs>
        <w:tab w:val="num" w:pos="926"/>
      </w:tabs>
      <w:ind w:left="926" w:hanging="360"/>
    </w:pPr>
  </w:style>
  <w:style w:type="paragraph" w:styleId="ListBullet4">
    <w:name w:val="List Bullet 4"/>
    <w:basedOn w:val="Normal"/>
    <w:autoRedefine/>
    <w:uiPriority w:val="99"/>
    <w:rsid w:val="00932BEF"/>
    <w:pPr>
      <w:tabs>
        <w:tab w:val="num" w:pos="1209"/>
      </w:tabs>
      <w:ind w:left="1209" w:hanging="360"/>
    </w:pPr>
  </w:style>
  <w:style w:type="paragraph" w:styleId="ListBullet5">
    <w:name w:val="List Bullet 5"/>
    <w:basedOn w:val="Normal"/>
    <w:autoRedefine/>
    <w:uiPriority w:val="99"/>
    <w:rsid w:val="00932BEF"/>
    <w:pPr>
      <w:tabs>
        <w:tab w:val="num" w:pos="1492"/>
      </w:tabs>
      <w:ind w:left="1492" w:hanging="360"/>
    </w:pPr>
  </w:style>
  <w:style w:type="paragraph" w:styleId="ListContinue">
    <w:name w:val="List Continue"/>
    <w:basedOn w:val="Normal"/>
    <w:uiPriority w:val="99"/>
    <w:unhideWhenUsed/>
    <w:rsid w:val="00E3619C"/>
    <w:pPr>
      <w:spacing w:after="120"/>
      <w:ind w:left="360"/>
      <w:contextualSpacing/>
    </w:pPr>
  </w:style>
  <w:style w:type="paragraph" w:styleId="ListContinue2">
    <w:name w:val="List Continue 2"/>
    <w:basedOn w:val="ListContinue1"/>
    <w:rsid w:val="00E3619C"/>
    <w:pPr>
      <w:tabs>
        <w:tab w:val="left" w:pos="800"/>
      </w:tabs>
      <w:ind w:left="806"/>
    </w:pPr>
  </w:style>
  <w:style w:type="paragraph" w:styleId="ListContinue3">
    <w:name w:val="List Continue 3"/>
    <w:basedOn w:val="ListContinue1"/>
    <w:rsid w:val="00E3619C"/>
    <w:pPr>
      <w:tabs>
        <w:tab w:val="left" w:pos="1200"/>
      </w:tabs>
      <w:ind w:left="1208"/>
    </w:pPr>
  </w:style>
  <w:style w:type="paragraph" w:styleId="ListContinue4">
    <w:name w:val="List Continue 4"/>
    <w:basedOn w:val="ListContinue1"/>
    <w:rsid w:val="00E3619C"/>
    <w:pPr>
      <w:tabs>
        <w:tab w:val="left" w:pos="1600"/>
      </w:tabs>
      <w:ind w:left="1599"/>
    </w:pPr>
  </w:style>
  <w:style w:type="paragraph" w:styleId="ListContinue5">
    <w:name w:val="List Continue 5"/>
    <w:basedOn w:val="Normal"/>
    <w:uiPriority w:val="99"/>
    <w:unhideWhenUsed/>
    <w:rsid w:val="00E3619C"/>
    <w:pPr>
      <w:spacing w:after="120"/>
      <w:ind w:left="1415"/>
      <w:contextualSpacing/>
    </w:pPr>
    <w:rPr>
      <w:lang w:val="fr-FR"/>
    </w:rPr>
  </w:style>
  <w:style w:type="character" w:styleId="CommentReference">
    <w:name w:val="annotation reference"/>
    <w:uiPriority w:val="99"/>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ilvl w:val="0"/>
        <w:numId w:val="0"/>
      </w:numPr>
      <w:ind w:left="641" w:hanging="641"/>
    </w:pPr>
  </w:style>
  <w:style w:type="paragraph" w:customStyle="1" w:styleId="na3">
    <w:name w:val="na3"/>
    <w:basedOn w:val="a3"/>
    <w:next w:val="Normal"/>
    <w:rsid w:val="00932BEF"/>
    <w:pPr>
      <w:numPr>
        <w:ilvl w:val="0"/>
        <w:numId w:val="0"/>
      </w:numPr>
      <w:ind w:left="879" w:hanging="879"/>
    </w:pPr>
  </w:style>
  <w:style w:type="paragraph" w:customStyle="1" w:styleId="na4">
    <w:name w:val="na4"/>
    <w:basedOn w:val="a4"/>
    <w:next w:val="Normal"/>
    <w:rsid w:val="00932BEF"/>
    <w:pPr>
      <w:numPr>
        <w:ilvl w:val="0"/>
        <w:numId w:val="0"/>
      </w:numPr>
      <w:tabs>
        <w:tab w:val="left" w:pos="1060"/>
      </w:tabs>
      <w:ind w:left="1140" w:hanging="1140"/>
    </w:pPr>
  </w:style>
  <w:style w:type="paragraph" w:customStyle="1" w:styleId="na5">
    <w:name w:val="na5"/>
    <w:basedOn w:val="a5"/>
    <w:next w:val="Normal"/>
    <w:rsid w:val="00932BEF"/>
    <w:pPr>
      <w:numPr>
        <w:ilvl w:val="0"/>
        <w:numId w:val="0"/>
      </w:numPr>
      <w:ind w:left="1304" w:hanging="1304"/>
    </w:pPr>
  </w:style>
  <w:style w:type="paragraph" w:customStyle="1" w:styleId="na6">
    <w:name w:val="na6"/>
    <w:basedOn w:val="a6"/>
    <w:next w:val="Normal"/>
    <w:rsid w:val="00932BEF"/>
    <w:pPr>
      <w:numPr>
        <w:ilvl w:val="0"/>
        <w:numId w:val="0"/>
      </w:numPr>
      <w:ind w:left="1418" w:hanging="1418"/>
    </w:pPr>
  </w:style>
  <w:style w:type="paragraph" w:styleId="BlockText">
    <w:name w:val="Block Text"/>
    <w:basedOn w:val="Normal"/>
    <w:uiPriority w:val="99"/>
    <w:rsid w:val="00932BEF"/>
    <w:pPr>
      <w:spacing w:after="120"/>
      <w:ind w:left="1440" w:right="1440"/>
    </w:pPr>
  </w:style>
  <w:style w:type="paragraph" w:customStyle="1" w:styleId="Note">
    <w:name w:val="Note"/>
    <w:basedOn w:val="BaseText"/>
    <w:link w:val="NoteChar"/>
    <w:rsid w:val="00E3619C"/>
    <w:pPr>
      <w:tabs>
        <w:tab w:val="left" w:pos="965"/>
      </w:tabs>
      <w:spacing w:line="220" w:lineRule="atLeast"/>
    </w:pPr>
    <w:rPr>
      <w:sz w:val="20"/>
    </w:rPr>
  </w:style>
  <w:style w:type="paragraph" w:styleId="FootnoteText">
    <w:name w:val="footnote text"/>
    <w:basedOn w:val="Normal"/>
    <w:link w:val="FootnoteTextChar"/>
    <w:uiPriority w:val="99"/>
    <w:semiHidden/>
    <w:rsid w:val="00AD6A66"/>
    <w:pPr>
      <w:tabs>
        <w:tab w:val="left" w:pos="340"/>
      </w:tabs>
      <w:spacing w:after="120" w:line="210" w:lineRule="atLeast"/>
    </w:pPr>
    <w:rPr>
      <w:sz w:val="20"/>
    </w:rPr>
  </w:style>
  <w:style w:type="paragraph" w:styleId="EndnoteText">
    <w:name w:val="endnote text"/>
    <w:basedOn w:val="Normal"/>
    <w:link w:val="EndnoteTextChar"/>
    <w:uiPriority w:val="99"/>
    <w:semiHidden/>
    <w:rsid w:val="00932BEF"/>
  </w:style>
  <w:style w:type="character" w:styleId="LineNumber">
    <w:name w:val="line number"/>
    <w:uiPriority w:val="99"/>
    <w:rsid w:val="00932BEF"/>
    <w:rPr>
      <w:noProof w:val="0"/>
      <w:lang w:val="fr-FR"/>
    </w:rPr>
  </w:style>
  <w:style w:type="character" w:styleId="PageNumber">
    <w:name w:val="page number"/>
    <w:uiPriority w:val="99"/>
    <w:rsid w:val="00932BEF"/>
    <w:rPr>
      <w:noProof/>
      <w:lang w:val="fr-FR"/>
    </w:rPr>
  </w:style>
  <w:style w:type="paragraph" w:customStyle="1" w:styleId="p2">
    <w:name w:val="p2"/>
    <w:basedOn w:val="BaseText"/>
    <w:rsid w:val="00E3619C"/>
    <w:pPr>
      <w:tabs>
        <w:tab w:val="left" w:pos="562"/>
      </w:tabs>
    </w:pPr>
  </w:style>
  <w:style w:type="paragraph" w:customStyle="1" w:styleId="p3">
    <w:name w:val="p3"/>
    <w:basedOn w:val="BaseText"/>
    <w:rsid w:val="00E3619C"/>
    <w:pPr>
      <w:tabs>
        <w:tab w:val="left" w:pos="720"/>
      </w:tabs>
    </w:pPr>
  </w:style>
  <w:style w:type="paragraph" w:customStyle="1" w:styleId="p4">
    <w:name w:val="p4"/>
    <w:basedOn w:val="BaseText"/>
    <w:rsid w:val="00E3619C"/>
    <w:pPr>
      <w:tabs>
        <w:tab w:val="left" w:pos="1094"/>
      </w:tabs>
    </w:pPr>
  </w:style>
  <w:style w:type="paragraph" w:customStyle="1" w:styleId="p5">
    <w:name w:val="p5"/>
    <w:basedOn w:val="BaseText"/>
    <w:rsid w:val="00E3619C"/>
    <w:pPr>
      <w:tabs>
        <w:tab w:val="left" w:pos="1094"/>
      </w:tabs>
    </w:pPr>
  </w:style>
  <w:style w:type="paragraph" w:customStyle="1" w:styleId="p6">
    <w:name w:val="p6"/>
    <w:basedOn w:val="BaseText"/>
    <w:rsid w:val="00E3619C"/>
    <w:pPr>
      <w:tabs>
        <w:tab w:val="left" w:pos="1440"/>
      </w:tabs>
    </w:pPr>
  </w:style>
  <w:style w:type="paragraph" w:styleId="Footer">
    <w:name w:val="footer"/>
    <w:basedOn w:val="Normal"/>
    <w:link w:val="FooterChar"/>
    <w:uiPriority w:val="99"/>
    <w:rsid w:val="00DA0376"/>
    <w:pPr>
      <w:tabs>
        <w:tab w:val="right" w:pos="9752"/>
      </w:tabs>
      <w:spacing w:after="0" w:line="220" w:lineRule="exact"/>
      <w:jc w:val="left"/>
    </w:pPr>
  </w:style>
  <w:style w:type="paragraph" w:customStyle="1" w:styleId="RefNorm">
    <w:name w:val="RefNorm"/>
    <w:basedOn w:val="BaseText"/>
    <w:rsid w:val="00E3619C"/>
  </w:style>
  <w:style w:type="paragraph" w:styleId="BodyTextFirstIndent">
    <w:name w:val="Body Text First Indent"/>
    <w:basedOn w:val="BodyText"/>
    <w:link w:val="BodyTextFirstIndentChar"/>
    <w:uiPriority w:val="99"/>
    <w:rsid w:val="00932BEF"/>
    <w:pPr>
      <w:ind w:firstLine="210"/>
    </w:pPr>
  </w:style>
  <w:style w:type="paragraph" w:styleId="BodyTextIndent">
    <w:name w:val="Body Text Indent"/>
    <w:basedOn w:val="Normal"/>
    <w:link w:val="BodyTextIndentChar"/>
    <w:uiPriority w:val="99"/>
    <w:rsid w:val="00932BEF"/>
    <w:pPr>
      <w:spacing w:after="120"/>
      <w:ind w:left="283"/>
    </w:pPr>
  </w:style>
  <w:style w:type="paragraph" w:styleId="BodyTextIndent2">
    <w:name w:val="Body Text Indent 2"/>
    <w:aliases w:val="NOT"/>
    <w:basedOn w:val="Normal"/>
    <w:link w:val="BodyTextIndent2Char"/>
    <w:uiPriority w:val="99"/>
    <w:rsid w:val="00932BEF"/>
    <w:pPr>
      <w:spacing w:after="120" w:line="480" w:lineRule="auto"/>
      <w:ind w:left="283"/>
    </w:pPr>
  </w:style>
  <w:style w:type="paragraph" w:styleId="BodyTextIndent3">
    <w:name w:val="Body Text Indent 3"/>
    <w:basedOn w:val="Normal"/>
    <w:link w:val="BodyTextIndent3Char"/>
    <w:uiPriority w:val="99"/>
    <w:rsid w:val="00932BEF"/>
    <w:pPr>
      <w:spacing w:after="120"/>
      <w:ind w:left="283"/>
    </w:pPr>
    <w:rPr>
      <w:sz w:val="18"/>
    </w:rPr>
  </w:style>
  <w:style w:type="paragraph" w:styleId="BodyTextFirstIndent2">
    <w:name w:val="Body Text First Indent 2"/>
    <w:basedOn w:val="Normal"/>
    <w:link w:val="BodyTextFirstIndent2Char"/>
    <w:uiPriority w:val="99"/>
    <w:rsid w:val="00932BEF"/>
    <w:pPr>
      <w:ind w:firstLine="210"/>
    </w:pPr>
  </w:style>
  <w:style w:type="paragraph" w:styleId="NormalIndent">
    <w:name w:val="Normal Indent"/>
    <w:basedOn w:val="Normal"/>
    <w:uiPriority w:val="99"/>
    <w:rsid w:val="00932BEF"/>
    <w:pPr>
      <w:ind w:left="708"/>
    </w:pPr>
  </w:style>
  <w:style w:type="paragraph" w:styleId="Salutation">
    <w:name w:val="Salutation"/>
    <w:basedOn w:val="Normal"/>
    <w:next w:val="Normal"/>
    <w:link w:val="SalutationChar"/>
    <w:uiPriority w:val="99"/>
    <w:rsid w:val="00932BEF"/>
  </w:style>
  <w:style w:type="paragraph" w:styleId="Signature">
    <w:name w:val="Signature"/>
    <w:basedOn w:val="Normal"/>
    <w:link w:val="SignatureChar"/>
    <w:uiPriority w:val="99"/>
    <w:rsid w:val="00932BEF"/>
    <w:pPr>
      <w:ind w:left="4252"/>
    </w:pPr>
  </w:style>
  <w:style w:type="paragraph" w:styleId="Subtitle">
    <w:name w:val="Subtitle"/>
    <w:basedOn w:val="Normal"/>
    <w:link w:val="SubtitleChar"/>
    <w:uiPriority w:val="11"/>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uiPriority w:val="99"/>
    <w:semiHidden/>
    <w:rsid w:val="002C3921"/>
    <w:pPr>
      <w:ind w:left="851" w:right="499" w:hanging="851"/>
    </w:pPr>
  </w:style>
  <w:style w:type="paragraph" w:styleId="TableofAuthorities">
    <w:name w:val="table of authorities"/>
    <w:basedOn w:val="Normal"/>
    <w:next w:val="Normal"/>
    <w:uiPriority w:val="99"/>
    <w:semiHidden/>
    <w:rsid w:val="00932BEF"/>
    <w:pPr>
      <w:ind w:left="200" w:hanging="200"/>
    </w:pPr>
  </w:style>
  <w:style w:type="paragraph" w:customStyle="1" w:styleId="Tablefootnote">
    <w:name w:val="Table footnote"/>
    <w:basedOn w:val="Normal"/>
    <w:rsid w:val="00E3619C"/>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rPr>
      <w:sz w:val="20"/>
    </w:rPr>
  </w:style>
  <w:style w:type="paragraph" w:customStyle="1" w:styleId="Tabletext7">
    <w:name w:val="Table text (7)"/>
    <w:basedOn w:val="Normal"/>
    <w:rsid w:val="00D44FEC"/>
    <w:pPr>
      <w:spacing w:before="60" w:after="60" w:line="170" w:lineRule="atLeast"/>
    </w:pPr>
    <w:rPr>
      <w:sz w:val="14"/>
      <w:szCs w:val="14"/>
    </w:rPr>
  </w:style>
  <w:style w:type="paragraph" w:customStyle="1" w:styleId="Tabletext8">
    <w:name w:val="Table text (8)"/>
    <w:basedOn w:val="Normal"/>
    <w:rsid w:val="00D44FEC"/>
    <w:pPr>
      <w:spacing w:before="60" w:after="60" w:line="190" w:lineRule="atLeast"/>
    </w:pPr>
    <w:rPr>
      <w:sz w:val="16"/>
      <w:szCs w:val="16"/>
    </w:rPr>
  </w:style>
  <w:style w:type="paragraph" w:customStyle="1" w:styleId="Tabletext9">
    <w:name w:val="Table text (9)"/>
    <w:basedOn w:val="Normal"/>
    <w:rsid w:val="00D44FEC"/>
    <w:pPr>
      <w:spacing w:before="60" w:after="60" w:line="210" w:lineRule="atLeast"/>
    </w:pPr>
    <w:rPr>
      <w:sz w:val="18"/>
      <w:szCs w:val="18"/>
    </w:rPr>
  </w:style>
  <w:style w:type="paragraph" w:customStyle="1" w:styleId="Tabletitle">
    <w:name w:val="Table title"/>
    <w:basedOn w:val="Figuretitle"/>
    <w:rsid w:val="00E3619C"/>
    <w:pPr>
      <w:keepNext/>
      <w:spacing w:before="120" w:after="120"/>
    </w:pPr>
  </w:style>
  <w:style w:type="character" w:customStyle="1" w:styleId="TableFootNoteXref">
    <w:name w:val="TableFootNoteXref"/>
    <w:rsid w:val="00932BEF"/>
    <w:rPr>
      <w:noProof/>
      <w:position w:val="6"/>
      <w:sz w:val="16"/>
      <w:lang w:val="fr-FR"/>
    </w:rPr>
  </w:style>
  <w:style w:type="paragraph" w:customStyle="1" w:styleId="Terms">
    <w:name w:val="Term(s)"/>
    <w:basedOn w:val="BaseText"/>
    <w:rsid w:val="00E3619C"/>
    <w:pPr>
      <w:keepNext/>
      <w:suppressAutoHyphens/>
      <w:spacing w:after="0"/>
      <w:jc w:val="left"/>
    </w:pPr>
    <w:rPr>
      <w:b/>
    </w:rPr>
  </w:style>
  <w:style w:type="paragraph" w:customStyle="1" w:styleId="TermNum">
    <w:name w:val="TermNum"/>
    <w:basedOn w:val="BaseText"/>
    <w:rsid w:val="00E3619C"/>
    <w:pPr>
      <w:keepNext/>
      <w:spacing w:after="0"/>
    </w:pPr>
    <w:rPr>
      <w:b/>
    </w:rPr>
  </w:style>
  <w:style w:type="paragraph" w:styleId="PlainText">
    <w:name w:val="Plain Text"/>
    <w:basedOn w:val="Normal"/>
    <w:link w:val="PlainTextChar"/>
    <w:uiPriority w:val="99"/>
    <w:rsid w:val="00932BEF"/>
    <w:rPr>
      <w:rFonts w:ascii="Courier New" w:hAnsi="Courier New"/>
    </w:rPr>
  </w:style>
  <w:style w:type="paragraph" w:styleId="MacroText">
    <w:name w:val="macro"/>
    <w:link w:val="MacroTextChar"/>
    <w:uiPriority w:val="99"/>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link w:val="TitleChar"/>
    <w:uiPriority w:val="10"/>
    <w:qFormat/>
    <w:rsid w:val="00932BEF"/>
    <w:pPr>
      <w:spacing w:before="240" w:after="60"/>
      <w:jc w:val="center"/>
      <w:outlineLvl w:val="0"/>
    </w:pPr>
    <w:rPr>
      <w:b/>
      <w:kern w:val="28"/>
      <w:sz w:val="34"/>
    </w:rPr>
  </w:style>
  <w:style w:type="paragraph" w:styleId="NoteHeading">
    <w:name w:val="Note Heading"/>
    <w:basedOn w:val="Normal"/>
    <w:next w:val="Normal"/>
    <w:link w:val="NoteHeadingChar"/>
    <w:uiPriority w:val="99"/>
    <w:rsid w:val="00932BEF"/>
  </w:style>
  <w:style w:type="paragraph" w:styleId="IndexHeading">
    <w:name w:val="index heading"/>
    <w:basedOn w:val="Normal"/>
    <w:next w:val="Index1"/>
    <w:uiPriority w:val="99"/>
    <w:semiHidden/>
    <w:rsid w:val="00932BEF"/>
    <w:pPr>
      <w:keepNext/>
      <w:spacing w:before="400" w:after="210"/>
      <w:jc w:val="center"/>
    </w:pPr>
  </w:style>
  <w:style w:type="paragraph" w:styleId="TOAHeading">
    <w:name w:val="toa heading"/>
    <w:basedOn w:val="Normal"/>
    <w:next w:val="Normal"/>
    <w:uiPriority w:val="99"/>
    <w:semiHidden/>
    <w:rsid w:val="00932BEF"/>
    <w:pPr>
      <w:spacing w:before="120"/>
    </w:pPr>
    <w:rPr>
      <w:b/>
      <w:sz w:val="26"/>
    </w:rPr>
  </w:style>
  <w:style w:type="paragraph" w:styleId="TOC1">
    <w:name w:val="toc 1"/>
    <w:aliases w:val="ToC 1"/>
    <w:basedOn w:val="Normal"/>
    <w:next w:val="Normal"/>
    <w:uiPriority w:val="39"/>
    <w:rsid w:val="00932BEF"/>
    <w:pPr>
      <w:tabs>
        <w:tab w:val="left" w:pos="720"/>
        <w:tab w:val="right" w:leader="dot" w:pos="9752"/>
      </w:tabs>
      <w:suppressAutoHyphens/>
      <w:spacing w:before="120" w:after="0"/>
      <w:ind w:left="720" w:right="500" w:hanging="720"/>
      <w:jc w:val="left"/>
    </w:pPr>
    <w:rPr>
      <w:b/>
    </w:rPr>
  </w:style>
  <w:style w:type="paragraph" w:styleId="TOC2">
    <w:name w:val="toc 2"/>
    <w:aliases w:val="ToC 2"/>
    <w:basedOn w:val="TOC1"/>
    <w:next w:val="Normal"/>
    <w:uiPriority w:val="39"/>
    <w:rsid w:val="00932BEF"/>
    <w:pPr>
      <w:spacing w:before="0"/>
    </w:pPr>
  </w:style>
  <w:style w:type="paragraph" w:styleId="TOC3">
    <w:name w:val="toc 3"/>
    <w:aliases w:val="ToC 3"/>
    <w:basedOn w:val="TOC2"/>
    <w:next w:val="Normal"/>
    <w:uiPriority w:val="39"/>
    <w:rsid w:val="00932BEF"/>
  </w:style>
  <w:style w:type="paragraph" w:styleId="TOC4">
    <w:name w:val="toc 4"/>
    <w:aliases w:val="ToC 4"/>
    <w:basedOn w:val="TOC2"/>
    <w:next w:val="Normal"/>
    <w:uiPriority w:val="39"/>
    <w:semiHidden/>
    <w:rsid w:val="00932BEF"/>
    <w:pPr>
      <w:tabs>
        <w:tab w:val="clear" w:pos="720"/>
        <w:tab w:val="left" w:pos="1140"/>
      </w:tabs>
      <w:ind w:left="1140" w:hanging="1140"/>
    </w:pPr>
  </w:style>
  <w:style w:type="paragraph" w:styleId="TOC5">
    <w:name w:val="toc 5"/>
    <w:aliases w:val="ToC 5"/>
    <w:basedOn w:val="TOC4"/>
    <w:next w:val="Normal"/>
    <w:uiPriority w:val="39"/>
    <w:semiHidden/>
    <w:rsid w:val="00932BEF"/>
  </w:style>
  <w:style w:type="paragraph" w:styleId="TOC6">
    <w:name w:val="toc 6"/>
    <w:aliases w:val="ToC 6"/>
    <w:basedOn w:val="TOC4"/>
    <w:next w:val="Normal"/>
    <w:uiPriority w:val="39"/>
    <w:semiHidden/>
    <w:rsid w:val="00932BEF"/>
    <w:pPr>
      <w:tabs>
        <w:tab w:val="clear" w:pos="1140"/>
        <w:tab w:val="left" w:pos="1440"/>
      </w:tabs>
      <w:ind w:left="1440" w:hanging="1440"/>
    </w:pPr>
  </w:style>
  <w:style w:type="paragraph" w:styleId="TOC7">
    <w:name w:val="toc 7"/>
    <w:basedOn w:val="TOC4"/>
    <w:next w:val="Normal"/>
    <w:uiPriority w:val="39"/>
    <w:semiHidden/>
    <w:rsid w:val="00932BEF"/>
    <w:pPr>
      <w:tabs>
        <w:tab w:val="clear" w:pos="1140"/>
        <w:tab w:val="left" w:pos="1440"/>
      </w:tabs>
      <w:ind w:left="1440" w:hanging="1440"/>
    </w:pPr>
  </w:style>
  <w:style w:type="paragraph" w:styleId="TOC8">
    <w:name w:val="toc 8"/>
    <w:basedOn w:val="TOC4"/>
    <w:next w:val="Normal"/>
    <w:uiPriority w:val="39"/>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1409E0"/>
    <w:pPr>
      <w:pageBreakBefore/>
      <w:spacing w:after="760" w:line="310" w:lineRule="exact"/>
      <w:jc w:val="center"/>
    </w:pPr>
    <w:rPr>
      <w:b/>
      <w:sz w:val="28"/>
      <w:szCs w:val="28"/>
    </w:rPr>
  </w:style>
  <w:style w:type="paragraph" w:customStyle="1" w:styleId="zzContents">
    <w:name w:val="zzContents"/>
    <w:basedOn w:val="Introduction"/>
    <w:next w:val="TOC1"/>
    <w:rsid w:val="001409E0"/>
    <w:pPr>
      <w:framePr w:wrap="notBeside"/>
      <w:tabs>
        <w:tab w:val="clear" w:pos="400"/>
      </w:tabs>
    </w:pPr>
    <w:rPr>
      <w:sz w:val="30"/>
      <w:szCs w:val="30"/>
    </w:rPr>
  </w:style>
  <w:style w:type="paragraph" w:customStyle="1" w:styleId="zzCopyright">
    <w:name w:val="zzCopyright"/>
    <w:basedOn w:val="Normal"/>
    <w:next w:val="Normal"/>
    <w:link w:val="zzCopyrightTegn"/>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character" w:customStyle="1" w:styleId="zzCopyrightTegn">
    <w:name w:val="zzCopyright Tegn"/>
    <w:link w:val="zzCopyright"/>
    <w:rsid w:val="0042534F"/>
    <w:rPr>
      <w:rFonts w:eastAsia="MS Mincho"/>
      <w:color w:val="0000FF"/>
      <w:sz w:val="22"/>
      <w:lang w:val="en-GB" w:eastAsia="fr-FR"/>
    </w:rPr>
  </w:style>
  <w:style w:type="paragraph" w:customStyle="1" w:styleId="zzCover">
    <w:name w:val="zzCover"/>
    <w:basedOn w:val="Normal"/>
    <w:link w:val="zzCoverChar"/>
    <w:rsid w:val="00932BEF"/>
    <w:pPr>
      <w:spacing w:after="220"/>
      <w:jc w:val="right"/>
    </w:pPr>
    <w:rPr>
      <w:b/>
      <w:color w:val="000000"/>
      <w:sz w:val="26"/>
    </w:rPr>
  </w:style>
  <w:style w:type="paragraph" w:customStyle="1" w:styleId="zzForeword">
    <w:name w:val="zzForeword"/>
    <w:basedOn w:val="Introduction"/>
    <w:next w:val="Normal"/>
    <w:rsid w:val="001409E0"/>
    <w:pPr>
      <w:framePr w:wrap="notBeside"/>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1409E0"/>
    <w:rPr>
      <w:sz w:val="30"/>
      <w:szCs w:val="30"/>
    </w:rPr>
  </w:style>
  <w:style w:type="paragraph" w:customStyle="1" w:styleId="zzLc5">
    <w:name w:val="zzLc5"/>
    <w:basedOn w:val="Normal"/>
    <w:next w:val="Normal"/>
    <w:rsid w:val="00932BEF"/>
    <w:pPr>
      <w:numPr>
        <w:ilvl w:val="4"/>
        <w:numId w:val="3"/>
      </w:numPr>
      <w:jc w:val="left"/>
    </w:pPr>
  </w:style>
  <w:style w:type="paragraph" w:customStyle="1" w:styleId="zzLc6">
    <w:name w:val="zzLc6"/>
    <w:basedOn w:val="Normal"/>
    <w:next w:val="Normal"/>
    <w:rsid w:val="00932BEF"/>
    <w:pPr>
      <w:numPr>
        <w:ilvl w:val="5"/>
        <w:numId w:val="3"/>
      </w:num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1409E0"/>
    <w:pPr>
      <w:framePr w:wrap="notBeside"/>
    </w:pPr>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rPr>
  </w:style>
  <w:style w:type="table" w:customStyle="1" w:styleId="DarkList1">
    <w:name w:val="Dark List1"/>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450B79"/>
    <w:pPr>
      <w:spacing w:after="0" w:line="240" w:lineRule="auto"/>
    </w:pPr>
  </w:style>
  <w:style w:type="character" w:customStyle="1" w:styleId="E-mailSignatureChar">
    <w:name w:val="E-mail Signature Char"/>
    <w:basedOn w:val="DefaultParagraphFont"/>
    <w:link w:val="E-mailSignature"/>
    <w:uiPriority w:val="99"/>
    <w:rsid w:val="00450B79"/>
    <w:rPr>
      <w:rFonts w:eastAsia="MS Mincho"/>
      <w:sz w:val="22"/>
      <w:lang w:val="en-GB" w:eastAsia="fr-FR"/>
    </w:rPr>
  </w:style>
  <w:style w:type="table" w:customStyle="1" w:styleId="ColorfulList1">
    <w:name w:val="Colorful List1"/>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Grid1">
    <w:name w:val="Colorful Grid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List1">
    <w:name w:val="Light List1"/>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1">
    <w:name w:val="Light Grid1"/>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uiPriority w:val="99"/>
    <w:rsid w:val="00450B79"/>
    <w:pPr>
      <w:spacing w:after="0" w:line="240" w:lineRule="auto"/>
    </w:pPr>
    <w:rPr>
      <w:i/>
      <w:iCs/>
    </w:rPr>
  </w:style>
  <w:style w:type="character" w:customStyle="1" w:styleId="HTMLAddressChar">
    <w:name w:val="HTML Address Char"/>
    <w:basedOn w:val="DefaultParagraphFont"/>
    <w:link w:val="HTMLAddress"/>
    <w:uiPriority w:val="99"/>
    <w:rsid w:val="00450B79"/>
    <w:rPr>
      <w:rFonts w:eastAsia="MS Mincho"/>
      <w:i/>
      <w:iCs/>
      <w:sz w:val="22"/>
      <w:lang w:val="en-GB" w:eastAsia="fr-FR"/>
    </w:rPr>
  </w:style>
  <w:style w:type="paragraph" w:styleId="HTMLPreformatted">
    <w:name w:val="HTML Preformatted"/>
    <w:basedOn w:val="Normal"/>
    <w:link w:val="HTMLPreformattedChar"/>
    <w:uiPriority w:val="99"/>
    <w:rsid w:val="00450B79"/>
    <w:pPr>
      <w:spacing w:after="0" w:line="240" w:lineRule="auto"/>
    </w:pPr>
  </w:style>
  <w:style w:type="character" w:customStyle="1" w:styleId="HTMLPreformattedChar">
    <w:name w:val="HTML Preformatted Char"/>
    <w:basedOn w:val="DefaultParagraphFont"/>
    <w:link w:val="HTMLPreformatted"/>
    <w:uiPriority w:val="99"/>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uiPriority w:val="99"/>
    <w:rsid w:val="00450B79"/>
    <w:pPr>
      <w:spacing w:line="240" w:lineRule="auto"/>
    </w:pPr>
    <w:rPr>
      <w:b/>
      <w:bCs/>
    </w:rPr>
  </w:style>
  <w:style w:type="character" w:customStyle="1" w:styleId="CommentSubjectChar">
    <w:name w:val="Comment Subject Char"/>
    <w:basedOn w:val="CommentTextChar"/>
    <w:link w:val="CommentSubject"/>
    <w:uiPriority w:val="99"/>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customStyle="1" w:styleId="MediumList11">
    <w:name w:val="Medium List 1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rsid w:val="00450B79"/>
    <w:pPr>
      <w:spacing w:after="0" w:line="240" w:lineRule="auto"/>
    </w:pPr>
    <w:rPr>
      <w:sz w:val="18"/>
      <w:szCs w:val="18"/>
    </w:rPr>
  </w:style>
  <w:style w:type="character" w:customStyle="1" w:styleId="BalloonTextChar">
    <w:name w:val="Balloon Text Char"/>
    <w:basedOn w:val="DefaultParagraphFont"/>
    <w:link w:val="BalloonText"/>
    <w:uiPriority w:val="99"/>
    <w:rsid w:val="00450B79"/>
    <w:rPr>
      <w:rFonts w:eastAsia="MS Mincho"/>
      <w:sz w:val="18"/>
      <w:szCs w:val="18"/>
      <w:lang w:val="en-GB" w:eastAsia="fr-FR"/>
    </w:rPr>
  </w:style>
  <w:style w:type="paragraph" w:styleId="NormalWeb">
    <w:name w:val="Normal (Web)"/>
    <w:basedOn w:val="Normal"/>
    <w:uiPriority w:val="99"/>
    <w:rsid w:val="00450B79"/>
    <w:rPr>
      <w:sz w:val="26"/>
      <w:szCs w:val="26"/>
    </w:rPr>
  </w:style>
  <w:style w:type="table" w:styleId="Table3Deffects1">
    <w:name w:val="Table 3D effects 1"/>
    <w:basedOn w:val="TableNormal"/>
    <w:uiPriority w:val="99"/>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BaseText"/>
    <w:rsid w:val="00E3619C"/>
  </w:style>
  <w:style w:type="table" w:customStyle="1" w:styleId="TableFormula">
    <w:name w:val="Table_Formula"/>
    <w:basedOn w:val="TableNormal"/>
    <w:uiPriority w:val="99"/>
    <w:locked/>
    <w:rsid w:val="00D802DA"/>
    <w:tblPr>
      <w:tblInd w:w="403" w:type="dxa"/>
      <w:tblCellMar>
        <w:top w:w="28" w:type="dxa"/>
        <w:left w:w="403" w:type="dxa"/>
        <w:bottom w:w="28" w:type="dxa"/>
        <w:right w:w="0" w:type="dxa"/>
      </w:tblCellMar>
    </w:tblPr>
  </w:style>
  <w:style w:type="character" w:customStyle="1" w:styleId="StandFig">
    <w:name w:val="Stand Fig"/>
    <w:basedOn w:val="DefaultParagraphFont"/>
    <w:rsid w:val="0042534F"/>
  </w:style>
  <w:style w:type="paragraph" w:customStyle="1" w:styleId="Litteraturfrteckning1">
    <w:name w:val="Litteraturförteckning1"/>
    <w:basedOn w:val="Normal"/>
    <w:rsid w:val="0042534F"/>
    <w:pPr>
      <w:tabs>
        <w:tab w:val="left" w:pos="425"/>
        <w:tab w:val="left" w:pos="660"/>
      </w:tabs>
      <w:spacing w:after="120"/>
      <w:ind w:left="660" w:hanging="660"/>
    </w:pPr>
  </w:style>
  <w:style w:type="paragraph" w:customStyle="1" w:styleId="Formatvorlage1">
    <w:name w:val="Formatvorlage1"/>
    <w:basedOn w:val="Heading4"/>
    <w:rsid w:val="0042534F"/>
    <w:pPr>
      <w:numPr>
        <w:ilvl w:val="0"/>
        <w:numId w:val="0"/>
      </w:numPr>
      <w:tabs>
        <w:tab w:val="left" w:pos="567"/>
        <w:tab w:val="num" w:pos="864"/>
        <w:tab w:val="left" w:pos="1701"/>
      </w:tabs>
      <w:suppressAutoHyphens w:val="0"/>
      <w:spacing w:before="240" w:after="60" w:line="240" w:lineRule="auto"/>
      <w:ind w:left="864" w:hanging="864"/>
      <w:jc w:val="both"/>
    </w:pPr>
    <w:rPr>
      <w:rFonts w:eastAsia="Times New Roman"/>
      <w:lang w:eastAsia="de-DE"/>
    </w:rPr>
  </w:style>
  <w:style w:type="paragraph" w:customStyle="1" w:styleId="Clause">
    <w:name w:val="Clause"/>
    <w:basedOn w:val="Normal"/>
    <w:rsid w:val="0042534F"/>
    <w:pPr>
      <w:numPr>
        <w:numId w:val="5"/>
      </w:numPr>
      <w:tabs>
        <w:tab w:val="left" w:pos="425"/>
        <w:tab w:val="left" w:pos="567"/>
        <w:tab w:val="left" w:pos="1701"/>
      </w:tabs>
      <w:spacing w:before="220" w:after="0" w:line="240" w:lineRule="auto"/>
    </w:pPr>
    <w:rPr>
      <w:rFonts w:ascii="Times New Roman" w:eastAsia="Times New Roman" w:hAnsi="Times New Roman"/>
      <w:lang w:eastAsia="en-US"/>
    </w:rPr>
  </w:style>
  <w:style w:type="paragraph" w:customStyle="1" w:styleId="annex3">
    <w:name w:val="annex3"/>
    <w:basedOn w:val="Normal"/>
    <w:rsid w:val="0042534F"/>
    <w:pPr>
      <w:numPr>
        <w:ilvl w:val="3"/>
        <w:numId w:val="6"/>
      </w:numPr>
      <w:tabs>
        <w:tab w:val="clear" w:pos="864"/>
        <w:tab w:val="left" w:pos="425"/>
        <w:tab w:val="left" w:pos="567"/>
        <w:tab w:val="left" w:pos="1701"/>
      </w:tabs>
      <w:spacing w:after="0" w:line="240" w:lineRule="auto"/>
      <w:ind w:left="0" w:firstLine="0"/>
    </w:pPr>
    <w:rPr>
      <w:rFonts w:ascii="Times New Roman" w:eastAsia="Times New Roman" w:hAnsi="Times New Roman"/>
      <w:b/>
      <w:lang w:eastAsia="en-US"/>
    </w:rPr>
  </w:style>
  <w:style w:type="paragraph" w:customStyle="1" w:styleId="PA">
    <w:name w:val="PA"/>
    <w:basedOn w:val="Normal"/>
    <w:rsid w:val="0042534F"/>
    <w:pPr>
      <w:tabs>
        <w:tab w:val="left" w:pos="-2835"/>
        <w:tab w:val="left" w:pos="-1020"/>
        <w:tab w:val="left" w:pos="-623"/>
        <w:tab w:val="left" w:pos="-226"/>
        <w:tab w:val="left" w:pos="172"/>
        <w:tab w:val="left" w:pos="290"/>
        <w:tab w:val="left" w:pos="425"/>
        <w:tab w:val="left" w:pos="569"/>
        <w:tab w:val="left" w:pos="966"/>
        <w:tab w:val="left" w:pos="1363"/>
        <w:tab w:val="left" w:pos="1701"/>
        <w:tab w:val="left" w:pos="1760"/>
        <w:tab w:val="left" w:pos="2158"/>
        <w:tab w:val="left" w:pos="2555"/>
        <w:tab w:val="left" w:pos="2952"/>
        <w:tab w:val="left" w:pos="3349"/>
        <w:tab w:val="left" w:pos="3746"/>
        <w:tab w:val="left" w:pos="4144"/>
        <w:tab w:val="left" w:pos="4541"/>
        <w:tab w:val="left" w:pos="4938"/>
        <w:tab w:val="left" w:pos="5335"/>
        <w:tab w:val="left" w:pos="5732"/>
        <w:tab w:val="left" w:pos="6130"/>
        <w:tab w:val="left" w:pos="6527"/>
        <w:tab w:val="left" w:pos="6924"/>
        <w:tab w:val="left" w:pos="7321"/>
        <w:tab w:val="left" w:pos="7718"/>
        <w:tab w:val="left" w:pos="8116"/>
        <w:tab w:val="left" w:pos="8513"/>
        <w:tab w:val="right" w:pos="9638"/>
        <w:tab w:val="left" w:pos="9704"/>
        <w:tab w:val="left" w:pos="10102"/>
        <w:tab w:val="left" w:pos="10499"/>
      </w:tabs>
      <w:suppressAutoHyphens/>
      <w:spacing w:after="0" w:line="240" w:lineRule="auto"/>
      <w:ind w:left="290" w:hanging="290"/>
    </w:pPr>
    <w:rPr>
      <w:rFonts w:ascii="CG Times" w:eastAsia="Times New Roman" w:hAnsi="CG Times"/>
      <w:spacing w:val="-2"/>
      <w:lang w:eastAsia="nb-NO"/>
    </w:rPr>
  </w:style>
  <w:style w:type="paragraph" w:customStyle="1" w:styleId="overskriftinnrykk">
    <w:name w:val="overskrift innrykk"/>
    <w:basedOn w:val="Normal"/>
    <w:next w:val="Normal"/>
    <w:rsid w:val="0042534F"/>
    <w:pPr>
      <w:tabs>
        <w:tab w:val="left" w:pos="425"/>
        <w:tab w:val="left" w:pos="567"/>
        <w:tab w:val="left" w:pos="851"/>
        <w:tab w:val="left" w:pos="1701"/>
      </w:tabs>
      <w:spacing w:after="0" w:line="240" w:lineRule="auto"/>
      <w:ind w:left="1293"/>
      <w:jc w:val="left"/>
    </w:pPr>
    <w:rPr>
      <w:rFonts w:ascii="Times New Roman" w:eastAsia="Times New Roman" w:hAnsi="Times New Roman"/>
      <w:lang w:eastAsia="nb-NO"/>
    </w:rPr>
  </w:style>
  <w:style w:type="paragraph" w:customStyle="1" w:styleId="CENcover">
    <w:name w:val="CENcover"/>
    <w:rsid w:val="0042534F"/>
    <w:pPr>
      <w:overflowPunct w:val="0"/>
      <w:autoSpaceDE w:val="0"/>
      <w:autoSpaceDN w:val="0"/>
      <w:adjustRightInd w:val="0"/>
      <w:textAlignment w:val="baseline"/>
    </w:pPr>
    <w:rPr>
      <w:rFonts w:ascii="Arial" w:eastAsia="Times New Roman" w:hAnsi="Arial" w:cs="Times New Roman"/>
      <w:noProof/>
      <w:lang w:val="en-GB" w:eastAsia="nb-NO"/>
    </w:rPr>
  </w:style>
  <w:style w:type="paragraph" w:customStyle="1" w:styleId="Tiret">
    <w:name w:val="Tiret"/>
    <w:basedOn w:val="Normal"/>
    <w:rsid w:val="0042534F"/>
    <w:pPr>
      <w:widowControl w:val="0"/>
      <w:tabs>
        <w:tab w:val="num" w:pos="432"/>
        <w:tab w:val="left" w:pos="567"/>
        <w:tab w:val="num" w:pos="1134"/>
        <w:tab w:val="left" w:pos="1701"/>
      </w:tabs>
      <w:spacing w:before="120" w:after="0" w:line="240" w:lineRule="auto"/>
      <w:ind w:left="1134" w:hanging="425"/>
    </w:pPr>
    <w:rPr>
      <w:rFonts w:ascii="Times New Roman" w:eastAsia="Times New Roman" w:hAnsi="Times New Roman"/>
      <w:snapToGrid w:val="0"/>
      <w:lang w:eastAsia="en-US"/>
    </w:rPr>
  </w:style>
  <w:style w:type="paragraph" w:customStyle="1" w:styleId="annex1">
    <w:name w:val="annex1"/>
    <w:basedOn w:val="Normal"/>
    <w:rsid w:val="0042534F"/>
    <w:pPr>
      <w:tabs>
        <w:tab w:val="left" w:pos="425"/>
        <w:tab w:val="left" w:pos="567"/>
        <w:tab w:val="left" w:pos="1701"/>
      </w:tabs>
      <w:spacing w:after="0" w:line="240" w:lineRule="auto"/>
    </w:pPr>
    <w:rPr>
      <w:rFonts w:eastAsia="Times New Roman"/>
      <w:b/>
      <w:sz w:val="25"/>
      <w:lang w:eastAsia="en-US"/>
    </w:rPr>
  </w:style>
  <w:style w:type="paragraph" w:customStyle="1" w:styleId="annex2">
    <w:name w:val="annex2"/>
    <w:basedOn w:val="Normal"/>
    <w:rsid w:val="0042534F"/>
    <w:pPr>
      <w:tabs>
        <w:tab w:val="left" w:pos="425"/>
        <w:tab w:val="left" w:pos="567"/>
        <w:tab w:val="left" w:pos="1701"/>
      </w:tabs>
      <w:spacing w:after="0" w:line="240" w:lineRule="auto"/>
    </w:pPr>
    <w:rPr>
      <w:rFonts w:eastAsia="Times New Roman"/>
      <w:b/>
      <w:lang w:eastAsia="en-US"/>
    </w:rPr>
  </w:style>
  <w:style w:type="paragraph" w:customStyle="1" w:styleId="Tilleggsoverskrift">
    <w:name w:val="Tilleggsoverskrift"/>
    <w:basedOn w:val="BodyText"/>
    <w:rsid w:val="0042534F"/>
    <w:pPr>
      <w:keepNext/>
      <w:keepLines/>
      <w:pageBreakBefore/>
      <w:tabs>
        <w:tab w:val="left" w:pos="425"/>
        <w:tab w:val="left" w:pos="1134"/>
      </w:tabs>
      <w:spacing w:line="240" w:lineRule="auto"/>
      <w:jc w:val="left"/>
    </w:pPr>
    <w:rPr>
      <w:rFonts w:eastAsia="Times New Roman"/>
      <w:b/>
      <w:snapToGrid w:val="0"/>
      <w:sz w:val="28"/>
      <w:lang w:eastAsia="nb-NO"/>
    </w:rPr>
  </w:style>
  <w:style w:type="paragraph" w:customStyle="1" w:styleId="Referanser">
    <w:name w:val="Referanser"/>
    <w:basedOn w:val="BodyText"/>
    <w:rsid w:val="0042534F"/>
    <w:pPr>
      <w:tabs>
        <w:tab w:val="left" w:pos="425"/>
      </w:tabs>
      <w:spacing w:line="240" w:lineRule="auto"/>
      <w:ind w:left="1560" w:hanging="1560"/>
      <w:jc w:val="left"/>
    </w:pPr>
    <w:rPr>
      <w:rFonts w:eastAsia="Times New Roman"/>
      <w:snapToGrid w:val="0"/>
      <w:lang w:eastAsia="nb-NO"/>
    </w:rPr>
  </w:style>
  <w:style w:type="paragraph" w:customStyle="1" w:styleId="Rubrik1mednumrering">
    <w:name w:val="Rubrik 1 med numrering"/>
    <w:basedOn w:val="Heading1"/>
    <w:rsid w:val="005A0FC2"/>
    <w:pPr>
      <w:numPr>
        <w:numId w:val="7"/>
      </w:numPr>
      <w:tabs>
        <w:tab w:val="left" w:pos="284"/>
        <w:tab w:val="left" w:pos="851"/>
        <w:tab w:val="left" w:pos="1418"/>
        <w:tab w:val="right" w:pos="8505"/>
        <w:tab w:val="right" w:pos="9072"/>
      </w:tabs>
      <w:spacing w:before="0" w:after="0" w:line="240" w:lineRule="auto"/>
    </w:pPr>
    <w:rPr>
      <w:rFonts w:ascii="Arial" w:eastAsia="Times New Roman" w:hAnsi="Arial"/>
      <w:kern w:val="28"/>
      <w:sz w:val="24"/>
      <w:lang w:eastAsia="sv-SE"/>
    </w:rPr>
  </w:style>
  <w:style w:type="paragraph" w:customStyle="1" w:styleId="beskrivning">
    <w:name w:val="beskrivning"/>
    <w:basedOn w:val="Normal"/>
    <w:rsid w:val="005A0FC2"/>
    <w:pPr>
      <w:widowControl w:val="0"/>
      <w:tabs>
        <w:tab w:val="left" w:pos="284"/>
        <w:tab w:val="left" w:pos="851"/>
        <w:tab w:val="right" w:pos="8505"/>
        <w:tab w:val="right" w:pos="9072"/>
      </w:tabs>
      <w:suppressAutoHyphens/>
      <w:spacing w:after="0" w:line="240" w:lineRule="auto"/>
      <w:jc w:val="left"/>
    </w:pPr>
    <w:rPr>
      <w:rFonts w:ascii="Courier New" w:eastAsia="Times New Roman" w:hAnsi="Courier New"/>
      <w:sz w:val="20"/>
      <w:lang w:eastAsia="sv-SE"/>
    </w:rPr>
  </w:style>
  <w:style w:type="paragraph" w:customStyle="1" w:styleId="NOTE0">
    <w:name w:val="NOTE"/>
    <w:basedOn w:val="BodyTextIndent2"/>
    <w:autoRedefine/>
    <w:rsid w:val="006D15A4"/>
    <w:pPr>
      <w:widowControl w:val="0"/>
      <w:tabs>
        <w:tab w:val="left" w:pos="0"/>
        <w:tab w:val="left" w:pos="284"/>
        <w:tab w:val="left" w:pos="1134"/>
        <w:tab w:val="right" w:pos="8505"/>
        <w:tab w:val="right" w:pos="9072"/>
      </w:tabs>
      <w:suppressAutoHyphens/>
      <w:spacing w:after="0" w:line="240" w:lineRule="auto"/>
      <w:ind w:left="360"/>
      <w:jc w:val="left"/>
    </w:pPr>
    <w:rPr>
      <w:rFonts w:asciiTheme="majorHAnsi" w:eastAsia="Times New Roman" w:hAnsiTheme="majorHAnsi"/>
      <w:sz w:val="20"/>
      <w:lang w:eastAsia="sv-SE"/>
    </w:rPr>
  </w:style>
  <w:style w:type="paragraph" w:customStyle="1" w:styleId="annex11">
    <w:name w:val="annex11"/>
    <w:basedOn w:val="Normal"/>
    <w:rsid w:val="001307CC"/>
    <w:pPr>
      <w:keepNext/>
      <w:tabs>
        <w:tab w:val="left" w:pos="851"/>
      </w:tabs>
      <w:spacing w:before="120" w:after="120" w:line="240" w:lineRule="auto"/>
    </w:pPr>
    <w:rPr>
      <w:rFonts w:ascii="Arial" w:eastAsia="Times New Roman" w:hAnsi="Arial" w:cs="Arial"/>
      <w:b/>
      <w:bCs/>
      <w:szCs w:val="28"/>
      <w:lang w:eastAsia="en-US"/>
    </w:rPr>
  </w:style>
  <w:style w:type="paragraph" w:customStyle="1" w:styleId="FigureImage">
    <w:name w:val="Figure Image"/>
    <w:basedOn w:val="FigureGraphic"/>
    <w:rsid w:val="00E3619C"/>
    <w:pPr>
      <w:keepNext/>
    </w:pPr>
  </w:style>
  <w:style w:type="paragraph" w:customStyle="1" w:styleId="Tablebody">
    <w:name w:val="Table body"/>
    <w:basedOn w:val="BaseText"/>
    <w:link w:val="TablebodyChar"/>
    <w:rsid w:val="00E3619C"/>
    <w:pPr>
      <w:spacing w:before="60" w:after="60" w:line="210" w:lineRule="atLeast"/>
      <w:jc w:val="left"/>
    </w:pPr>
  </w:style>
  <w:style w:type="character" w:customStyle="1" w:styleId="TablebodyChar">
    <w:name w:val="Table body Char"/>
    <w:link w:val="Tablebody"/>
    <w:locked/>
    <w:rsid w:val="00091374"/>
    <w:rPr>
      <w:rFonts w:eastAsia="Calibri" w:cs="Times New Roman"/>
      <w:sz w:val="22"/>
      <w:szCs w:val="22"/>
      <w:lang w:val="en-GB" w:eastAsia="en-US"/>
    </w:rPr>
  </w:style>
  <w:style w:type="paragraph" w:customStyle="1" w:styleId="KeyTitle">
    <w:name w:val="Key Title"/>
    <w:basedOn w:val="KeyText"/>
    <w:next w:val="KeyText"/>
    <w:rsid w:val="00E3619C"/>
    <w:pPr>
      <w:keepNext/>
      <w:jc w:val="left"/>
    </w:pPr>
    <w:rPr>
      <w:b/>
    </w:rPr>
  </w:style>
  <w:style w:type="paragraph" w:customStyle="1" w:styleId="KeyText">
    <w:name w:val="Key Text"/>
    <w:basedOn w:val="BodyText-"/>
    <w:rsid w:val="00E3619C"/>
    <w:pPr>
      <w:tabs>
        <w:tab w:val="left" w:pos="346"/>
      </w:tabs>
      <w:spacing w:after="60"/>
      <w:ind w:left="346" w:hanging="346"/>
    </w:pPr>
    <w:rPr>
      <w:lang w:val="fr-FR"/>
    </w:rPr>
  </w:style>
  <w:style w:type="paragraph" w:customStyle="1" w:styleId="Tableheader">
    <w:name w:val="Table header"/>
    <w:basedOn w:val="Tablebody"/>
    <w:rsid w:val="00E3619C"/>
  </w:style>
  <w:style w:type="table" w:styleId="ColorfulList">
    <w:name w:val="Colorful List"/>
    <w:basedOn w:val="TableNormal"/>
    <w:uiPriority w:val="72"/>
    <w:semiHidden/>
    <w:unhideWhenUsed/>
    <w:rsid w:val="00C711F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C711F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C711F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Table1Light">
    <w:name w:val="List Table 1 Light"/>
    <w:basedOn w:val="TableNormal"/>
    <w:uiPriority w:val="46"/>
    <w:rsid w:val="00C711F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711F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711F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711F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711F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711F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711F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711F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711F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711F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711F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711F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711F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711F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711F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711F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711F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711F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711F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711F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711F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711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711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711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711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711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711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711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711F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11F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11F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11F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11F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11F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11F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11F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711F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711F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711F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711F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711F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711F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711F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11F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11F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11F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11F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11F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11F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C711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11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semiHidden/>
    <w:unhideWhenUsed/>
    <w:rsid w:val="00C711F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11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semiHidden/>
    <w:unhideWhenUsed/>
    <w:rsid w:val="00C711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11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
    <w:name w:val="Medium List 1"/>
    <w:basedOn w:val="TableNormal"/>
    <w:uiPriority w:val="65"/>
    <w:semiHidden/>
    <w:unhideWhenUsed/>
    <w:rsid w:val="00C711F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11F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semiHidden/>
    <w:unhideWhenUsed/>
    <w:rsid w:val="00C711F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711F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C711F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11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unhideWhenUsed/>
    <w:rsid w:val="00C711F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11F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11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11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semiHidden/>
    <w:unhideWhenUsed/>
    <w:rsid w:val="00C711F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C711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11F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11F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11F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11F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11F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11F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11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711F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711F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711F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711F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711F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711F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711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711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711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711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711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711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711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711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711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711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711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711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711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711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71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71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71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71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71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71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71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711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711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711F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711F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711F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711F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711F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711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711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711F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711F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711F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711F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711F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Light">
    <w:name w:val="Grid Table Light"/>
    <w:basedOn w:val="TableNormal"/>
    <w:uiPriority w:val="40"/>
    <w:rsid w:val="00C711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711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11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711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11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11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6A34C5"/>
    <w:rPr>
      <w:rFonts w:eastAsia="MS Mincho"/>
      <w:sz w:val="22"/>
      <w:lang w:val="en-GB" w:eastAsia="fr-FR"/>
    </w:rPr>
  </w:style>
  <w:style w:type="paragraph" w:customStyle="1" w:styleId="ForewordTitle">
    <w:name w:val="Foreword Title"/>
    <w:basedOn w:val="BaseHeading"/>
    <w:rsid w:val="00E3619C"/>
    <w:pPr>
      <w:keepNext/>
      <w:pageBreakBefore/>
      <w:suppressAutoHyphens/>
      <w:spacing w:before="310" w:after="310" w:line="310" w:lineRule="atLeast"/>
    </w:pPr>
    <w:rPr>
      <w:b/>
      <w:sz w:val="28"/>
    </w:rPr>
  </w:style>
  <w:style w:type="paragraph" w:customStyle="1" w:styleId="Default">
    <w:name w:val="Default"/>
    <w:rsid w:val="00AE37D9"/>
    <w:pPr>
      <w:autoSpaceDE w:val="0"/>
      <w:autoSpaceDN w:val="0"/>
      <w:adjustRightInd w:val="0"/>
    </w:pPr>
    <w:rPr>
      <w:color w:val="000000"/>
      <w:sz w:val="24"/>
      <w:szCs w:val="24"/>
      <w:lang w:val="en-GB"/>
    </w:rPr>
  </w:style>
  <w:style w:type="character" w:customStyle="1" w:styleId="MTConvertedEquation">
    <w:name w:val="MTConvertedEquation"/>
    <w:basedOn w:val="DefaultParagraphFont"/>
    <w:rsid w:val="007D09E6"/>
    <w:rPr>
      <w:bCs/>
      <w:i/>
      <w:iCs/>
    </w:rPr>
  </w:style>
  <w:style w:type="character" w:customStyle="1" w:styleId="aubase">
    <w:name w:val="au_base"/>
    <w:rsid w:val="00E3619C"/>
    <w:rPr>
      <w:rFonts w:ascii="Cambria" w:hAnsi="Cambria"/>
    </w:rPr>
  </w:style>
  <w:style w:type="character" w:customStyle="1" w:styleId="NoteChar">
    <w:name w:val="Note Char"/>
    <w:basedOn w:val="DefaultParagraphFont"/>
    <w:link w:val="Note"/>
    <w:rsid w:val="00B06C6D"/>
    <w:rPr>
      <w:rFonts w:eastAsia="Calibri" w:cs="Times New Roman"/>
      <w:szCs w:val="22"/>
      <w:lang w:val="en-GB" w:eastAsia="en-US"/>
    </w:rPr>
  </w:style>
  <w:style w:type="character" w:customStyle="1" w:styleId="bibbase">
    <w:name w:val="bib_base"/>
    <w:rsid w:val="00E3619C"/>
    <w:rPr>
      <w:rFonts w:ascii="Arial" w:hAnsi="Arial"/>
    </w:rPr>
  </w:style>
  <w:style w:type="character" w:customStyle="1" w:styleId="Heading1Char">
    <w:name w:val="Heading 1 Char"/>
    <w:basedOn w:val="DefaultParagraphFont"/>
    <w:link w:val="Heading1"/>
    <w:rsid w:val="00B06C6D"/>
    <w:rPr>
      <w:rFonts w:eastAsia="MS Mincho" w:cs="Times New Roman"/>
      <w:b/>
      <w:sz w:val="26"/>
      <w:lang w:val="en-GB" w:eastAsia="ja-JP"/>
    </w:rPr>
  </w:style>
  <w:style w:type="character" w:customStyle="1" w:styleId="Heading2Char">
    <w:name w:val="Heading 2 Char"/>
    <w:aliases w:val="ChapterTitle 2 Char"/>
    <w:basedOn w:val="DefaultParagraphFont"/>
    <w:link w:val="Heading2"/>
    <w:rsid w:val="00F21E93"/>
    <w:rPr>
      <w:rFonts w:eastAsia="MS Mincho" w:cs="Times New Roman"/>
      <w:b/>
      <w:sz w:val="24"/>
      <w:lang w:val="en-GB" w:eastAsia="ja-JP"/>
    </w:rPr>
  </w:style>
  <w:style w:type="character" w:customStyle="1" w:styleId="Heading3Char">
    <w:name w:val="Heading 3 Char"/>
    <w:aliases w:val="ChapterTitle 3 Char"/>
    <w:basedOn w:val="DefaultParagraphFont"/>
    <w:link w:val="Heading3"/>
    <w:rsid w:val="00F21E93"/>
    <w:rPr>
      <w:rFonts w:eastAsia="MS Mincho" w:cs="Times New Roman"/>
      <w:b/>
      <w:sz w:val="22"/>
      <w:lang w:val="en-GB" w:eastAsia="ja-JP"/>
    </w:rPr>
  </w:style>
  <w:style w:type="character" w:customStyle="1" w:styleId="Heading4Char">
    <w:name w:val="Heading 4 Char"/>
    <w:aliases w:val="ChapterTitle 4 Char"/>
    <w:basedOn w:val="DefaultParagraphFont"/>
    <w:link w:val="Heading4"/>
    <w:rsid w:val="00B06C6D"/>
    <w:rPr>
      <w:rFonts w:eastAsia="MS Mincho" w:cs="Times New Roman"/>
      <w:b/>
      <w:sz w:val="22"/>
      <w:lang w:val="en-GB" w:eastAsia="ja-JP"/>
    </w:rPr>
  </w:style>
  <w:style w:type="character" w:customStyle="1" w:styleId="Heading5Char">
    <w:name w:val="Heading 5 Char"/>
    <w:aliases w:val="ChapterTitle 5 Char"/>
    <w:basedOn w:val="DefaultParagraphFont"/>
    <w:link w:val="Heading5"/>
    <w:rsid w:val="00B06C6D"/>
    <w:rPr>
      <w:rFonts w:eastAsia="MS Mincho" w:cs="Times New Roman"/>
      <w:b/>
      <w:sz w:val="22"/>
      <w:lang w:val="en-GB" w:eastAsia="ja-JP"/>
    </w:rPr>
  </w:style>
  <w:style w:type="character" w:customStyle="1" w:styleId="Heading6Char">
    <w:name w:val="Heading 6 Char"/>
    <w:aliases w:val="ChapterTitle 6 Char"/>
    <w:basedOn w:val="DefaultParagraphFont"/>
    <w:link w:val="Heading6"/>
    <w:rsid w:val="00B06C6D"/>
    <w:rPr>
      <w:rFonts w:eastAsia="MS Mincho" w:cs="Times New Roman"/>
      <w:b/>
      <w:sz w:val="22"/>
      <w:lang w:val="en-GB" w:eastAsia="ja-JP"/>
    </w:rPr>
  </w:style>
  <w:style w:type="character" w:customStyle="1" w:styleId="Heading7Char">
    <w:name w:val="Heading 7 Char"/>
    <w:basedOn w:val="DefaultParagraphFont"/>
    <w:link w:val="Heading7"/>
    <w:uiPriority w:val="9"/>
    <w:rsid w:val="00B06C6D"/>
    <w:rPr>
      <w:rFonts w:eastAsia="MS Mincho" w:cs="Times New Roman"/>
      <w:b/>
      <w:sz w:val="22"/>
      <w:lang w:val="en-GB" w:eastAsia="ja-JP"/>
    </w:rPr>
  </w:style>
  <w:style w:type="character" w:customStyle="1" w:styleId="Heading8Char">
    <w:name w:val="Heading 8 Char"/>
    <w:basedOn w:val="DefaultParagraphFont"/>
    <w:link w:val="Heading8"/>
    <w:uiPriority w:val="9"/>
    <w:rsid w:val="00B06C6D"/>
    <w:rPr>
      <w:rFonts w:eastAsia="MS Mincho" w:cs="Times New Roman"/>
      <w:b/>
      <w:sz w:val="22"/>
      <w:lang w:val="en-GB" w:eastAsia="ja-JP"/>
    </w:rPr>
  </w:style>
  <w:style w:type="character" w:customStyle="1" w:styleId="Heading9Char">
    <w:name w:val="Heading 9 Char"/>
    <w:basedOn w:val="DefaultParagraphFont"/>
    <w:link w:val="Heading9"/>
    <w:uiPriority w:val="9"/>
    <w:rsid w:val="00B06C6D"/>
    <w:rPr>
      <w:rFonts w:eastAsia="MS Mincho" w:cs="Times New Roman"/>
      <w:b/>
      <w:sz w:val="22"/>
      <w:lang w:val="en-GB" w:eastAsia="ja-JP"/>
    </w:rPr>
  </w:style>
  <w:style w:type="character" w:customStyle="1" w:styleId="BodyTextChar">
    <w:name w:val="Body Text Char"/>
    <w:link w:val="BodyText"/>
    <w:uiPriority w:val="99"/>
    <w:rsid w:val="00E3619C"/>
    <w:rPr>
      <w:rFonts w:eastAsia="Calibri" w:cs="Times New Roman"/>
      <w:sz w:val="22"/>
      <w:szCs w:val="22"/>
      <w:lang w:val="en-GB" w:eastAsia="en-US"/>
    </w:rPr>
  </w:style>
  <w:style w:type="character" w:customStyle="1" w:styleId="BodyText2Char">
    <w:name w:val="Body Text 2 Char"/>
    <w:basedOn w:val="DefaultParagraphFont"/>
    <w:link w:val="BodyText2"/>
    <w:uiPriority w:val="99"/>
    <w:rsid w:val="00B06C6D"/>
    <w:rPr>
      <w:rFonts w:eastAsia="MS Mincho"/>
      <w:sz w:val="18"/>
      <w:lang w:val="en-GB" w:eastAsia="fr-FR"/>
    </w:rPr>
  </w:style>
  <w:style w:type="character" w:customStyle="1" w:styleId="BodyText3Char">
    <w:name w:val="Body Text 3 Char"/>
    <w:basedOn w:val="DefaultParagraphFont"/>
    <w:link w:val="BodyText3"/>
    <w:uiPriority w:val="99"/>
    <w:rsid w:val="00B06C6D"/>
    <w:rPr>
      <w:rFonts w:eastAsia="MS Mincho"/>
      <w:sz w:val="16"/>
      <w:lang w:val="en-GB" w:eastAsia="fr-FR"/>
    </w:rPr>
  </w:style>
  <w:style w:type="character" w:customStyle="1" w:styleId="DateChar">
    <w:name w:val="Date Char"/>
    <w:basedOn w:val="DefaultParagraphFont"/>
    <w:link w:val="Date"/>
    <w:uiPriority w:val="99"/>
    <w:rsid w:val="00B06C6D"/>
    <w:rPr>
      <w:rFonts w:eastAsia="MS Mincho"/>
      <w:sz w:val="22"/>
      <w:lang w:val="en-GB" w:eastAsia="fr-FR"/>
    </w:rPr>
  </w:style>
  <w:style w:type="character" w:customStyle="1" w:styleId="HeaderChar">
    <w:name w:val="Header Char"/>
    <w:basedOn w:val="DefaultParagraphFont"/>
    <w:link w:val="Header"/>
    <w:uiPriority w:val="99"/>
    <w:rsid w:val="00B06C6D"/>
    <w:rPr>
      <w:rFonts w:eastAsia="MS Mincho"/>
      <w:b/>
      <w:sz w:val="24"/>
      <w:lang w:val="en-GB" w:eastAsia="fr-FR"/>
    </w:rPr>
  </w:style>
  <w:style w:type="character" w:customStyle="1" w:styleId="MessageHeaderChar">
    <w:name w:val="Message Header Char"/>
    <w:basedOn w:val="DefaultParagraphFont"/>
    <w:link w:val="MessageHeader"/>
    <w:uiPriority w:val="99"/>
    <w:rsid w:val="00B06C6D"/>
    <w:rPr>
      <w:rFonts w:eastAsia="MS Mincho"/>
      <w:sz w:val="26"/>
      <w:shd w:val="pct20" w:color="auto" w:fill="auto"/>
      <w:lang w:val="en-GB" w:eastAsia="fr-FR"/>
    </w:rPr>
  </w:style>
  <w:style w:type="character" w:customStyle="1" w:styleId="DocumentMapChar">
    <w:name w:val="Document Map Char"/>
    <w:basedOn w:val="DefaultParagraphFont"/>
    <w:link w:val="DocumentMap"/>
    <w:uiPriority w:val="99"/>
    <w:semiHidden/>
    <w:rsid w:val="00B06C6D"/>
    <w:rPr>
      <w:rFonts w:eastAsia="MS Mincho"/>
      <w:sz w:val="22"/>
      <w:shd w:val="clear" w:color="auto" w:fill="000080"/>
      <w:lang w:val="en-GB" w:eastAsia="fr-FR"/>
    </w:rPr>
  </w:style>
  <w:style w:type="character" w:customStyle="1" w:styleId="ClosingChar">
    <w:name w:val="Closing Char"/>
    <w:basedOn w:val="DefaultParagraphFont"/>
    <w:link w:val="Closing"/>
    <w:uiPriority w:val="99"/>
    <w:rsid w:val="00B06C6D"/>
    <w:rPr>
      <w:rFonts w:eastAsia="MS Mincho"/>
      <w:sz w:val="22"/>
      <w:lang w:val="en-GB" w:eastAsia="fr-FR"/>
    </w:rPr>
  </w:style>
  <w:style w:type="character" w:customStyle="1" w:styleId="FootnoteTextChar">
    <w:name w:val="Footnote Text Char"/>
    <w:basedOn w:val="DefaultParagraphFont"/>
    <w:link w:val="FootnoteText"/>
    <w:uiPriority w:val="99"/>
    <w:semiHidden/>
    <w:rsid w:val="00B06C6D"/>
    <w:rPr>
      <w:rFonts w:eastAsia="MS Mincho"/>
      <w:lang w:val="en-GB" w:eastAsia="fr-FR"/>
    </w:rPr>
  </w:style>
  <w:style w:type="character" w:customStyle="1" w:styleId="EndnoteTextChar">
    <w:name w:val="Endnote Text Char"/>
    <w:basedOn w:val="DefaultParagraphFont"/>
    <w:link w:val="EndnoteText"/>
    <w:uiPriority w:val="99"/>
    <w:semiHidden/>
    <w:rsid w:val="00B06C6D"/>
    <w:rPr>
      <w:rFonts w:eastAsia="MS Mincho"/>
      <w:sz w:val="22"/>
      <w:lang w:val="en-GB" w:eastAsia="fr-FR"/>
    </w:rPr>
  </w:style>
  <w:style w:type="character" w:customStyle="1" w:styleId="FooterChar">
    <w:name w:val="Footer Char"/>
    <w:basedOn w:val="DefaultParagraphFont"/>
    <w:link w:val="Footer"/>
    <w:uiPriority w:val="99"/>
    <w:rsid w:val="00B06C6D"/>
    <w:rPr>
      <w:rFonts w:eastAsia="MS Mincho"/>
      <w:sz w:val="22"/>
      <w:lang w:val="en-GB" w:eastAsia="fr-FR"/>
    </w:rPr>
  </w:style>
  <w:style w:type="character" w:customStyle="1" w:styleId="BodyTextFirstIndentChar">
    <w:name w:val="Body Text First Indent Char"/>
    <w:basedOn w:val="BodyTextChar"/>
    <w:link w:val="BodyTextFirstIndent"/>
    <w:uiPriority w:val="99"/>
    <w:rsid w:val="00B06C6D"/>
    <w:rPr>
      <w:rFonts w:eastAsia="Calibri" w:cs="Times New Roman"/>
      <w:sz w:val="22"/>
      <w:szCs w:val="22"/>
      <w:lang w:val="en-GB" w:eastAsia="en-US"/>
    </w:rPr>
  </w:style>
  <w:style w:type="character" w:customStyle="1" w:styleId="BodyTextIndentChar">
    <w:name w:val="Body Text Indent Char"/>
    <w:basedOn w:val="DefaultParagraphFont"/>
    <w:link w:val="BodyTextIndent"/>
    <w:uiPriority w:val="99"/>
    <w:rsid w:val="00B06C6D"/>
    <w:rPr>
      <w:rFonts w:eastAsia="MS Mincho"/>
      <w:sz w:val="22"/>
      <w:lang w:val="en-GB" w:eastAsia="fr-FR"/>
    </w:rPr>
  </w:style>
  <w:style w:type="character" w:customStyle="1" w:styleId="BodyTextIndent2Char">
    <w:name w:val="Body Text Indent 2 Char"/>
    <w:aliases w:val="NOT Char"/>
    <w:basedOn w:val="DefaultParagraphFont"/>
    <w:link w:val="BodyTextIndent2"/>
    <w:uiPriority w:val="99"/>
    <w:rsid w:val="00B06C6D"/>
    <w:rPr>
      <w:rFonts w:eastAsia="MS Mincho"/>
      <w:sz w:val="22"/>
      <w:lang w:val="en-GB" w:eastAsia="fr-FR"/>
    </w:rPr>
  </w:style>
  <w:style w:type="character" w:customStyle="1" w:styleId="BodyTextIndent3Char">
    <w:name w:val="Body Text Indent 3 Char"/>
    <w:basedOn w:val="DefaultParagraphFont"/>
    <w:link w:val="BodyTextIndent3"/>
    <w:uiPriority w:val="99"/>
    <w:rsid w:val="00B06C6D"/>
    <w:rPr>
      <w:rFonts w:eastAsia="MS Mincho"/>
      <w:sz w:val="18"/>
      <w:lang w:val="en-GB" w:eastAsia="fr-FR"/>
    </w:rPr>
  </w:style>
  <w:style w:type="character" w:customStyle="1" w:styleId="BodyTextFirstIndent2Char">
    <w:name w:val="Body Text First Indent 2 Char"/>
    <w:basedOn w:val="BodyTextIndentChar"/>
    <w:link w:val="BodyTextFirstIndent2"/>
    <w:uiPriority w:val="99"/>
    <w:rsid w:val="00B06C6D"/>
    <w:rPr>
      <w:rFonts w:eastAsia="MS Mincho"/>
      <w:sz w:val="22"/>
      <w:lang w:val="en-GB" w:eastAsia="fr-FR"/>
    </w:rPr>
  </w:style>
  <w:style w:type="character" w:customStyle="1" w:styleId="SalutationChar">
    <w:name w:val="Salutation Char"/>
    <w:basedOn w:val="DefaultParagraphFont"/>
    <w:link w:val="Salutation"/>
    <w:uiPriority w:val="99"/>
    <w:rsid w:val="00B06C6D"/>
    <w:rPr>
      <w:rFonts w:eastAsia="MS Mincho"/>
      <w:sz w:val="22"/>
      <w:lang w:val="en-GB" w:eastAsia="fr-FR"/>
    </w:rPr>
  </w:style>
  <w:style w:type="character" w:customStyle="1" w:styleId="SignatureChar">
    <w:name w:val="Signature Char"/>
    <w:basedOn w:val="DefaultParagraphFont"/>
    <w:link w:val="Signature"/>
    <w:uiPriority w:val="99"/>
    <w:rsid w:val="00B06C6D"/>
    <w:rPr>
      <w:rFonts w:eastAsia="MS Mincho"/>
      <w:sz w:val="22"/>
      <w:lang w:val="en-GB" w:eastAsia="fr-FR"/>
    </w:rPr>
  </w:style>
  <w:style w:type="character" w:customStyle="1" w:styleId="SubtitleChar">
    <w:name w:val="Subtitle Char"/>
    <w:basedOn w:val="DefaultParagraphFont"/>
    <w:link w:val="Subtitle"/>
    <w:uiPriority w:val="11"/>
    <w:rsid w:val="00B06C6D"/>
    <w:rPr>
      <w:rFonts w:eastAsia="MS Mincho"/>
      <w:sz w:val="26"/>
      <w:lang w:val="en-GB" w:eastAsia="fr-FR"/>
    </w:rPr>
  </w:style>
  <w:style w:type="character" w:customStyle="1" w:styleId="PlainTextChar">
    <w:name w:val="Plain Text Char"/>
    <w:basedOn w:val="DefaultParagraphFont"/>
    <w:link w:val="PlainText"/>
    <w:uiPriority w:val="99"/>
    <w:rsid w:val="00B06C6D"/>
    <w:rPr>
      <w:rFonts w:ascii="Courier New" w:eastAsia="MS Mincho" w:hAnsi="Courier New"/>
      <w:sz w:val="22"/>
      <w:lang w:val="en-GB" w:eastAsia="fr-FR"/>
    </w:rPr>
  </w:style>
  <w:style w:type="character" w:customStyle="1" w:styleId="MacroTextChar">
    <w:name w:val="Macro Text Char"/>
    <w:basedOn w:val="DefaultParagraphFont"/>
    <w:link w:val="MacroText"/>
    <w:uiPriority w:val="99"/>
    <w:semiHidden/>
    <w:rsid w:val="00B06C6D"/>
    <w:rPr>
      <w:rFonts w:ascii="Courier New" w:eastAsia="MS Mincho" w:hAnsi="Courier New"/>
      <w:lang w:val="en-GB" w:eastAsia="ja-JP"/>
    </w:rPr>
  </w:style>
  <w:style w:type="character" w:customStyle="1" w:styleId="TitleChar">
    <w:name w:val="Title Char"/>
    <w:basedOn w:val="DefaultParagraphFont"/>
    <w:link w:val="Title"/>
    <w:uiPriority w:val="10"/>
    <w:rsid w:val="00B06C6D"/>
    <w:rPr>
      <w:rFonts w:eastAsia="MS Mincho"/>
      <w:b/>
      <w:kern w:val="28"/>
      <w:sz w:val="34"/>
      <w:lang w:val="en-GB" w:eastAsia="fr-FR"/>
    </w:rPr>
  </w:style>
  <w:style w:type="character" w:customStyle="1" w:styleId="NoteHeadingChar">
    <w:name w:val="Note Heading Char"/>
    <w:basedOn w:val="DefaultParagraphFont"/>
    <w:link w:val="NoteHeading"/>
    <w:uiPriority w:val="99"/>
    <w:rsid w:val="00B06C6D"/>
    <w:rPr>
      <w:rFonts w:eastAsia="MS Mincho"/>
      <w:sz w:val="22"/>
      <w:lang w:val="en-GB" w:eastAsia="fr-FR"/>
    </w:rPr>
  </w:style>
  <w:style w:type="character" w:customStyle="1" w:styleId="citebase">
    <w:name w:val="cite_base"/>
    <w:rsid w:val="00E3619C"/>
    <w:rPr>
      <w:rFonts w:ascii="Cambria" w:hAnsi="Cambria"/>
    </w:rPr>
  </w:style>
  <w:style w:type="character" w:customStyle="1" w:styleId="stdbase">
    <w:name w:val="std_base"/>
    <w:rsid w:val="00E3619C"/>
    <w:rPr>
      <w:rFonts w:ascii="Cambria" w:hAnsi="Cambria"/>
    </w:rPr>
  </w:style>
  <w:style w:type="character" w:customStyle="1" w:styleId="aucollab">
    <w:name w:val="au_collab"/>
    <w:rsid w:val="00E3619C"/>
    <w:rPr>
      <w:rFonts w:ascii="Arial" w:hAnsi="Arial"/>
      <w:sz w:val="20"/>
      <w:bdr w:val="none" w:sz="0" w:space="0" w:color="auto"/>
      <w:shd w:val="clear" w:color="auto" w:fill="C0C0C0"/>
    </w:rPr>
  </w:style>
  <w:style w:type="character" w:customStyle="1" w:styleId="audeg">
    <w:name w:val="au_deg"/>
    <w:rsid w:val="00E3619C"/>
    <w:rPr>
      <w:rFonts w:ascii="Arial" w:hAnsi="Arial"/>
      <w:sz w:val="20"/>
      <w:bdr w:val="none" w:sz="0" w:space="0" w:color="auto"/>
      <w:shd w:val="clear" w:color="auto" w:fill="FFFF00"/>
    </w:rPr>
  </w:style>
  <w:style w:type="character" w:customStyle="1" w:styleId="aufname">
    <w:name w:val="au_fname"/>
    <w:rsid w:val="00E3619C"/>
    <w:rPr>
      <w:rFonts w:ascii="Arial" w:hAnsi="Arial"/>
      <w:sz w:val="20"/>
      <w:bdr w:val="none" w:sz="0" w:space="0" w:color="auto"/>
      <w:shd w:val="clear" w:color="auto" w:fill="FFFFCC"/>
    </w:rPr>
  </w:style>
  <w:style w:type="character" w:customStyle="1" w:styleId="aumember">
    <w:name w:val="au_member"/>
    <w:rsid w:val="00E3619C"/>
    <w:rPr>
      <w:rFonts w:ascii="Arial" w:hAnsi="Arial"/>
      <w:sz w:val="20"/>
      <w:bdr w:val="none" w:sz="0" w:space="0" w:color="auto"/>
      <w:shd w:val="clear" w:color="auto" w:fill="FF99CC"/>
    </w:rPr>
  </w:style>
  <w:style w:type="character" w:customStyle="1" w:styleId="auprefix">
    <w:name w:val="au_prefix"/>
    <w:rsid w:val="00E3619C"/>
    <w:rPr>
      <w:rFonts w:ascii="Arial" w:hAnsi="Arial"/>
      <w:sz w:val="20"/>
      <w:bdr w:val="none" w:sz="0" w:space="0" w:color="auto"/>
      <w:shd w:val="clear" w:color="auto" w:fill="FFCC99"/>
    </w:rPr>
  </w:style>
  <w:style w:type="character" w:customStyle="1" w:styleId="aurole">
    <w:name w:val="au_role"/>
    <w:rsid w:val="00E3619C"/>
    <w:rPr>
      <w:rFonts w:ascii="Cambria" w:hAnsi="Cambria"/>
      <w:sz w:val="22"/>
      <w:bdr w:val="none" w:sz="0" w:space="0" w:color="auto"/>
      <w:shd w:val="clear" w:color="auto" w:fill="808000"/>
    </w:rPr>
  </w:style>
  <w:style w:type="character" w:customStyle="1" w:styleId="ausuffix">
    <w:name w:val="au_suffix"/>
    <w:rsid w:val="00E3619C"/>
    <w:rPr>
      <w:rFonts w:ascii="Arial" w:hAnsi="Arial"/>
      <w:sz w:val="20"/>
      <w:bdr w:val="none" w:sz="0" w:space="0" w:color="auto"/>
      <w:shd w:val="clear" w:color="auto" w:fill="FF00FF"/>
    </w:rPr>
  </w:style>
  <w:style w:type="character" w:customStyle="1" w:styleId="ausurname">
    <w:name w:val="au_surname"/>
    <w:rsid w:val="00E3619C"/>
    <w:rPr>
      <w:rFonts w:ascii="Arial" w:hAnsi="Arial"/>
      <w:sz w:val="20"/>
      <w:bdr w:val="none" w:sz="0" w:space="0" w:color="auto"/>
      <w:shd w:val="clear" w:color="auto" w:fill="CCFF99"/>
    </w:rPr>
  </w:style>
  <w:style w:type="character" w:customStyle="1" w:styleId="bibalt-year">
    <w:name w:val="bib_alt-year"/>
    <w:rsid w:val="00E3619C"/>
    <w:rPr>
      <w:rFonts w:ascii="Arial" w:hAnsi="Arial"/>
      <w:szCs w:val="24"/>
      <w:bdr w:val="none" w:sz="0" w:space="0" w:color="auto"/>
      <w:shd w:val="clear" w:color="auto" w:fill="CC99FF"/>
    </w:rPr>
  </w:style>
  <w:style w:type="character" w:customStyle="1" w:styleId="bibarticle">
    <w:name w:val="bib_article"/>
    <w:rsid w:val="00E3619C"/>
    <w:rPr>
      <w:rFonts w:ascii="Arial" w:hAnsi="Arial"/>
      <w:bdr w:val="none" w:sz="0" w:space="0" w:color="auto"/>
      <w:shd w:val="clear" w:color="auto" w:fill="CCFFFF"/>
    </w:rPr>
  </w:style>
  <w:style w:type="character" w:customStyle="1" w:styleId="bibbook">
    <w:name w:val="bib_book"/>
    <w:rsid w:val="00E3619C"/>
    <w:rPr>
      <w:rFonts w:ascii="Arial" w:hAnsi="Arial"/>
      <w:bdr w:val="none" w:sz="0" w:space="0" w:color="auto"/>
      <w:shd w:val="clear" w:color="auto" w:fill="99CCFF"/>
    </w:rPr>
  </w:style>
  <w:style w:type="character" w:customStyle="1" w:styleId="bibchapterno">
    <w:name w:val="bib_chapterno"/>
    <w:rsid w:val="00E3619C"/>
    <w:rPr>
      <w:rFonts w:ascii="Arial" w:hAnsi="Arial"/>
      <w:bdr w:val="none" w:sz="0" w:space="0" w:color="auto"/>
      <w:shd w:val="clear" w:color="auto" w:fill="D9D9D9"/>
    </w:rPr>
  </w:style>
  <w:style w:type="character" w:customStyle="1" w:styleId="bibchaptertitle">
    <w:name w:val="bib_chaptertitle"/>
    <w:rsid w:val="00E3619C"/>
    <w:rPr>
      <w:rFonts w:ascii="Arial" w:hAnsi="Arial"/>
      <w:bdr w:val="none" w:sz="0" w:space="0" w:color="auto"/>
      <w:shd w:val="clear" w:color="auto" w:fill="FF9D5B"/>
    </w:rPr>
  </w:style>
  <w:style w:type="character" w:customStyle="1" w:styleId="bibcomment">
    <w:name w:val="bib_comment"/>
    <w:rsid w:val="00E3619C"/>
  </w:style>
  <w:style w:type="character" w:customStyle="1" w:styleId="bibdeg">
    <w:name w:val="bib_deg"/>
    <w:basedOn w:val="bibbase"/>
    <w:rsid w:val="00E3619C"/>
    <w:rPr>
      <w:rFonts w:ascii="Arial" w:hAnsi="Arial"/>
    </w:rPr>
  </w:style>
  <w:style w:type="character" w:customStyle="1" w:styleId="bibdoi">
    <w:name w:val="bib_doi"/>
    <w:rsid w:val="00E3619C"/>
    <w:rPr>
      <w:rFonts w:ascii="Cambria" w:hAnsi="Cambria"/>
      <w:bdr w:val="none" w:sz="0" w:space="0" w:color="auto"/>
      <w:shd w:val="clear" w:color="auto" w:fill="CCFFCC"/>
    </w:rPr>
  </w:style>
  <w:style w:type="character" w:customStyle="1" w:styleId="bibed-etal">
    <w:name w:val="bib_ed-etal"/>
    <w:rsid w:val="00E3619C"/>
    <w:rPr>
      <w:rFonts w:ascii="Arial" w:hAnsi="Arial"/>
      <w:sz w:val="20"/>
      <w:bdr w:val="none" w:sz="0" w:space="0" w:color="auto"/>
      <w:shd w:val="clear" w:color="auto" w:fill="00F4EE"/>
    </w:rPr>
  </w:style>
  <w:style w:type="character" w:customStyle="1" w:styleId="bibed-fname">
    <w:name w:val="bib_ed-fname"/>
    <w:rsid w:val="00E3619C"/>
    <w:rPr>
      <w:rFonts w:ascii="Arial" w:hAnsi="Arial"/>
      <w:sz w:val="20"/>
      <w:bdr w:val="none" w:sz="0" w:space="0" w:color="auto"/>
      <w:shd w:val="clear" w:color="auto" w:fill="FFFFB7"/>
    </w:rPr>
  </w:style>
  <w:style w:type="character" w:customStyle="1" w:styleId="bibeditionno">
    <w:name w:val="bib_editionno"/>
    <w:rsid w:val="00E3619C"/>
    <w:rPr>
      <w:rFonts w:ascii="Arial" w:hAnsi="Arial"/>
      <w:sz w:val="20"/>
      <w:bdr w:val="none" w:sz="0" w:space="0" w:color="auto"/>
      <w:shd w:val="clear" w:color="auto" w:fill="FFCC00"/>
    </w:rPr>
  </w:style>
  <w:style w:type="character" w:customStyle="1" w:styleId="bibed-organization">
    <w:name w:val="bib_ed-organization"/>
    <w:rsid w:val="00E3619C"/>
    <w:rPr>
      <w:rFonts w:ascii="Arial" w:hAnsi="Arial"/>
      <w:sz w:val="20"/>
      <w:bdr w:val="none" w:sz="0" w:space="0" w:color="auto"/>
      <w:shd w:val="clear" w:color="auto" w:fill="FCAAC3"/>
    </w:rPr>
  </w:style>
  <w:style w:type="character" w:customStyle="1" w:styleId="bibed-suffix">
    <w:name w:val="bib_ed-suffix"/>
    <w:rsid w:val="00E3619C"/>
    <w:rPr>
      <w:rFonts w:ascii="Arial" w:hAnsi="Arial"/>
      <w:sz w:val="20"/>
      <w:bdr w:val="none" w:sz="0" w:space="0" w:color="auto"/>
      <w:shd w:val="clear" w:color="auto" w:fill="CCFFCC"/>
    </w:rPr>
  </w:style>
  <w:style w:type="character" w:customStyle="1" w:styleId="bibed-surname">
    <w:name w:val="bib_ed-surname"/>
    <w:rsid w:val="00E3619C"/>
    <w:rPr>
      <w:rFonts w:ascii="Arial" w:hAnsi="Arial"/>
      <w:sz w:val="20"/>
      <w:bdr w:val="none" w:sz="0" w:space="0" w:color="auto"/>
      <w:shd w:val="clear" w:color="auto" w:fill="FFFF00"/>
    </w:rPr>
  </w:style>
  <w:style w:type="character" w:customStyle="1" w:styleId="bibetal">
    <w:name w:val="bib_etal"/>
    <w:rsid w:val="00E3619C"/>
    <w:rPr>
      <w:rFonts w:ascii="Arial" w:hAnsi="Arial"/>
      <w:sz w:val="20"/>
      <w:bdr w:val="none" w:sz="0" w:space="0" w:color="auto"/>
      <w:shd w:val="clear" w:color="auto" w:fill="CCFF99"/>
    </w:rPr>
  </w:style>
  <w:style w:type="character" w:customStyle="1" w:styleId="bibextlink">
    <w:name w:val="bib_extlink"/>
    <w:rsid w:val="00E3619C"/>
    <w:rPr>
      <w:rFonts w:ascii="Cambria" w:hAnsi="Cambria"/>
      <w:bdr w:val="none" w:sz="0" w:space="0" w:color="auto"/>
      <w:shd w:val="clear" w:color="auto" w:fill="6CCE9D"/>
    </w:rPr>
  </w:style>
  <w:style w:type="character" w:customStyle="1" w:styleId="bibfname">
    <w:name w:val="bib_fname"/>
    <w:rsid w:val="00E3619C"/>
    <w:rPr>
      <w:rFonts w:ascii="Arial" w:hAnsi="Arial"/>
      <w:sz w:val="20"/>
      <w:bdr w:val="none" w:sz="0" w:space="0" w:color="auto"/>
      <w:shd w:val="clear" w:color="auto" w:fill="FFFFCC"/>
    </w:rPr>
  </w:style>
  <w:style w:type="character" w:customStyle="1" w:styleId="bibfpage">
    <w:name w:val="bib_fpage"/>
    <w:rsid w:val="00E3619C"/>
    <w:rPr>
      <w:rFonts w:ascii="Arial" w:hAnsi="Arial"/>
      <w:sz w:val="20"/>
      <w:bdr w:val="none" w:sz="0" w:space="0" w:color="auto"/>
      <w:shd w:val="clear" w:color="auto" w:fill="E6E6E6"/>
    </w:rPr>
  </w:style>
  <w:style w:type="character" w:customStyle="1" w:styleId="bibinstitution">
    <w:name w:val="bib_institution"/>
    <w:rsid w:val="00E3619C"/>
    <w:rPr>
      <w:rFonts w:ascii="Arial" w:hAnsi="Arial"/>
      <w:sz w:val="20"/>
      <w:bdr w:val="none" w:sz="0" w:space="0" w:color="auto"/>
      <w:shd w:val="clear" w:color="auto" w:fill="CCFFCC"/>
    </w:rPr>
  </w:style>
  <w:style w:type="character" w:customStyle="1" w:styleId="bibisbn">
    <w:name w:val="bib_isbn"/>
    <w:rsid w:val="00E3619C"/>
    <w:rPr>
      <w:rFonts w:ascii="Cambria" w:hAnsi="Cambria"/>
      <w:shd w:val="clear" w:color="auto" w:fill="D9D9D9"/>
    </w:rPr>
  </w:style>
  <w:style w:type="character" w:customStyle="1" w:styleId="bibissue">
    <w:name w:val="bib_issue"/>
    <w:rsid w:val="00E3619C"/>
    <w:rPr>
      <w:rFonts w:ascii="Arial" w:hAnsi="Arial"/>
      <w:sz w:val="20"/>
      <w:bdr w:val="none" w:sz="0" w:space="0" w:color="auto"/>
      <w:shd w:val="clear" w:color="auto" w:fill="FFFFAB"/>
    </w:rPr>
  </w:style>
  <w:style w:type="character" w:customStyle="1" w:styleId="bibjournal">
    <w:name w:val="bib_journal"/>
    <w:rsid w:val="00E3619C"/>
    <w:rPr>
      <w:rFonts w:ascii="Cambria" w:hAnsi="Cambria"/>
      <w:bdr w:val="none" w:sz="0" w:space="0" w:color="auto"/>
      <w:shd w:val="clear" w:color="auto" w:fill="F9DECF"/>
    </w:rPr>
  </w:style>
  <w:style w:type="character" w:customStyle="1" w:styleId="biblocation">
    <w:name w:val="bib_location"/>
    <w:rsid w:val="00E3619C"/>
    <w:rPr>
      <w:rFonts w:ascii="Arial" w:hAnsi="Arial"/>
      <w:sz w:val="20"/>
      <w:bdr w:val="none" w:sz="0" w:space="0" w:color="auto"/>
      <w:shd w:val="clear" w:color="auto" w:fill="FFCCCC"/>
    </w:rPr>
  </w:style>
  <w:style w:type="character" w:customStyle="1" w:styleId="biblpage">
    <w:name w:val="bib_lpage"/>
    <w:rsid w:val="00E3619C"/>
    <w:rPr>
      <w:rFonts w:ascii="Arial" w:hAnsi="Arial"/>
      <w:sz w:val="20"/>
      <w:bdr w:val="none" w:sz="0" w:space="0" w:color="auto"/>
      <w:shd w:val="clear" w:color="auto" w:fill="D9D9D9"/>
    </w:rPr>
  </w:style>
  <w:style w:type="character" w:customStyle="1" w:styleId="bibmedline">
    <w:name w:val="bib_medline"/>
    <w:basedOn w:val="bibbase"/>
    <w:rsid w:val="00E3619C"/>
    <w:rPr>
      <w:rFonts w:ascii="Arial" w:hAnsi="Arial"/>
    </w:rPr>
  </w:style>
  <w:style w:type="character" w:customStyle="1" w:styleId="bibnumber">
    <w:name w:val="bib_number"/>
    <w:rsid w:val="00E3619C"/>
    <w:rPr>
      <w:rFonts w:ascii="Cambria" w:hAnsi="Cambria"/>
      <w:bdr w:val="none" w:sz="0" w:space="0" w:color="auto"/>
      <w:shd w:val="clear" w:color="auto" w:fill="CCCCFF"/>
    </w:rPr>
  </w:style>
  <w:style w:type="character" w:customStyle="1" w:styleId="biborganization">
    <w:name w:val="bib_organization"/>
    <w:rsid w:val="00E3619C"/>
    <w:rPr>
      <w:rFonts w:ascii="Arial" w:hAnsi="Arial"/>
      <w:sz w:val="20"/>
      <w:bdr w:val="none" w:sz="0" w:space="0" w:color="auto"/>
      <w:shd w:val="clear" w:color="auto" w:fill="CCFF99"/>
    </w:rPr>
  </w:style>
  <w:style w:type="character" w:customStyle="1" w:styleId="bibpagecount">
    <w:name w:val="bib_pagecount"/>
    <w:rsid w:val="00E3619C"/>
    <w:rPr>
      <w:rFonts w:ascii="Arial" w:hAnsi="Arial"/>
      <w:sz w:val="20"/>
      <w:bdr w:val="none" w:sz="0" w:space="0" w:color="auto"/>
      <w:shd w:val="clear" w:color="auto" w:fill="00FF00"/>
    </w:rPr>
  </w:style>
  <w:style w:type="character" w:customStyle="1" w:styleId="bibpatent">
    <w:name w:val="bib_patent"/>
    <w:rsid w:val="00E3619C"/>
    <w:rPr>
      <w:rFonts w:ascii="Arial" w:hAnsi="Arial"/>
      <w:sz w:val="20"/>
      <w:bdr w:val="none" w:sz="0" w:space="0" w:color="auto"/>
      <w:shd w:val="clear" w:color="auto" w:fill="66FFCC"/>
    </w:rPr>
  </w:style>
  <w:style w:type="character" w:customStyle="1" w:styleId="bibpublisher">
    <w:name w:val="bib_publisher"/>
    <w:rsid w:val="00E3619C"/>
    <w:rPr>
      <w:rFonts w:ascii="Arial" w:hAnsi="Arial"/>
      <w:sz w:val="20"/>
      <w:bdr w:val="none" w:sz="0" w:space="0" w:color="auto"/>
      <w:shd w:val="clear" w:color="auto" w:fill="FF99CC"/>
    </w:rPr>
  </w:style>
  <w:style w:type="character" w:customStyle="1" w:styleId="bibreportnum">
    <w:name w:val="bib_reportnum"/>
    <w:rsid w:val="00E3619C"/>
    <w:rPr>
      <w:rFonts w:ascii="Cambria" w:hAnsi="Cambria"/>
      <w:bdr w:val="none" w:sz="0" w:space="0" w:color="auto"/>
      <w:shd w:val="clear" w:color="auto" w:fill="CCCCFF"/>
    </w:rPr>
  </w:style>
  <w:style w:type="character" w:customStyle="1" w:styleId="bibschool">
    <w:name w:val="bib_school"/>
    <w:rsid w:val="00E3619C"/>
    <w:rPr>
      <w:rFonts w:ascii="Arial" w:hAnsi="Arial"/>
      <w:sz w:val="20"/>
      <w:bdr w:val="none" w:sz="0" w:space="0" w:color="auto"/>
      <w:shd w:val="clear" w:color="auto" w:fill="FFCC66"/>
    </w:rPr>
  </w:style>
  <w:style w:type="character" w:customStyle="1" w:styleId="bibseries">
    <w:name w:val="bib_series"/>
    <w:rsid w:val="00E3619C"/>
    <w:rPr>
      <w:rFonts w:ascii="Arial" w:hAnsi="Arial"/>
      <w:sz w:val="20"/>
      <w:shd w:val="clear" w:color="auto" w:fill="FFCC99"/>
    </w:rPr>
  </w:style>
  <w:style w:type="character" w:customStyle="1" w:styleId="bibseriesno">
    <w:name w:val="bib_seriesno"/>
    <w:rsid w:val="00E3619C"/>
    <w:rPr>
      <w:rFonts w:ascii="Arial" w:hAnsi="Arial"/>
      <w:sz w:val="20"/>
      <w:shd w:val="clear" w:color="auto" w:fill="FFFF99"/>
    </w:rPr>
  </w:style>
  <w:style w:type="character" w:customStyle="1" w:styleId="bibsuffix">
    <w:name w:val="bib_suffix"/>
    <w:rsid w:val="00E3619C"/>
  </w:style>
  <w:style w:type="character" w:customStyle="1" w:styleId="bibsuppl">
    <w:name w:val="bib_suppl"/>
    <w:rsid w:val="00E3619C"/>
    <w:rPr>
      <w:rFonts w:ascii="Arial" w:hAnsi="Arial"/>
      <w:sz w:val="20"/>
      <w:bdr w:val="none" w:sz="0" w:space="0" w:color="auto"/>
      <w:shd w:val="clear" w:color="auto" w:fill="FFCC66"/>
    </w:rPr>
  </w:style>
  <w:style w:type="character" w:customStyle="1" w:styleId="bibsurname">
    <w:name w:val="bib_surname"/>
    <w:rsid w:val="00E3619C"/>
    <w:rPr>
      <w:rFonts w:ascii="Arial" w:hAnsi="Arial"/>
      <w:sz w:val="20"/>
      <w:bdr w:val="none" w:sz="0" w:space="0" w:color="auto"/>
      <w:shd w:val="clear" w:color="auto" w:fill="CCFF99"/>
    </w:rPr>
  </w:style>
  <w:style w:type="character" w:customStyle="1" w:styleId="bibtrans">
    <w:name w:val="bib_trans"/>
    <w:rsid w:val="00E3619C"/>
    <w:rPr>
      <w:rFonts w:ascii="Arial" w:hAnsi="Arial"/>
      <w:sz w:val="20"/>
      <w:shd w:val="clear" w:color="auto" w:fill="99CC00"/>
    </w:rPr>
  </w:style>
  <w:style w:type="character" w:customStyle="1" w:styleId="bibunpubl">
    <w:name w:val="bib_unpubl"/>
    <w:rsid w:val="00E3619C"/>
  </w:style>
  <w:style w:type="character" w:customStyle="1" w:styleId="biburl">
    <w:name w:val="bib_url"/>
    <w:rsid w:val="00E3619C"/>
    <w:rPr>
      <w:rFonts w:ascii="Cambria" w:hAnsi="Cambria"/>
      <w:bdr w:val="none" w:sz="0" w:space="0" w:color="auto"/>
      <w:shd w:val="clear" w:color="auto" w:fill="CCFF66"/>
    </w:rPr>
  </w:style>
  <w:style w:type="character" w:customStyle="1" w:styleId="bibvolume">
    <w:name w:val="bib_volume"/>
    <w:rsid w:val="00E3619C"/>
    <w:rPr>
      <w:rFonts w:ascii="Cambria" w:hAnsi="Cambria"/>
      <w:bdr w:val="none" w:sz="0" w:space="0" w:color="auto"/>
      <w:shd w:val="clear" w:color="auto" w:fill="CCECFF"/>
    </w:rPr>
  </w:style>
  <w:style w:type="character" w:customStyle="1" w:styleId="bibyear">
    <w:name w:val="bib_year"/>
    <w:rsid w:val="00E3619C"/>
    <w:rPr>
      <w:rFonts w:ascii="Arial" w:hAnsi="Arial"/>
      <w:sz w:val="20"/>
      <w:bdr w:val="none" w:sz="0" w:space="0" w:color="auto"/>
      <w:shd w:val="clear" w:color="auto" w:fill="FFCCFF"/>
    </w:rPr>
  </w:style>
  <w:style w:type="character" w:customStyle="1" w:styleId="citeapp">
    <w:name w:val="cite_app"/>
    <w:rsid w:val="00E3619C"/>
    <w:rPr>
      <w:rFonts w:ascii="Cambria" w:hAnsi="Cambria"/>
      <w:bdr w:val="none" w:sz="0" w:space="0" w:color="auto"/>
      <w:shd w:val="clear" w:color="auto" w:fill="CCFF33"/>
    </w:rPr>
  </w:style>
  <w:style w:type="character" w:customStyle="1" w:styleId="citebib">
    <w:name w:val="cite_bib"/>
    <w:rsid w:val="00E3619C"/>
    <w:rPr>
      <w:rFonts w:ascii="Cambria" w:hAnsi="Cambria"/>
      <w:bdr w:val="none" w:sz="0" w:space="0" w:color="auto"/>
      <w:shd w:val="clear" w:color="auto" w:fill="CCFFFF"/>
    </w:rPr>
  </w:style>
  <w:style w:type="character" w:customStyle="1" w:styleId="citebox">
    <w:name w:val="cite_box"/>
    <w:basedOn w:val="citebase"/>
    <w:rsid w:val="00E3619C"/>
    <w:rPr>
      <w:rFonts w:ascii="Cambria" w:hAnsi="Cambria"/>
    </w:rPr>
  </w:style>
  <w:style w:type="character" w:customStyle="1" w:styleId="citeen">
    <w:name w:val="cite_en"/>
    <w:rsid w:val="00E3619C"/>
    <w:rPr>
      <w:rFonts w:ascii="Cambria" w:hAnsi="Cambria"/>
      <w:bdr w:val="none" w:sz="0" w:space="0" w:color="auto"/>
      <w:shd w:val="clear" w:color="auto" w:fill="FFFF99"/>
      <w:vertAlign w:val="superscript"/>
    </w:rPr>
  </w:style>
  <w:style w:type="character" w:customStyle="1" w:styleId="citeeq">
    <w:name w:val="cite_eq"/>
    <w:rsid w:val="00E3619C"/>
    <w:rPr>
      <w:rFonts w:ascii="Cambria" w:hAnsi="Cambria"/>
      <w:bdr w:val="none" w:sz="0" w:space="0" w:color="auto"/>
      <w:shd w:val="clear" w:color="auto" w:fill="FFAE37"/>
    </w:rPr>
  </w:style>
  <w:style w:type="character" w:customStyle="1" w:styleId="citefig">
    <w:name w:val="cite_fig"/>
    <w:rsid w:val="00E3619C"/>
    <w:rPr>
      <w:rFonts w:ascii="Cambria" w:hAnsi="Cambria"/>
      <w:color w:val="auto"/>
      <w:bdr w:val="none" w:sz="0" w:space="0" w:color="auto"/>
      <w:shd w:val="clear" w:color="auto" w:fill="CCFFCC"/>
    </w:rPr>
  </w:style>
  <w:style w:type="character" w:customStyle="1" w:styleId="citefn">
    <w:name w:val="cite_fn"/>
    <w:rsid w:val="00E3619C"/>
    <w:rPr>
      <w:rFonts w:ascii="Cambria" w:hAnsi="Cambria"/>
      <w:color w:val="auto"/>
      <w:sz w:val="22"/>
      <w:bdr w:val="none" w:sz="0" w:space="0" w:color="auto"/>
      <w:shd w:val="clear" w:color="auto" w:fill="FF99CC"/>
      <w:vertAlign w:val="baseline"/>
    </w:rPr>
  </w:style>
  <w:style w:type="character" w:customStyle="1" w:styleId="citesec">
    <w:name w:val="cite_sec"/>
    <w:rsid w:val="00E3619C"/>
    <w:rPr>
      <w:rFonts w:ascii="Cambria" w:hAnsi="Cambria"/>
      <w:bdr w:val="none" w:sz="0" w:space="0" w:color="auto"/>
      <w:shd w:val="clear" w:color="auto" w:fill="FFCCCC"/>
    </w:rPr>
  </w:style>
  <w:style w:type="character" w:customStyle="1" w:styleId="citetbl">
    <w:name w:val="cite_tbl"/>
    <w:rsid w:val="00E3619C"/>
    <w:rPr>
      <w:rFonts w:ascii="Cambria" w:hAnsi="Cambria"/>
      <w:color w:val="auto"/>
      <w:bdr w:val="none" w:sz="0" w:space="0" w:color="auto"/>
      <w:shd w:val="clear" w:color="auto" w:fill="FF9999"/>
    </w:rPr>
  </w:style>
  <w:style w:type="character" w:customStyle="1" w:styleId="citetfn">
    <w:name w:val="cite_tfn"/>
    <w:rsid w:val="00E3619C"/>
    <w:rPr>
      <w:rFonts w:ascii="Cambria" w:hAnsi="Cambria"/>
      <w:bdr w:val="none" w:sz="0" w:space="0" w:color="auto"/>
      <w:shd w:val="clear" w:color="auto" w:fill="FBBA79"/>
    </w:rPr>
  </w:style>
  <w:style w:type="character" w:customStyle="1" w:styleId="stddocNumber">
    <w:name w:val="std_docNumber"/>
    <w:rsid w:val="00E3619C"/>
    <w:rPr>
      <w:rFonts w:ascii="Cambria" w:hAnsi="Cambria"/>
      <w:bdr w:val="none" w:sz="0" w:space="0" w:color="auto"/>
      <w:shd w:val="clear" w:color="auto" w:fill="F2DBDB"/>
    </w:rPr>
  </w:style>
  <w:style w:type="character" w:customStyle="1" w:styleId="stddocPartNumber">
    <w:name w:val="std_docPartNumber"/>
    <w:rsid w:val="00E3619C"/>
    <w:rPr>
      <w:rFonts w:ascii="Cambria" w:hAnsi="Cambria"/>
      <w:bdr w:val="none" w:sz="0" w:space="0" w:color="auto"/>
      <w:shd w:val="clear" w:color="auto" w:fill="EAF1DD"/>
    </w:rPr>
  </w:style>
  <w:style w:type="character" w:customStyle="1" w:styleId="stddocTitle">
    <w:name w:val="std_docTitle"/>
    <w:rsid w:val="00E3619C"/>
    <w:rPr>
      <w:rFonts w:ascii="Cambria" w:hAnsi="Cambria"/>
      <w:i/>
      <w:bdr w:val="none" w:sz="0" w:space="0" w:color="auto"/>
      <w:shd w:val="clear" w:color="auto" w:fill="FDE9D9"/>
    </w:rPr>
  </w:style>
  <w:style w:type="character" w:customStyle="1" w:styleId="stddocumentType">
    <w:name w:val="std_documentType"/>
    <w:rsid w:val="00E3619C"/>
    <w:rPr>
      <w:rFonts w:ascii="Cambria" w:hAnsi="Cambria"/>
      <w:bdr w:val="none" w:sz="0" w:space="0" w:color="auto"/>
      <w:shd w:val="clear" w:color="auto" w:fill="7DE1DF"/>
    </w:rPr>
  </w:style>
  <w:style w:type="character" w:customStyle="1" w:styleId="stdfootnote">
    <w:name w:val="std_footnote"/>
    <w:rsid w:val="00E3619C"/>
    <w:rPr>
      <w:rFonts w:ascii="Cambria" w:hAnsi="Cambria"/>
      <w:bdr w:val="none" w:sz="0" w:space="0" w:color="auto"/>
      <w:shd w:val="clear" w:color="auto" w:fill="F2F2F2"/>
    </w:rPr>
  </w:style>
  <w:style w:type="character" w:customStyle="1" w:styleId="stdpublisher">
    <w:name w:val="std_publisher"/>
    <w:rsid w:val="00E3619C"/>
    <w:rPr>
      <w:rFonts w:ascii="Cambria" w:hAnsi="Cambria"/>
      <w:bdr w:val="none" w:sz="0" w:space="0" w:color="auto"/>
      <w:shd w:val="clear" w:color="auto" w:fill="C6D9F1"/>
    </w:rPr>
  </w:style>
  <w:style w:type="character" w:customStyle="1" w:styleId="stdsection">
    <w:name w:val="std_section"/>
    <w:rsid w:val="00E3619C"/>
    <w:rPr>
      <w:rFonts w:ascii="Cambria" w:hAnsi="Cambria"/>
      <w:bdr w:val="none" w:sz="0" w:space="0" w:color="auto"/>
      <w:shd w:val="clear" w:color="auto" w:fill="E5DFEC"/>
    </w:rPr>
  </w:style>
  <w:style w:type="character" w:customStyle="1" w:styleId="stdsuppl">
    <w:name w:val="std_suppl"/>
    <w:rsid w:val="00E3619C"/>
    <w:rPr>
      <w:rFonts w:ascii="Cambria" w:hAnsi="Cambria"/>
      <w:bdr w:val="none" w:sz="0" w:space="0" w:color="auto"/>
      <w:shd w:val="clear" w:color="auto" w:fill="F6FBB5"/>
    </w:rPr>
  </w:style>
  <w:style w:type="character" w:customStyle="1" w:styleId="stdyear">
    <w:name w:val="std_year"/>
    <w:rsid w:val="00E3619C"/>
    <w:rPr>
      <w:rFonts w:ascii="Cambria" w:hAnsi="Cambria"/>
      <w:bdr w:val="none" w:sz="0" w:space="0" w:color="auto"/>
      <w:shd w:val="clear" w:color="auto" w:fill="DAEEF3"/>
    </w:rPr>
  </w:style>
  <w:style w:type="paragraph" w:customStyle="1" w:styleId="BaseHeading">
    <w:name w:val="Base_Heading"/>
    <w:qFormat/>
    <w:rsid w:val="00E3619C"/>
    <w:pPr>
      <w:spacing w:after="240" w:line="240" w:lineRule="atLeast"/>
      <w:outlineLvl w:val="0"/>
    </w:pPr>
    <w:rPr>
      <w:rFonts w:eastAsia="Calibri" w:cs="Times New Roman"/>
      <w:sz w:val="22"/>
      <w:szCs w:val="22"/>
      <w:lang w:val="en-GB" w:eastAsia="en-US"/>
    </w:rPr>
  </w:style>
  <w:style w:type="paragraph" w:customStyle="1" w:styleId="BaseText">
    <w:name w:val="Base_Text"/>
    <w:link w:val="BaseTextChar"/>
    <w:qFormat/>
    <w:rsid w:val="00E3619C"/>
    <w:pPr>
      <w:spacing w:after="240" w:line="240" w:lineRule="atLeast"/>
      <w:jc w:val="both"/>
    </w:pPr>
    <w:rPr>
      <w:rFonts w:eastAsia="Calibri" w:cs="Times New Roman"/>
      <w:sz w:val="22"/>
      <w:szCs w:val="22"/>
      <w:lang w:val="en-GB" w:eastAsia="en-US"/>
    </w:rPr>
  </w:style>
  <w:style w:type="paragraph" w:customStyle="1" w:styleId="BiblioTitle">
    <w:name w:val="Biblio Title"/>
    <w:basedOn w:val="BaseHeading"/>
    <w:rsid w:val="00E3619C"/>
    <w:pPr>
      <w:pageBreakBefore/>
      <w:spacing w:after="760" w:line="280" w:lineRule="atLeast"/>
      <w:jc w:val="center"/>
    </w:pPr>
    <w:rPr>
      <w:b/>
      <w:sz w:val="28"/>
    </w:rPr>
  </w:style>
  <w:style w:type="paragraph" w:customStyle="1" w:styleId="BodyText-">
    <w:name w:val="Body Text (-)"/>
    <w:basedOn w:val="BaseText"/>
    <w:rsid w:val="00E3619C"/>
    <w:pPr>
      <w:spacing w:line="220" w:lineRule="atLeast"/>
    </w:pPr>
    <w:rPr>
      <w:sz w:val="20"/>
      <w:lang w:val="de-DE"/>
    </w:rPr>
  </w:style>
  <w:style w:type="paragraph" w:customStyle="1" w:styleId="BodyTextindent1">
    <w:name w:val="Body Text indent 1"/>
    <w:basedOn w:val="BaseText"/>
    <w:rsid w:val="00E3619C"/>
    <w:pPr>
      <w:ind w:left="403"/>
    </w:pPr>
  </w:style>
  <w:style w:type="paragraph" w:customStyle="1" w:styleId="BodyTextindent1-">
    <w:name w:val="Body Text indent 1 (-)"/>
    <w:basedOn w:val="BodyTextindent1"/>
    <w:rsid w:val="00E3619C"/>
    <w:pPr>
      <w:spacing w:line="220" w:lineRule="atLeast"/>
    </w:pPr>
    <w:rPr>
      <w:sz w:val="20"/>
      <w:lang w:val="de-DE"/>
    </w:rPr>
  </w:style>
  <w:style w:type="paragraph" w:customStyle="1" w:styleId="BodyTextIndent21">
    <w:name w:val="Body Text Indent 21"/>
    <w:basedOn w:val="Normal"/>
    <w:rsid w:val="00B06C6D"/>
    <w:pPr>
      <w:ind w:left="805"/>
    </w:pPr>
  </w:style>
  <w:style w:type="paragraph" w:customStyle="1" w:styleId="BodyTextindent2-">
    <w:name w:val="Body Text indent 2 (-)"/>
    <w:basedOn w:val="BodyTextIndent22"/>
    <w:rsid w:val="00E3619C"/>
    <w:pPr>
      <w:spacing w:line="220" w:lineRule="atLeast"/>
    </w:pPr>
    <w:rPr>
      <w:sz w:val="20"/>
      <w:lang w:val="de-DE"/>
    </w:rPr>
  </w:style>
  <w:style w:type="paragraph" w:customStyle="1" w:styleId="BodyTextIndent31">
    <w:name w:val="Body Text Indent 31"/>
    <w:basedOn w:val="BodyTextIndent21"/>
    <w:rsid w:val="00B06C6D"/>
    <w:pPr>
      <w:ind w:left="1202"/>
    </w:pPr>
  </w:style>
  <w:style w:type="paragraph" w:customStyle="1" w:styleId="BodyTextindent3-">
    <w:name w:val="Body Text indent 3 (-)"/>
    <w:basedOn w:val="BodyTextIndent32"/>
    <w:rsid w:val="00E3619C"/>
    <w:pPr>
      <w:spacing w:line="220" w:lineRule="atLeast"/>
    </w:pPr>
    <w:rPr>
      <w:sz w:val="20"/>
      <w:lang w:val="de-DE"/>
    </w:rPr>
  </w:style>
  <w:style w:type="paragraph" w:customStyle="1" w:styleId="BodyTextindent4">
    <w:name w:val="Body Text indent 4"/>
    <w:basedOn w:val="BodyTextIndent32"/>
    <w:rsid w:val="00E3619C"/>
    <w:pPr>
      <w:ind w:left="1605"/>
    </w:pPr>
  </w:style>
  <w:style w:type="paragraph" w:customStyle="1" w:styleId="BodyTextindent4-">
    <w:name w:val="Body Text indent 4 (-)"/>
    <w:basedOn w:val="BodyTextindent4"/>
    <w:rsid w:val="00E3619C"/>
    <w:pPr>
      <w:spacing w:line="220" w:lineRule="atLeast"/>
    </w:pPr>
    <w:rPr>
      <w:sz w:val="20"/>
      <w:lang w:val="de-DE"/>
    </w:rPr>
  </w:style>
  <w:style w:type="paragraph" w:customStyle="1" w:styleId="BodyTextCenter">
    <w:name w:val="Body Text_Center"/>
    <w:basedOn w:val="BaseText"/>
    <w:rsid w:val="00E3619C"/>
    <w:pPr>
      <w:jc w:val="center"/>
    </w:pPr>
  </w:style>
  <w:style w:type="paragraph" w:customStyle="1" w:styleId="Code">
    <w:name w:val="Code"/>
    <w:basedOn w:val="BaseText"/>
    <w:rsid w:val="00E3619C"/>
    <w:pPr>
      <w:spacing w:after="0"/>
      <w:jc w:val="left"/>
    </w:pPr>
    <w:rPr>
      <w:rFonts w:ascii="Courier New" w:hAnsi="Courier New"/>
    </w:rPr>
  </w:style>
  <w:style w:type="paragraph" w:customStyle="1" w:styleId="Code-">
    <w:name w:val="Code (-)"/>
    <w:basedOn w:val="Code"/>
    <w:rsid w:val="00E3619C"/>
    <w:pPr>
      <w:spacing w:line="220" w:lineRule="atLeast"/>
    </w:pPr>
    <w:rPr>
      <w:sz w:val="18"/>
    </w:rPr>
  </w:style>
  <w:style w:type="paragraph" w:customStyle="1" w:styleId="Code--">
    <w:name w:val="Code (--)"/>
    <w:basedOn w:val="Code"/>
    <w:rsid w:val="00E3619C"/>
    <w:pPr>
      <w:spacing w:line="200" w:lineRule="atLeast"/>
    </w:pPr>
    <w:rPr>
      <w:sz w:val="16"/>
    </w:rPr>
  </w:style>
  <w:style w:type="paragraph" w:customStyle="1" w:styleId="CoverTitleA1">
    <w:name w:val="Cover Title_A1"/>
    <w:basedOn w:val="BaseHeading"/>
    <w:rsid w:val="00E3619C"/>
    <w:pPr>
      <w:spacing w:line="360" w:lineRule="exact"/>
      <w:outlineLvl w:val="9"/>
    </w:pPr>
    <w:rPr>
      <w:b/>
      <w:sz w:val="32"/>
    </w:rPr>
  </w:style>
  <w:style w:type="paragraph" w:customStyle="1" w:styleId="CoverTitleA2">
    <w:name w:val="Cover Title_A2"/>
    <w:basedOn w:val="CoverTitleA1"/>
    <w:rsid w:val="00E3619C"/>
  </w:style>
  <w:style w:type="paragraph" w:customStyle="1" w:styleId="CoverTitleA3">
    <w:name w:val="Cover Title_A3"/>
    <w:basedOn w:val="CoverTitleA1"/>
    <w:rsid w:val="00E3619C"/>
    <w:rPr>
      <w:b w:val="0"/>
    </w:rPr>
  </w:style>
  <w:style w:type="paragraph" w:customStyle="1" w:styleId="CoverTitleB">
    <w:name w:val="Cover Title_B"/>
    <w:basedOn w:val="BaseHeading"/>
    <w:rsid w:val="00E3619C"/>
    <w:pPr>
      <w:outlineLvl w:val="9"/>
    </w:pPr>
    <w:rPr>
      <w:i/>
      <w:lang w:val="fr-FR"/>
    </w:rPr>
  </w:style>
  <w:style w:type="paragraph" w:customStyle="1" w:styleId="Dimension100">
    <w:name w:val="Dimension_100"/>
    <w:basedOn w:val="BaseText"/>
    <w:rsid w:val="00E3619C"/>
    <w:pPr>
      <w:keepNext/>
      <w:spacing w:after="60" w:line="220" w:lineRule="atLeast"/>
      <w:jc w:val="right"/>
    </w:pPr>
    <w:rPr>
      <w:sz w:val="20"/>
      <w:lang w:val="fr-FR"/>
    </w:rPr>
  </w:style>
  <w:style w:type="paragraph" w:customStyle="1" w:styleId="Dimension50">
    <w:name w:val="Dimension_50"/>
    <w:basedOn w:val="Dimension100"/>
    <w:rsid w:val="00E3619C"/>
    <w:pPr>
      <w:ind w:right="2432"/>
    </w:pPr>
  </w:style>
  <w:style w:type="paragraph" w:customStyle="1" w:styleId="Dimension75">
    <w:name w:val="Dimension_75"/>
    <w:basedOn w:val="Dimension100"/>
    <w:rsid w:val="00E3619C"/>
    <w:pPr>
      <w:ind w:right="1253"/>
    </w:pPr>
  </w:style>
  <w:style w:type="paragraph" w:customStyle="1" w:styleId="Examplecontinued">
    <w:name w:val="Example continued"/>
    <w:basedOn w:val="Example"/>
    <w:rsid w:val="00E3619C"/>
  </w:style>
  <w:style w:type="paragraph" w:customStyle="1" w:styleId="Exampleindent">
    <w:name w:val="Example indent"/>
    <w:basedOn w:val="Example"/>
    <w:rsid w:val="00E3619C"/>
    <w:pPr>
      <w:tabs>
        <w:tab w:val="clear" w:pos="1354"/>
        <w:tab w:val="left" w:pos="1757"/>
      </w:tabs>
      <w:ind w:left="403"/>
    </w:pPr>
  </w:style>
  <w:style w:type="paragraph" w:customStyle="1" w:styleId="Exampleindentcontinued">
    <w:name w:val="Example indent continued"/>
    <w:basedOn w:val="Exampleindent"/>
    <w:rsid w:val="00E3619C"/>
  </w:style>
  <w:style w:type="paragraph" w:customStyle="1" w:styleId="Figureexample">
    <w:name w:val="Figure example"/>
    <w:basedOn w:val="Example"/>
    <w:rsid w:val="00E3619C"/>
  </w:style>
  <w:style w:type="paragraph" w:customStyle="1" w:styleId="FigureGraphic">
    <w:name w:val="Figure Graphic"/>
    <w:basedOn w:val="BaseText"/>
    <w:rsid w:val="00E3619C"/>
    <w:pPr>
      <w:spacing w:before="240" w:after="120"/>
      <w:jc w:val="center"/>
    </w:pPr>
  </w:style>
  <w:style w:type="paragraph" w:customStyle="1" w:styleId="Figurenote">
    <w:name w:val="Figure note"/>
    <w:basedOn w:val="Note"/>
    <w:rsid w:val="00E3619C"/>
  </w:style>
  <w:style w:type="paragraph" w:customStyle="1" w:styleId="Figuresubtitle">
    <w:name w:val="Figure subtitle"/>
    <w:basedOn w:val="BaseText"/>
    <w:rsid w:val="00E3619C"/>
    <w:pPr>
      <w:spacing w:before="120" w:after="120"/>
      <w:jc w:val="center"/>
    </w:pPr>
    <w:rPr>
      <w:b/>
    </w:rPr>
  </w:style>
  <w:style w:type="paragraph" w:customStyle="1" w:styleId="IntroTitle">
    <w:name w:val="Intro Title"/>
    <w:basedOn w:val="ForewordTitle"/>
    <w:rsid w:val="00E3619C"/>
  </w:style>
  <w:style w:type="paragraph" w:customStyle="1" w:styleId="ListContinue1">
    <w:name w:val="List Continue 1"/>
    <w:basedOn w:val="BaseText"/>
    <w:rsid w:val="00E3619C"/>
    <w:pPr>
      <w:ind w:left="403" w:hanging="403"/>
    </w:pPr>
    <w:rPr>
      <w:lang w:val="fr-FR"/>
    </w:rPr>
  </w:style>
  <w:style w:type="paragraph" w:customStyle="1" w:styleId="ListContinue1-">
    <w:name w:val="List Continue 1 (-)"/>
    <w:basedOn w:val="ListContinue1"/>
    <w:rsid w:val="00E3619C"/>
    <w:pPr>
      <w:spacing w:line="210" w:lineRule="atLeast"/>
    </w:pPr>
    <w:rPr>
      <w:sz w:val="20"/>
    </w:rPr>
  </w:style>
  <w:style w:type="paragraph" w:customStyle="1" w:styleId="ListContinue2-">
    <w:name w:val="List Continue 2 (-)"/>
    <w:basedOn w:val="ListContinue2"/>
    <w:rsid w:val="00E3619C"/>
    <w:rPr>
      <w:sz w:val="20"/>
    </w:rPr>
  </w:style>
  <w:style w:type="paragraph" w:customStyle="1" w:styleId="ListContinue3-">
    <w:name w:val="List Continue 3 (-)"/>
    <w:basedOn w:val="ListContinue1-"/>
    <w:rsid w:val="00E3619C"/>
    <w:pPr>
      <w:ind w:left="1209"/>
    </w:pPr>
  </w:style>
  <w:style w:type="paragraph" w:customStyle="1" w:styleId="ListContinue4-">
    <w:name w:val="List Continue 4 (-)"/>
    <w:basedOn w:val="ListContinue1-"/>
    <w:rsid w:val="00E3619C"/>
    <w:pPr>
      <w:ind w:left="1598"/>
    </w:pPr>
  </w:style>
  <w:style w:type="paragraph" w:customStyle="1" w:styleId="ListNumber1">
    <w:name w:val="List Number 1"/>
    <w:basedOn w:val="BaseText"/>
    <w:rsid w:val="00E3619C"/>
    <w:pPr>
      <w:tabs>
        <w:tab w:val="left" w:pos="403"/>
      </w:tabs>
      <w:ind w:left="403" w:hanging="403"/>
    </w:pPr>
    <w:rPr>
      <w:lang w:val="fr-FR"/>
    </w:rPr>
  </w:style>
  <w:style w:type="paragraph" w:customStyle="1" w:styleId="ListNumber1-">
    <w:name w:val="List Number 1 (-)"/>
    <w:basedOn w:val="ListNumber1"/>
    <w:rsid w:val="00E3619C"/>
    <w:pPr>
      <w:spacing w:line="210" w:lineRule="atLeast"/>
    </w:pPr>
    <w:rPr>
      <w:sz w:val="20"/>
    </w:rPr>
  </w:style>
  <w:style w:type="paragraph" w:customStyle="1" w:styleId="ListNumber2-">
    <w:name w:val="List Number 2 (-)"/>
    <w:basedOn w:val="ListNumber1-"/>
    <w:qFormat/>
    <w:rsid w:val="00E3619C"/>
    <w:pPr>
      <w:ind w:left="806"/>
    </w:pPr>
  </w:style>
  <w:style w:type="paragraph" w:customStyle="1" w:styleId="ListNumber3-">
    <w:name w:val="List Number 3 (-)"/>
    <w:basedOn w:val="ListNumber1-"/>
    <w:rsid w:val="00E3619C"/>
    <w:pPr>
      <w:ind w:left="1209"/>
    </w:pPr>
  </w:style>
  <w:style w:type="paragraph" w:customStyle="1" w:styleId="ListNumber4-">
    <w:name w:val="List Number 4 (-)"/>
    <w:basedOn w:val="ListNumber1-"/>
    <w:rsid w:val="00E3619C"/>
    <w:pPr>
      <w:ind w:left="1598"/>
    </w:pPr>
  </w:style>
  <w:style w:type="paragraph" w:customStyle="1" w:styleId="Tablebody-">
    <w:name w:val="Table body (-)"/>
    <w:basedOn w:val="Tablebody"/>
    <w:rsid w:val="00E3619C"/>
    <w:rPr>
      <w:sz w:val="20"/>
    </w:rPr>
  </w:style>
  <w:style w:type="paragraph" w:customStyle="1" w:styleId="Tablebody--">
    <w:name w:val="Table body (--)"/>
    <w:basedOn w:val="Tablebody"/>
    <w:rsid w:val="00E3619C"/>
    <w:rPr>
      <w:sz w:val="18"/>
    </w:rPr>
  </w:style>
  <w:style w:type="paragraph" w:customStyle="1" w:styleId="Tablebody0">
    <w:name w:val="Table body (+)"/>
    <w:basedOn w:val="Tablebody"/>
    <w:rsid w:val="00E3619C"/>
    <w:pPr>
      <w:spacing w:line="230" w:lineRule="atLeast"/>
    </w:pPr>
    <w:rPr>
      <w:sz w:val="24"/>
    </w:rPr>
  </w:style>
  <w:style w:type="paragraph" w:customStyle="1" w:styleId="Tablefooter">
    <w:name w:val="Table footer"/>
    <w:basedOn w:val="BaseText"/>
    <w:rsid w:val="00E3619C"/>
    <w:pPr>
      <w:tabs>
        <w:tab w:val="left" w:pos="346"/>
      </w:tabs>
      <w:spacing w:before="60" w:after="60" w:line="200" w:lineRule="atLeast"/>
    </w:pPr>
    <w:rPr>
      <w:sz w:val="20"/>
    </w:rPr>
  </w:style>
  <w:style w:type="paragraph" w:customStyle="1" w:styleId="Tableheader-">
    <w:name w:val="Table header (-)"/>
    <w:basedOn w:val="Tablebody-"/>
    <w:rsid w:val="00E3619C"/>
  </w:style>
  <w:style w:type="paragraph" w:customStyle="1" w:styleId="Tableheader--">
    <w:name w:val="Table header (--)"/>
    <w:basedOn w:val="Tablebody--"/>
    <w:rsid w:val="00E3619C"/>
  </w:style>
  <w:style w:type="paragraph" w:customStyle="1" w:styleId="Tableheader0">
    <w:name w:val="Table header (+)"/>
    <w:basedOn w:val="Tablebody0"/>
    <w:rsid w:val="00E3619C"/>
  </w:style>
  <w:style w:type="paragraph" w:customStyle="1" w:styleId="Notice">
    <w:name w:val="Notice"/>
    <w:basedOn w:val="BaseText"/>
    <w:rsid w:val="00E3619C"/>
  </w:style>
  <w:style w:type="paragraph" w:customStyle="1" w:styleId="Notecontinued">
    <w:name w:val="Note continued"/>
    <w:basedOn w:val="Note"/>
    <w:rsid w:val="00E3619C"/>
  </w:style>
  <w:style w:type="paragraph" w:customStyle="1" w:styleId="Noteindent">
    <w:name w:val="Note indent"/>
    <w:basedOn w:val="Note"/>
    <w:rsid w:val="00E3619C"/>
    <w:pPr>
      <w:tabs>
        <w:tab w:val="clear" w:pos="965"/>
        <w:tab w:val="left" w:pos="1368"/>
      </w:tabs>
      <w:ind w:left="403"/>
    </w:pPr>
  </w:style>
  <w:style w:type="paragraph" w:customStyle="1" w:styleId="Noteindentcontinued">
    <w:name w:val="Note indent continued"/>
    <w:basedOn w:val="Noteindent"/>
    <w:qFormat/>
    <w:rsid w:val="00E3619C"/>
  </w:style>
  <w:style w:type="paragraph" w:customStyle="1" w:styleId="MainTitle1">
    <w:name w:val="Main Title 1"/>
    <w:basedOn w:val="CoverTitleA1"/>
    <w:rsid w:val="00E3619C"/>
    <w:pPr>
      <w:spacing w:before="400"/>
    </w:pPr>
  </w:style>
  <w:style w:type="paragraph" w:customStyle="1" w:styleId="MainTitle2">
    <w:name w:val="Main Title 2"/>
    <w:basedOn w:val="CoverTitleA2"/>
    <w:rsid w:val="00E3619C"/>
    <w:pPr>
      <w:outlineLvl w:val="1"/>
    </w:pPr>
  </w:style>
  <w:style w:type="paragraph" w:customStyle="1" w:styleId="MainTitle3">
    <w:name w:val="Main Title 3"/>
    <w:basedOn w:val="CoverTitleA3"/>
    <w:rsid w:val="00E3619C"/>
    <w:pPr>
      <w:outlineLvl w:val="2"/>
    </w:pPr>
  </w:style>
  <w:style w:type="paragraph" w:customStyle="1" w:styleId="TableGraphic">
    <w:name w:val="Table Graphic"/>
    <w:basedOn w:val="FigureGraphic"/>
    <w:rsid w:val="00E3619C"/>
  </w:style>
  <w:style w:type="character" w:customStyle="1" w:styleId="Courier">
    <w:name w:val="Courier"/>
    <w:rsid w:val="00E3619C"/>
    <w:rPr>
      <w:rFonts w:ascii="Courier New" w:hAnsi="Courier New"/>
    </w:rPr>
  </w:style>
  <w:style w:type="paragraph" w:customStyle="1" w:styleId="BiblioDescription">
    <w:name w:val="Biblio Description"/>
    <w:basedOn w:val="BaseText"/>
    <w:next w:val="BiblioEntry"/>
    <w:rsid w:val="00E3619C"/>
  </w:style>
  <w:style w:type="paragraph" w:customStyle="1" w:styleId="ListNumber5-">
    <w:name w:val="List Number 5 (-)"/>
    <w:basedOn w:val="ListNumber1-"/>
    <w:qFormat/>
    <w:rsid w:val="00E3619C"/>
    <w:pPr>
      <w:ind w:left="1821"/>
    </w:pPr>
  </w:style>
  <w:style w:type="paragraph" w:customStyle="1" w:styleId="ListContinue5-">
    <w:name w:val="List Continue 5 (-)"/>
    <w:basedOn w:val="ListContinue5"/>
    <w:qFormat/>
    <w:rsid w:val="00E3619C"/>
    <w:pPr>
      <w:ind w:left="1821" w:hanging="403"/>
    </w:pPr>
    <w:rPr>
      <w:sz w:val="20"/>
    </w:rPr>
  </w:style>
  <w:style w:type="paragraph" w:customStyle="1" w:styleId="BiblioText">
    <w:name w:val="Biblio Text"/>
    <w:basedOn w:val="BaseText"/>
    <w:qFormat/>
    <w:rsid w:val="00E3619C"/>
  </w:style>
  <w:style w:type="paragraph" w:customStyle="1" w:styleId="Figuredescription">
    <w:name w:val="Figure description"/>
    <w:basedOn w:val="Figuretitle"/>
    <w:rsid w:val="00E3619C"/>
    <w:pPr>
      <w:shd w:val="pct10" w:color="auto" w:fill="auto"/>
    </w:pPr>
    <w:rPr>
      <w:szCs w:val="24"/>
    </w:rPr>
  </w:style>
  <w:style w:type="paragraph" w:customStyle="1" w:styleId="Formuladescription">
    <w:name w:val="Formula description"/>
    <w:basedOn w:val="Formula"/>
    <w:rsid w:val="00E3619C"/>
    <w:pPr>
      <w:shd w:val="pct10" w:color="auto" w:fill="auto"/>
    </w:pPr>
    <w:rPr>
      <w:szCs w:val="24"/>
    </w:rPr>
  </w:style>
  <w:style w:type="paragraph" w:customStyle="1" w:styleId="Tabledescription">
    <w:name w:val="Table description"/>
    <w:basedOn w:val="Tabletitle"/>
    <w:rsid w:val="00E3619C"/>
    <w:pPr>
      <w:shd w:val="pct10" w:color="auto" w:fill="auto"/>
    </w:pPr>
    <w:rPr>
      <w:szCs w:val="24"/>
    </w:rPr>
  </w:style>
  <w:style w:type="paragraph" w:customStyle="1" w:styleId="Box-begin">
    <w:name w:val="Box-begin"/>
    <w:basedOn w:val="BaseText"/>
    <w:rsid w:val="00E3619C"/>
    <w:pPr>
      <w:shd w:val="clear" w:color="auto" w:fill="D9D9D9"/>
      <w:jc w:val="left"/>
    </w:pPr>
    <w:rPr>
      <w:szCs w:val="24"/>
    </w:rPr>
  </w:style>
  <w:style w:type="paragraph" w:customStyle="1" w:styleId="Box-end">
    <w:name w:val="Box-end"/>
    <w:basedOn w:val="BaseText"/>
    <w:rsid w:val="00E3619C"/>
    <w:pPr>
      <w:shd w:val="clear" w:color="auto" w:fill="D9D9D9"/>
      <w:jc w:val="left"/>
    </w:pPr>
    <w:rPr>
      <w:szCs w:val="24"/>
    </w:rPr>
  </w:style>
  <w:style w:type="paragraph" w:customStyle="1" w:styleId="Box-title">
    <w:name w:val="Box-title"/>
    <w:basedOn w:val="BaseHeading"/>
    <w:rsid w:val="00E3619C"/>
    <w:pPr>
      <w:shd w:val="clear" w:color="auto" w:fill="E6E6E6"/>
    </w:pPr>
    <w:rPr>
      <w:b/>
      <w:sz w:val="26"/>
      <w:szCs w:val="24"/>
    </w:rPr>
  </w:style>
  <w:style w:type="character" w:customStyle="1" w:styleId="CodeCharacter">
    <w:name w:val="CodeCharacter"/>
    <w:uiPriority w:val="1"/>
    <w:rsid w:val="00E3619C"/>
    <w:rPr>
      <w:rFonts w:ascii="Courier New" w:hAnsi="Courier New"/>
      <w:sz w:val="20"/>
      <w:bdr w:val="none" w:sz="0" w:space="0" w:color="auto"/>
      <w:shd w:val="clear" w:color="auto" w:fill="auto"/>
    </w:rPr>
  </w:style>
  <w:style w:type="character" w:customStyle="1" w:styleId="CodeCharacter-">
    <w:name w:val="CodeCharacter (-)"/>
    <w:uiPriority w:val="1"/>
    <w:rsid w:val="00E3619C"/>
    <w:rPr>
      <w:rFonts w:ascii="Courier New" w:hAnsi="Courier New"/>
      <w:sz w:val="18"/>
      <w:bdr w:val="none" w:sz="0" w:space="0" w:color="auto"/>
      <w:shd w:val="clear" w:color="auto" w:fill="auto"/>
    </w:rPr>
  </w:style>
  <w:style w:type="character" w:customStyle="1" w:styleId="CodeCharacter--">
    <w:name w:val="CodeCharacter (--)"/>
    <w:uiPriority w:val="1"/>
    <w:rsid w:val="00E3619C"/>
    <w:rPr>
      <w:rFonts w:ascii="Courier New" w:hAnsi="Courier New"/>
      <w:sz w:val="16"/>
      <w:bdr w:val="none" w:sz="0" w:space="0" w:color="auto"/>
      <w:shd w:val="clear" w:color="auto" w:fill="auto"/>
    </w:rPr>
  </w:style>
  <w:style w:type="paragraph" w:customStyle="1" w:styleId="EndorsementTitle">
    <w:name w:val="Endorsement Title"/>
    <w:basedOn w:val="BaseHeading"/>
    <w:rsid w:val="00E3619C"/>
    <w:pPr>
      <w:keepNext/>
      <w:suppressAutoHyphens/>
      <w:spacing w:before="310" w:after="310" w:line="310" w:lineRule="atLeast"/>
      <w:jc w:val="center"/>
    </w:pPr>
    <w:rPr>
      <w:b/>
      <w:sz w:val="28"/>
    </w:rPr>
  </w:style>
  <w:style w:type="paragraph" w:customStyle="1" w:styleId="FigureText">
    <w:name w:val="Figure Text"/>
    <w:basedOn w:val="BaseText"/>
    <w:rsid w:val="00E3619C"/>
  </w:style>
  <w:style w:type="paragraph" w:customStyle="1" w:styleId="FigureTextCenter">
    <w:name w:val="Figure Text_Center"/>
    <w:basedOn w:val="BaseText"/>
    <w:rsid w:val="00E3619C"/>
    <w:pPr>
      <w:jc w:val="center"/>
    </w:pPr>
  </w:style>
  <w:style w:type="paragraph" w:customStyle="1" w:styleId="FigureTextRight">
    <w:name w:val="Figure Text_Right"/>
    <w:basedOn w:val="BaseText"/>
    <w:rsid w:val="00E3619C"/>
    <w:pPr>
      <w:jc w:val="right"/>
    </w:pPr>
  </w:style>
  <w:style w:type="paragraph" w:customStyle="1" w:styleId="IndexHead">
    <w:name w:val="Index Head"/>
    <w:basedOn w:val="BaseHeading"/>
    <w:rsid w:val="00E3619C"/>
    <w:pPr>
      <w:spacing w:before="270" w:line="270" w:lineRule="exact"/>
    </w:pPr>
    <w:rPr>
      <w:b/>
      <w:sz w:val="26"/>
      <w:szCs w:val="28"/>
    </w:rPr>
  </w:style>
  <w:style w:type="paragraph" w:customStyle="1" w:styleId="RefNormOthers">
    <w:name w:val="RefNorm Others"/>
    <w:basedOn w:val="RefNorm"/>
    <w:link w:val="RefNormOthersChar"/>
    <w:qFormat/>
    <w:rsid w:val="00E3619C"/>
  </w:style>
  <w:style w:type="character" w:customStyle="1" w:styleId="RefNormOthersChar">
    <w:name w:val="RefNorm Others Char"/>
    <w:link w:val="RefNormOthers"/>
    <w:rsid w:val="00E3619C"/>
    <w:rPr>
      <w:rFonts w:eastAsia="Calibri" w:cs="Times New Roman"/>
      <w:sz w:val="22"/>
      <w:szCs w:val="22"/>
      <w:lang w:val="en-GB" w:eastAsia="en-US"/>
    </w:rPr>
  </w:style>
  <w:style w:type="paragraph" w:customStyle="1" w:styleId="Tablefooter-">
    <w:name w:val="Table footer (-)"/>
    <w:basedOn w:val="BaseText"/>
    <w:rsid w:val="00E3619C"/>
    <w:pPr>
      <w:tabs>
        <w:tab w:val="left" w:pos="346"/>
      </w:tabs>
      <w:spacing w:before="60" w:after="60" w:line="200" w:lineRule="atLeast"/>
    </w:pPr>
    <w:rPr>
      <w:sz w:val="18"/>
    </w:rPr>
  </w:style>
  <w:style w:type="character" w:customStyle="1" w:styleId="XMLattribute">
    <w:name w:val="XML attribute"/>
    <w:rsid w:val="00E3619C"/>
    <w:rPr>
      <w:rFonts w:ascii="Courier New" w:hAnsi="Courier New" w:cs="Courier New"/>
      <w:color w:val="FF0000"/>
      <w:sz w:val="16"/>
      <w:szCs w:val="16"/>
    </w:rPr>
  </w:style>
  <w:style w:type="character" w:customStyle="1" w:styleId="XMLelement">
    <w:name w:val="XML element"/>
    <w:rsid w:val="00E3619C"/>
    <w:rPr>
      <w:rFonts w:ascii="Courier New" w:hAnsi="Courier New" w:cs="Courier New"/>
      <w:color w:val="800000"/>
      <w:sz w:val="16"/>
      <w:szCs w:val="16"/>
    </w:rPr>
  </w:style>
  <w:style w:type="character" w:customStyle="1" w:styleId="XMLtagbracket">
    <w:name w:val="XMLtag bracket"/>
    <w:uiPriority w:val="1"/>
    <w:qFormat/>
    <w:rsid w:val="00E3619C"/>
    <w:rPr>
      <w:rFonts w:ascii="Courier New" w:hAnsi="Courier New"/>
      <w:color w:val="0000FF"/>
      <w:sz w:val="16"/>
    </w:rPr>
  </w:style>
  <w:style w:type="paragraph" w:customStyle="1" w:styleId="za2">
    <w:name w:val="za2"/>
    <w:basedOn w:val="BaseHeading"/>
    <w:next w:val="BodyText"/>
    <w:rsid w:val="00E3619C"/>
    <w:pPr>
      <w:keepNext/>
      <w:numPr>
        <w:ilvl w:val="1"/>
        <w:numId w:val="8"/>
      </w:numPr>
      <w:tabs>
        <w:tab w:val="left" w:pos="499"/>
        <w:tab w:val="left" w:pos="720"/>
      </w:tabs>
      <w:spacing w:before="270" w:line="270" w:lineRule="exact"/>
    </w:pPr>
    <w:rPr>
      <w:b/>
      <w:sz w:val="26"/>
    </w:rPr>
  </w:style>
  <w:style w:type="paragraph" w:customStyle="1" w:styleId="za3">
    <w:name w:val="za3"/>
    <w:basedOn w:val="BaseHeading"/>
    <w:rsid w:val="00E3619C"/>
    <w:pPr>
      <w:keepNext/>
      <w:numPr>
        <w:ilvl w:val="2"/>
        <w:numId w:val="8"/>
      </w:numPr>
      <w:tabs>
        <w:tab w:val="left" w:pos="851"/>
      </w:tabs>
      <w:spacing w:line="250" w:lineRule="exact"/>
    </w:pPr>
    <w:rPr>
      <w:b/>
      <w:sz w:val="24"/>
    </w:rPr>
  </w:style>
  <w:style w:type="paragraph" w:customStyle="1" w:styleId="za4">
    <w:name w:val="za4"/>
    <w:basedOn w:val="BaseHeading"/>
    <w:rsid w:val="00E3619C"/>
    <w:pPr>
      <w:keepNext/>
      <w:numPr>
        <w:ilvl w:val="3"/>
        <w:numId w:val="8"/>
      </w:numPr>
      <w:tabs>
        <w:tab w:val="left" w:pos="992"/>
      </w:tabs>
    </w:pPr>
    <w:rPr>
      <w:b/>
    </w:rPr>
  </w:style>
  <w:style w:type="paragraph" w:customStyle="1" w:styleId="za5">
    <w:name w:val="za5"/>
    <w:basedOn w:val="BaseHeading"/>
    <w:rsid w:val="00E3619C"/>
    <w:pPr>
      <w:keepNext/>
      <w:numPr>
        <w:ilvl w:val="4"/>
        <w:numId w:val="8"/>
      </w:numPr>
      <w:tabs>
        <w:tab w:val="left" w:pos="1106"/>
      </w:tabs>
    </w:pPr>
    <w:rPr>
      <w:b/>
    </w:rPr>
  </w:style>
  <w:style w:type="paragraph" w:customStyle="1" w:styleId="za6">
    <w:name w:val="za6"/>
    <w:basedOn w:val="BaseHeading"/>
    <w:next w:val="BodyText"/>
    <w:rsid w:val="00E3619C"/>
    <w:pPr>
      <w:keepNext/>
      <w:numPr>
        <w:ilvl w:val="5"/>
        <w:numId w:val="8"/>
      </w:numPr>
      <w:tabs>
        <w:tab w:val="left" w:pos="1219"/>
      </w:tabs>
    </w:pPr>
    <w:rPr>
      <w:b/>
    </w:rPr>
  </w:style>
  <w:style w:type="paragraph" w:customStyle="1" w:styleId="Tablefootercontinued">
    <w:name w:val="Table footer continued"/>
    <w:basedOn w:val="Tablefooter"/>
    <w:qFormat/>
    <w:rsid w:val="00E3619C"/>
  </w:style>
  <w:style w:type="paragraph" w:customStyle="1" w:styleId="Tablefooternote">
    <w:name w:val="Table footer note"/>
    <w:basedOn w:val="Tablefooter"/>
    <w:qFormat/>
    <w:rsid w:val="00E3619C"/>
  </w:style>
  <w:style w:type="paragraph" w:customStyle="1" w:styleId="Tablefootertext">
    <w:name w:val="Table footer text"/>
    <w:basedOn w:val="Tablefooter"/>
    <w:qFormat/>
    <w:rsid w:val="00E3619C"/>
  </w:style>
  <w:style w:type="character" w:customStyle="1" w:styleId="CCMCvariable">
    <w:name w:val="CCMCvariable"/>
    <w:rsid w:val="00E3619C"/>
    <w:rPr>
      <w:rFonts w:ascii="Cambria" w:hAnsi="Cambria"/>
    </w:rPr>
  </w:style>
  <w:style w:type="character" w:customStyle="1" w:styleId="CCMCvariableitalic">
    <w:name w:val="CCMCvariable_italic"/>
    <w:uiPriority w:val="1"/>
    <w:rsid w:val="00E3619C"/>
    <w:rPr>
      <w:rFonts w:ascii="Cambria" w:hAnsi="Cambria"/>
      <w:i/>
    </w:rPr>
  </w:style>
  <w:style w:type="character" w:customStyle="1" w:styleId="CCMCvariableitalicsubscript">
    <w:name w:val="CCMCvariable_italic_subscript"/>
    <w:uiPriority w:val="1"/>
    <w:rsid w:val="00E3619C"/>
    <w:rPr>
      <w:rFonts w:ascii="Cambria" w:hAnsi="Cambria"/>
      <w:i/>
      <w:vertAlign w:val="subscript"/>
    </w:rPr>
  </w:style>
  <w:style w:type="character" w:customStyle="1" w:styleId="CCMCvariableitalicsuperscript">
    <w:name w:val="CCMCvariable_italic_superscript"/>
    <w:uiPriority w:val="1"/>
    <w:rsid w:val="00E3619C"/>
    <w:rPr>
      <w:rFonts w:ascii="Cambria" w:hAnsi="Cambria"/>
      <w:i/>
      <w:vertAlign w:val="superscript"/>
    </w:rPr>
  </w:style>
  <w:style w:type="character" w:customStyle="1" w:styleId="CCMCvariablesubscript">
    <w:name w:val="CCMCvariable_subscript"/>
    <w:uiPriority w:val="1"/>
    <w:rsid w:val="00E3619C"/>
    <w:rPr>
      <w:rFonts w:ascii="Cambria" w:hAnsi="Cambria"/>
      <w:vertAlign w:val="subscript"/>
    </w:rPr>
  </w:style>
  <w:style w:type="character" w:customStyle="1" w:styleId="CCMCvariablesuperscript">
    <w:name w:val="CCMCvariable_superscript"/>
    <w:uiPriority w:val="1"/>
    <w:rsid w:val="00E3619C"/>
    <w:rPr>
      <w:rFonts w:ascii="Cambria" w:hAnsi="Cambria"/>
      <w:vertAlign w:val="superscript"/>
    </w:rPr>
  </w:style>
  <w:style w:type="paragraph" w:customStyle="1" w:styleId="Exampleindent2">
    <w:name w:val="Example indent 2"/>
    <w:basedOn w:val="Example"/>
    <w:rsid w:val="00E3619C"/>
    <w:pPr>
      <w:tabs>
        <w:tab w:val="clear" w:pos="1354"/>
        <w:tab w:val="left" w:pos="2160"/>
      </w:tabs>
      <w:ind w:left="805"/>
    </w:pPr>
  </w:style>
  <w:style w:type="paragraph" w:customStyle="1" w:styleId="Exampleindent2continued">
    <w:name w:val="Example indent 2 continued"/>
    <w:basedOn w:val="Examplecontinued"/>
    <w:rsid w:val="00E3619C"/>
    <w:pPr>
      <w:tabs>
        <w:tab w:val="clear" w:pos="1354"/>
        <w:tab w:val="left" w:pos="2160"/>
      </w:tabs>
      <w:ind w:left="805"/>
    </w:pPr>
  </w:style>
  <w:style w:type="paragraph" w:customStyle="1" w:styleId="Noteindent2">
    <w:name w:val="Note indent 2"/>
    <w:basedOn w:val="Note"/>
    <w:rsid w:val="00E3619C"/>
    <w:pPr>
      <w:tabs>
        <w:tab w:val="clear" w:pos="965"/>
        <w:tab w:val="left" w:pos="2160"/>
      </w:tabs>
      <w:ind w:left="805"/>
    </w:pPr>
  </w:style>
  <w:style w:type="paragraph" w:customStyle="1" w:styleId="Noteindent2continued">
    <w:name w:val="Note indent 2 continued"/>
    <w:basedOn w:val="Notecontinued"/>
    <w:rsid w:val="00E3619C"/>
    <w:pPr>
      <w:tabs>
        <w:tab w:val="clear" w:pos="965"/>
        <w:tab w:val="left" w:pos="2160"/>
      </w:tabs>
      <w:ind w:left="805"/>
    </w:pPr>
  </w:style>
  <w:style w:type="paragraph" w:customStyle="1" w:styleId="ANNEXZZ">
    <w:name w:val="ANNEXZZ"/>
    <w:basedOn w:val="BaseHeading"/>
    <w:rsid w:val="00E3619C"/>
    <w:pPr>
      <w:keepNext/>
      <w:pageBreakBefore/>
      <w:numPr>
        <w:numId w:val="9"/>
      </w:numPr>
      <w:spacing w:after="760" w:line="310" w:lineRule="exact"/>
      <w:jc w:val="center"/>
    </w:pPr>
    <w:rPr>
      <w:b/>
      <w:sz w:val="28"/>
    </w:rPr>
  </w:style>
  <w:style w:type="paragraph" w:customStyle="1" w:styleId="zza2">
    <w:name w:val="zza2"/>
    <w:basedOn w:val="BaseHeading"/>
    <w:rsid w:val="00E3619C"/>
    <w:pPr>
      <w:numPr>
        <w:ilvl w:val="1"/>
        <w:numId w:val="9"/>
      </w:numPr>
      <w:spacing w:before="270" w:line="270" w:lineRule="exact"/>
      <w:outlineLvl w:val="1"/>
    </w:pPr>
    <w:rPr>
      <w:b/>
      <w:sz w:val="24"/>
    </w:rPr>
  </w:style>
  <w:style w:type="paragraph" w:customStyle="1" w:styleId="zza3">
    <w:name w:val="zza3"/>
    <w:basedOn w:val="BaseHeading"/>
    <w:rsid w:val="00E3619C"/>
    <w:pPr>
      <w:numPr>
        <w:ilvl w:val="2"/>
        <w:numId w:val="9"/>
      </w:numPr>
      <w:spacing w:line="250" w:lineRule="exact"/>
      <w:outlineLvl w:val="2"/>
    </w:pPr>
    <w:rPr>
      <w:b/>
    </w:rPr>
  </w:style>
  <w:style w:type="paragraph" w:customStyle="1" w:styleId="Term-admt">
    <w:name w:val="Term-admt"/>
    <w:basedOn w:val="Normal"/>
    <w:link w:val="Term-admtChar"/>
    <w:qFormat/>
    <w:rsid w:val="00E3619C"/>
    <w:pPr>
      <w:keepNext/>
      <w:suppressAutoHyphens/>
      <w:spacing w:after="0"/>
      <w:jc w:val="left"/>
    </w:pPr>
    <w:rPr>
      <w:rFonts w:eastAsia="Calibri"/>
      <w:szCs w:val="22"/>
      <w:lang w:eastAsia="en-US"/>
    </w:rPr>
  </w:style>
  <w:style w:type="character" w:customStyle="1" w:styleId="Term-admtChar">
    <w:name w:val="Term-admt Char"/>
    <w:link w:val="Term-admt"/>
    <w:rsid w:val="00E3619C"/>
    <w:rPr>
      <w:rFonts w:eastAsia="Calibri" w:cs="Times New Roman"/>
      <w:sz w:val="22"/>
      <w:szCs w:val="22"/>
      <w:lang w:val="en-GB" w:eastAsia="en-US"/>
    </w:rPr>
  </w:style>
  <w:style w:type="paragraph" w:customStyle="1" w:styleId="dlnoindent">
    <w:name w:val="dl_no indent"/>
    <w:basedOn w:val="BaseText"/>
    <w:rsid w:val="00E3619C"/>
    <w:pPr>
      <w:ind w:left="403" w:hanging="403"/>
    </w:pPr>
  </w:style>
  <w:style w:type="character" w:customStyle="1" w:styleId="citesection">
    <w:name w:val="cite_section"/>
    <w:rsid w:val="00E3619C"/>
    <w:rPr>
      <w:rFonts w:ascii="Cambria" w:hAnsi="Cambria"/>
      <w:bdr w:val="none" w:sz="0" w:space="0" w:color="auto"/>
      <w:shd w:val="clear" w:color="auto" w:fill="FF7C80"/>
    </w:rPr>
  </w:style>
  <w:style w:type="paragraph" w:customStyle="1" w:styleId="Heading1Unnumbered">
    <w:name w:val="Heading 1 Unnumbered"/>
    <w:basedOn w:val="Heading1"/>
    <w:next w:val="BodyText"/>
    <w:qFormat/>
    <w:rsid w:val="00E3619C"/>
    <w:pPr>
      <w:numPr>
        <w:numId w:val="0"/>
      </w:numPr>
      <w:shd w:val="pct15" w:color="auto" w:fill="auto"/>
      <w:jc w:val="center"/>
    </w:pPr>
    <w:rPr>
      <w:rFonts w:cs="Cambria"/>
    </w:rPr>
  </w:style>
  <w:style w:type="paragraph" w:customStyle="1" w:styleId="AdmittedTerm">
    <w:name w:val="Admitted Term"/>
    <w:basedOn w:val="BaseText"/>
    <w:next w:val="Definition"/>
    <w:qFormat/>
    <w:rsid w:val="00E3619C"/>
    <w:pPr>
      <w:spacing w:after="0"/>
      <w:jc w:val="left"/>
    </w:pPr>
  </w:style>
  <w:style w:type="character" w:customStyle="1" w:styleId="zzCoverChar">
    <w:name w:val="zzCover Char"/>
    <w:basedOn w:val="DefaultParagraphFont"/>
    <w:link w:val="zzCover"/>
    <w:rsid w:val="00AF1EDD"/>
    <w:rPr>
      <w:rFonts w:eastAsia="MS Mincho" w:cs="Times New Roman"/>
      <w:b/>
      <w:color w:val="000000"/>
      <w:sz w:val="26"/>
      <w:lang w:val="en-GB" w:eastAsia="ja-JP"/>
    </w:rPr>
  </w:style>
  <w:style w:type="character" w:customStyle="1" w:styleId="BaseTextChar">
    <w:name w:val="Base_Text Char"/>
    <w:basedOn w:val="DefaultParagraphFont"/>
    <w:link w:val="BaseText"/>
    <w:rsid w:val="009C6374"/>
    <w:rPr>
      <w:rFonts w:eastAsia="Calibri" w:cs="Times New Roman"/>
      <w:sz w:val="22"/>
      <w:szCs w:val="22"/>
      <w:lang w:val="en-GB" w:eastAsia="en-US"/>
    </w:rPr>
  </w:style>
  <w:style w:type="character" w:customStyle="1" w:styleId="BiblioEntryChar">
    <w:name w:val="Biblio Entry Char"/>
    <w:basedOn w:val="BaseTextChar"/>
    <w:link w:val="BiblioEntry"/>
    <w:rsid w:val="009C6374"/>
    <w:rPr>
      <w:rFonts w:eastAsia="Calibri" w:cs="Times New Roman"/>
      <w:sz w:val="22"/>
      <w:szCs w:val="22"/>
      <w:lang w:val="en-GB" w:eastAsia="en-US"/>
    </w:rPr>
  </w:style>
  <w:style w:type="paragraph" w:customStyle="1" w:styleId="BodyTextIndent22">
    <w:name w:val="Body Text Indent 22"/>
    <w:basedOn w:val="Normal"/>
    <w:rsid w:val="00E3619C"/>
    <w:pPr>
      <w:ind w:left="805"/>
    </w:pPr>
  </w:style>
  <w:style w:type="paragraph" w:customStyle="1" w:styleId="BodyTextIndent32">
    <w:name w:val="Body Text Indent 32"/>
    <w:basedOn w:val="BodyTextIndent22"/>
    <w:rsid w:val="00E3619C"/>
    <w:pPr>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A7AF6~1.DIO/AppData/Local/Temp/Rar$DIa26464.24752/41_e_dr/007_2.tif" TargetMode="External"/><Relationship Id="rId21" Type="http://schemas.openxmlformats.org/officeDocument/2006/relationships/oleObject" Target="embeddings/oleObject2.bin"/><Relationship Id="rId42" Type="http://schemas.openxmlformats.org/officeDocument/2006/relationships/image" Target="media/image10.wmf"/><Relationship Id="rId47" Type="http://schemas.openxmlformats.org/officeDocument/2006/relationships/image" Target="../../A7AF6~1.DIO/AppData/Local/Temp/Rar$DIa26464.24752/41_e_dr/T7.1_007.tif" TargetMode="External"/><Relationship Id="rId63" Type="http://schemas.openxmlformats.org/officeDocument/2006/relationships/image" Target="media/image18.wmf"/><Relationship Id="rId68" Type="http://schemas.openxmlformats.org/officeDocument/2006/relationships/image" Target="media/image20.wmf"/><Relationship Id="rId84" Type="http://schemas.openxmlformats.org/officeDocument/2006/relationships/image" Target="../../A7AF6~1.DIO/AppData/Local/Temp/Rar$DIa26464.24752/41_e_dr/B002b2.tif" TargetMode="External"/><Relationship Id="rId89" Type="http://schemas.openxmlformats.org/officeDocument/2006/relationships/image" Target="../../A7AF6~1.DIO/AppData/Local/Temp/Rar$DIa26464.24752/41_e_dr/B004b.tif" TargetMode="External"/><Relationship Id="rId1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A7AF6~1.DIO/AppData/Local/Temp/Rar$DIa26464.24752/41_e_dr/005_3.tif" TargetMode="External"/><Relationship Id="rId29" Type="http://schemas.openxmlformats.org/officeDocument/2006/relationships/oleObject" Target="embeddings/oleObject5.bin"/><Relationship Id="rId107" Type="http://schemas.openxmlformats.org/officeDocument/2006/relationships/oleObject" Target="embeddings/oleObject30.bin"/><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image" Target="media/image8.wmf"/><Relationship Id="rId40" Type="http://schemas.openxmlformats.org/officeDocument/2006/relationships/image" Target="media/image9.wmf"/><Relationship Id="rId45" Type="http://schemas.openxmlformats.org/officeDocument/2006/relationships/image" Target="media/image11.wmf"/><Relationship Id="rId53" Type="http://schemas.openxmlformats.org/officeDocument/2006/relationships/image" Target="../../A7AF6~1.DIO/AppData/Local/Temp/Rar$DIa26464.24752/41_e_dr/T7.1_009.tif" TargetMode="External"/><Relationship Id="rId58" Type="http://schemas.openxmlformats.org/officeDocument/2006/relationships/image" Target="../../A7AF6~1.DIO/AppData/Local/Temp/Rar$DIa26464.24752/41_e_dr/T7.1_010.tif" TargetMode="External"/><Relationship Id="rId66" Type="http://schemas.openxmlformats.org/officeDocument/2006/relationships/oleObject" Target="embeddings/oleObject19.bin"/><Relationship Id="rId74" Type="http://schemas.openxmlformats.org/officeDocument/2006/relationships/image" Target="media/image22.wmf"/><Relationship Id="rId79" Type="http://schemas.openxmlformats.org/officeDocument/2006/relationships/image" Target="../../A7AF6~1.DIO/AppData/Local/Temp/Rar$DIa26464.24752/41_e_dr/B001a.tif" TargetMode="External"/><Relationship Id="rId87" Type="http://schemas.openxmlformats.org/officeDocument/2006/relationships/image" Target="../../A7AF6~1.DIO/AppData/Local/Temp/Rar$DIa26464.24752/41_e_dr/B003b.tif" TargetMode="External"/><Relationship Id="rId102" Type="http://schemas.openxmlformats.org/officeDocument/2006/relationships/image" Target="../../A7AF6~1.DIO/AppData/Local/Temp/Rar$DIa26464.24752/41_e_dr/B006a.tif" TargetMode="External"/><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17.wmf"/><Relationship Id="rId82" Type="http://schemas.openxmlformats.org/officeDocument/2006/relationships/image" Target="../../A7AF6~1.DIO/AppData/Local/Temp/Rar$DIa26464.24752/41_e_dr/B002a2.tif" TargetMode="External"/><Relationship Id="rId90" Type="http://schemas.openxmlformats.org/officeDocument/2006/relationships/image" Target="media/image24.wmf"/><Relationship Id="rId95" Type="http://schemas.openxmlformats.org/officeDocument/2006/relationships/image" Target="../../A7AF6~1.DIO/AppData/Local/Temp/Rar$DIa26464.24752/41_e_dr/B005b.tif" TargetMode="External"/><Relationship Id="rId19" Type="http://schemas.openxmlformats.org/officeDocument/2006/relationships/image" Target="../../A7AF6~1.DIO/AppData/Local/Temp/Rar$DIa26464.24752/41_e_dr/007_1.tif" TargetMode="External"/><Relationship Id="rId14" Type="http://schemas.openxmlformats.org/officeDocument/2006/relationships/image" Target="../../A7AF6~1.DIO/AppData/Local/Temp/Rar$DIa26464.24752/41_e_dr/005_1.tif" TargetMode="External"/><Relationship Id="rId22" Type="http://schemas.openxmlformats.org/officeDocument/2006/relationships/image" Target="media/image3.wmf"/><Relationship Id="rId27" Type="http://schemas.openxmlformats.org/officeDocument/2006/relationships/image" Target="../../A7AF6~1.DIO/AppData/Local/Temp/Rar$DIa26464.24752/41_e_dr/T7.1_001.tif" TargetMode="External"/><Relationship Id="rId30" Type="http://schemas.openxmlformats.org/officeDocument/2006/relationships/image" Target="../../A7AF6~1.DIO/AppData/Local/Temp/Rar$DIa26464.24752/41_e_dr/T7.1_002.tif" TargetMode="External"/><Relationship Id="rId35" Type="http://schemas.openxmlformats.org/officeDocument/2006/relationships/oleObject" Target="embeddings/oleObject7.bin"/><Relationship Id="rId43" Type="http://schemas.openxmlformats.org/officeDocument/2006/relationships/oleObject" Target="embeddings/oleObject10.bin"/><Relationship Id="rId48" Type="http://schemas.openxmlformats.org/officeDocument/2006/relationships/image" Target="media/image12.wmf"/><Relationship Id="rId56" Type="http://schemas.openxmlformats.org/officeDocument/2006/relationships/image" Target="media/image15.wmf"/><Relationship Id="rId64" Type="http://schemas.openxmlformats.org/officeDocument/2006/relationships/oleObject" Target="embeddings/oleObject18.bin"/><Relationship Id="rId69" Type="http://schemas.openxmlformats.org/officeDocument/2006/relationships/oleObject" Target="embeddings/oleObject20.bin"/><Relationship Id="rId77" Type="http://schemas.openxmlformats.org/officeDocument/2006/relationships/image" Target="media/image23.wmf"/><Relationship Id="rId100" Type="http://schemas.openxmlformats.org/officeDocument/2006/relationships/image" Target="media/image28.wmf"/><Relationship Id="rId105" Type="http://schemas.openxmlformats.org/officeDocument/2006/relationships/oleObject" Target="embeddings/oleObject29.bin"/><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3.wmf"/><Relationship Id="rId72" Type="http://schemas.openxmlformats.org/officeDocument/2006/relationships/oleObject" Target="embeddings/oleObject21.bin"/><Relationship Id="rId80" Type="http://schemas.openxmlformats.org/officeDocument/2006/relationships/image" Target="../../A7AF6~1.DIO/AppData/Local/Temp/Rar$DIa26464.24752/41_e_dr/B001b.tif" TargetMode="External"/><Relationship Id="rId85" Type="http://schemas.openxmlformats.org/officeDocument/2006/relationships/image" Target="../../A7AF6~1.DIO/AppData/Local/Temp/Rar$DIa26464.24752/41_e_dr/B003a1.tif" TargetMode="External"/><Relationship Id="rId93" Type="http://schemas.openxmlformats.org/officeDocument/2006/relationships/oleObject" Target="embeddings/oleObject25.bin"/><Relationship Id="rId98" Type="http://schemas.openxmlformats.org/officeDocument/2006/relationships/image" Target="media/image27.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A7AF6~1.DIO/AppData/Local/Temp/Rar$DIa26464.24752/41_e_dr/005_4.tif" TargetMode="External"/><Relationship Id="rId25" Type="http://schemas.openxmlformats.org/officeDocument/2006/relationships/oleObject" Target="embeddings/oleObject4.bin"/><Relationship Id="rId33" Type="http://schemas.openxmlformats.org/officeDocument/2006/relationships/image" Target="../../A7AF6~1.DIO/AppData/Local/Temp/Rar$DIa26464.24752/41_e_dr/T7.1_003.tif" TargetMode="External"/><Relationship Id="rId38" Type="http://schemas.openxmlformats.org/officeDocument/2006/relationships/oleObject" Target="embeddings/oleObject8.bin"/><Relationship Id="rId46" Type="http://schemas.openxmlformats.org/officeDocument/2006/relationships/oleObject" Target="embeddings/oleObject11.bin"/><Relationship Id="rId59" Type="http://schemas.openxmlformats.org/officeDocument/2006/relationships/image" Target="media/image16.wmf"/><Relationship Id="rId67" Type="http://schemas.openxmlformats.org/officeDocument/2006/relationships/image" Target="../../A7AF6~1.DIO/AppData/Local/Temp/Rar$DIa26464.24752/41_e_dr/T7.2_001.tif" TargetMode="External"/><Relationship Id="rId103" Type="http://schemas.openxmlformats.org/officeDocument/2006/relationships/image" Target="../../A7AF6~1.DIO/AppData/Local/Temp/Rar$DIa26464.24752/41_e_dr/B006b.tif" TargetMode="External"/><Relationship Id="rId108" Type="http://schemas.openxmlformats.org/officeDocument/2006/relationships/image" Target="../../A7AF6~1.DIO/AppData/Local/Temp/Rar$DIa26464.24752/41_e_dr/B007a.tif" TargetMode="External"/><Relationship Id="rId20" Type="http://schemas.openxmlformats.org/officeDocument/2006/relationships/image" Target="media/image2.wmf"/><Relationship Id="rId41" Type="http://schemas.openxmlformats.org/officeDocument/2006/relationships/oleObject" Target="embeddings/oleObject9.bin"/><Relationship Id="rId54" Type="http://schemas.openxmlformats.org/officeDocument/2006/relationships/image" Target="media/image14.wmf"/><Relationship Id="rId62" Type="http://schemas.openxmlformats.org/officeDocument/2006/relationships/oleObject" Target="embeddings/oleObject17.bin"/><Relationship Id="rId70" Type="http://schemas.openxmlformats.org/officeDocument/2006/relationships/image" Target="../../A7AF6~1.DIO/AppData/Local/Temp/Rar$DIa26464.24752/41_e_dr/T7.2_002.tif" TargetMode="External"/><Relationship Id="rId75" Type="http://schemas.openxmlformats.org/officeDocument/2006/relationships/oleObject" Target="embeddings/oleObject22.bin"/><Relationship Id="rId83" Type="http://schemas.openxmlformats.org/officeDocument/2006/relationships/image" Target="../../A7AF6~1.DIO/AppData/Local/Temp/Rar$DIa26464.24752/41_e_dr/B002b1.tif" TargetMode="External"/><Relationship Id="rId88" Type="http://schemas.openxmlformats.org/officeDocument/2006/relationships/image" Target="../../A7AF6~1.DIO/AppData/Local/Temp/Rar$DIa26464.24752/41_e_dr/B004a.tif" TargetMode="External"/><Relationship Id="rId91" Type="http://schemas.openxmlformats.org/officeDocument/2006/relationships/oleObject" Target="embeddings/oleObject24.bin"/><Relationship Id="rId96" Type="http://schemas.openxmlformats.org/officeDocument/2006/relationships/image" Target="media/image26.wmf"/><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A7AF6~1.DIO/AppData/Local/Temp/Rar$DIa26464.24752/41_e_dr/005_2.tif" TargetMode="Externa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image" Target="../../A7AF6~1.DIO/AppData/Local/Temp/Rar$DIa26464.24752/41_e_dr/T7.1_004.tif" TargetMode="External"/><Relationship Id="rId49" Type="http://schemas.openxmlformats.org/officeDocument/2006/relationships/oleObject" Target="embeddings/oleObject12.bin"/><Relationship Id="rId57" Type="http://schemas.openxmlformats.org/officeDocument/2006/relationships/oleObject" Target="embeddings/oleObject15.bin"/><Relationship Id="rId106" Type="http://schemas.openxmlformats.org/officeDocument/2006/relationships/image" Target="media/image30.wmf"/><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6.wmf"/><Relationship Id="rId44" Type="http://schemas.openxmlformats.org/officeDocument/2006/relationships/image" Target="../../A7AF6~1.DIO/AppData/Local/Temp/Rar$DIa26464.24752/41_e_dr/T7.1_006.tif" TargetMode="External"/><Relationship Id="rId52" Type="http://schemas.openxmlformats.org/officeDocument/2006/relationships/oleObject" Target="embeddings/oleObject13.bin"/><Relationship Id="rId60" Type="http://schemas.openxmlformats.org/officeDocument/2006/relationships/oleObject" Target="embeddings/oleObject16.bin"/><Relationship Id="rId65" Type="http://schemas.openxmlformats.org/officeDocument/2006/relationships/image" Target="media/image19.wmf"/><Relationship Id="rId73" Type="http://schemas.openxmlformats.org/officeDocument/2006/relationships/image" Target="../../A7AF6~1.DIO/AppData/Local/Temp/Rar$DIa26464.24752/41_e_dr/T7.2_003.tif" TargetMode="External"/><Relationship Id="rId78" Type="http://schemas.openxmlformats.org/officeDocument/2006/relationships/oleObject" Target="embeddings/oleObject23.bin"/><Relationship Id="rId81" Type="http://schemas.openxmlformats.org/officeDocument/2006/relationships/image" Target="../../A7AF6~1.DIO/AppData/Local/Temp/Rar$DIa26464.24752/41_e_dr/B002a1.tif" TargetMode="External"/><Relationship Id="rId86" Type="http://schemas.openxmlformats.org/officeDocument/2006/relationships/image" Target="../../A7AF6~1.DIO/AppData/Local/Temp/Rar$DIa26464.24752/41_e_dr/B003a2.tif" TargetMode="External"/><Relationship Id="rId94" Type="http://schemas.openxmlformats.org/officeDocument/2006/relationships/image" Target="../../A7AF6~1.DIO/AppData/Local/Temp/Rar$DIa26464.24752/41_e_dr/B005a.tif" TargetMode="External"/><Relationship Id="rId99" Type="http://schemas.openxmlformats.org/officeDocument/2006/relationships/oleObject" Target="embeddings/oleObject27.bin"/><Relationship Id="rId101"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image" Target="../../A7AF6~1.DIO/AppData/Local/Temp/Rar$DIa26464.24752/41_e_dr/005_5.tif" TargetMode="External"/><Relationship Id="rId39" Type="http://schemas.openxmlformats.org/officeDocument/2006/relationships/image" Target="../../A7AF6~1.DIO/AppData/Local/Temp/Rar$DIa26464.24752/41_e_dr/T7.1_005.tif" TargetMode="External"/><Relationship Id="rId109" Type="http://schemas.openxmlformats.org/officeDocument/2006/relationships/image" Target="../../A7AF6~1.DIO/AppData/Local/Temp/Rar$DIa26464.24752/41_e_dr/B007b.tif" TargetMode="External"/><Relationship Id="rId34" Type="http://schemas.openxmlformats.org/officeDocument/2006/relationships/image" Target="media/image7.wmf"/><Relationship Id="rId50" Type="http://schemas.openxmlformats.org/officeDocument/2006/relationships/image" Target="../../A7AF6~1.DIO/AppData/Local/Temp/Rar$DIa26464.24752/41_e_dr/T7.1_008.tif" TargetMode="External"/><Relationship Id="rId55" Type="http://schemas.openxmlformats.org/officeDocument/2006/relationships/oleObject" Target="embeddings/oleObject14.bin"/><Relationship Id="rId76" Type="http://schemas.openxmlformats.org/officeDocument/2006/relationships/image" Target="../../A7AF6~1.DIO/AppData/Local/Temp/Rar$DIa26464.24752/41_e_dr/T7.2_004.tif" TargetMode="External"/><Relationship Id="rId97" Type="http://schemas.openxmlformats.org/officeDocument/2006/relationships/oleObject" Target="embeddings/oleObject26.bin"/><Relationship Id="rId104"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image" Target="media/image21.wmf"/><Relationship Id="rId92" Type="http://schemas.openxmlformats.org/officeDocument/2006/relationships/image" Target="media/image2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ely\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6F40-0BC2-41DA-9125-9794BC0C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std_EN_FR.dotm</Template>
  <TotalTime>1</TotalTime>
  <Pages>6</Pages>
  <Words>14213</Words>
  <Characters>81020</Characters>
  <Application>Microsoft Office Word</Application>
  <DocSecurity>0</DocSecurity>
  <Lines>675</Lines>
  <Paragraphs>190</Paragraphs>
  <ScaleCrop>false</ScaleCrop>
  <HeadingPairs>
    <vt:vector size="12" baseType="variant">
      <vt:variant>
        <vt:lpstr>Title</vt:lpstr>
      </vt:variant>
      <vt:variant>
        <vt:i4>1</vt:i4>
      </vt:variant>
      <vt:variant>
        <vt:lpstr>Titolo</vt:lpstr>
      </vt:variant>
      <vt:variant>
        <vt:i4>1</vt:i4>
      </vt:variant>
      <vt:variant>
        <vt:lpstr>Tittel</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6" baseType="lpstr">
      <vt:lpstr/>
      <vt:lpstr/>
      <vt:lpstr/>
      <vt:lpstr/>
      <vt:lpstr/>
      <vt:lpstr/>
    </vt:vector>
  </TitlesOfParts>
  <Company>Afnor</Company>
  <LinksUpToDate>false</LinksUpToDate>
  <CharactersWithSpaces>95043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H</dc:creator>
  <cp:keywords/>
  <dc:description/>
  <cp:lastModifiedBy>Anna Dionysiou</cp:lastModifiedBy>
  <cp:revision>2</cp:revision>
  <cp:lastPrinted>2020-09-11T12:41:00Z</cp:lastPrinted>
  <dcterms:created xsi:type="dcterms:W3CDTF">2021-03-12T06:19:00Z</dcterms:created>
  <dcterms:modified xsi:type="dcterms:W3CDTF">2021-03-12T06:19:00Z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false</vt:bool>
  </property>
</Properties>
</file>