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Default="006F2C86" w:rsidP="00B0513F">
      <w:pPr>
        <w:pStyle w:val="Title"/>
        <w:rPr>
          <w:lang w:val="en-US"/>
        </w:rPr>
      </w:pPr>
    </w:p>
    <w:p w14:paraId="39B16842" w14:textId="77777777" w:rsidR="006F2C86" w:rsidRDefault="006F2C86" w:rsidP="00B0513F">
      <w:pPr>
        <w:pStyle w:val="Title"/>
        <w:rPr>
          <w:lang w:val="en-US"/>
        </w:rPr>
      </w:pPr>
    </w:p>
    <w:p w14:paraId="65F9831E" w14:textId="77777777" w:rsidR="006F2C86" w:rsidRDefault="006F2C86" w:rsidP="00B0513F">
      <w:pPr>
        <w:pStyle w:val="Title"/>
        <w:rPr>
          <w:lang w:val="en-US"/>
        </w:rPr>
      </w:pPr>
    </w:p>
    <w:p w14:paraId="651FD961" w14:textId="77777777" w:rsidR="006F2C86" w:rsidRPr="0073014A" w:rsidRDefault="006F2C86" w:rsidP="00B0513F">
      <w:pPr>
        <w:pStyle w:val="Title"/>
        <w:rPr>
          <w:lang w:val="en-US"/>
        </w:rPr>
      </w:pPr>
    </w:p>
    <w:p w14:paraId="11E35C0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NATIONAL ANNEX</w:t>
      </w:r>
    </w:p>
    <w:p w14:paraId="5A4EEAD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TO</w:t>
      </w:r>
    </w:p>
    <w:p w14:paraId="4B7E82E2" w14:textId="6288630F" w:rsidR="0052305D" w:rsidRPr="002A434E" w:rsidRDefault="0052305D" w:rsidP="002A434E">
      <w:pPr>
        <w:pStyle w:val="Title"/>
        <w:rPr>
          <w:lang w:val="en-US"/>
        </w:rPr>
      </w:pPr>
      <w:r>
        <w:rPr>
          <w:lang w:val="en-US"/>
        </w:rPr>
        <w:t>CYS EN</w:t>
      </w:r>
      <w:r w:rsidR="00516DB2">
        <w:rPr>
          <w:lang w:val="en-US"/>
        </w:rPr>
        <w:t xml:space="preserve"> </w:t>
      </w:r>
      <w:r w:rsidR="002A434E">
        <w:rPr>
          <w:lang w:val="en-US"/>
        </w:rPr>
        <w:t>1993-</w:t>
      </w:r>
      <w:r w:rsidR="00516DB2">
        <w:rPr>
          <w:lang w:val="en-US"/>
        </w:rPr>
        <w:t>1-</w:t>
      </w:r>
      <w:r w:rsidR="002A434E" w:rsidRPr="002A434E">
        <w:rPr>
          <w:rFonts w:cs="Times New Roman"/>
          <w:szCs w:val="24"/>
          <w:lang w:val="en-US"/>
        </w:rPr>
        <w:t>13:</w:t>
      </w:r>
      <w:r w:rsidR="00516DB2">
        <w:rPr>
          <w:rFonts w:cs="Times New Roman"/>
          <w:szCs w:val="24"/>
          <w:lang w:val="en-US"/>
        </w:rPr>
        <w:t>2024</w:t>
      </w:r>
      <w:r w:rsidR="002A434E" w:rsidRPr="002A434E">
        <w:rPr>
          <w:rFonts w:cs="Times New Roman"/>
          <w:szCs w:val="24"/>
          <w:lang w:val="en-US"/>
        </w:rPr>
        <w:t xml:space="preserve"> </w:t>
      </w:r>
    </w:p>
    <w:p w14:paraId="741434C9" w14:textId="77777777" w:rsidR="00516DB2" w:rsidRDefault="00516DB2" w:rsidP="00516DB2">
      <w:pPr>
        <w:pStyle w:val="zzCover"/>
        <w:autoSpaceDE w:val="0"/>
        <w:autoSpaceDN w:val="0"/>
        <w:adjustRightInd w:val="0"/>
        <w:rPr>
          <w:rFonts w:eastAsia="Times New Roman" w:cs="Times New Roman"/>
          <w:szCs w:val="24"/>
        </w:rPr>
      </w:pPr>
    </w:p>
    <w:p w14:paraId="06264830" w14:textId="77777777" w:rsidR="00516DB2" w:rsidRPr="00516DB2" w:rsidRDefault="00516DB2" w:rsidP="00516DB2">
      <w:pPr>
        <w:pStyle w:val="Title"/>
        <w:rPr>
          <w:lang w:val="en-GB"/>
        </w:rPr>
      </w:pPr>
      <w:r w:rsidRPr="00516DB2">
        <w:rPr>
          <w:lang w:val="en-GB"/>
        </w:rPr>
        <w:t>Eurocode 3 — Design of steel structures</w:t>
      </w:r>
    </w:p>
    <w:p w14:paraId="750A06BD" w14:textId="0D72BF6C" w:rsidR="00516DB2" w:rsidRPr="00516DB2" w:rsidRDefault="00516DB2" w:rsidP="00516DB2">
      <w:pPr>
        <w:pStyle w:val="Title"/>
        <w:rPr>
          <w:lang w:val="en-GB"/>
        </w:rPr>
      </w:pPr>
      <w:r w:rsidRPr="00516DB2">
        <w:rPr>
          <w:lang w:val="en-GB"/>
        </w:rPr>
        <w:t>Part 1-13: Beams with large web openings</w:t>
      </w:r>
    </w:p>
    <w:p w14:paraId="0D1DCE42" w14:textId="77777777" w:rsidR="0052305D" w:rsidRPr="00516DB2" w:rsidRDefault="0052305D" w:rsidP="00B0513F">
      <w:pPr>
        <w:pStyle w:val="Title"/>
        <w:rPr>
          <w:lang w:val="en-GB"/>
        </w:rPr>
      </w:pPr>
    </w:p>
    <w:p w14:paraId="4D054ADB" w14:textId="3B4D7366" w:rsidR="00035E24" w:rsidRDefault="002A5021" w:rsidP="00035E24">
      <w:pPr>
        <w:pStyle w:val="Title"/>
        <w:rPr>
          <w:lang w:val="en-US"/>
        </w:rPr>
      </w:pPr>
      <w:r>
        <w:rPr>
          <w:lang w:val="en-US"/>
        </w:rPr>
        <w:t>CYS EN 199</w:t>
      </w:r>
      <w:r w:rsidR="002A434E">
        <w:rPr>
          <w:lang w:val="en-US"/>
        </w:rPr>
        <w:t>3</w:t>
      </w:r>
      <w:r>
        <w:rPr>
          <w:lang w:val="en-US"/>
        </w:rPr>
        <w:t>-1</w:t>
      </w:r>
      <w:r w:rsidR="00516DB2">
        <w:rPr>
          <w:lang w:val="en-US"/>
        </w:rPr>
        <w:t>-13</w:t>
      </w:r>
      <w:r w:rsidR="009D1871">
        <w:rPr>
          <w:lang w:val="en-US"/>
        </w:rPr>
        <w:t>:202</w:t>
      </w:r>
      <w:r w:rsidR="00516DB2">
        <w:rPr>
          <w:lang w:val="en-US"/>
        </w:rPr>
        <w:t>4</w:t>
      </w:r>
    </w:p>
    <w:p w14:paraId="5F15A500" w14:textId="64CE7B86" w:rsidR="00035E24" w:rsidRDefault="00D44A8A" w:rsidP="00035E24">
      <w:pPr>
        <w:pStyle w:val="Title10"/>
      </w:pPr>
      <w:r w:rsidRPr="00D44A8A">
        <w:rPr>
          <w:color w:val="EE0000"/>
        </w:rPr>
        <w:t>Public Enquiry</w:t>
      </w:r>
      <w:r w:rsidR="00035E24">
        <w:t xml:space="preserve">– </w:t>
      </w:r>
      <w:r w:rsidR="00516DB2">
        <w:rPr>
          <w:highlight w:val="yellow"/>
        </w:rPr>
        <w:fldChar w:fldCharType="begin"/>
      </w:r>
      <w:r w:rsidR="00516DB2">
        <w:rPr>
          <w:highlight w:val="yellow"/>
        </w:rPr>
        <w:instrText xml:space="preserve"> SAVEDATE  \@ "d-MMM-yy"  \* MERGEFORMAT </w:instrText>
      </w:r>
      <w:r w:rsidR="00516DB2">
        <w:rPr>
          <w:highlight w:val="yellow"/>
        </w:rPr>
        <w:fldChar w:fldCharType="separate"/>
      </w:r>
      <w:r w:rsidR="0016708C">
        <w:rPr>
          <w:noProof/>
          <w:highlight w:val="yellow"/>
        </w:rPr>
        <w:t>25-Feb-26</w:t>
      </w:r>
      <w:r w:rsidR="00516DB2">
        <w:rPr>
          <w:highlight w:val="yellow"/>
        </w:rPr>
        <w:fldChar w:fldCharType="end"/>
      </w:r>
    </w:p>
    <w:p w14:paraId="5C67CAFD" w14:textId="77777777" w:rsidR="00035E24" w:rsidRDefault="00035E24" w:rsidP="00035E24">
      <w:pPr>
        <w:pStyle w:val="Title10"/>
      </w:pPr>
    </w:p>
    <w:p w14:paraId="6B463999" w14:textId="77777777" w:rsidR="006F2C86" w:rsidRDefault="006F2C86" w:rsidP="004141A2">
      <w:pPr>
        <w:pStyle w:val="Title10"/>
      </w:pPr>
    </w:p>
    <w:p w14:paraId="001C942D" w14:textId="77777777" w:rsidR="006F2C86" w:rsidRDefault="006F2C86" w:rsidP="004141A2">
      <w:pPr>
        <w:pStyle w:val="Title10"/>
      </w:pPr>
    </w:p>
    <w:p w14:paraId="636D43E8" w14:textId="77777777" w:rsidR="006F2C86" w:rsidRDefault="006F2C86" w:rsidP="004141A2">
      <w:pPr>
        <w:pStyle w:val="Title10"/>
      </w:pPr>
    </w:p>
    <w:p w14:paraId="4877EE16" w14:textId="77777777" w:rsidR="006F2C86" w:rsidRDefault="006F2C86" w:rsidP="004141A2">
      <w:pPr>
        <w:pStyle w:val="Title10"/>
      </w:pPr>
    </w:p>
    <w:p w14:paraId="3BF59936" w14:textId="1163C1BC" w:rsidR="006F2C86" w:rsidRDefault="006F2C86" w:rsidP="002277D1">
      <w:pPr>
        <w:pStyle w:val="Title2"/>
      </w:pPr>
      <w:r>
        <w:t xml:space="preserve">Prepared by: </w:t>
      </w:r>
      <w:r w:rsidR="006E0616">
        <w:t>CYS TC 18</w:t>
      </w:r>
      <w:r w:rsidR="00984C8B">
        <w:t xml:space="preserve"> </w:t>
      </w:r>
      <w:r w:rsidR="006E0616">
        <w:t>EUROCODES</w:t>
      </w:r>
    </w:p>
    <w:p w14:paraId="58037093" w14:textId="4EA8B219" w:rsidR="006F2C86" w:rsidRPr="006F2C86" w:rsidRDefault="006F2C86" w:rsidP="002277D1">
      <w:pPr>
        <w:pStyle w:val="Title2continue"/>
      </w:pPr>
      <w:r>
        <w:t>Cyprus</w:t>
      </w:r>
      <w:r w:rsidR="006E0616">
        <w:t xml:space="preserve"> Organisation for Standardisation </w:t>
      </w:r>
      <w:r w:rsidR="00984C8B">
        <w:t>(CYS)</w:t>
      </w:r>
    </w:p>
    <w:p w14:paraId="1702ADF1" w14:textId="77777777" w:rsidR="006F2C86" w:rsidRDefault="006F2C86" w:rsidP="004141A2">
      <w:pPr>
        <w:pStyle w:val="Title1"/>
      </w:pPr>
    </w:p>
    <w:p w14:paraId="5CD7B7A9" w14:textId="77777777" w:rsidR="006F2C86" w:rsidRDefault="006F2C86" w:rsidP="004141A2">
      <w:pPr>
        <w:pStyle w:val="Title1"/>
        <w:sectPr w:rsidR="006F2C86" w:rsidSect="00EC6A51">
          <w:footerReference w:type="even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DC8AD" w14:textId="77777777" w:rsidR="000A78C5" w:rsidRDefault="000A78C5" w:rsidP="00250502">
      <w:pPr>
        <w:pStyle w:val="Title1"/>
      </w:pPr>
      <w:r>
        <w:lastRenderedPageBreak/>
        <w:t>INTRODUCTION</w:t>
      </w:r>
    </w:p>
    <w:p w14:paraId="57F87F78" w14:textId="38A91DC4" w:rsidR="000A78C5" w:rsidRPr="000A78C5" w:rsidRDefault="00984C8B" w:rsidP="00A003FD">
      <w:pPr>
        <w:pStyle w:val="BodyText"/>
        <w:rPr>
          <w:lang w:val="en-US"/>
        </w:rPr>
      </w:pPr>
      <w:r>
        <w:rPr>
          <w:lang w:val="en-GB"/>
        </w:rPr>
        <w:t xml:space="preserve">This National Annex has been prepared by the </w:t>
      </w:r>
      <w:r>
        <w:rPr>
          <w:lang w:val="en-US"/>
        </w:rPr>
        <w:t xml:space="preserve">CYS TC </w:t>
      </w:r>
      <w:r w:rsidR="00FD7D03">
        <w:rPr>
          <w:lang w:val="en-US"/>
        </w:rPr>
        <w:t>18: Eurocodes</w:t>
      </w:r>
      <w:r>
        <w:rPr>
          <w:lang w:val="en-US"/>
        </w:rPr>
        <w:t xml:space="preserve"> National Standardisation Technical Committee of Cyprus </w:t>
      </w:r>
      <w:r>
        <w:rPr>
          <w:lang w:val="en-GB"/>
        </w:rPr>
        <w:t>Organisation for Standardisation. (CYS)</w:t>
      </w:r>
    </w:p>
    <w:p w14:paraId="733F0AA3" w14:textId="3C3D4AFD" w:rsidR="0037335B" w:rsidRDefault="0037335B" w:rsidP="000B0454">
      <w:pPr>
        <w:pStyle w:val="Heading1"/>
      </w:pPr>
      <w:bookmarkStart w:id="0" w:name="_Ref72559624"/>
      <w:r w:rsidRPr="000B0454">
        <w:t>SCOPE</w:t>
      </w:r>
      <w:bookmarkEnd w:id="0"/>
    </w:p>
    <w:p w14:paraId="54880C92" w14:textId="254D14A3" w:rsidR="0037335B" w:rsidRDefault="00A003FD" w:rsidP="00A003FD">
      <w:pPr>
        <w:pStyle w:val="BodyText"/>
        <w:rPr>
          <w:lang w:val="en-US"/>
        </w:rPr>
      </w:pPr>
      <w:r>
        <w:rPr>
          <w:lang w:val="en-US"/>
        </w:rPr>
        <w:t>This National Annex is to be used together with</w:t>
      </w:r>
      <w:r w:rsidR="00516DB2" w:rsidRPr="00516DB2">
        <w:rPr>
          <w:lang w:val="en-US"/>
        </w:rPr>
        <w:t xml:space="preserve"> </w:t>
      </w:r>
    </w:p>
    <w:p w14:paraId="02571289" w14:textId="77777777" w:rsidR="00A003FD" w:rsidRDefault="00A003FD" w:rsidP="00A003FD">
      <w:pPr>
        <w:pStyle w:val="BodyText"/>
        <w:rPr>
          <w:lang w:val="en-US"/>
        </w:rPr>
      </w:pPr>
      <w:r>
        <w:rPr>
          <w:lang w:val="en-US"/>
        </w:rPr>
        <w:t>This National Annex gives:</w:t>
      </w:r>
    </w:p>
    <w:p w14:paraId="616ECEE9" w14:textId="4DCBBF54" w:rsidR="00A003FD" w:rsidRDefault="00A003FD" w:rsidP="00145129">
      <w:pPr>
        <w:pStyle w:val="Listletter"/>
      </w:pPr>
      <w:r w:rsidRPr="002E6369">
        <w:t xml:space="preserve">Nationally determined parameters for the following clauses </w:t>
      </w:r>
      <w:bookmarkStart w:id="1" w:name="_Hlk214279085"/>
      <w:r w:rsidRPr="002E6369">
        <w:t xml:space="preserve">of </w:t>
      </w:r>
      <w:bookmarkStart w:id="2" w:name="_Hlk201254707"/>
      <w:r w:rsidR="00516DB2">
        <w:t xml:space="preserve">CYS </w:t>
      </w:r>
      <w:r w:rsidR="00516DB2" w:rsidRPr="00650788">
        <w:rPr>
          <w:rStyle w:val="stdpublisher"/>
        </w:rPr>
        <w:t>EN</w:t>
      </w:r>
      <w:r w:rsidR="00516DB2" w:rsidRPr="00650788">
        <w:t> </w:t>
      </w:r>
      <w:r w:rsidR="00516DB2" w:rsidRPr="00650788">
        <w:rPr>
          <w:rStyle w:val="stddocNumber"/>
        </w:rPr>
        <w:t>1993</w:t>
      </w:r>
      <w:r w:rsidR="00516DB2" w:rsidRPr="00650788">
        <w:t>-</w:t>
      </w:r>
      <w:r w:rsidR="00516DB2" w:rsidRPr="00650788">
        <w:rPr>
          <w:rStyle w:val="stddocPartNumber"/>
        </w:rPr>
        <w:t>1-13</w:t>
      </w:r>
      <w:r w:rsidR="00516DB2" w:rsidRPr="00650788">
        <w:t>:</w:t>
      </w:r>
      <w:r w:rsidR="00516DB2" w:rsidRPr="00650788">
        <w:rPr>
          <w:rStyle w:val="stdyear"/>
        </w:rPr>
        <w:t>2024</w:t>
      </w:r>
      <w:r w:rsidR="00673AE9">
        <w:rPr>
          <w:rStyle w:val="stdyear"/>
        </w:rPr>
        <w:t xml:space="preserve"> </w:t>
      </w:r>
      <w:bookmarkEnd w:id="1"/>
      <w:r w:rsidRPr="002E6369">
        <w:t xml:space="preserve">CYS EN </w:t>
      </w:r>
      <w:r w:rsidR="00B248DD" w:rsidRPr="00F70586">
        <w:t>1991-1-3:2025</w:t>
      </w:r>
      <w:r w:rsidR="00F70586">
        <w:t xml:space="preserve"> </w:t>
      </w:r>
      <w:bookmarkEnd w:id="2"/>
      <w:r w:rsidRPr="002E6369">
        <w:t>where National choice is allowed (see Section NA 2)</w:t>
      </w:r>
      <w:r w:rsidR="00F70586">
        <w:t xml:space="preserve"> </w:t>
      </w:r>
    </w:p>
    <w:p w14:paraId="5DA6F34D" w14:textId="77777777" w:rsidR="00516DB2" w:rsidRDefault="00516DB2" w:rsidP="007010E8">
      <w:pPr>
        <w:pStyle w:val="Listletter"/>
        <w:numPr>
          <w:ilvl w:val="0"/>
          <w:numId w:val="12"/>
        </w:numPr>
      </w:pPr>
      <w:r w:rsidRPr="00516DB2">
        <w:t>1.1.3(1)</w:t>
      </w:r>
      <w:r w:rsidRPr="00516DB2">
        <w:tab/>
      </w:r>
    </w:p>
    <w:p w14:paraId="2C602F42" w14:textId="77777777" w:rsidR="00516DB2" w:rsidRDefault="00516DB2" w:rsidP="007010E8">
      <w:pPr>
        <w:pStyle w:val="Listletter"/>
        <w:numPr>
          <w:ilvl w:val="0"/>
          <w:numId w:val="12"/>
        </w:numPr>
      </w:pPr>
      <w:r w:rsidRPr="00516DB2">
        <w:t>8.1.2(1)</w:t>
      </w:r>
      <w:r w:rsidRPr="00516DB2">
        <w:tab/>
      </w:r>
    </w:p>
    <w:p w14:paraId="38BB4CE4" w14:textId="77777777" w:rsidR="00516DB2" w:rsidRDefault="00516DB2" w:rsidP="007010E8">
      <w:pPr>
        <w:pStyle w:val="Listletter"/>
        <w:numPr>
          <w:ilvl w:val="0"/>
          <w:numId w:val="12"/>
        </w:numPr>
      </w:pPr>
      <w:r w:rsidRPr="00516DB2">
        <w:t>8.1.3(2)</w:t>
      </w:r>
      <w:r w:rsidRPr="00516DB2">
        <w:tab/>
      </w:r>
    </w:p>
    <w:p w14:paraId="0D7281B4" w14:textId="0101AFA0" w:rsidR="00516DB2" w:rsidRDefault="00516DB2" w:rsidP="007010E8">
      <w:pPr>
        <w:pStyle w:val="Listletter"/>
        <w:numPr>
          <w:ilvl w:val="0"/>
          <w:numId w:val="12"/>
        </w:numPr>
      </w:pPr>
      <w:bookmarkStart w:id="3" w:name="_Hlk214280041"/>
      <w:r w:rsidRPr="00516DB2">
        <w:t>9(5)</w:t>
      </w:r>
    </w:p>
    <w:bookmarkEnd w:id="3"/>
    <w:p w14:paraId="3121126D" w14:textId="4323063D" w:rsidR="00A003FD" w:rsidRDefault="00AE6CC1" w:rsidP="00145129">
      <w:pPr>
        <w:pStyle w:val="Listletter"/>
      </w:pPr>
      <w:r>
        <w:t xml:space="preserve">Decisions </w:t>
      </w:r>
      <w:r w:rsidR="002E6369">
        <w:t xml:space="preserve">on the use of </w:t>
      </w:r>
      <w:r w:rsidR="00662603">
        <w:t>Informative</w:t>
      </w:r>
      <w:r w:rsidR="002E6369">
        <w:t xml:space="preserve"> </w:t>
      </w:r>
      <w:r w:rsidR="00FD7D03">
        <w:t>Annexes (</w:t>
      </w:r>
      <w:r w:rsidR="00371187">
        <w:t xml:space="preserve">not applicable, </w:t>
      </w:r>
      <w:r w:rsidR="002E6369">
        <w:t>see Section NA 3)</w:t>
      </w:r>
    </w:p>
    <w:p w14:paraId="5CCCBCF5" w14:textId="3C22A83A" w:rsidR="002E6369" w:rsidRDefault="002E6369" w:rsidP="00145129">
      <w:pPr>
        <w:pStyle w:val="Listletter"/>
      </w:pPr>
      <w:r>
        <w:t>References to non-contradictory complementary information to assis</w:t>
      </w:r>
      <w:r w:rsidR="006A2987">
        <w:t>t</w:t>
      </w:r>
      <w:r>
        <w:t xml:space="preserve"> the user to apply</w:t>
      </w:r>
      <w:r w:rsidR="00673AE9" w:rsidRPr="00673AE9">
        <w:t xml:space="preserve"> </w:t>
      </w:r>
      <w:proofErr w:type="gramStart"/>
      <w:r w:rsidR="00673AE9" w:rsidRPr="002E6369">
        <w:t>of</w:t>
      </w:r>
      <w:proofErr w:type="gramEnd"/>
      <w:r w:rsidR="00673AE9" w:rsidRPr="002E6369">
        <w:t xml:space="preserve"> </w:t>
      </w:r>
      <w:r w:rsidR="00673AE9">
        <w:t xml:space="preserve">CYS </w:t>
      </w:r>
      <w:r w:rsidR="00673AE9" w:rsidRPr="00650788">
        <w:rPr>
          <w:rStyle w:val="stdpublisher"/>
        </w:rPr>
        <w:t>EN</w:t>
      </w:r>
      <w:r w:rsidR="00673AE9" w:rsidRPr="00650788">
        <w:t> </w:t>
      </w:r>
      <w:r w:rsidR="00673AE9" w:rsidRPr="00650788">
        <w:rPr>
          <w:rStyle w:val="stddocNumber"/>
        </w:rPr>
        <w:t>1993</w:t>
      </w:r>
      <w:r w:rsidR="00673AE9" w:rsidRPr="00650788">
        <w:t>-</w:t>
      </w:r>
      <w:r w:rsidR="00673AE9" w:rsidRPr="00650788">
        <w:rPr>
          <w:rStyle w:val="stddocPartNumber"/>
        </w:rPr>
        <w:t>1-</w:t>
      </w:r>
      <w:proofErr w:type="gramStart"/>
      <w:r w:rsidR="00FD7D03" w:rsidRPr="00650788">
        <w:rPr>
          <w:rStyle w:val="stddocPartNumber"/>
        </w:rPr>
        <w:t>13</w:t>
      </w:r>
      <w:r w:rsidR="00FD7D03" w:rsidRPr="00650788">
        <w:t>:</w:t>
      </w:r>
      <w:r w:rsidR="00FD7D03" w:rsidRPr="00650788">
        <w:rPr>
          <w:rStyle w:val="stdyear"/>
        </w:rPr>
        <w:t>2024</w:t>
      </w:r>
      <w:r w:rsidR="00FD7D03">
        <w:rPr>
          <w:rStyle w:val="stdyear"/>
        </w:rPr>
        <w:t xml:space="preserve"> </w:t>
      </w:r>
      <w:r w:rsidR="00FD7D03">
        <w:t>.</w:t>
      </w:r>
      <w:proofErr w:type="gramEnd"/>
      <w:r>
        <w:t xml:space="preserve">  In this National Annex such information is provided for the following clauses in </w:t>
      </w:r>
      <w:r w:rsidR="00673AE9" w:rsidRPr="002E6369">
        <w:t xml:space="preserve">of </w:t>
      </w:r>
      <w:r w:rsidR="00673AE9">
        <w:t xml:space="preserve">CYS </w:t>
      </w:r>
      <w:r w:rsidR="00673AE9" w:rsidRPr="00650788">
        <w:rPr>
          <w:rStyle w:val="stdpublisher"/>
        </w:rPr>
        <w:t>EN</w:t>
      </w:r>
      <w:r w:rsidR="00673AE9" w:rsidRPr="00650788">
        <w:t> </w:t>
      </w:r>
      <w:r w:rsidR="00673AE9" w:rsidRPr="00650788">
        <w:rPr>
          <w:rStyle w:val="stddocNumber"/>
        </w:rPr>
        <w:t>1993</w:t>
      </w:r>
      <w:r w:rsidR="00673AE9" w:rsidRPr="00650788">
        <w:t>-</w:t>
      </w:r>
      <w:r w:rsidR="00673AE9" w:rsidRPr="00650788">
        <w:rPr>
          <w:rStyle w:val="stddocPartNumber"/>
        </w:rPr>
        <w:t>1-13</w:t>
      </w:r>
      <w:r w:rsidR="00673AE9" w:rsidRPr="00650788">
        <w:t>:</w:t>
      </w:r>
      <w:r w:rsidR="00673AE9" w:rsidRPr="00650788">
        <w:rPr>
          <w:rStyle w:val="stdyear"/>
        </w:rPr>
        <w:t>2024</w:t>
      </w:r>
      <w:r w:rsidR="00673AE9">
        <w:rPr>
          <w:rStyle w:val="stdyear"/>
        </w:rPr>
        <w:t xml:space="preserve"> </w:t>
      </w:r>
      <w:r>
        <w:t>(see Section NA 4)</w:t>
      </w:r>
      <w:r w:rsidR="00C03DAE">
        <w:t xml:space="preserve"> </w:t>
      </w:r>
    </w:p>
    <w:p w14:paraId="3579E948" w14:textId="77777777" w:rsidR="007131FE" w:rsidRDefault="007131FE" w:rsidP="000B0454">
      <w:pPr>
        <w:pStyle w:val="Heading1"/>
      </w:pPr>
      <w:r>
        <w:t>NATIONALLY DETERMINED PARAMETERS</w:t>
      </w:r>
    </w:p>
    <w:p w14:paraId="459C5626" w14:textId="2617D192" w:rsidR="006F2CF9" w:rsidRDefault="006F2CF9" w:rsidP="00FD7D03">
      <w:pPr>
        <w:pStyle w:val="Heading2"/>
        <w:tabs>
          <w:tab w:val="clear" w:pos="1002"/>
          <w:tab w:val="num" w:pos="0"/>
        </w:tabs>
        <w:ind w:left="1134" w:hanging="1134"/>
      </w:pPr>
      <w:r w:rsidRPr="000B0454">
        <w:t>Clause</w:t>
      </w:r>
      <w:r w:rsidRPr="00420D37">
        <w:t xml:space="preserve"> </w:t>
      </w:r>
      <w:r w:rsidR="00673AE9">
        <w:t>1</w:t>
      </w:r>
      <w:r w:rsidRPr="00420D37">
        <w:t>.</w:t>
      </w:r>
      <w:r w:rsidR="00673AE9">
        <w:t xml:space="preserve">1.3 </w:t>
      </w:r>
      <w:r w:rsidR="0095072D" w:rsidRPr="00420D37">
        <w:t>(1)</w:t>
      </w:r>
      <w:r w:rsidRPr="00420D37">
        <w:t xml:space="preserve"> </w:t>
      </w:r>
      <w:r w:rsidR="00673AE9" w:rsidRPr="00650788">
        <w:t>Stiffened openings</w:t>
      </w:r>
    </w:p>
    <w:p w14:paraId="7BD10488" w14:textId="418BB635" w:rsidR="00673AE9" w:rsidRPr="00673AE9" w:rsidRDefault="00673AE9" w:rsidP="00673AE9">
      <w:pPr>
        <w:pStyle w:val="BodyText"/>
        <w:rPr>
          <w:lang w:val="en-GB"/>
        </w:rPr>
      </w:pPr>
      <w:r>
        <w:rPr>
          <w:lang w:val="en-GB"/>
        </w:rPr>
        <w:t xml:space="preserve">No information </w:t>
      </w:r>
      <w:r w:rsidR="00F846D2">
        <w:rPr>
          <w:lang w:val="en-GB"/>
        </w:rPr>
        <w:t xml:space="preserve">is </w:t>
      </w:r>
      <w:r>
        <w:rPr>
          <w:lang w:val="en-GB"/>
        </w:rPr>
        <w:t xml:space="preserve">provided </w:t>
      </w:r>
      <w:r w:rsidRPr="00673AE9">
        <w:rPr>
          <w:lang w:val="en-GB"/>
        </w:rPr>
        <w:t xml:space="preserve">for alternative types of </w:t>
      </w:r>
      <w:proofErr w:type="gramStart"/>
      <w:r w:rsidRPr="00673AE9">
        <w:rPr>
          <w:lang w:val="en-GB"/>
        </w:rPr>
        <w:t>stiffener</w:t>
      </w:r>
      <w:proofErr w:type="gramEnd"/>
      <w:r w:rsidRPr="00673AE9">
        <w:rPr>
          <w:lang w:val="en-GB"/>
        </w:rPr>
        <w:t>.</w:t>
      </w:r>
    </w:p>
    <w:p w14:paraId="53CA61FB" w14:textId="43F754BA" w:rsidR="00673AE9" w:rsidRPr="00673AE9" w:rsidRDefault="004C18F5" w:rsidP="00FD7D03">
      <w:pPr>
        <w:pStyle w:val="Heading2"/>
        <w:tabs>
          <w:tab w:val="clear" w:pos="1002"/>
          <w:tab w:val="num" w:pos="0"/>
        </w:tabs>
        <w:ind w:left="1134" w:hanging="1134"/>
      </w:pPr>
      <w:r w:rsidRPr="00F07B89">
        <w:t>Clause</w:t>
      </w:r>
      <w:r w:rsidR="00B0513F" w:rsidRPr="00420D37">
        <w:t xml:space="preserve"> </w:t>
      </w:r>
      <w:r w:rsidR="00673AE9">
        <w:t>8</w:t>
      </w:r>
      <w:r w:rsidR="00B00770" w:rsidRPr="00420D37">
        <w:t>.1</w:t>
      </w:r>
      <w:r w:rsidR="00673AE9">
        <w:t xml:space="preserve">.2 </w:t>
      </w:r>
      <w:r w:rsidR="00B00770" w:rsidRPr="00420D37">
        <w:t>(1)</w:t>
      </w:r>
      <w:r w:rsidR="00EF6BD3" w:rsidRPr="00420D37">
        <w:t xml:space="preserve"> </w:t>
      </w:r>
      <w:bookmarkStart w:id="4" w:name="_Toc138067893"/>
      <w:r w:rsidR="00673AE9" w:rsidRPr="00673AE9">
        <w:t>Geometric limits for unstiffened web openings</w:t>
      </w:r>
      <w:bookmarkEnd w:id="4"/>
    </w:p>
    <w:p w14:paraId="65DCE85C" w14:textId="77777777" w:rsidR="00FD7D03" w:rsidRDefault="00F846D2" w:rsidP="00FD7D03">
      <w:pPr>
        <w:pStyle w:val="BodyText"/>
        <w:rPr>
          <w:lang w:val="en-GB"/>
        </w:rPr>
      </w:pPr>
      <w:r w:rsidRPr="00FD7D03">
        <w:rPr>
          <w:lang w:val="en-GB"/>
        </w:rPr>
        <w:t>The possibility that limits can be exceed if justified by more advance calculations is not provided.</w:t>
      </w:r>
      <w:bookmarkStart w:id="5" w:name="_Toc138067894"/>
    </w:p>
    <w:p w14:paraId="177A4463" w14:textId="7576B3CE" w:rsidR="00673AE9" w:rsidRPr="00FD7D03" w:rsidRDefault="00673AE9" w:rsidP="00FD7D03">
      <w:pPr>
        <w:pStyle w:val="Heading2"/>
        <w:tabs>
          <w:tab w:val="clear" w:pos="1002"/>
          <w:tab w:val="num" w:pos="0"/>
        </w:tabs>
        <w:ind w:left="1134" w:hanging="1134"/>
      </w:pPr>
      <w:r w:rsidRPr="00FD7D03">
        <w:t>Clause 8.1.3 (</w:t>
      </w:r>
      <w:r w:rsidR="00371187" w:rsidRPr="00FD7D03">
        <w:t>2</w:t>
      </w:r>
      <w:r w:rsidRPr="00FD7D03">
        <w:t>) Geometric limits for web openings with stiffeners</w:t>
      </w:r>
      <w:bookmarkEnd w:id="5"/>
    </w:p>
    <w:p w14:paraId="45CAED63" w14:textId="77BE7E94" w:rsidR="00FD7D03" w:rsidRPr="00FD7D03" w:rsidRDefault="00F846D2" w:rsidP="00FD7D03">
      <w:pPr>
        <w:pStyle w:val="BodyText"/>
        <w:rPr>
          <w:lang w:val="en-GB"/>
        </w:rPr>
      </w:pPr>
      <w:r w:rsidRPr="00FD7D03">
        <w:rPr>
          <w:lang w:val="en-GB"/>
        </w:rPr>
        <w:t xml:space="preserve">The possibility that limits can be </w:t>
      </w:r>
      <w:r w:rsidR="00FD7D03" w:rsidRPr="00FD7D03">
        <w:rPr>
          <w:lang w:val="en-GB"/>
        </w:rPr>
        <w:t>exceeded</w:t>
      </w:r>
      <w:r w:rsidRPr="00FD7D03">
        <w:rPr>
          <w:lang w:val="en-GB"/>
        </w:rPr>
        <w:t xml:space="preserve"> if justified by more advance calculations is not provided.</w:t>
      </w:r>
    </w:p>
    <w:p w14:paraId="1D59EAB6" w14:textId="36CBDC30" w:rsidR="00B0513F" w:rsidRPr="00CA483B" w:rsidRDefault="00CA483B" w:rsidP="00FD7D03">
      <w:pPr>
        <w:pStyle w:val="Heading2"/>
        <w:tabs>
          <w:tab w:val="clear" w:pos="1002"/>
          <w:tab w:val="num" w:pos="0"/>
        </w:tabs>
        <w:ind w:left="1134" w:hanging="1134"/>
      </w:pPr>
      <w:r>
        <w:t>Clause 9 (5)</w:t>
      </w:r>
      <w:r w:rsidR="00EC2678" w:rsidRPr="004E5A0C">
        <w:t xml:space="preserve"> </w:t>
      </w:r>
      <w:bookmarkStart w:id="6" w:name="_Toc138067925"/>
      <w:r w:rsidRPr="00CA483B">
        <w:t>Serviceability limit states</w:t>
      </w:r>
      <w:bookmarkEnd w:id="6"/>
    </w:p>
    <w:p w14:paraId="2CB6280D" w14:textId="3909848B" w:rsidR="00CA483B" w:rsidRPr="00CA483B" w:rsidRDefault="00CA483B" w:rsidP="00CA483B">
      <w:pPr>
        <w:pStyle w:val="BodyText"/>
        <w:rPr>
          <w:rFonts w:asciiTheme="minorHAnsi" w:eastAsia="MS Mincho" w:hAnsiTheme="minorHAnsi" w:cstheme="minorHAnsi"/>
          <w:i/>
          <w:iCs/>
          <w:sz w:val="22"/>
          <w:lang w:val="en-GB" w:eastAsia="ja-JP"/>
        </w:rPr>
      </w:pPr>
      <w:r w:rsidRPr="00CA483B">
        <w:rPr>
          <w:lang w:val="en-US"/>
        </w:rPr>
        <w:t>The value</w:t>
      </w:r>
      <w:r w:rsidRPr="00CA483B">
        <w:rPr>
          <w:rFonts w:asciiTheme="minorHAnsi" w:hAnsiTheme="minorHAnsi" w:cstheme="minorHAnsi"/>
          <w:i/>
          <w:iCs/>
          <w:lang w:val="en-US"/>
        </w:rPr>
        <w:t xml:space="preserve"> o</w:t>
      </w:r>
      <w:r w:rsidRPr="00CA483B">
        <w:rPr>
          <w:rFonts w:asciiTheme="minorHAnsi" w:eastAsia="MS Mincho" w:hAnsiTheme="minorHAnsi" w:cstheme="minorHAnsi"/>
          <w:i/>
          <w:iCs/>
          <w:sz w:val="22"/>
          <w:lang w:val="en-GB" w:eastAsia="ja-JP"/>
        </w:rPr>
        <w:t>f</w:t>
      </w:r>
      <w:r>
        <w:rPr>
          <w:rFonts w:ascii="Cambria" w:eastAsia="MS Mincho" w:hAnsi="Cambria"/>
          <w:i/>
          <w:sz w:val="22"/>
          <w:lang w:val="en-GB" w:eastAsia="ja-JP"/>
        </w:rPr>
        <w:t xml:space="preserve"> </w:t>
      </w:r>
      <w:proofErr w:type="spellStart"/>
      <w:proofErr w:type="gramStart"/>
      <w:r w:rsidRPr="00CA483B">
        <w:rPr>
          <w:rFonts w:ascii="Cambria" w:eastAsia="MS Mincho" w:hAnsi="Cambria"/>
          <w:i/>
          <w:sz w:val="22"/>
          <w:lang w:val="en-GB" w:eastAsia="ja-JP"/>
        </w:rPr>
        <w:t>w</w:t>
      </w:r>
      <w:r w:rsidRPr="00CA483B">
        <w:rPr>
          <w:rFonts w:ascii="Cambria" w:eastAsia="MS Mincho" w:hAnsi="Cambria"/>
          <w:sz w:val="22"/>
          <w:vertAlign w:val="subscript"/>
          <w:lang w:val="en-GB" w:eastAsia="ja-JP"/>
        </w:rPr>
        <w:t>Vier,max</w:t>
      </w:r>
      <w:proofErr w:type="spellEnd"/>
      <w:proofErr w:type="gramEnd"/>
      <w:r w:rsidRPr="00CA483B">
        <w:rPr>
          <w:rFonts w:ascii="Cambria" w:eastAsia="MS Mincho" w:hAnsi="Cambria"/>
          <w:sz w:val="22"/>
          <w:lang w:val="en-GB" w:eastAsia="ja-JP"/>
        </w:rPr>
        <w:t xml:space="preserve"> is taken as equal to </w:t>
      </w:r>
      <w:proofErr w:type="spellStart"/>
      <w:r w:rsidRPr="00CA483B">
        <w:rPr>
          <w:rFonts w:ascii="Cambria" w:eastAsia="MS Mincho" w:hAnsi="Cambria"/>
          <w:i/>
          <w:sz w:val="22"/>
          <w:lang w:val="en-GB" w:eastAsia="ja-JP"/>
        </w:rPr>
        <w:t>a</w:t>
      </w:r>
      <w:r w:rsidRPr="00CA483B">
        <w:rPr>
          <w:rFonts w:ascii="Cambria" w:eastAsia="MS Mincho" w:hAnsi="Cambria"/>
          <w:sz w:val="22"/>
          <w:vertAlign w:val="subscript"/>
          <w:lang w:val="en-GB" w:eastAsia="ja-JP"/>
        </w:rPr>
        <w:t>eff</w:t>
      </w:r>
      <w:proofErr w:type="spellEnd"/>
      <w:r w:rsidRPr="00CA483B">
        <w:rPr>
          <w:rFonts w:ascii="Cambria" w:eastAsia="MS Mincho" w:hAnsi="Cambria"/>
          <w:sz w:val="22"/>
          <w:lang w:val="en-GB" w:eastAsia="ja-JP"/>
        </w:rPr>
        <w:t>/200,</w:t>
      </w:r>
    </w:p>
    <w:p w14:paraId="09880B31" w14:textId="49A3BD2A" w:rsidR="004A54A7" w:rsidRDefault="004A54A7" w:rsidP="000B0454">
      <w:pPr>
        <w:pStyle w:val="Heading1"/>
        <w:numPr>
          <w:ilvl w:val="0"/>
          <w:numId w:val="6"/>
        </w:numPr>
      </w:pPr>
      <w:r>
        <w:t xml:space="preserve">DECISION ON USE OF THE INFORMATIVE ANNEXES </w:t>
      </w:r>
    </w:p>
    <w:p w14:paraId="7F8D0766" w14:textId="6EF07AAD" w:rsidR="00CA483B" w:rsidRPr="005C2174" w:rsidRDefault="00CA483B" w:rsidP="005C2174">
      <w:pPr>
        <w:pStyle w:val="BodyText"/>
        <w:rPr>
          <w:lang w:val="en-US"/>
        </w:rPr>
      </w:pPr>
      <w:r>
        <w:rPr>
          <w:lang w:val="en-US"/>
        </w:rPr>
        <w:t>Not Applicable</w:t>
      </w:r>
    </w:p>
    <w:p w14:paraId="53BC9014" w14:textId="77777777" w:rsidR="00CA483B" w:rsidRDefault="00CA483B" w:rsidP="000B0454">
      <w:pPr>
        <w:pStyle w:val="Heading1"/>
        <w:numPr>
          <w:ilvl w:val="0"/>
          <w:numId w:val="6"/>
        </w:numPr>
      </w:pPr>
      <w:r>
        <w:t>REFERENCES TO NON-CONTRADICTORY COMPLEMENTARY INFORMATION</w:t>
      </w:r>
    </w:p>
    <w:p w14:paraId="03F02297" w14:textId="77777777" w:rsidR="00CA483B" w:rsidRPr="00E158A3" w:rsidRDefault="00CA483B" w:rsidP="00CA483B">
      <w:pPr>
        <w:pStyle w:val="BodyText"/>
        <w:rPr>
          <w:lang w:val="en-US"/>
        </w:rPr>
      </w:pPr>
      <w:r>
        <w:rPr>
          <w:lang w:val="en-US"/>
        </w:rPr>
        <w:t>None</w:t>
      </w:r>
    </w:p>
    <w:p w14:paraId="76BB010F" w14:textId="71FA6861" w:rsidR="00C50791" w:rsidRPr="00C47B21" w:rsidRDefault="00C50791" w:rsidP="000B0454">
      <w:pPr>
        <w:pStyle w:val="Heading1"/>
        <w:numPr>
          <w:ilvl w:val="0"/>
          <w:numId w:val="0"/>
        </w:numPr>
      </w:pPr>
    </w:p>
    <w:sectPr w:rsidR="00C50791" w:rsidRPr="00C47B21" w:rsidSect="00EC6A5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18C4" w14:textId="77777777" w:rsidR="00486210" w:rsidRDefault="00486210">
      <w:r>
        <w:separator/>
      </w:r>
    </w:p>
  </w:endnote>
  <w:endnote w:type="continuationSeparator" w:id="0">
    <w:p w14:paraId="29CDCA9E" w14:textId="77777777" w:rsidR="00486210" w:rsidRDefault="0048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03A16CED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D44A8A">
      <w:rPr>
        <w:noProof/>
      </w:rPr>
      <w:t>17 February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E755" w14:textId="77777777" w:rsidR="00486210" w:rsidRDefault="00486210">
      <w:r>
        <w:separator/>
      </w:r>
    </w:p>
  </w:footnote>
  <w:footnote w:type="continuationSeparator" w:id="0">
    <w:p w14:paraId="46028A1C" w14:textId="77777777" w:rsidR="00486210" w:rsidRDefault="0048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8ABA" w14:textId="7D4C36E1" w:rsidR="00516DB2" w:rsidRDefault="00CB718E" w:rsidP="00516DB2">
    <w:pPr>
      <w:pStyle w:val="Header1"/>
      <w:rPr>
        <w:szCs w:val="24"/>
      </w:rPr>
    </w:pPr>
    <w:r w:rsidRPr="00C36B2A">
      <w:t xml:space="preserve">National Annex to CYS EN </w:t>
    </w:r>
    <w:r w:rsidR="005D280C">
      <w:t>199</w:t>
    </w:r>
    <w:r w:rsidR="00516DB2">
      <w:t>3-1-13</w:t>
    </w:r>
    <w:r w:rsidRPr="00C36B2A">
      <w:t>:</w:t>
    </w:r>
    <w:r w:rsidR="00311AE4">
      <w:t>202</w:t>
    </w:r>
    <w:r w:rsidR="00516DB2">
      <w:t>4</w:t>
    </w:r>
    <w:r w:rsidRPr="00C36B2A">
      <w:t xml:space="preserve"> </w:t>
    </w:r>
    <w:r w:rsidR="00516DB2" w:rsidRPr="00650788">
      <w:rPr>
        <w:szCs w:val="24"/>
      </w:rPr>
      <w:t>Design of steel structures</w:t>
    </w:r>
  </w:p>
  <w:p w14:paraId="4027C2BC" w14:textId="08B7115B" w:rsidR="00516DB2" w:rsidRPr="00BE2DD3" w:rsidRDefault="00516DB2" w:rsidP="00516DB2">
    <w:pPr>
      <w:pStyle w:val="Header1"/>
    </w:pPr>
    <w:r w:rsidRPr="00650788">
      <w:rPr>
        <w:szCs w:val="24"/>
      </w:rPr>
      <w:t>Part 1-13: Beams with large web openings</w:t>
    </w:r>
  </w:p>
  <w:p w14:paraId="5066739F" w14:textId="33F4FABA" w:rsidR="00CB718E" w:rsidRPr="00BE2DD3" w:rsidRDefault="00CB718E" w:rsidP="00C36B2A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1C1317"/>
    <w:multiLevelType w:val="hybridMultilevel"/>
    <w:tmpl w:val="044C42B8"/>
    <w:lvl w:ilvl="0" w:tplc="C220BC3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F918EA"/>
    <w:multiLevelType w:val="multilevel"/>
    <w:tmpl w:val="76087144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DA5A49"/>
    <w:multiLevelType w:val="hybridMultilevel"/>
    <w:tmpl w:val="8D4AD814"/>
    <w:lvl w:ilvl="0" w:tplc="07ACB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48EF"/>
    <w:multiLevelType w:val="hybridMultilevel"/>
    <w:tmpl w:val="4C3E3A82"/>
    <w:lvl w:ilvl="0" w:tplc="DC309FFC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D1F45"/>
    <w:multiLevelType w:val="hybridMultilevel"/>
    <w:tmpl w:val="4810FDEE"/>
    <w:lvl w:ilvl="0" w:tplc="3836BA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139553">
    <w:abstractNumId w:val="1"/>
  </w:num>
  <w:num w:numId="2" w16cid:durableId="1232304151">
    <w:abstractNumId w:val="0"/>
  </w:num>
  <w:num w:numId="3" w16cid:durableId="1581254914">
    <w:abstractNumId w:val="3"/>
  </w:num>
  <w:num w:numId="4" w16cid:durableId="1024210335">
    <w:abstractNumId w:val="5"/>
  </w:num>
  <w:num w:numId="5" w16cid:durableId="53505669">
    <w:abstractNumId w:val="4"/>
  </w:num>
  <w:num w:numId="6" w16cid:durableId="131834334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7414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991942">
    <w:abstractNumId w:val="3"/>
  </w:num>
  <w:num w:numId="9" w16cid:durableId="55670889">
    <w:abstractNumId w:val="6"/>
  </w:num>
  <w:num w:numId="10" w16cid:durableId="1318875781">
    <w:abstractNumId w:val="3"/>
  </w:num>
  <w:num w:numId="11" w16cid:durableId="901598945">
    <w:abstractNumId w:val="3"/>
  </w:num>
  <w:num w:numId="12" w16cid:durableId="889150867">
    <w:abstractNumId w:val="2"/>
  </w:num>
  <w:num w:numId="13" w16cid:durableId="909533629">
    <w:abstractNumId w:val="3"/>
  </w:num>
  <w:num w:numId="14" w16cid:durableId="803424994">
    <w:abstractNumId w:val="3"/>
  </w:num>
  <w:num w:numId="15" w16cid:durableId="771169642">
    <w:abstractNumId w:val="3"/>
  </w:num>
  <w:num w:numId="16" w16cid:durableId="311570186">
    <w:abstractNumId w:val="3"/>
  </w:num>
  <w:num w:numId="17" w16cid:durableId="6558845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652D"/>
    <w:rsid w:val="000077F4"/>
    <w:rsid w:val="00010EBB"/>
    <w:rsid w:val="00011474"/>
    <w:rsid w:val="00012408"/>
    <w:rsid w:val="00020375"/>
    <w:rsid w:val="00024FB5"/>
    <w:rsid w:val="000342A1"/>
    <w:rsid w:val="00035E24"/>
    <w:rsid w:val="0003784B"/>
    <w:rsid w:val="000504BA"/>
    <w:rsid w:val="000525EB"/>
    <w:rsid w:val="000529CB"/>
    <w:rsid w:val="000530C7"/>
    <w:rsid w:val="00057079"/>
    <w:rsid w:val="0006021F"/>
    <w:rsid w:val="000603BF"/>
    <w:rsid w:val="000611BD"/>
    <w:rsid w:val="00067B31"/>
    <w:rsid w:val="00067F97"/>
    <w:rsid w:val="00073BF5"/>
    <w:rsid w:val="00074DC7"/>
    <w:rsid w:val="000763A9"/>
    <w:rsid w:val="00076C2C"/>
    <w:rsid w:val="00091A43"/>
    <w:rsid w:val="000934B4"/>
    <w:rsid w:val="0009671A"/>
    <w:rsid w:val="00097B4D"/>
    <w:rsid w:val="000A35B7"/>
    <w:rsid w:val="000A498D"/>
    <w:rsid w:val="000A5FE9"/>
    <w:rsid w:val="000A6475"/>
    <w:rsid w:val="000A78C5"/>
    <w:rsid w:val="000B0054"/>
    <w:rsid w:val="000B0454"/>
    <w:rsid w:val="000B18C3"/>
    <w:rsid w:val="000B2B64"/>
    <w:rsid w:val="000B2C29"/>
    <w:rsid w:val="000B398B"/>
    <w:rsid w:val="000B3B81"/>
    <w:rsid w:val="000C3E19"/>
    <w:rsid w:val="000C4BEE"/>
    <w:rsid w:val="000D3614"/>
    <w:rsid w:val="000D3A80"/>
    <w:rsid w:val="000D4C93"/>
    <w:rsid w:val="000D4EA9"/>
    <w:rsid w:val="000D6095"/>
    <w:rsid w:val="000D769C"/>
    <w:rsid w:val="000E7D30"/>
    <w:rsid w:val="000F1E3F"/>
    <w:rsid w:val="000F2911"/>
    <w:rsid w:val="00106E50"/>
    <w:rsid w:val="00107AE4"/>
    <w:rsid w:val="001139A8"/>
    <w:rsid w:val="00113BA2"/>
    <w:rsid w:val="00115D5C"/>
    <w:rsid w:val="001166F8"/>
    <w:rsid w:val="00120201"/>
    <w:rsid w:val="00120EDA"/>
    <w:rsid w:val="00121F2B"/>
    <w:rsid w:val="00122043"/>
    <w:rsid w:val="00122FD8"/>
    <w:rsid w:val="00125C46"/>
    <w:rsid w:val="00126A9F"/>
    <w:rsid w:val="00127821"/>
    <w:rsid w:val="00130153"/>
    <w:rsid w:val="00132C53"/>
    <w:rsid w:val="00134153"/>
    <w:rsid w:val="00134A2F"/>
    <w:rsid w:val="00136E98"/>
    <w:rsid w:val="001446DC"/>
    <w:rsid w:val="00145129"/>
    <w:rsid w:val="00147312"/>
    <w:rsid w:val="001527FD"/>
    <w:rsid w:val="00152E01"/>
    <w:rsid w:val="0015465B"/>
    <w:rsid w:val="00155937"/>
    <w:rsid w:val="00163973"/>
    <w:rsid w:val="001640F3"/>
    <w:rsid w:val="00164847"/>
    <w:rsid w:val="0016708C"/>
    <w:rsid w:val="00177E56"/>
    <w:rsid w:val="0018071E"/>
    <w:rsid w:val="00184863"/>
    <w:rsid w:val="00194796"/>
    <w:rsid w:val="001A25B5"/>
    <w:rsid w:val="001A32B5"/>
    <w:rsid w:val="001A65BE"/>
    <w:rsid w:val="001B2221"/>
    <w:rsid w:val="001B72CB"/>
    <w:rsid w:val="001B73EA"/>
    <w:rsid w:val="001C0AA8"/>
    <w:rsid w:val="001C3596"/>
    <w:rsid w:val="001C4116"/>
    <w:rsid w:val="001C4429"/>
    <w:rsid w:val="001C4D03"/>
    <w:rsid w:val="001C7A01"/>
    <w:rsid w:val="001D0B77"/>
    <w:rsid w:val="001D5CE5"/>
    <w:rsid w:val="001D65E2"/>
    <w:rsid w:val="001D7B59"/>
    <w:rsid w:val="001E283E"/>
    <w:rsid w:val="001E30C4"/>
    <w:rsid w:val="001E433E"/>
    <w:rsid w:val="001E44BE"/>
    <w:rsid w:val="001E4AC4"/>
    <w:rsid w:val="001E4ACD"/>
    <w:rsid w:val="001E4F05"/>
    <w:rsid w:val="001F2644"/>
    <w:rsid w:val="001F3F53"/>
    <w:rsid w:val="001F7895"/>
    <w:rsid w:val="00200819"/>
    <w:rsid w:val="00203A6D"/>
    <w:rsid w:val="0020470F"/>
    <w:rsid w:val="00210325"/>
    <w:rsid w:val="002130E2"/>
    <w:rsid w:val="0021629D"/>
    <w:rsid w:val="00221FA6"/>
    <w:rsid w:val="00222210"/>
    <w:rsid w:val="00223AB5"/>
    <w:rsid w:val="0022426A"/>
    <w:rsid w:val="00224A7D"/>
    <w:rsid w:val="00226C67"/>
    <w:rsid w:val="002277D1"/>
    <w:rsid w:val="00230CB4"/>
    <w:rsid w:val="00230E14"/>
    <w:rsid w:val="00231F58"/>
    <w:rsid w:val="002332AF"/>
    <w:rsid w:val="002343AD"/>
    <w:rsid w:val="00234E2A"/>
    <w:rsid w:val="00240889"/>
    <w:rsid w:val="00244FBB"/>
    <w:rsid w:val="00247A62"/>
    <w:rsid w:val="00250502"/>
    <w:rsid w:val="0025360F"/>
    <w:rsid w:val="00253EB2"/>
    <w:rsid w:val="0025430D"/>
    <w:rsid w:val="0025505C"/>
    <w:rsid w:val="00255232"/>
    <w:rsid w:val="002559AE"/>
    <w:rsid w:val="00255ADE"/>
    <w:rsid w:val="00256382"/>
    <w:rsid w:val="00260F43"/>
    <w:rsid w:val="0027181D"/>
    <w:rsid w:val="00271E0C"/>
    <w:rsid w:val="002721A4"/>
    <w:rsid w:val="00277A9D"/>
    <w:rsid w:val="00277B30"/>
    <w:rsid w:val="002818FD"/>
    <w:rsid w:val="00283908"/>
    <w:rsid w:val="00287404"/>
    <w:rsid w:val="00290AF2"/>
    <w:rsid w:val="002913B6"/>
    <w:rsid w:val="00292BD3"/>
    <w:rsid w:val="00292D02"/>
    <w:rsid w:val="002A0292"/>
    <w:rsid w:val="002A19F7"/>
    <w:rsid w:val="002A1D60"/>
    <w:rsid w:val="002A1E72"/>
    <w:rsid w:val="002A434E"/>
    <w:rsid w:val="002A46B4"/>
    <w:rsid w:val="002A5021"/>
    <w:rsid w:val="002A52AE"/>
    <w:rsid w:val="002B2334"/>
    <w:rsid w:val="002B24A3"/>
    <w:rsid w:val="002B562F"/>
    <w:rsid w:val="002B5CEF"/>
    <w:rsid w:val="002B6503"/>
    <w:rsid w:val="002C3A26"/>
    <w:rsid w:val="002C54E8"/>
    <w:rsid w:val="002C6864"/>
    <w:rsid w:val="002D2526"/>
    <w:rsid w:val="002E1E52"/>
    <w:rsid w:val="002E6369"/>
    <w:rsid w:val="002E6670"/>
    <w:rsid w:val="002F160A"/>
    <w:rsid w:val="002F6522"/>
    <w:rsid w:val="002F6C09"/>
    <w:rsid w:val="00301293"/>
    <w:rsid w:val="00302AD7"/>
    <w:rsid w:val="003032C3"/>
    <w:rsid w:val="003033CD"/>
    <w:rsid w:val="003111DE"/>
    <w:rsid w:val="00311AE4"/>
    <w:rsid w:val="003151AA"/>
    <w:rsid w:val="00317829"/>
    <w:rsid w:val="00322A42"/>
    <w:rsid w:val="00330AA7"/>
    <w:rsid w:val="00332ED2"/>
    <w:rsid w:val="0033585E"/>
    <w:rsid w:val="003427D1"/>
    <w:rsid w:val="0034329B"/>
    <w:rsid w:val="00345C47"/>
    <w:rsid w:val="0034718E"/>
    <w:rsid w:val="00354EF3"/>
    <w:rsid w:val="00355350"/>
    <w:rsid w:val="00356896"/>
    <w:rsid w:val="003569A5"/>
    <w:rsid w:val="00371187"/>
    <w:rsid w:val="00372943"/>
    <w:rsid w:val="0037335B"/>
    <w:rsid w:val="003737E4"/>
    <w:rsid w:val="00373AD9"/>
    <w:rsid w:val="003758ED"/>
    <w:rsid w:val="003759DB"/>
    <w:rsid w:val="00375F6C"/>
    <w:rsid w:val="00383998"/>
    <w:rsid w:val="00384CC5"/>
    <w:rsid w:val="00392C62"/>
    <w:rsid w:val="003A15D4"/>
    <w:rsid w:val="003A3723"/>
    <w:rsid w:val="003A3A72"/>
    <w:rsid w:val="003A3BAA"/>
    <w:rsid w:val="003A5460"/>
    <w:rsid w:val="003A6937"/>
    <w:rsid w:val="003B060E"/>
    <w:rsid w:val="003B6785"/>
    <w:rsid w:val="003B7079"/>
    <w:rsid w:val="003C0422"/>
    <w:rsid w:val="003C5677"/>
    <w:rsid w:val="003D144D"/>
    <w:rsid w:val="003D166E"/>
    <w:rsid w:val="003D2E2C"/>
    <w:rsid w:val="003D40BE"/>
    <w:rsid w:val="003D76E7"/>
    <w:rsid w:val="003E383D"/>
    <w:rsid w:val="003F2268"/>
    <w:rsid w:val="003F70BA"/>
    <w:rsid w:val="003F7D4A"/>
    <w:rsid w:val="0040139A"/>
    <w:rsid w:val="004027F8"/>
    <w:rsid w:val="00402A70"/>
    <w:rsid w:val="00402BA2"/>
    <w:rsid w:val="004039D5"/>
    <w:rsid w:val="00405519"/>
    <w:rsid w:val="0040642E"/>
    <w:rsid w:val="004118AE"/>
    <w:rsid w:val="004141A2"/>
    <w:rsid w:val="004141D8"/>
    <w:rsid w:val="00414C6B"/>
    <w:rsid w:val="00420D37"/>
    <w:rsid w:val="00421286"/>
    <w:rsid w:val="00423AB5"/>
    <w:rsid w:val="0043082A"/>
    <w:rsid w:val="004335BB"/>
    <w:rsid w:val="00433B7B"/>
    <w:rsid w:val="00437FC0"/>
    <w:rsid w:val="00443723"/>
    <w:rsid w:val="004447F2"/>
    <w:rsid w:val="00447AD4"/>
    <w:rsid w:val="004559B2"/>
    <w:rsid w:val="004571A2"/>
    <w:rsid w:val="004608A3"/>
    <w:rsid w:val="00461408"/>
    <w:rsid w:val="0047374A"/>
    <w:rsid w:val="004749E1"/>
    <w:rsid w:val="00475E2E"/>
    <w:rsid w:val="00477EA7"/>
    <w:rsid w:val="004830E6"/>
    <w:rsid w:val="0048390A"/>
    <w:rsid w:val="00484F2F"/>
    <w:rsid w:val="00486210"/>
    <w:rsid w:val="00490635"/>
    <w:rsid w:val="004931D9"/>
    <w:rsid w:val="004944CE"/>
    <w:rsid w:val="004951DF"/>
    <w:rsid w:val="00495A40"/>
    <w:rsid w:val="004967EA"/>
    <w:rsid w:val="00497750"/>
    <w:rsid w:val="004A0BD1"/>
    <w:rsid w:val="004A3D9F"/>
    <w:rsid w:val="004A3DC4"/>
    <w:rsid w:val="004A54A7"/>
    <w:rsid w:val="004A7140"/>
    <w:rsid w:val="004A755A"/>
    <w:rsid w:val="004B0DA9"/>
    <w:rsid w:val="004B14AC"/>
    <w:rsid w:val="004B1DFE"/>
    <w:rsid w:val="004B1EAD"/>
    <w:rsid w:val="004B2DC2"/>
    <w:rsid w:val="004B38A4"/>
    <w:rsid w:val="004B3C39"/>
    <w:rsid w:val="004B3C8A"/>
    <w:rsid w:val="004B559C"/>
    <w:rsid w:val="004B5D51"/>
    <w:rsid w:val="004B5D7B"/>
    <w:rsid w:val="004B6BBD"/>
    <w:rsid w:val="004C0340"/>
    <w:rsid w:val="004C12FF"/>
    <w:rsid w:val="004C18F5"/>
    <w:rsid w:val="004C21A4"/>
    <w:rsid w:val="004C2AC6"/>
    <w:rsid w:val="004D11C4"/>
    <w:rsid w:val="004D2B18"/>
    <w:rsid w:val="004D38A8"/>
    <w:rsid w:val="004D3CD5"/>
    <w:rsid w:val="004D60A8"/>
    <w:rsid w:val="004D6920"/>
    <w:rsid w:val="004E14A3"/>
    <w:rsid w:val="004E39DA"/>
    <w:rsid w:val="004E4A7D"/>
    <w:rsid w:val="004E5A0C"/>
    <w:rsid w:val="004E5CEF"/>
    <w:rsid w:val="004F2766"/>
    <w:rsid w:val="004F562E"/>
    <w:rsid w:val="005052B2"/>
    <w:rsid w:val="00505EFA"/>
    <w:rsid w:val="005077C0"/>
    <w:rsid w:val="00510B25"/>
    <w:rsid w:val="005130A4"/>
    <w:rsid w:val="005148BB"/>
    <w:rsid w:val="00514B9C"/>
    <w:rsid w:val="00516DB2"/>
    <w:rsid w:val="00517041"/>
    <w:rsid w:val="00520206"/>
    <w:rsid w:val="0052305D"/>
    <w:rsid w:val="00524A0F"/>
    <w:rsid w:val="00524F07"/>
    <w:rsid w:val="00527E99"/>
    <w:rsid w:val="005303B6"/>
    <w:rsid w:val="0053254C"/>
    <w:rsid w:val="00534C9B"/>
    <w:rsid w:val="0054164B"/>
    <w:rsid w:val="005426EB"/>
    <w:rsid w:val="00544CD1"/>
    <w:rsid w:val="00544EC4"/>
    <w:rsid w:val="00545F2E"/>
    <w:rsid w:val="0055005D"/>
    <w:rsid w:val="0055207C"/>
    <w:rsid w:val="00562338"/>
    <w:rsid w:val="005638F8"/>
    <w:rsid w:val="005648DA"/>
    <w:rsid w:val="00565261"/>
    <w:rsid w:val="005673BD"/>
    <w:rsid w:val="00567A41"/>
    <w:rsid w:val="00571BB0"/>
    <w:rsid w:val="00581B2D"/>
    <w:rsid w:val="0058261C"/>
    <w:rsid w:val="005829BA"/>
    <w:rsid w:val="00591655"/>
    <w:rsid w:val="00592694"/>
    <w:rsid w:val="00594B1B"/>
    <w:rsid w:val="005A60AB"/>
    <w:rsid w:val="005A6A45"/>
    <w:rsid w:val="005C1085"/>
    <w:rsid w:val="005C1E62"/>
    <w:rsid w:val="005C2174"/>
    <w:rsid w:val="005C3002"/>
    <w:rsid w:val="005C4117"/>
    <w:rsid w:val="005D122C"/>
    <w:rsid w:val="005D1629"/>
    <w:rsid w:val="005D280C"/>
    <w:rsid w:val="005D3D17"/>
    <w:rsid w:val="005D5084"/>
    <w:rsid w:val="005E137B"/>
    <w:rsid w:val="005E17D6"/>
    <w:rsid w:val="005E2F85"/>
    <w:rsid w:val="005E30A6"/>
    <w:rsid w:val="005E3C5F"/>
    <w:rsid w:val="005E4A0C"/>
    <w:rsid w:val="005F0351"/>
    <w:rsid w:val="005F47CF"/>
    <w:rsid w:val="005F71A9"/>
    <w:rsid w:val="005F72BB"/>
    <w:rsid w:val="006007CD"/>
    <w:rsid w:val="00606B27"/>
    <w:rsid w:val="0060721D"/>
    <w:rsid w:val="00610710"/>
    <w:rsid w:val="00614911"/>
    <w:rsid w:val="00614992"/>
    <w:rsid w:val="00614A65"/>
    <w:rsid w:val="00616308"/>
    <w:rsid w:val="006250EF"/>
    <w:rsid w:val="00625C0B"/>
    <w:rsid w:val="00626A79"/>
    <w:rsid w:val="0063338F"/>
    <w:rsid w:val="00636A1A"/>
    <w:rsid w:val="00640322"/>
    <w:rsid w:val="0064517B"/>
    <w:rsid w:val="00645DB7"/>
    <w:rsid w:val="006500AF"/>
    <w:rsid w:val="0065387E"/>
    <w:rsid w:val="00653981"/>
    <w:rsid w:val="00655FD1"/>
    <w:rsid w:val="00657B67"/>
    <w:rsid w:val="006614E9"/>
    <w:rsid w:val="00661E66"/>
    <w:rsid w:val="00662603"/>
    <w:rsid w:val="00665233"/>
    <w:rsid w:val="00667B49"/>
    <w:rsid w:val="0067033B"/>
    <w:rsid w:val="00673AE9"/>
    <w:rsid w:val="00674066"/>
    <w:rsid w:val="00681A59"/>
    <w:rsid w:val="00691887"/>
    <w:rsid w:val="00693465"/>
    <w:rsid w:val="006939A8"/>
    <w:rsid w:val="00697BCD"/>
    <w:rsid w:val="006A2987"/>
    <w:rsid w:val="006A3CF0"/>
    <w:rsid w:val="006A45AA"/>
    <w:rsid w:val="006A5A6C"/>
    <w:rsid w:val="006A618A"/>
    <w:rsid w:val="006A76C0"/>
    <w:rsid w:val="006B2228"/>
    <w:rsid w:val="006B24BC"/>
    <w:rsid w:val="006B72AD"/>
    <w:rsid w:val="006C55AB"/>
    <w:rsid w:val="006D0F0E"/>
    <w:rsid w:val="006E0616"/>
    <w:rsid w:val="006E0BD2"/>
    <w:rsid w:val="006E136A"/>
    <w:rsid w:val="006E4D81"/>
    <w:rsid w:val="006E58B1"/>
    <w:rsid w:val="006F2C86"/>
    <w:rsid w:val="006F2CF9"/>
    <w:rsid w:val="006F5456"/>
    <w:rsid w:val="006F67DA"/>
    <w:rsid w:val="006F6942"/>
    <w:rsid w:val="0070045F"/>
    <w:rsid w:val="007010E8"/>
    <w:rsid w:val="0070458F"/>
    <w:rsid w:val="00711DBB"/>
    <w:rsid w:val="007131FE"/>
    <w:rsid w:val="00713348"/>
    <w:rsid w:val="00721E32"/>
    <w:rsid w:val="00721F2D"/>
    <w:rsid w:val="00724201"/>
    <w:rsid w:val="007244DB"/>
    <w:rsid w:val="00724842"/>
    <w:rsid w:val="0073014A"/>
    <w:rsid w:val="007331D8"/>
    <w:rsid w:val="0073382F"/>
    <w:rsid w:val="00735002"/>
    <w:rsid w:val="00744976"/>
    <w:rsid w:val="00750E44"/>
    <w:rsid w:val="007520DC"/>
    <w:rsid w:val="007526F3"/>
    <w:rsid w:val="00761D85"/>
    <w:rsid w:val="00762063"/>
    <w:rsid w:val="00770ABB"/>
    <w:rsid w:val="00770AD5"/>
    <w:rsid w:val="00774742"/>
    <w:rsid w:val="00776226"/>
    <w:rsid w:val="007771A9"/>
    <w:rsid w:val="00777A0A"/>
    <w:rsid w:val="0078156C"/>
    <w:rsid w:val="00782E0B"/>
    <w:rsid w:val="00783CD4"/>
    <w:rsid w:val="00786787"/>
    <w:rsid w:val="007957C9"/>
    <w:rsid w:val="00795828"/>
    <w:rsid w:val="00795926"/>
    <w:rsid w:val="007A2D4D"/>
    <w:rsid w:val="007A5759"/>
    <w:rsid w:val="007A63DC"/>
    <w:rsid w:val="007A68AB"/>
    <w:rsid w:val="007B40CC"/>
    <w:rsid w:val="007B5CC4"/>
    <w:rsid w:val="007C4620"/>
    <w:rsid w:val="007C4C7A"/>
    <w:rsid w:val="007D0343"/>
    <w:rsid w:val="007D11C6"/>
    <w:rsid w:val="007D64EA"/>
    <w:rsid w:val="007D7689"/>
    <w:rsid w:val="007E0F3D"/>
    <w:rsid w:val="007E20A1"/>
    <w:rsid w:val="007E63A4"/>
    <w:rsid w:val="007F1641"/>
    <w:rsid w:val="007F6C95"/>
    <w:rsid w:val="007F7539"/>
    <w:rsid w:val="008028A9"/>
    <w:rsid w:val="00804C80"/>
    <w:rsid w:val="008138AB"/>
    <w:rsid w:val="00814685"/>
    <w:rsid w:val="008160B5"/>
    <w:rsid w:val="00816A9E"/>
    <w:rsid w:val="00827DB3"/>
    <w:rsid w:val="00830C28"/>
    <w:rsid w:val="00834CE8"/>
    <w:rsid w:val="00842DC1"/>
    <w:rsid w:val="00843538"/>
    <w:rsid w:val="008435C2"/>
    <w:rsid w:val="00843BE0"/>
    <w:rsid w:val="00843C03"/>
    <w:rsid w:val="0084611A"/>
    <w:rsid w:val="00846AF8"/>
    <w:rsid w:val="00851B81"/>
    <w:rsid w:val="00853A60"/>
    <w:rsid w:val="00860DA3"/>
    <w:rsid w:val="0086587E"/>
    <w:rsid w:val="008660D5"/>
    <w:rsid w:val="00871B1E"/>
    <w:rsid w:val="00873687"/>
    <w:rsid w:val="0088234B"/>
    <w:rsid w:val="00883DA8"/>
    <w:rsid w:val="00885842"/>
    <w:rsid w:val="00886594"/>
    <w:rsid w:val="00886EED"/>
    <w:rsid w:val="008922B9"/>
    <w:rsid w:val="00892EDC"/>
    <w:rsid w:val="0089520C"/>
    <w:rsid w:val="008976DC"/>
    <w:rsid w:val="008A00C6"/>
    <w:rsid w:val="008A1D72"/>
    <w:rsid w:val="008A4CFA"/>
    <w:rsid w:val="008A5E7E"/>
    <w:rsid w:val="008B0B0C"/>
    <w:rsid w:val="008B4336"/>
    <w:rsid w:val="008B4D09"/>
    <w:rsid w:val="008B68AD"/>
    <w:rsid w:val="008C0B84"/>
    <w:rsid w:val="008C1262"/>
    <w:rsid w:val="008C2966"/>
    <w:rsid w:val="008D1B6A"/>
    <w:rsid w:val="008D6B25"/>
    <w:rsid w:val="008E0DA6"/>
    <w:rsid w:val="008E37BC"/>
    <w:rsid w:val="008E42B0"/>
    <w:rsid w:val="008E616A"/>
    <w:rsid w:val="008E6891"/>
    <w:rsid w:val="008F589D"/>
    <w:rsid w:val="00901FA6"/>
    <w:rsid w:val="00906860"/>
    <w:rsid w:val="00911105"/>
    <w:rsid w:val="00912E99"/>
    <w:rsid w:val="009136C2"/>
    <w:rsid w:val="0092032B"/>
    <w:rsid w:val="00920489"/>
    <w:rsid w:val="009216BD"/>
    <w:rsid w:val="009244F1"/>
    <w:rsid w:val="00924EC0"/>
    <w:rsid w:val="009321E1"/>
    <w:rsid w:val="00932305"/>
    <w:rsid w:val="00934B8D"/>
    <w:rsid w:val="00934F3B"/>
    <w:rsid w:val="00935AC1"/>
    <w:rsid w:val="00937D4D"/>
    <w:rsid w:val="00940500"/>
    <w:rsid w:val="00940F4D"/>
    <w:rsid w:val="00941BB8"/>
    <w:rsid w:val="00944A65"/>
    <w:rsid w:val="00944E04"/>
    <w:rsid w:val="0095072D"/>
    <w:rsid w:val="00956032"/>
    <w:rsid w:val="009639AD"/>
    <w:rsid w:val="0096644E"/>
    <w:rsid w:val="00973E10"/>
    <w:rsid w:val="0097754C"/>
    <w:rsid w:val="00981564"/>
    <w:rsid w:val="00981D04"/>
    <w:rsid w:val="00982A08"/>
    <w:rsid w:val="00984C8B"/>
    <w:rsid w:val="009851CC"/>
    <w:rsid w:val="00987B52"/>
    <w:rsid w:val="0099016F"/>
    <w:rsid w:val="0099158D"/>
    <w:rsid w:val="009946A1"/>
    <w:rsid w:val="0099649A"/>
    <w:rsid w:val="00997EED"/>
    <w:rsid w:val="009A222A"/>
    <w:rsid w:val="009A287E"/>
    <w:rsid w:val="009A2FD7"/>
    <w:rsid w:val="009B0214"/>
    <w:rsid w:val="009B12C3"/>
    <w:rsid w:val="009B2785"/>
    <w:rsid w:val="009B45FA"/>
    <w:rsid w:val="009B5348"/>
    <w:rsid w:val="009C052F"/>
    <w:rsid w:val="009D1871"/>
    <w:rsid w:val="009D1DE6"/>
    <w:rsid w:val="009D6B11"/>
    <w:rsid w:val="009D6BB8"/>
    <w:rsid w:val="009D7970"/>
    <w:rsid w:val="009E1784"/>
    <w:rsid w:val="009E342C"/>
    <w:rsid w:val="009E5CE1"/>
    <w:rsid w:val="009E73A0"/>
    <w:rsid w:val="009F148E"/>
    <w:rsid w:val="009F3FCD"/>
    <w:rsid w:val="009F4DC5"/>
    <w:rsid w:val="009F684B"/>
    <w:rsid w:val="00A003FD"/>
    <w:rsid w:val="00A06885"/>
    <w:rsid w:val="00A068F8"/>
    <w:rsid w:val="00A10958"/>
    <w:rsid w:val="00A1208A"/>
    <w:rsid w:val="00A13306"/>
    <w:rsid w:val="00A155E5"/>
    <w:rsid w:val="00A15AFB"/>
    <w:rsid w:val="00A16748"/>
    <w:rsid w:val="00A17096"/>
    <w:rsid w:val="00A2246D"/>
    <w:rsid w:val="00A30726"/>
    <w:rsid w:val="00A30DD2"/>
    <w:rsid w:val="00A33248"/>
    <w:rsid w:val="00A35C46"/>
    <w:rsid w:val="00A363E0"/>
    <w:rsid w:val="00A37FA9"/>
    <w:rsid w:val="00A40AA1"/>
    <w:rsid w:val="00A43060"/>
    <w:rsid w:val="00A46941"/>
    <w:rsid w:val="00A5399A"/>
    <w:rsid w:val="00A56431"/>
    <w:rsid w:val="00A574A3"/>
    <w:rsid w:val="00A62410"/>
    <w:rsid w:val="00A63998"/>
    <w:rsid w:val="00A719E7"/>
    <w:rsid w:val="00A72BA9"/>
    <w:rsid w:val="00A732E0"/>
    <w:rsid w:val="00A8525A"/>
    <w:rsid w:val="00A8535D"/>
    <w:rsid w:val="00A8758D"/>
    <w:rsid w:val="00A916FC"/>
    <w:rsid w:val="00A91C7C"/>
    <w:rsid w:val="00A922AE"/>
    <w:rsid w:val="00A92568"/>
    <w:rsid w:val="00A927AA"/>
    <w:rsid w:val="00A94429"/>
    <w:rsid w:val="00AA3487"/>
    <w:rsid w:val="00AA39F7"/>
    <w:rsid w:val="00AA3BD3"/>
    <w:rsid w:val="00AA3F07"/>
    <w:rsid w:val="00AA5217"/>
    <w:rsid w:val="00AA5A76"/>
    <w:rsid w:val="00AA6372"/>
    <w:rsid w:val="00AA73F7"/>
    <w:rsid w:val="00AB0A1F"/>
    <w:rsid w:val="00AB2513"/>
    <w:rsid w:val="00AB2894"/>
    <w:rsid w:val="00AB3925"/>
    <w:rsid w:val="00AB3F72"/>
    <w:rsid w:val="00AB5D36"/>
    <w:rsid w:val="00AC0428"/>
    <w:rsid w:val="00AC4346"/>
    <w:rsid w:val="00AC43D5"/>
    <w:rsid w:val="00AC680E"/>
    <w:rsid w:val="00AC6AB8"/>
    <w:rsid w:val="00AC77F9"/>
    <w:rsid w:val="00AE4439"/>
    <w:rsid w:val="00AE45F8"/>
    <w:rsid w:val="00AE5C4B"/>
    <w:rsid w:val="00AE6CC1"/>
    <w:rsid w:val="00AE73B9"/>
    <w:rsid w:val="00AE7672"/>
    <w:rsid w:val="00AF04FC"/>
    <w:rsid w:val="00AF34FE"/>
    <w:rsid w:val="00AF5C8F"/>
    <w:rsid w:val="00AF5D56"/>
    <w:rsid w:val="00AF6FA1"/>
    <w:rsid w:val="00B00770"/>
    <w:rsid w:val="00B01C60"/>
    <w:rsid w:val="00B03160"/>
    <w:rsid w:val="00B04217"/>
    <w:rsid w:val="00B04652"/>
    <w:rsid w:val="00B0513F"/>
    <w:rsid w:val="00B05634"/>
    <w:rsid w:val="00B05A49"/>
    <w:rsid w:val="00B060BF"/>
    <w:rsid w:val="00B10D38"/>
    <w:rsid w:val="00B12680"/>
    <w:rsid w:val="00B130D1"/>
    <w:rsid w:val="00B139B6"/>
    <w:rsid w:val="00B15241"/>
    <w:rsid w:val="00B15D66"/>
    <w:rsid w:val="00B1679E"/>
    <w:rsid w:val="00B17C2E"/>
    <w:rsid w:val="00B21A3F"/>
    <w:rsid w:val="00B21D3E"/>
    <w:rsid w:val="00B248DD"/>
    <w:rsid w:val="00B25D63"/>
    <w:rsid w:val="00B30473"/>
    <w:rsid w:val="00B318F9"/>
    <w:rsid w:val="00B34E9E"/>
    <w:rsid w:val="00B35765"/>
    <w:rsid w:val="00B4122B"/>
    <w:rsid w:val="00B41EDF"/>
    <w:rsid w:val="00B423AF"/>
    <w:rsid w:val="00B44CC6"/>
    <w:rsid w:val="00B47233"/>
    <w:rsid w:val="00B53651"/>
    <w:rsid w:val="00B53A59"/>
    <w:rsid w:val="00B541F7"/>
    <w:rsid w:val="00B54E4D"/>
    <w:rsid w:val="00B56CC6"/>
    <w:rsid w:val="00B57CDE"/>
    <w:rsid w:val="00B61936"/>
    <w:rsid w:val="00B633D1"/>
    <w:rsid w:val="00B63617"/>
    <w:rsid w:val="00B649BB"/>
    <w:rsid w:val="00B72C6D"/>
    <w:rsid w:val="00B73862"/>
    <w:rsid w:val="00B75909"/>
    <w:rsid w:val="00B82251"/>
    <w:rsid w:val="00B85021"/>
    <w:rsid w:val="00B908BA"/>
    <w:rsid w:val="00B93FAF"/>
    <w:rsid w:val="00BA0B96"/>
    <w:rsid w:val="00BA347E"/>
    <w:rsid w:val="00BA4465"/>
    <w:rsid w:val="00BB1627"/>
    <w:rsid w:val="00BB2BC8"/>
    <w:rsid w:val="00BB34B9"/>
    <w:rsid w:val="00BB4138"/>
    <w:rsid w:val="00BB5791"/>
    <w:rsid w:val="00BB5813"/>
    <w:rsid w:val="00BC023E"/>
    <w:rsid w:val="00BC33CD"/>
    <w:rsid w:val="00BC5FB0"/>
    <w:rsid w:val="00BC642F"/>
    <w:rsid w:val="00BC6922"/>
    <w:rsid w:val="00BD1DF8"/>
    <w:rsid w:val="00BD3282"/>
    <w:rsid w:val="00BD73B5"/>
    <w:rsid w:val="00BE2DD3"/>
    <w:rsid w:val="00BE4A8E"/>
    <w:rsid w:val="00BE6A6D"/>
    <w:rsid w:val="00BE6B9E"/>
    <w:rsid w:val="00BF1E1A"/>
    <w:rsid w:val="00BF2937"/>
    <w:rsid w:val="00BF3D38"/>
    <w:rsid w:val="00BF56EE"/>
    <w:rsid w:val="00BF5811"/>
    <w:rsid w:val="00BF598A"/>
    <w:rsid w:val="00C019BD"/>
    <w:rsid w:val="00C03DAE"/>
    <w:rsid w:val="00C05996"/>
    <w:rsid w:val="00C14988"/>
    <w:rsid w:val="00C153AE"/>
    <w:rsid w:val="00C226DE"/>
    <w:rsid w:val="00C228A1"/>
    <w:rsid w:val="00C27D68"/>
    <w:rsid w:val="00C31E0B"/>
    <w:rsid w:val="00C32B40"/>
    <w:rsid w:val="00C32B42"/>
    <w:rsid w:val="00C33185"/>
    <w:rsid w:val="00C3321D"/>
    <w:rsid w:val="00C34485"/>
    <w:rsid w:val="00C36B2A"/>
    <w:rsid w:val="00C36FD9"/>
    <w:rsid w:val="00C411BD"/>
    <w:rsid w:val="00C41548"/>
    <w:rsid w:val="00C42CD3"/>
    <w:rsid w:val="00C432A1"/>
    <w:rsid w:val="00C47B21"/>
    <w:rsid w:val="00C50791"/>
    <w:rsid w:val="00C525D6"/>
    <w:rsid w:val="00C528F9"/>
    <w:rsid w:val="00C52C49"/>
    <w:rsid w:val="00C579EA"/>
    <w:rsid w:val="00C57B7D"/>
    <w:rsid w:val="00C62106"/>
    <w:rsid w:val="00C63234"/>
    <w:rsid w:val="00C65636"/>
    <w:rsid w:val="00C70F21"/>
    <w:rsid w:val="00C756DD"/>
    <w:rsid w:val="00C75DFB"/>
    <w:rsid w:val="00C75F13"/>
    <w:rsid w:val="00C77594"/>
    <w:rsid w:val="00C82A15"/>
    <w:rsid w:val="00C83D50"/>
    <w:rsid w:val="00C844B1"/>
    <w:rsid w:val="00C85D7A"/>
    <w:rsid w:val="00C8675F"/>
    <w:rsid w:val="00C87007"/>
    <w:rsid w:val="00C90969"/>
    <w:rsid w:val="00C93D07"/>
    <w:rsid w:val="00C94F05"/>
    <w:rsid w:val="00C9529E"/>
    <w:rsid w:val="00CA04F3"/>
    <w:rsid w:val="00CA16C3"/>
    <w:rsid w:val="00CA25F9"/>
    <w:rsid w:val="00CA2995"/>
    <w:rsid w:val="00CA42D8"/>
    <w:rsid w:val="00CA483B"/>
    <w:rsid w:val="00CA6DD3"/>
    <w:rsid w:val="00CA7E94"/>
    <w:rsid w:val="00CB1CA4"/>
    <w:rsid w:val="00CB36A8"/>
    <w:rsid w:val="00CB718E"/>
    <w:rsid w:val="00CC7E55"/>
    <w:rsid w:val="00CD02A5"/>
    <w:rsid w:val="00CD09CA"/>
    <w:rsid w:val="00CD3CB0"/>
    <w:rsid w:val="00CD4D07"/>
    <w:rsid w:val="00CD5976"/>
    <w:rsid w:val="00CE02BE"/>
    <w:rsid w:val="00CE2021"/>
    <w:rsid w:val="00CE2AAD"/>
    <w:rsid w:val="00CE304F"/>
    <w:rsid w:val="00CE4B4E"/>
    <w:rsid w:val="00CF4A76"/>
    <w:rsid w:val="00CF7550"/>
    <w:rsid w:val="00D00B9D"/>
    <w:rsid w:val="00D00E68"/>
    <w:rsid w:val="00D03595"/>
    <w:rsid w:val="00D04A1E"/>
    <w:rsid w:val="00D0739B"/>
    <w:rsid w:val="00D100BE"/>
    <w:rsid w:val="00D130CC"/>
    <w:rsid w:val="00D139BE"/>
    <w:rsid w:val="00D15A3B"/>
    <w:rsid w:val="00D1750F"/>
    <w:rsid w:val="00D22C65"/>
    <w:rsid w:val="00D258B7"/>
    <w:rsid w:val="00D30571"/>
    <w:rsid w:val="00D31167"/>
    <w:rsid w:val="00D31B72"/>
    <w:rsid w:val="00D34C93"/>
    <w:rsid w:val="00D36375"/>
    <w:rsid w:val="00D37E50"/>
    <w:rsid w:val="00D41724"/>
    <w:rsid w:val="00D440C0"/>
    <w:rsid w:val="00D4487B"/>
    <w:rsid w:val="00D44A8A"/>
    <w:rsid w:val="00D451A3"/>
    <w:rsid w:val="00D4751D"/>
    <w:rsid w:val="00D50491"/>
    <w:rsid w:val="00D512CD"/>
    <w:rsid w:val="00D52851"/>
    <w:rsid w:val="00D54354"/>
    <w:rsid w:val="00D5683A"/>
    <w:rsid w:val="00D574A2"/>
    <w:rsid w:val="00D61B99"/>
    <w:rsid w:val="00D6383C"/>
    <w:rsid w:val="00D66DA6"/>
    <w:rsid w:val="00D677C5"/>
    <w:rsid w:val="00D67D90"/>
    <w:rsid w:val="00D72096"/>
    <w:rsid w:val="00D82538"/>
    <w:rsid w:val="00D8290C"/>
    <w:rsid w:val="00D82928"/>
    <w:rsid w:val="00D96405"/>
    <w:rsid w:val="00DA2718"/>
    <w:rsid w:val="00DA5481"/>
    <w:rsid w:val="00DB5ECD"/>
    <w:rsid w:val="00DB7E6A"/>
    <w:rsid w:val="00DC0E5E"/>
    <w:rsid w:val="00DC1A79"/>
    <w:rsid w:val="00DC1FAA"/>
    <w:rsid w:val="00DC2B0E"/>
    <w:rsid w:val="00DC301C"/>
    <w:rsid w:val="00DC3F95"/>
    <w:rsid w:val="00DC4E7C"/>
    <w:rsid w:val="00DC6A3A"/>
    <w:rsid w:val="00DD0B23"/>
    <w:rsid w:val="00DD1074"/>
    <w:rsid w:val="00DD355D"/>
    <w:rsid w:val="00DD3C8D"/>
    <w:rsid w:val="00DD4BDE"/>
    <w:rsid w:val="00DE00AD"/>
    <w:rsid w:val="00DE1923"/>
    <w:rsid w:val="00DE2C01"/>
    <w:rsid w:val="00DE381B"/>
    <w:rsid w:val="00DE571B"/>
    <w:rsid w:val="00DE5D5F"/>
    <w:rsid w:val="00DF5F09"/>
    <w:rsid w:val="00E007F8"/>
    <w:rsid w:val="00E008C0"/>
    <w:rsid w:val="00E146E9"/>
    <w:rsid w:val="00E158A3"/>
    <w:rsid w:val="00E207DE"/>
    <w:rsid w:val="00E211A0"/>
    <w:rsid w:val="00E21416"/>
    <w:rsid w:val="00E30BDD"/>
    <w:rsid w:val="00E34232"/>
    <w:rsid w:val="00E415A9"/>
    <w:rsid w:val="00E43CD7"/>
    <w:rsid w:val="00E4545C"/>
    <w:rsid w:val="00E46F11"/>
    <w:rsid w:val="00E649A5"/>
    <w:rsid w:val="00E66A6D"/>
    <w:rsid w:val="00E720B6"/>
    <w:rsid w:val="00E7356F"/>
    <w:rsid w:val="00E74831"/>
    <w:rsid w:val="00E81C07"/>
    <w:rsid w:val="00E8491B"/>
    <w:rsid w:val="00E8583B"/>
    <w:rsid w:val="00E87817"/>
    <w:rsid w:val="00E97C33"/>
    <w:rsid w:val="00EA069F"/>
    <w:rsid w:val="00EA1B15"/>
    <w:rsid w:val="00EA2493"/>
    <w:rsid w:val="00EA6E0A"/>
    <w:rsid w:val="00EB2BA3"/>
    <w:rsid w:val="00EB3C3D"/>
    <w:rsid w:val="00EB3E54"/>
    <w:rsid w:val="00EB5321"/>
    <w:rsid w:val="00EB5F99"/>
    <w:rsid w:val="00EB72D5"/>
    <w:rsid w:val="00EC0162"/>
    <w:rsid w:val="00EC14D4"/>
    <w:rsid w:val="00EC2678"/>
    <w:rsid w:val="00EC472B"/>
    <w:rsid w:val="00EC6A51"/>
    <w:rsid w:val="00ED2B03"/>
    <w:rsid w:val="00EE468F"/>
    <w:rsid w:val="00EF0629"/>
    <w:rsid w:val="00EF3F03"/>
    <w:rsid w:val="00EF5A42"/>
    <w:rsid w:val="00EF68D0"/>
    <w:rsid w:val="00EF6BD3"/>
    <w:rsid w:val="00F028A2"/>
    <w:rsid w:val="00F058A0"/>
    <w:rsid w:val="00F05EAC"/>
    <w:rsid w:val="00F06D40"/>
    <w:rsid w:val="00F07B89"/>
    <w:rsid w:val="00F12681"/>
    <w:rsid w:val="00F1269C"/>
    <w:rsid w:val="00F21F32"/>
    <w:rsid w:val="00F302ED"/>
    <w:rsid w:val="00F36BC6"/>
    <w:rsid w:val="00F42D84"/>
    <w:rsid w:val="00F45046"/>
    <w:rsid w:val="00F45219"/>
    <w:rsid w:val="00F52E7A"/>
    <w:rsid w:val="00F52F94"/>
    <w:rsid w:val="00F55431"/>
    <w:rsid w:val="00F57781"/>
    <w:rsid w:val="00F578EF"/>
    <w:rsid w:val="00F60687"/>
    <w:rsid w:val="00F60888"/>
    <w:rsid w:val="00F62671"/>
    <w:rsid w:val="00F70586"/>
    <w:rsid w:val="00F73066"/>
    <w:rsid w:val="00F773A2"/>
    <w:rsid w:val="00F80B33"/>
    <w:rsid w:val="00F846D2"/>
    <w:rsid w:val="00F853EE"/>
    <w:rsid w:val="00F8711F"/>
    <w:rsid w:val="00F93666"/>
    <w:rsid w:val="00F93ED3"/>
    <w:rsid w:val="00F94790"/>
    <w:rsid w:val="00F969C1"/>
    <w:rsid w:val="00FA36B7"/>
    <w:rsid w:val="00FA7D9F"/>
    <w:rsid w:val="00FB1830"/>
    <w:rsid w:val="00FB3D2D"/>
    <w:rsid w:val="00FB6689"/>
    <w:rsid w:val="00FB741E"/>
    <w:rsid w:val="00FC06C3"/>
    <w:rsid w:val="00FC09FC"/>
    <w:rsid w:val="00FC207E"/>
    <w:rsid w:val="00FC32C4"/>
    <w:rsid w:val="00FC56D4"/>
    <w:rsid w:val="00FC6ABE"/>
    <w:rsid w:val="00FD285B"/>
    <w:rsid w:val="00FD40D7"/>
    <w:rsid w:val="00FD7729"/>
    <w:rsid w:val="00FD7D03"/>
    <w:rsid w:val="00FE1F51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E0BC2"/>
  <w15:chartTrackingRefBased/>
  <w15:docId w15:val="{474ACADA-34E3-4AFC-BB33-23DF853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D1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qFormat/>
    <w:rsid w:val="000B0454"/>
    <w:pPr>
      <w:keepNext/>
      <w:numPr>
        <w:numId w:val="3"/>
      </w:numPr>
      <w:tabs>
        <w:tab w:val="clear" w:pos="432"/>
        <w:tab w:val="num" w:pos="1134"/>
      </w:tabs>
      <w:spacing w:before="240" w:after="60"/>
      <w:ind w:left="1134" w:hanging="1134"/>
      <w:jc w:val="left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0B0454"/>
    <w:pPr>
      <w:keepNext/>
      <w:numPr>
        <w:ilvl w:val="1"/>
        <w:numId w:val="3"/>
      </w:numPr>
      <w:spacing w:before="240" w:after="60"/>
      <w:jc w:val="left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335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335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335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uiPriority w:val="39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4F562E"/>
    <w:pPr>
      <w:numPr>
        <w:numId w:val="4"/>
      </w:numPr>
    </w:pPr>
    <w:rPr>
      <w:color w:val="000000"/>
      <w:lang w:val="en-US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2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DC0E5E"/>
    <w:rPr>
      <w:color w:val="666666"/>
    </w:rPr>
  </w:style>
  <w:style w:type="character" w:customStyle="1" w:styleId="citesec">
    <w:name w:val="cite_sec"/>
    <w:rsid w:val="002B6503"/>
    <w:rPr>
      <w:rFonts w:ascii="Cambria" w:hAnsi="Cambria"/>
      <w:bdr w:val="none" w:sz="0" w:space="0" w:color="auto"/>
      <w:shd w:val="clear" w:color="auto" w:fill="FFCCCC"/>
    </w:rPr>
  </w:style>
  <w:style w:type="character" w:customStyle="1" w:styleId="TitleChar">
    <w:name w:val="Title Char"/>
    <w:basedOn w:val="DefaultParagraphFont"/>
    <w:link w:val="Title"/>
    <w:rsid w:val="0052305D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0B0454"/>
    <w:rPr>
      <w:rFonts w:ascii="Arial" w:hAnsi="Arial" w:cs="Arial"/>
      <w:b/>
      <w:bCs/>
      <w:iCs/>
      <w:sz w:val="24"/>
      <w:szCs w:val="24"/>
      <w:lang w:eastAsia="el-GR"/>
    </w:rPr>
  </w:style>
  <w:style w:type="character" w:customStyle="1" w:styleId="CommentTextChar">
    <w:name w:val="Comment Text Char"/>
    <w:basedOn w:val="DefaultParagraphFont"/>
    <w:link w:val="CommentText"/>
    <w:semiHidden/>
    <w:rsid w:val="006F2CF9"/>
    <w:rPr>
      <w:lang w:val="el-GR" w:eastAsia="el-GR"/>
    </w:rPr>
  </w:style>
  <w:style w:type="character" w:customStyle="1" w:styleId="citetbl">
    <w:name w:val="cite_tbl"/>
    <w:rsid w:val="00437FC0"/>
    <w:rPr>
      <w:rFonts w:ascii="Cambria" w:hAnsi="Cambria"/>
      <w:color w:val="auto"/>
      <w:bdr w:val="none" w:sz="0" w:space="0" w:color="auto"/>
      <w:shd w:val="clear" w:color="auto" w:fill="FF9999"/>
    </w:rPr>
  </w:style>
  <w:style w:type="paragraph" w:styleId="Revision">
    <w:name w:val="Revision"/>
    <w:hidden/>
    <w:uiPriority w:val="99"/>
    <w:semiHidden/>
    <w:rsid w:val="009D1871"/>
    <w:rPr>
      <w:sz w:val="24"/>
      <w:szCs w:val="24"/>
      <w:lang w:val="el-GR" w:eastAsia="el-GR"/>
    </w:rPr>
  </w:style>
  <w:style w:type="paragraph" w:customStyle="1" w:styleId="Note">
    <w:name w:val="Note"/>
    <w:basedOn w:val="Normal"/>
    <w:link w:val="NoteChar"/>
    <w:rsid w:val="00F80B33"/>
    <w:pPr>
      <w:tabs>
        <w:tab w:val="left" w:pos="965"/>
      </w:tabs>
      <w:spacing w:after="240" w:line="220" w:lineRule="atLeast"/>
    </w:pPr>
    <w:rPr>
      <w:rFonts w:ascii="Cambria" w:eastAsia="Calibri" w:hAnsi="Cambria"/>
      <w:szCs w:val="22"/>
      <w:lang w:eastAsia="en-US"/>
    </w:rPr>
  </w:style>
  <w:style w:type="character" w:customStyle="1" w:styleId="NoteChar">
    <w:name w:val="Note Char"/>
    <w:basedOn w:val="BodyTextChar"/>
    <w:link w:val="Note"/>
    <w:rsid w:val="00F80B33"/>
    <w:rPr>
      <w:rFonts w:ascii="Cambria" w:eastAsia="Calibri" w:hAnsi="Cambria"/>
      <w:sz w:val="24"/>
      <w:szCs w:val="22"/>
      <w:lang w:val="el-GR" w:eastAsia="en-US"/>
    </w:rPr>
  </w:style>
  <w:style w:type="table" w:customStyle="1" w:styleId="TableGrid1">
    <w:name w:val="Table Grid1"/>
    <w:basedOn w:val="TableNormal"/>
    <w:next w:val="TableGrid"/>
    <w:uiPriority w:val="39"/>
    <w:rsid w:val="00D54354"/>
    <w:rPr>
      <w:rFonts w:ascii="Cambria" w:eastAsia="Cambria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Cover">
    <w:name w:val="zzCover"/>
    <w:basedOn w:val="Normal"/>
    <w:link w:val="zzCoverChar"/>
    <w:rsid w:val="00516DB2"/>
    <w:pPr>
      <w:spacing w:after="220" w:line="230" w:lineRule="atLeast"/>
      <w:jc w:val="right"/>
    </w:pPr>
    <w:rPr>
      <w:rFonts w:ascii="Cambria" w:eastAsia="MS Mincho" w:hAnsi="Cambria" w:cs="Cambria"/>
      <w:b/>
      <w:color w:val="000000"/>
      <w:sz w:val="26"/>
      <w:szCs w:val="20"/>
      <w:lang w:val="en-GB" w:eastAsia="fr-FR"/>
    </w:rPr>
  </w:style>
  <w:style w:type="character" w:customStyle="1" w:styleId="zzCoverChar">
    <w:name w:val="zzCover Char"/>
    <w:basedOn w:val="DefaultParagraphFont"/>
    <w:link w:val="zzCover"/>
    <w:rsid w:val="00516DB2"/>
    <w:rPr>
      <w:rFonts w:ascii="Cambria" w:eastAsia="MS Mincho" w:hAnsi="Cambria" w:cs="Cambria"/>
      <w:b/>
      <w:color w:val="000000"/>
      <w:sz w:val="26"/>
      <w:lang w:eastAsia="fr-FR"/>
    </w:rPr>
  </w:style>
  <w:style w:type="character" w:customStyle="1" w:styleId="stddocNumber">
    <w:name w:val="std_docNumber"/>
    <w:rsid w:val="00516DB2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516DB2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516DB2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516DB2"/>
    <w:rPr>
      <w:rFonts w:ascii="Cambria" w:hAnsi="Cambria"/>
      <w:bdr w:val="none" w:sz="0" w:space="0" w:color="auto"/>
      <w:shd w:val="clear" w:color="auto" w:fill="DAEEF3"/>
    </w:rPr>
  </w:style>
  <w:style w:type="paragraph" w:customStyle="1" w:styleId="Tablebody">
    <w:name w:val="Table body"/>
    <w:basedOn w:val="Normal"/>
    <w:link w:val="TablebodyChar"/>
    <w:rsid w:val="00516DB2"/>
    <w:pPr>
      <w:spacing w:before="60" w:after="60" w:line="210" w:lineRule="atLeast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bodyChar">
    <w:name w:val="Table body Char"/>
    <w:link w:val="Tablebody"/>
    <w:locked/>
    <w:rsid w:val="00516DB2"/>
    <w:rPr>
      <w:rFonts w:ascii="Cambria" w:eastAsia="Calibri" w:hAnsi="Cambria"/>
      <w:sz w:val="22"/>
      <w:szCs w:val="22"/>
      <w:lang w:eastAsia="en-US"/>
    </w:rPr>
  </w:style>
  <w:style w:type="paragraph" w:customStyle="1" w:styleId="Tabletitle">
    <w:name w:val="Table title"/>
    <w:basedOn w:val="Normal"/>
    <w:link w:val="TabletitleChar"/>
    <w:rsid w:val="00673AE9"/>
    <w:pPr>
      <w:keepNext/>
      <w:suppressAutoHyphens/>
      <w:spacing w:before="120" w:after="120" w:line="240" w:lineRule="atLeast"/>
      <w:jc w:val="center"/>
    </w:pPr>
    <w:rPr>
      <w:rFonts w:ascii="Cambria" w:eastAsia="Calibri" w:hAnsi="Cambria"/>
      <w:b/>
      <w:sz w:val="22"/>
      <w:szCs w:val="22"/>
      <w:lang w:val="en-GB" w:eastAsia="en-US"/>
    </w:rPr>
  </w:style>
  <w:style w:type="paragraph" w:customStyle="1" w:styleId="Tableheader">
    <w:name w:val="Table header"/>
    <w:basedOn w:val="Tablebody"/>
    <w:rsid w:val="00673AE9"/>
  </w:style>
  <w:style w:type="character" w:customStyle="1" w:styleId="TabletitleChar">
    <w:name w:val="Table title Char"/>
    <w:link w:val="Tabletitle"/>
    <w:locked/>
    <w:rsid w:val="00673AE9"/>
    <w:rPr>
      <w:rFonts w:ascii="Cambria" w:eastAsia="Calibri" w:hAnsi="Cambria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6</cp:revision>
  <cp:lastPrinted>2025-06-20T09:33:00Z</cp:lastPrinted>
  <dcterms:created xsi:type="dcterms:W3CDTF">2026-02-16T09:55:00Z</dcterms:created>
  <dcterms:modified xsi:type="dcterms:W3CDTF">2026-02-25T06:33:00Z</dcterms:modified>
</cp:coreProperties>
</file>