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F8C" w14:textId="77777777" w:rsidR="006F2C86" w:rsidRDefault="006F2C86" w:rsidP="00B0513F">
      <w:pPr>
        <w:pStyle w:val="Title"/>
        <w:rPr>
          <w:lang w:val="en-US"/>
        </w:rPr>
      </w:pPr>
    </w:p>
    <w:p w14:paraId="39B16842" w14:textId="77777777" w:rsidR="006F2C86" w:rsidRDefault="006F2C86" w:rsidP="00B0513F">
      <w:pPr>
        <w:pStyle w:val="Title"/>
        <w:rPr>
          <w:lang w:val="en-US"/>
        </w:rPr>
      </w:pPr>
    </w:p>
    <w:p w14:paraId="65F9831E" w14:textId="77777777" w:rsidR="006F2C86" w:rsidRDefault="006F2C86" w:rsidP="00B0513F">
      <w:pPr>
        <w:pStyle w:val="Title"/>
        <w:rPr>
          <w:lang w:val="en-US"/>
        </w:rPr>
      </w:pPr>
    </w:p>
    <w:p w14:paraId="3027F941" w14:textId="77777777" w:rsidR="006F2C86" w:rsidRDefault="006F2C86" w:rsidP="00B0513F">
      <w:pPr>
        <w:pStyle w:val="Title"/>
        <w:rPr>
          <w:lang w:val="en-US"/>
        </w:rPr>
      </w:pPr>
    </w:p>
    <w:p w14:paraId="089206E9" w14:textId="77777777" w:rsidR="006F2C86" w:rsidRDefault="006F2C86" w:rsidP="00B0513F">
      <w:pPr>
        <w:pStyle w:val="Title"/>
        <w:rPr>
          <w:lang w:val="en-US"/>
        </w:rPr>
      </w:pPr>
    </w:p>
    <w:p w14:paraId="651FD961" w14:textId="77777777" w:rsidR="006F2C86" w:rsidRDefault="006F2C86" w:rsidP="00B0513F">
      <w:pPr>
        <w:pStyle w:val="Title"/>
        <w:rPr>
          <w:lang w:val="en-US"/>
        </w:rPr>
      </w:pPr>
    </w:p>
    <w:p w14:paraId="11E35C0C" w14:textId="77777777" w:rsidR="006F2C86" w:rsidRDefault="006F2C86" w:rsidP="00B0513F">
      <w:pPr>
        <w:pStyle w:val="Title"/>
        <w:rPr>
          <w:lang w:val="en-US"/>
        </w:rPr>
      </w:pPr>
      <w:r>
        <w:rPr>
          <w:lang w:val="en-US"/>
        </w:rPr>
        <w:t>NATIONAL ANNEX</w:t>
      </w:r>
    </w:p>
    <w:p w14:paraId="5A4EEADC" w14:textId="77777777" w:rsidR="006F2C86" w:rsidRDefault="006F2C86" w:rsidP="00B0513F">
      <w:pPr>
        <w:pStyle w:val="Title"/>
        <w:rPr>
          <w:lang w:val="en-US"/>
        </w:rPr>
      </w:pPr>
      <w:r>
        <w:rPr>
          <w:lang w:val="en-US"/>
        </w:rPr>
        <w:t>TO</w:t>
      </w:r>
    </w:p>
    <w:p w14:paraId="573149E2" w14:textId="77777777" w:rsidR="00986875" w:rsidRDefault="006F2C86" w:rsidP="00B0513F">
      <w:pPr>
        <w:pStyle w:val="Title"/>
        <w:rPr>
          <w:lang w:val="en-US"/>
        </w:rPr>
      </w:pPr>
      <w:r>
        <w:rPr>
          <w:lang w:val="en-US"/>
        </w:rPr>
        <w:t>CYS EN 199</w:t>
      </w:r>
      <w:r w:rsidR="00D811E4">
        <w:rPr>
          <w:lang w:val="en-US"/>
        </w:rPr>
        <w:t>3</w:t>
      </w:r>
      <w:r w:rsidR="00986875">
        <w:rPr>
          <w:lang w:val="en-US"/>
        </w:rPr>
        <w:t>-1-8:2024</w:t>
      </w:r>
    </w:p>
    <w:p w14:paraId="2094E419" w14:textId="2C13DE1E" w:rsidR="006F2C86" w:rsidRPr="00D811E4" w:rsidRDefault="006F2C86" w:rsidP="00B0513F">
      <w:pPr>
        <w:pStyle w:val="Title"/>
        <w:rPr>
          <w:lang w:val="en-GB"/>
        </w:rPr>
      </w:pPr>
      <w:r>
        <w:rPr>
          <w:lang w:val="en-US"/>
        </w:rPr>
        <w:t xml:space="preserve"> Eurocode </w:t>
      </w:r>
      <w:r w:rsidR="00EB513B">
        <w:rPr>
          <w:lang w:val="en-US"/>
        </w:rPr>
        <w:t>3:</w:t>
      </w:r>
      <w:r w:rsidR="00D811E4" w:rsidRPr="00D811E4">
        <w:rPr>
          <w:sz w:val="30"/>
          <w:lang w:val="en-GB"/>
        </w:rPr>
        <w:t xml:space="preserve"> Design of steel structures </w:t>
      </w:r>
    </w:p>
    <w:p w14:paraId="75B0D82F" w14:textId="64734051" w:rsidR="0071406F" w:rsidRDefault="0071406F" w:rsidP="002277D1">
      <w:pPr>
        <w:pStyle w:val="Title10"/>
        <w:rPr>
          <w:sz w:val="30"/>
        </w:rPr>
      </w:pPr>
      <w:r w:rsidRPr="0071406F">
        <w:rPr>
          <w:sz w:val="30"/>
          <w:szCs w:val="32"/>
        </w:rPr>
        <w:t>Part 1-</w:t>
      </w:r>
      <w:r w:rsidR="00D811E4">
        <w:rPr>
          <w:sz w:val="30"/>
          <w:szCs w:val="32"/>
        </w:rPr>
        <w:t>8</w:t>
      </w:r>
      <w:r w:rsidRPr="0071406F">
        <w:rPr>
          <w:sz w:val="30"/>
          <w:szCs w:val="32"/>
        </w:rPr>
        <w:t xml:space="preserve">: </w:t>
      </w:r>
      <w:r w:rsidR="00D811E4">
        <w:rPr>
          <w:sz w:val="30"/>
        </w:rPr>
        <w:t>J</w:t>
      </w:r>
      <w:r w:rsidR="00D811E4" w:rsidRPr="003933F7">
        <w:rPr>
          <w:sz w:val="30"/>
        </w:rPr>
        <w:t>oints</w:t>
      </w:r>
    </w:p>
    <w:p w14:paraId="0C913697" w14:textId="6497D4F7" w:rsidR="00FC051F" w:rsidRPr="00FC051F" w:rsidRDefault="00FC051F" w:rsidP="002277D1">
      <w:pPr>
        <w:pStyle w:val="Title10"/>
        <w:rPr>
          <w:color w:val="EE0000"/>
          <w:sz w:val="30"/>
          <w:szCs w:val="32"/>
        </w:rPr>
      </w:pPr>
      <w:r w:rsidRPr="00FC051F">
        <w:rPr>
          <w:color w:val="EE0000"/>
          <w:sz w:val="30"/>
        </w:rPr>
        <w:t xml:space="preserve">Public Enquiry Stage </w:t>
      </w:r>
    </w:p>
    <w:p w14:paraId="61E00C56" w14:textId="322D3514" w:rsidR="006F2C86" w:rsidRDefault="00986875" w:rsidP="004141A2">
      <w:pPr>
        <w:pStyle w:val="Title10"/>
      </w:pPr>
      <w:r>
        <w:rPr>
          <w:highlight w:val="yellow"/>
          <w:lang w:val="en-GB"/>
        </w:rPr>
        <w:fldChar w:fldCharType="begin"/>
      </w:r>
      <w:r>
        <w:rPr>
          <w:highlight w:val="yellow"/>
          <w:lang w:val="en-GB"/>
        </w:rPr>
        <w:instrText xml:space="preserve"> SAVEDATE  \@ "dd MMMM yyyy"  \* MERGEFORMAT </w:instrText>
      </w:r>
      <w:r>
        <w:rPr>
          <w:highlight w:val="yellow"/>
          <w:lang w:val="en-GB"/>
        </w:rPr>
        <w:fldChar w:fldCharType="separate"/>
      </w:r>
      <w:r w:rsidR="004D7FAE">
        <w:rPr>
          <w:noProof/>
          <w:highlight w:val="yellow"/>
          <w:lang w:val="en-GB"/>
        </w:rPr>
        <w:t>25 February 2026</w:t>
      </w:r>
      <w:r>
        <w:rPr>
          <w:highlight w:val="yellow"/>
          <w:lang w:val="en-GB"/>
        </w:rPr>
        <w:fldChar w:fldCharType="end"/>
      </w:r>
    </w:p>
    <w:p w14:paraId="6B463999" w14:textId="77777777" w:rsidR="006F2C86" w:rsidRDefault="006F2C86" w:rsidP="004141A2">
      <w:pPr>
        <w:pStyle w:val="Title10"/>
      </w:pPr>
    </w:p>
    <w:p w14:paraId="001C942D" w14:textId="77777777" w:rsidR="006F2C86" w:rsidRDefault="006F2C86" w:rsidP="004141A2">
      <w:pPr>
        <w:pStyle w:val="Title10"/>
      </w:pPr>
    </w:p>
    <w:p w14:paraId="636D43E8" w14:textId="77777777" w:rsidR="006F2C86" w:rsidRDefault="006F2C86" w:rsidP="004141A2">
      <w:pPr>
        <w:pStyle w:val="Title10"/>
      </w:pPr>
    </w:p>
    <w:p w14:paraId="71D31902" w14:textId="77777777" w:rsidR="006F2C86" w:rsidRDefault="006F2C86" w:rsidP="004141A2">
      <w:pPr>
        <w:pStyle w:val="Title10"/>
      </w:pPr>
    </w:p>
    <w:p w14:paraId="4A73685F" w14:textId="77777777" w:rsidR="006F2C86" w:rsidRDefault="006F2C86" w:rsidP="004141A2">
      <w:pPr>
        <w:pStyle w:val="Title10"/>
      </w:pPr>
    </w:p>
    <w:p w14:paraId="4877EE16" w14:textId="77777777" w:rsidR="006F2C86" w:rsidRDefault="006F2C86" w:rsidP="004141A2">
      <w:pPr>
        <w:pStyle w:val="Title10"/>
      </w:pPr>
    </w:p>
    <w:p w14:paraId="4567C8FC" w14:textId="77777777" w:rsidR="00031077" w:rsidRDefault="00031077" w:rsidP="004141A2">
      <w:pPr>
        <w:pStyle w:val="Title10"/>
      </w:pPr>
    </w:p>
    <w:p w14:paraId="5252F6C5" w14:textId="77777777" w:rsidR="00031077" w:rsidRDefault="00031077" w:rsidP="004141A2">
      <w:pPr>
        <w:pStyle w:val="Title10"/>
      </w:pPr>
    </w:p>
    <w:p w14:paraId="3075EF4A" w14:textId="77777777" w:rsidR="00031077" w:rsidRDefault="00031077" w:rsidP="004141A2">
      <w:pPr>
        <w:pStyle w:val="Title10"/>
      </w:pPr>
    </w:p>
    <w:p w14:paraId="7324E33E" w14:textId="77777777" w:rsidR="00031077" w:rsidRDefault="00031077" w:rsidP="004D7FAE">
      <w:pPr>
        <w:pStyle w:val="Title10"/>
        <w:jc w:val="both"/>
      </w:pPr>
    </w:p>
    <w:p w14:paraId="3BF59936" w14:textId="1163C1BC" w:rsidR="006F2C86" w:rsidRDefault="006F2C86" w:rsidP="002277D1">
      <w:pPr>
        <w:pStyle w:val="Title2"/>
      </w:pPr>
      <w:r>
        <w:t xml:space="preserve">Prepared by: </w:t>
      </w:r>
      <w:r w:rsidR="006E0616">
        <w:t>CYS TC 18</w:t>
      </w:r>
      <w:r w:rsidR="00984C8B">
        <w:t xml:space="preserve"> </w:t>
      </w:r>
      <w:r w:rsidR="006E0616">
        <w:t>EUROCODES</w:t>
      </w:r>
    </w:p>
    <w:p w14:paraId="5CD7B7A9" w14:textId="7761D438" w:rsidR="006F2C86" w:rsidRDefault="006F2C86" w:rsidP="00031077">
      <w:pPr>
        <w:pStyle w:val="Title2continue"/>
        <w:sectPr w:rsidR="006F2C86" w:rsidSect="00827B6C">
          <w:footerReference w:type="even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>Cyprus</w:t>
      </w:r>
      <w:r w:rsidR="006E0616">
        <w:t xml:space="preserve"> </w:t>
      </w:r>
      <w:proofErr w:type="spellStart"/>
      <w:r w:rsidR="006E0616">
        <w:t>Organisation</w:t>
      </w:r>
      <w:proofErr w:type="spellEnd"/>
      <w:r w:rsidR="006E0616">
        <w:t xml:space="preserve"> for Standardisation </w:t>
      </w:r>
      <w:r w:rsidR="00984C8B">
        <w:t>(CYS)</w:t>
      </w:r>
    </w:p>
    <w:p w14:paraId="5AADC8AD" w14:textId="77777777" w:rsidR="000A78C5" w:rsidRDefault="000A78C5" w:rsidP="00250502">
      <w:pPr>
        <w:pStyle w:val="Title1"/>
      </w:pPr>
      <w:r>
        <w:lastRenderedPageBreak/>
        <w:t>INTRODUCTION</w:t>
      </w:r>
    </w:p>
    <w:p w14:paraId="57F87F78" w14:textId="7517357F" w:rsidR="000A78C5" w:rsidRPr="000A78C5" w:rsidRDefault="00984C8B" w:rsidP="00A003FD">
      <w:pPr>
        <w:pStyle w:val="BodyText"/>
        <w:rPr>
          <w:lang w:val="en-US"/>
        </w:rPr>
      </w:pPr>
      <w:r>
        <w:rPr>
          <w:lang w:val="en-GB"/>
        </w:rPr>
        <w:t xml:space="preserve">This National Annex has been prepared by the </w:t>
      </w:r>
      <w:r>
        <w:rPr>
          <w:lang w:val="en-US"/>
        </w:rPr>
        <w:t xml:space="preserve">CYS TC </w:t>
      </w:r>
      <w:r w:rsidR="00D811E4">
        <w:rPr>
          <w:lang w:val="en-US"/>
        </w:rPr>
        <w:t>18: Eurocodes</w:t>
      </w:r>
      <w:r>
        <w:rPr>
          <w:lang w:val="en-US"/>
        </w:rPr>
        <w:t xml:space="preserve"> National </w:t>
      </w:r>
      <w:r w:rsidR="00D811E4">
        <w:rPr>
          <w:lang w:val="en-GB"/>
        </w:rPr>
        <w:t>Standardisation</w:t>
      </w:r>
      <w:r>
        <w:rPr>
          <w:lang w:val="en-US"/>
        </w:rPr>
        <w:t xml:space="preserve"> Technical Committee of Cyprus </w:t>
      </w:r>
      <w:r>
        <w:rPr>
          <w:lang w:val="en-GB"/>
        </w:rPr>
        <w:t>Organisation for Standardisation. (CYS)</w:t>
      </w:r>
    </w:p>
    <w:p w14:paraId="733F0AA3" w14:textId="77777777" w:rsidR="0037335B" w:rsidRDefault="0037335B" w:rsidP="009673F2">
      <w:pPr>
        <w:pStyle w:val="Heading1"/>
      </w:pPr>
      <w:bookmarkStart w:id="0" w:name="_Ref72559624"/>
      <w:r w:rsidRPr="009673F2">
        <w:t>SCOPE</w:t>
      </w:r>
      <w:bookmarkEnd w:id="0"/>
    </w:p>
    <w:p w14:paraId="54880C92" w14:textId="5C301764" w:rsidR="0037335B" w:rsidRDefault="00A003FD" w:rsidP="00A003FD">
      <w:pPr>
        <w:pStyle w:val="BodyText"/>
        <w:rPr>
          <w:lang w:val="en-US"/>
        </w:rPr>
      </w:pPr>
      <w:r>
        <w:rPr>
          <w:lang w:val="en-US"/>
        </w:rPr>
        <w:t xml:space="preserve">This National Annex is to be used together with </w:t>
      </w:r>
      <w:r w:rsidR="00944A65">
        <w:rPr>
          <w:lang w:val="en-US"/>
        </w:rPr>
        <w:t xml:space="preserve">CYS </w:t>
      </w:r>
      <w:r>
        <w:rPr>
          <w:lang w:val="en-US"/>
        </w:rPr>
        <w:t>EN 199</w:t>
      </w:r>
      <w:r w:rsidR="00D811E4">
        <w:rPr>
          <w:lang w:val="en-US"/>
        </w:rPr>
        <w:t>3</w:t>
      </w:r>
      <w:r>
        <w:rPr>
          <w:lang w:val="en-US"/>
        </w:rPr>
        <w:t>-1</w:t>
      </w:r>
      <w:r w:rsidR="00831CD7">
        <w:rPr>
          <w:lang w:val="en-US"/>
        </w:rPr>
        <w:t>-</w:t>
      </w:r>
      <w:r w:rsidR="00D811E4">
        <w:rPr>
          <w:lang w:val="en-US"/>
        </w:rPr>
        <w:t>8</w:t>
      </w:r>
      <w:r>
        <w:rPr>
          <w:lang w:val="en-US"/>
        </w:rPr>
        <w:t>:</w:t>
      </w:r>
      <w:r w:rsidR="00D811E4">
        <w:rPr>
          <w:lang w:val="en-US"/>
        </w:rPr>
        <w:t>2024.</w:t>
      </w:r>
    </w:p>
    <w:p w14:paraId="02571289" w14:textId="77777777" w:rsidR="00A003FD" w:rsidRDefault="00A003FD" w:rsidP="00A003FD">
      <w:pPr>
        <w:pStyle w:val="BodyText"/>
        <w:rPr>
          <w:lang w:val="en-US"/>
        </w:rPr>
      </w:pPr>
      <w:r>
        <w:rPr>
          <w:lang w:val="en-US"/>
        </w:rPr>
        <w:t>This National Annex gives:</w:t>
      </w:r>
    </w:p>
    <w:p w14:paraId="616ECEE9" w14:textId="7F39DA3D" w:rsidR="00A003FD" w:rsidRDefault="00A003FD" w:rsidP="00145129">
      <w:pPr>
        <w:pStyle w:val="Listletter"/>
      </w:pPr>
      <w:r w:rsidRPr="002E6369">
        <w:t xml:space="preserve">Nationally determined parameters for the following clauses </w:t>
      </w:r>
      <w:r w:rsidR="00D811E4" w:rsidRPr="002E6369">
        <w:t xml:space="preserve">of </w:t>
      </w:r>
      <w:r w:rsidR="00D811E4">
        <w:t>CYS</w:t>
      </w:r>
      <w:r w:rsidRPr="002E6369">
        <w:t xml:space="preserve"> EN 199</w:t>
      </w:r>
      <w:r w:rsidR="00C979A0">
        <w:t>3</w:t>
      </w:r>
      <w:r w:rsidR="00831CD7">
        <w:t>-1</w:t>
      </w:r>
      <w:r w:rsidRPr="002E6369">
        <w:t>-</w:t>
      </w:r>
      <w:r w:rsidR="00C979A0">
        <w:t>8</w:t>
      </w:r>
      <w:r w:rsidRPr="002E6369">
        <w:t>:20</w:t>
      </w:r>
      <w:r w:rsidR="00831CD7">
        <w:t>2</w:t>
      </w:r>
      <w:r w:rsidR="00C979A0">
        <w:t>4</w:t>
      </w:r>
      <w:r w:rsidRPr="002E6369">
        <w:t xml:space="preserve"> where National choice is allowed (see Section NA 2)</w:t>
      </w:r>
    </w:p>
    <w:p w14:paraId="538E93E1" w14:textId="6AF7314A" w:rsidR="006A7B0D" w:rsidRDefault="006A7B0D" w:rsidP="00EB513B">
      <w:pPr>
        <w:pStyle w:val="ListBullet2"/>
        <w:tabs>
          <w:tab w:val="clear" w:pos="643"/>
          <w:tab w:val="num" w:pos="851"/>
        </w:tabs>
        <w:ind w:left="851" w:hanging="425"/>
      </w:pPr>
      <w:r w:rsidRPr="006A7B0D">
        <w:t>4</w:t>
      </w:r>
      <w:r w:rsidR="00D811E4">
        <w:t>.2(4)</w:t>
      </w:r>
      <w:r w:rsidRPr="006A7B0D">
        <w:tab/>
      </w:r>
    </w:p>
    <w:p w14:paraId="6E87256F" w14:textId="1785628F" w:rsidR="006A7B0D" w:rsidRDefault="00D811E4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4</w:t>
      </w:r>
      <w:r w:rsidR="006A7B0D" w:rsidRPr="006A7B0D">
        <w:t>.</w:t>
      </w:r>
      <w:r>
        <w:t>3.1</w:t>
      </w:r>
      <w:r w:rsidR="006A7B0D" w:rsidRPr="006A7B0D">
        <w:t>(</w:t>
      </w:r>
      <w:r>
        <w:t>2</w:t>
      </w:r>
      <w:r w:rsidR="006A7B0D" w:rsidRPr="006A7B0D">
        <w:t>)</w:t>
      </w:r>
      <w:r w:rsidR="006A7B0D" w:rsidRPr="006A7B0D">
        <w:tab/>
      </w:r>
    </w:p>
    <w:p w14:paraId="0460D397" w14:textId="2E7EDC89" w:rsidR="006A7B0D" w:rsidRDefault="00D811E4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4</w:t>
      </w:r>
      <w:r w:rsidR="006A7B0D" w:rsidRPr="006A7B0D">
        <w:t>.3</w:t>
      </w:r>
      <w:r>
        <w:t>.2</w:t>
      </w:r>
      <w:r w:rsidR="006A7B0D" w:rsidRPr="006A7B0D">
        <w:t>(</w:t>
      </w:r>
      <w:r>
        <w:t>1</w:t>
      </w:r>
      <w:r w:rsidR="006A7B0D" w:rsidRPr="006A7B0D">
        <w:t>)</w:t>
      </w:r>
      <w:r w:rsidR="006A7B0D" w:rsidRPr="006A7B0D">
        <w:tab/>
      </w:r>
    </w:p>
    <w:p w14:paraId="6F283910" w14:textId="46490AE6" w:rsidR="006A7B0D" w:rsidRDefault="00D811E4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5</w:t>
      </w:r>
      <w:r w:rsidR="006A7B0D" w:rsidRPr="006A7B0D">
        <w:t>.</w:t>
      </w:r>
      <w:r>
        <w:t>1</w:t>
      </w:r>
      <w:r w:rsidR="006A7B0D" w:rsidRPr="006A7B0D">
        <w:t>.</w:t>
      </w:r>
      <w:r>
        <w:t>1</w:t>
      </w:r>
      <w:r w:rsidR="006A7B0D" w:rsidRPr="006A7B0D">
        <w:t>(3)</w:t>
      </w:r>
    </w:p>
    <w:p w14:paraId="4667BC97" w14:textId="346EA8CE" w:rsidR="00A26EA3" w:rsidRDefault="00A26EA3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5.2(1)</w:t>
      </w:r>
    </w:p>
    <w:p w14:paraId="2C06213D" w14:textId="19490B7D" w:rsidR="00A26EA3" w:rsidRDefault="00A26EA3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5.9.3(1)</w:t>
      </w:r>
    </w:p>
    <w:p w14:paraId="204BE243" w14:textId="00929D8A" w:rsidR="00A26EA3" w:rsidRDefault="00A26EA3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5.9.3(3)</w:t>
      </w:r>
    </w:p>
    <w:p w14:paraId="3B9D17C8" w14:textId="66538518" w:rsidR="00A26EA3" w:rsidRDefault="00A26EA3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6.2(3)</w:t>
      </w:r>
    </w:p>
    <w:p w14:paraId="1F6CB85C" w14:textId="4F577F6E" w:rsidR="00A26EA3" w:rsidRDefault="00A26EA3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7.3.1(1)</w:t>
      </w:r>
    </w:p>
    <w:p w14:paraId="73B66FDA" w14:textId="65BFBB14" w:rsidR="00A26EA3" w:rsidRDefault="00A26EA3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9.1(5)</w:t>
      </w:r>
      <w:r w:rsidR="00334D04">
        <w:t xml:space="preserve"> - 2 choices</w:t>
      </w:r>
    </w:p>
    <w:p w14:paraId="27741E89" w14:textId="5358E99B" w:rsidR="00A26EA3" w:rsidRDefault="00A26EA3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A.17.1(2)</w:t>
      </w:r>
    </w:p>
    <w:p w14:paraId="3C9DE820" w14:textId="1C9DA8A9" w:rsidR="00A26EA3" w:rsidRDefault="00A26EA3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B.3.2.2(9)</w:t>
      </w:r>
    </w:p>
    <w:p w14:paraId="5190D43C" w14:textId="720E3254" w:rsidR="00A26EA3" w:rsidRPr="006A7B0D" w:rsidRDefault="00A26EA3" w:rsidP="00EB513B">
      <w:pPr>
        <w:pStyle w:val="ListBullet2"/>
        <w:tabs>
          <w:tab w:val="clear" w:pos="643"/>
          <w:tab w:val="num" w:pos="851"/>
        </w:tabs>
        <w:ind w:left="851" w:hanging="425"/>
      </w:pPr>
      <w:r>
        <w:t>C.2(5)</w:t>
      </w:r>
    </w:p>
    <w:p w14:paraId="6198772E" w14:textId="77777777" w:rsidR="00B35765" w:rsidRDefault="00B35765" w:rsidP="00B35765"/>
    <w:p w14:paraId="3121126D" w14:textId="30F56363" w:rsidR="00A003FD" w:rsidRDefault="002E6369" w:rsidP="00831CD7">
      <w:pPr>
        <w:pStyle w:val="Listletter"/>
      </w:pPr>
      <w:r>
        <w:t>Decisions on the use of the Informative Annex</w:t>
      </w:r>
      <w:r w:rsidR="00D3785A">
        <w:t>e</w:t>
      </w:r>
      <w:r w:rsidR="009673F2">
        <w:t>s</w:t>
      </w:r>
      <w:r w:rsidR="00831CD7">
        <w:t xml:space="preserve"> </w:t>
      </w:r>
      <w:r>
        <w:t>(see Section NA 3)</w:t>
      </w:r>
      <w:r w:rsidR="00831CD7">
        <w:t>.</w:t>
      </w:r>
    </w:p>
    <w:p w14:paraId="099617CC" w14:textId="7CA345A7" w:rsidR="00FC786D" w:rsidRDefault="00FC786D" w:rsidP="00FC786D">
      <w:pPr>
        <w:pStyle w:val="Listletter"/>
      </w:pPr>
      <w:r>
        <w:t>References to non-contradictory complementary information to assist the user to apply CYS EN 199</w:t>
      </w:r>
      <w:r w:rsidR="00BC39F5">
        <w:t>3</w:t>
      </w:r>
      <w:r>
        <w:t>-1-</w:t>
      </w:r>
      <w:r w:rsidR="00BC39F5">
        <w:t>8</w:t>
      </w:r>
      <w:r>
        <w:t>:202</w:t>
      </w:r>
      <w:r w:rsidR="00BC39F5">
        <w:t>4</w:t>
      </w:r>
      <w:r>
        <w:t>.</w:t>
      </w:r>
      <w:r w:rsidRPr="00931846">
        <w:t xml:space="preserve"> </w:t>
      </w:r>
      <w:r>
        <w:t>In this National Annex such information is provided for the following clauses in CYS EN 199</w:t>
      </w:r>
      <w:r w:rsidR="00BC39F5">
        <w:t>3</w:t>
      </w:r>
      <w:r>
        <w:t>-1-</w:t>
      </w:r>
      <w:r w:rsidR="00BC39F5">
        <w:t>8</w:t>
      </w:r>
      <w:r>
        <w:t>:202</w:t>
      </w:r>
      <w:r w:rsidR="00BC39F5">
        <w:t>4</w:t>
      </w:r>
      <w:r>
        <w:t xml:space="preserve"> (see Section NA 4).</w:t>
      </w:r>
    </w:p>
    <w:p w14:paraId="3579E948" w14:textId="496F303E" w:rsidR="007131FE" w:rsidRDefault="007131FE" w:rsidP="009673F2">
      <w:pPr>
        <w:pStyle w:val="Heading1"/>
      </w:pPr>
      <w:r>
        <w:t>NATIONALLY DETERMINED PARAMETERS</w:t>
      </w:r>
    </w:p>
    <w:p w14:paraId="1D4FBD6B" w14:textId="532C07B7" w:rsidR="00CE420B" w:rsidRDefault="00CE420B" w:rsidP="00EB513B">
      <w:pPr>
        <w:pStyle w:val="Heading2"/>
      </w:pPr>
      <w:bookmarkStart w:id="1" w:name="_Toc106257302"/>
      <w:bookmarkStart w:id="2" w:name="_Toc126757649"/>
      <w:r w:rsidRPr="009673F2">
        <w:t>Clause</w:t>
      </w:r>
      <w:r>
        <w:t xml:space="preserve"> </w:t>
      </w:r>
      <w:r w:rsidR="00DA2A89">
        <w:t>4</w:t>
      </w:r>
      <w:r w:rsidR="001B561B">
        <w:t>.2</w:t>
      </w:r>
      <w:r w:rsidR="00334D04">
        <w:t xml:space="preserve"> </w:t>
      </w:r>
      <w:r w:rsidR="001B561B">
        <w:t>(4)</w:t>
      </w:r>
      <w:r w:rsidR="00DA2A89">
        <w:t xml:space="preserve"> </w:t>
      </w:r>
      <w:bookmarkEnd w:id="1"/>
      <w:bookmarkEnd w:id="2"/>
      <w:r w:rsidR="001B561B">
        <w:t>Design assumptions</w:t>
      </w:r>
    </w:p>
    <w:p w14:paraId="24CD7078" w14:textId="090563EB" w:rsidR="00C8359A" w:rsidRPr="00C8359A" w:rsidRDefault="002D44F7" w:rsidP="00C8359A">
      <w:pPr>
        <w:pStyle w:val="BodyText"/>
        <w:rPr>
          <w:lang w:val="en-GB"/>
        </w:rPr>
      </w:pPr>
      <w:r>
        <w:rPr>
          <w:lang w:val="en-GB"/>
        </w:rPr>
        <w:t>No additional rules for elastic-plastic analysis in the design of joints and plastic global analysis for steel grades higher than S460 are set.</w:t>
      </w:r>
    </w:p>
    <w:p w14:paraId="5052BC1C" w14:textId="0280A04F" w:rsidR="002D15C7" w:rsidRDefault="00B0513F" w:rsidP="009673F2">
      <w:pPr>
        <w:pStyle w:val="Heading2"/>
      </w:pPr>
      <w:r w:rsidRPr="00031077">
        <w:t xml:space="preserve">Clause </w:t>
      </w:r>
      <w:r w:rsidR="00334D04">
        <w:t>4</w:t>
      </w:r>
      <w:r w:rsidR="00722279">
        <w:t>.</w:t>
      </w:r>
      <w:r w:rsidR="00334D04">
        <w:t>3.1</w:t>
      </w:r>
      <w:r w:rsidR="00722279">
        <w:t xml:space="preserve"> (</w:t>
      </w:r>
      <w:r w:rsidR="00334D04">
        <w:t>2</w:t>
      </w:r>
      <w:r w:rsidR="00A3628E">
        <w:t xml:space="preserve">) </w:t>
      </w:r>
      <w:r w:rsidR="0080671E">
        <w:t xml:space="preserve">Structural properties of joints: </w:t>
      </w:r>
      <w:r w:rsidR="00EC7DA1">
        <w:t>General</w:t>
      </w:r>
    </w:p>
    <w:p w14:paraId="039735FC" w14:textId="2ED6E658" w:rsidR="006B2616" w:rsidRDefault="006B2616" w:rsidP="004A56E7">
      <w:pPr>
        <w:pStyle w:val="BodyText"/>
        <w:rPr>
          <w:lang w:val="en-GB"/>
        </w:rPr>
      </w:pPr>
      <w:r>
        <w:rPr>
          <w:lang w:val="en-GB"/>
        </w:rPr>
        <w:t xml:space="preserve">No additional requirements and information on experimental testing are </w:t>
      </w:r>
      <w:r w:rsidR="009673F2">
        <w:rPr>
          <w:lang w:val="en-GB"/>
        </w:rPr>
        <w:t>provided</w:t>
      </w:r>
      <w:r>
        <w:rPr>
          <w:lang w:val="en-GB"/>
        </w:rPr>
        <w:t>.</w:t>
      </w:r>
    </w:p>
    <w:p w14:paraId="1D1DE78C" w14:textId="52661F7A" w:rsidR="002779A4" w:rsidRDefault="002779A4" w:rsidP="009673F2">
      <w:pPr>
        <w:pStyle w:val="Heading2"/>
      </w:pPr>
      <w:r w:rsidRPr="00031077">
        <w:t xml:space="preserve">Clause </w:t>
      </w:r>
      <w:r w:rsidR="00334D04">
        <w:t>4</w:t>
      </w:r>
      <w:r w:rsidRPr="00031077">
        <w:t>.</w:t>
      </w:r>
      <w:r w:rsidR="00334D04">
        <w:t>3.2</w:t>
      </w:r>
      <w:r>
        <w:t xml:space="preserve"> (</w:t>
      </w:r>
      <w:r w:rsidR="00334D04">
        <w:t>1</w:t>
      </w:r>
      <w:r w:rsidR="00A3628E">
        <w:t xml:space="preserve">) </w:t>
      </w:r>
      <w:r w:rsidR="00334D04">
        <w:t>Partial Factors</w:t>
      </w:r>
    </w:p>
    <w:p w14:paraId="75ABD565" w14:textId="54694023" w:rsidR="004A56E7" w:rsidRPr="00EB513B" w:rsidRDefault="004A56E7" w:rsidP="00EB513B">
      <w:pPr>
        <w:pStyle w:val="BodyText"/>
        <w:rPr>
          <w:lang w:val="en-US"/>
        </w:rPr>
      </w:pPr>
      <w:r w:rsidRPr="00EB513B">
        <w:rPr>
          <w:lang w:val="en-GB"/>
        </w:rPr>
        <w:t xml:space="preserve">The values for </w:t>
      </w:r>
      <w:r w:rsidRPr="000F28DB">
        <w:rPr>
          <w:i/>
        </w:rPr>
        <w:t>γ</w:t>
      </w:r>
      <w:r w:rsidRPr="00EB513B">
        <w:rPr>
          <w:position w:val="-6"/>
          <w:sz w:val="16"/>
          <w:lang w:val="en-GB"/>
        </w:rPr>
        <w:t>M</w:t>
      </w:r>
      <w:r w:rsidRPr="00EB513B">
        <w:rPr>
          <w:lang w:val="en-GB"/>
        </w:rPr>
        <w:t xml:space="preserve"> are as follows: </w:t>
      </w:r>
      <w:r w:rsidRPr="000F28DB">
        <w:rPr>
          <w:i/>
        </w:rPr>
        <w:t>γ</w:t>
      </w:r>
      <w:r w:rsidRPr="00EB513B">
        <w:rPr>
          <w:position w:val="-6"/>
          <w:sz w:val="16"/>
          <w:lang w:val="en-GB"/>
        </w:rPr>
        <w:t>M2</w:t>
      </w:r>
      <w:r w:rsidRPr="00EB513B">
        <w:rPr>
          <w:lang w:val="en-GB"/>
        </w:rPr>
        <w:t> </w:t>
      </w:r>
      <w:r w:rsidRPr="00EB513B">
        <w:rPr>
          <w:rFonts w:ascii="Cambria Math" w:hAnsi="Cambria Math"/>
          <w:lang w:val="en-GB"/>
        </w:rPr>
        <w:t>=</w:t>
      </w:r>
      <w:r w:rsidRPr="00EB513B">
        <w:rPr>
          <w:lang w:val="en-GB"/>
        </w:rPr>
        <w:t xml:space="preserve"> 1,25; </w:t>
      </w:r>
      <w:r w:rsidRPr="000F28DB">
        <w:rPr>
          <w:i/>
        </w:rPr>
        <w:t>γ</w:t>
      </w:r>
      <w:r w:rsidRPr="00EB513B">
        <w:rPr>
          <w:position w:val="-6"/>
          <w:sz w:val="16"/>
          <w:lang w:val="en-GB"/>
        </w:rPr>
        <w:t>M3</w:t>
      </w:r>
      <w:r w:rsidRPr="00EB513B">
        <w:rPr>
          <w:lang w:val="en-GB"/>
        </w:rPr>
        <w:t> </w:t>
      </w:r>
      <w:r w:rsidRPr="00EB513B">
        <w:rPr>
          <w:rFonts w:ascii="Cambria Math" w:hAnsi="Cambria Math"/>
          <w:lang w:val="en-GB"/>
        </w:rPr>
        <w:t>=</w:t>
      </w:r>
      <w:r w:rsidRPr="00EB513B">
        <w:rPr>
          <w:lang w:val="en-GB"/>
        </w:rPr>
        <w:t xml:space="preserve"> 1,25 and </w:t>
      </w:r>
      <w:r w:rsidRPr="000F28DB">
        <w:rPr>
          <w:i/>
        </w:rPr>
        <w:t>γ</w:t>
      </w:r>
      <w:r w:rsidRPr="00EB513B">
        <w:rPr>
          <w:position w:val="-6"/>
          <w:sz w:val="16"/>
          <w:lang w:val="en-GB"/>
        </w:rPr>
        <w:t>M</w:t>
      </w:r>
      <w:proofErr w:type="gramStart"/>
      <w:r w:rsidRPr="00EB513B">
        <w:rPr>
          <w:position w:val="-6"/>
          <w:sz w:val="16"/>
          <w:lang w:val="en-GB"/>
        </w:rPr>
        <w:t>3,ser</w:t>
      </w:r>
      <w:proofErr w:type="gramEnd"/>
      <w:r w:rsidRPr="00EB513B">
        <w:rPr>
          <w:lang w:val="en-GB"/>
        </w:rPr>
        <w:t> </w:t>
      </w:r>
      <w:r w:rsidRPr="00EB513B">
        <w:rPr>
          <w:rFonts w:ascii="Cambria Math" w:hAnsi="Cambria Math"/>
          <w:lang w:val="en-GB"/>
        </w:rPr>
        <w:t>=</w:t>
      </w:r>
      <w:r w:rsidRPr="00EB513B">
        <w:rPr>
          <w:lang w:val="en-GB"/>
        </w:rPr>
        <w:t xml:space="preserve"> 1,1; </w:t>
      </w:r>
      <w:r w:rsidRPr="000F28DB">
        <w:rPr>
          <w:i/>
        </w:rPr>
        <w:t>γ</w:t>
      </w:r>
      <w:r w:rsidRPr="00EB513B">
        <w:rPr>
          <w:position w:val="-6"/>
          <w:sz w:val="16"/>
          <w:lang w:val="en-GB"/>
        </w:rPr>
        <w:t>M4</w:t>
      </w:r>
      <w:r w:rsidRPr="00EB513B">
        <w:rPr>
          <w:lang w:val="en-GB"/>
        </w:rPr>
        <w:t> </w:t>
      </w:r>
      <w:r w:rsidRPr="00EB513B">
        <w:rPr>
          <w:rFonts w:ascii="Cambria Math" w:hAnsi="Cambria Math"/>
          <w:lang w:val="en-GB"/>
        </w:rPr>
        <w:t>=</w:t>
      </w:r>
      <w:r w:rsidRPr="00EB513B">
        <w:rPr>
          <w:lang w:val="en-GB"/>
        </w:rPr>
        <w:t xml:space="preserve"> 1,0; </w:t>
      </w:r>
      <w:r w:rsidRPr="000F28DB">
        <w:rPr>
          <w:i/>
        </w:rPr>
        <w:t>γ</w:t>
      </w:r>
      <w:r w:rsidRPr="00EB513B">
        <w:rPr>
          <w:position w:val="-6"/>
          <w:sz w:val="16"/>
          <w:lang w:val="en-GB"/>
        </w:rPr>
        <w:t>M5</w:t>
      </w:r>
      <w:r w:rsidRPr="00EB513B">
        <w:rPr>
          <w:lang w:val="en-GB"/>
        </w:rPr>
        <w:t> </w:t>
      </w:r>
      <w:r w:rsidRPr="00EB513B">
        <w:rPr>
          <w:rFonts w:ascii="Cambria Math" w:hAnsi="Cambria Math"/>
          <w:lang w:val="en-GB"/>
        </w:rPr>
        <w:t>=</w:t>
      </w:r>
      <w:r w:rsidRPr="00EB513B">
        <w:rPr>
          <w:lang w:val="en-GB"/>
        </w:rPr>
        <w:t xml:space="preserve"> 1,0; </w:t>
      </w:r>
      <w:r w:rsidRPr="000F28DB">
        <w:rPr>
          <w:i/>
        </w:rPr>
        <w:t>γ</w:t>
      </w:r>
      <w:r w:rsidRPr="00EB513B">
        <w:rPr>
          <w:position w:val="-6"/>
          <w:sz w:val="16"/>
          <w:lang w:val="en-GB"/>
        </w:rPr>
        <w:t>M</w:t>
      </w:r>
      <w:proofErr w:type="gramStart"/>
      <w:r w:rsidRPr="00EB513B">
        <w:rPr>
          <w:position w:val="-6"/>
          <w:sz w:val="16"/>
          <w:lang w:val="en-GB"/>
        </w:rPr>
        <w:t>6,ser</w:t>
      </w:r>
      <w:proofErr w:type="gramEnd"/>
      <w:r w:rsidRPr="00EB513B">
        <w:rPr>
          <w:position w:val="-6"/>
          <w:sz w:val="16"/>
          <w:lang w:val="en-GB"/>
        </w:rPr>
        <w:t> </w:t>
      </w:r>
      <w:r w:rsidRPr="00EB513B">
        <w:rPr>
          <w:rFonts w:ascii="Cambria Math" w:hAnsi="Cambria Math"/>
          <w:lang w:val="en-GB"/>
        </w:rPr>
        <w:t>=</w:t>
      </w:r>
      <w:r w:rsidRPr="00EB513B">
        <w:rPr>
          <w:lang w:val="en-GB"/>
        </w:rPr>
        <w:t xml:space="preserve"> 1,0; </w:t>
      </w:r>
      <w:r w:rsidRPr="000F28DB">
        <w:rPr>
          <w:i/>
        </w:rPr>
        <w:t>γ</w:t>
      </w:r>
      <w:r w:rsidRPr="00EB513B">
        <w:rPr>
          <w:position w:val="-6"/>
          <w:sz w:val="16"/>
          <w:lang w:val="en-GB"/>
        </w:rPr>
        <w:t>Mu</w:t>
      </w:r>
      <w:r w:rsidRPr="00EB513B">
        <w:rPr>
          <w:rFonts w:ascii="Cambria Math" w:hAnsi="Cambria Math"/>
          <w:lang w:val="en-GB"/>
        </w:rPr>
        <w:t>=</w:t>
      </w:r>
      <w:r w:rsidRPr="00EB513B">
        <w:rPr>
          <w:lang w:val="en-GB"/>
        </w:rPr>
        <w:t xml:space="preserve"> 1,1.</w:t>
      </w:r>
    </w:p>
    <w:p w14:paraId="458CC485" w14:textId="74A9732D" w:rsidR="00C228A1" w:rsidRDefault="005E2F85" w:rsidP="009673F2">
      <w:pPr>
        <w:pStyle w:val="Heading2"/>
      </w:pPr>
      <w:r w:rsidRPr="00334D04">
        <w:t xml:space="preserve">Clause </w:t>
      </w:r>
      <w:r w:rsidR="00334D04">
        <w:rPr>
          <w:lang w:val="en-US"/>
        </w:rPr>
        <w:t>5</w:t>
      </w:r>
      <w:r w:rsidR="00904516">
        <w:rPr>
          <w:lang w:val="en-US"/>
        </w:rPr>
        <w:t>.</w:t>
      </w:r>
      <w:r w:rsidR="00334D04">
        <w:rPr>
          <w:lang w:val="en-US"/>
        </w:rPr>
        <w:t>1</w:t>
      </w:r>
      <w:r w:rsidR="00904516">
        <w:rPr>
          <w:lang w:val="en-US"/>
        </w:rPr>
        <w:t>.</w:t>
      </w:r>
      <w:r w:rsidR="00334D04">
        <w:rPr>
          <w:lang w:val="en-US"/>
        </w:rPr>
        <w:t>1</w:t>
      </w:r>
      <w:r w:rsidR="00904516">
        <w:rPr>
          <w:lang w:val="en-US"/>
        </w:rPr>
        <w:t xml:space="preserve"> (</w:t>
      </w:r>
      <w:r w:rsidR="006A16D1">
        <w:rPr>
          <w:lang w:val="en-US"/>
        </w:rPr>
        <w:t>3</w:t>
      </w:r>
      <w:r w:rsidR="00904516">
        <w:rPr>
          <w:lang w:val="en-US"/>
        </w:rPr>
        <w:t xml:space="preserve">) </w:t>
      </w:r>
      <w:r w:rsidR="00334D04">
        <w:t>Bolts, nuts and washers</w:t>
      </w:r>
    </w:p>
    <w:p w14:paraId="2FD3C304" w14:textId="2A2F5BEE" w:rsidR="008631A8" w:rsidRPr="00EB513B" w:rsidRDefault="008631A8" w:rsidP="00EB513B">
      <w:pPr>
        <w:pStyle w:val="BodyText"/>
        <w:rPr>
          <w:b/>
          <w:bCs/>
          <w:iCs/>
          <w:lang w:val="en-US"/>
        </w:rPr>
      </w:pPr>
      <w:r>
        <w:rPr>
          <w:lang w:val="en-GB"/>
        </w:rPr>
        <w:t>No property classes of bolts are excluded.</w:t>
      </w:r>
    </w:p>
    <w:p w14:paraId="60DCDC3C" w14:textId="09D907F5" w:rsidR="00334D04" w:rsidRDefault="00334D04" w:rsidP="009673F2">
      <w:pPr>
        <w:pStyle w:val="Heading2"/>
      </w:pPr>
      <w:r w:rsidRPr="00334D04">
        <w:t xml:space="preserve">Clause </w:t>
      </w:r>
      <w:r>
        <w:rPr>
          <w:lang w:val="en-US"/>
        </w:rPr>
        <w:t xml:space="preserve">5.2 (1) </w:t>
      </w:r>
      <w:r>
        <w:t>Rivets</w:t>
      </w:r>
    </w:p>
    <w:p w14:paraId="03292149" w14:textId="39EB4BE0" w:rsidR="00334D04" w:rsidRDefault="00692FAA" w:rsidP="00334D04">
      <w:pPr>
        <w:pStyle w:val="BodyText"/>
        <w:rPr>
          <w:lang w:val="en-GB"/>
        </w:rPr>
      </w:pPr>
      <w:r>
        <w:rPr>
          <w:lang w:val="en-GB"/>
        </w:rPr>
        <w:t xml:space="preserve">No further information </w:t>
      </w:r>
      <w:r w:rsidR="008631A8">
        <w:rPr>
          <w:lang w:val="en-GB"/>
        </w:rPr>
        <w:t xml:space="preserve">is </w:t>
      </w:r>
      <w:r>
        <w:rPr>
          <w:lang w:val="en-GB"/>
        </w:rPr>
        <w:t>given.</w:t>
      </w:r>
    </w:p>
    <w:p w14:paraId="4B321251" w14:textId="19444263" w:rsidR="00334D04" w:rsidRDefault="00334D04" w:rsidP="009673F2">
      <w:pPr>
        <w:pStyle w:val="Heading2"/>
      </w:pPr>
      <w:r w:rsidRPr="00334D04">
        <w:lastRenderedPageBreak/>
        <w:t xml:space="preserve">Clause </w:t>
      </w:r>
      <w:r>
        <w:rPr>
          <w:lang w:val="en-US"/>
        </w:rPr>
        <w:t xml:space="preserve">5.9.3 (1) </w:t>
      </w:r>
      <w:r>
        <w:t>Bolts in tapped holes</w:t>
      </w:r>
    </w:p>
    <w:p w14:paraId="27B2B1D1" w14:textId="354E8999" w:rsidR="00334D04" w:rsidRDefault="008631A8" w:rsidP="009673F2">
      <w:pPr>
        <w:pStyle w:val="Heading2"/>
      </w:pPr>
      <w:bookmarkStart w:id="3" w:name="_Ref523408919"/>
      <w:r>
        <w:t>No</w:t>
      </w:r>
      <w:r w:rsidRPr="00F56A35">
        <w:t xml:space="preserve"> </w:t>
      </w:r>
      <w:r w:rsidR="00F56A35" w:rsidRPr="00F56A35">
        <w:t xml:space="preserve">minimum thread engagement length </w:t>
      </w:r>
      <w:r w:rsidR="00F56A35" w:rsidRPr="00F56A35">
        <w:rPr>
          <w:i/>
        </w:rPr>
        <w:t>L</w:t>
      </w:r>
      <w:r w:rsidR="00F56A35" w:rsidRPr="00F56A35">
        <w:rPr>
          <w:position w:val="-6"/>
          <w:sz w:val="18"/>
        </w:rPr>
        <w:t>t</w:t>
      </w:r>
      <w:r w:rsidR="00F56A35" w:rsidRPr="00F56A35">
        <w:t xml:space="preserve"> </w:t>
      </w:r>
      <w:r>
        <w:t xml:space="preserve">is </w:t>
      </w:r>
      <w:proofErr w:type="spellStart"/>
      <w:proofErr w:type="gramStart"/>
      <w:r>
        <w:t>set.</w:t>
      </w:r>
      <w:bookmarkEnd w:id="3"/>
      <w:r w:rsidR="00334D04" w:rsidRPr="00334D04">
        <w:t>Clause</w:t>
      </w:r>
      <w:proofErr w:type="spellEnd"/>
      <w:proofErr w:type="gramEnd"/>
      <w:r w:rsidR="00334D04" w:rsidRPr="00334D04">
        <w:t xml:space="preserve"> </w:t>
      </w:r>
      <w:r w:rsidR="00334D04">
        <w:rPr>
          <w:lang w:val="en-US"/>
        </w:rPr>
        <w:t xml:space="preserve">5.9.3 (3) </w:t>
      </w:r>
      <w:r w:rsidR="003F37E9">
        <w:t>Bolts in tapped holes</w:t>
      </w:r>
    </w:p>
    <w:p w14:paraId="0F13A96C" w14:textId="210175A5" w:rsidR="003F37E9" w:rsidRDefault="008A0D5E" w:rsidP="003F37E9">
      <w:pPr>
        <w:pStyle w:val="BodyText"/>
        <w:rPr>
          <w:lang w:val="en-GB"/>
        </w:rPr>
      </w:pPr>
      <w:r>
        <w:rPr>
          <w:lang w:val="en-GB"/>
        </w:rPr>
        <w:t xml:space="preserve">No additional requirements </w:t>
      </w:r>
      <w:r w:rsidR="008631A8">
        <w:rPr>
          <w:lang w:val="en-GB"/>
        </w:rPr>
        <w:t xml:space="preserve">for </w:t>
      </w:r>
      <w:r>
        <w:rPr>
          <w:lang w:val="en-GB"/>
        </w:rPr>
        <w:t>execution are set.</w:t>
      </w:r>
    </w:p>
    <w:p w14:paraId="3C292BFD" w14:textId="0918F314" w:rsidR="003F37E9" w:rsidRDefault="003F37E9" w:rsidP="009673F2">
      <w:pPr>
        <w:pStyle w:val="Heading2"/>
      </w:pPr>
      <w:r w:rsidRPr="00334D04">
        <w:t xml:space="preserve">Clause </w:t>
      </w:r>
      <w:r>
        <w:rPr>
          <w:lang w:val="en-US"/>
        </w:rPr>
        <w:t xml:space="preserve">6.2 (3) </w:t>
      </w:r>
      <w:r>
        <w:t>Welding consumables</w:t>
      </w:r>
    </w:p>
    <w:p w14:paraId="245A67C3" w14:textId="012F117B" w:rsidR="003F37E9" w:rsidRDefault="006B2616" w:rsidP="003F37E9">
      <w:pPr>
        <w:pStyle w:val="BodyText"/>
        <w:rPr>
          <w:lang w:val="en-GB"/>
        </w:rPr>
      </w:pPr>
      <w:r>
        <w:rPr>
          <w:lang w:val="en-GB"/>
        </w:rPr>
        <w:t>No restrictions to the use of undermatched filler materials</w:t>
      </w:r>
      <w:r w:rsidR="00C979A0">
        <w:rPr>
          <w:lang w:val="en-GB"/>
        </w:rPr>
        <w:t xml:space="preserve"> are set.</w:t>
      </w:r>
    </w:p>
    <w:p w14:paraId="4AC53F02" w14:textId="63300230" w:rsidR="003F37E9" w:rsidRDefault="003F37E9" w:rsidP="009673F2">
      <w:pPr>
        <w:pStyle w:val="Heading2"/>
      </w:pPr>
      <w:r w:rsidRPr="00334D04">
        <w:t xml:space="preserve">Clause </w:t>
      </w:r>
      <w:r>
        <w:t xml:space="preserve">7.3.1 (1) Classification of </w:t>
      </w:r>
      <w:r w:rsidR="0080671E">
        <w:t>j</w:t>
      </w:r>
      <w:r>
        <w:t>oints</w:t>
      </w:r>
      <w:r w:rsidR="0080671E">
        <w:t xml:space="preserve">: </w:t>
      </w:r>
      <w:r>
        <w:t>General</w:t>
      </w:r>
    </w:p>
    <w:p w14:paraId="23491A05" w14:textId="6933F362" w:rsidR="003F37E9" w:rsidRDefault="006B2616" w:rsidP="003F37E9">
      <w:pPr>
        <w:pStyle w:val="BodyText"/>
        <w:rPr>
          <w:lang w:val="en-GB"/>
        </w:rPr>
      </w:pPr>
      <w:r>
        <w:rPr>
          <w:lang w:val="en-GB"/>
        </w:rPr>
        <w:t>No additional information</w:t>
      </w:r>
      <w:r w:rsidR="00C979A0">
        <w:rPr>
          <w:lang w:val="en-GB"/>
        </w:rPr>
        <w:t xml:space="preserve"> is given</w:t>
      </w:r>
      <w:r>
        <w:rPr>
          <w:lang w:val="en-GB"/>
        </w:rPr>
        <w:t xml:space="preserve"> on the classification of joints</w:t>
      </w:r>
      <w:r w:rsidR="00C979A0">
        <w:rPr>
          <w:lang w:val="en-GB"/>
        </w:rPr>
        <w:t xml:space="preserve"> by their stiffness and resistance.</w:t>
      </w:r>
    </w:p>
    <w:p w14:paraId="59F7F796" w14:textId="77777777" w:rsidR="00C979A0" w:rsidRDefault="00C979A0" w:rsidP="003F37E9">
      <w:pPr>
        <w:pStyle w:val="BodyText"/>
        <w:rPr>
          <w:lang w:val="en-GB"/>
        </w:rPr>
      </w:pPr>
    </w:p>
    <w:p w14:paraId="31875EB7" w14:textId="3B44056E" w:rsidR="003F37E9" w:rsidRDefault="003F37E9" w:rsidP="009673F2">
      <w:pPr>
        <w:pStyle w:val="Heading2"/>
      </w:pPr>
      <w:r w:rsidRPr="00334D04">
        <w:t xml:space="preserve">Clause </w:t>
      </w:r>
      <w:r>
        <w:t xml:space="preserve">9.1 (5) Hollow Section </w:t>
      </w:r>
      <w:r w:rsidR="0080671E">
        <w:t>j</w:t>
      </w:r>
      <w:r>
        <w:t>oints: General</w:t>
      </w:r>
    </w:p>
    <w:p w14:paraId="0E4434E2" w14:textId="500B0438" w:rsidR="007240C3" w:rsidRPr="00EB513B" w:rsidRDefault="007240C3" w:rsidP="00EB513B">
      <w:pPr>
        <w:pStyle w:val="BodyText"/>
        <w:rPr>
          <w:lang w:val="en-US"/>
        </w:rPr>
      </w:pPr>
      <w:bookmarkStart w:id="4" w:name="_Hlt33250047"/>
      <w:bookmarkEnd w:id="4"/>
      <w:r w:rsidRPr="00EB513B">
        <w:rPr>
          <w:lang w:val="en-GB"/>
        </w:rPr>
        <w:t xml:space="preserve">The values for the material factor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f</m:t>
            </m:r>
          </m:sub>
        </m:sSub>
      </m:oMath>
      <w:r w:rsidRPr="00EB513B">
        <w:rPr>
          <w:lang w:val="en-GB"/>
        </w:rPr>
        <w:t xml:space="preserve"> are given in Table 9.1</w:t>
      </w:r>
      <w:r w:rsidR="00692FAA" w:rsidRPr="00EB513B">
        <w:rPr>
          <w:lang w:val="en-GB"/>
        </w:rPr>
        <w:t xml:space="preserve"> (CYS)</w:t>
      </w:r>
    </w:p>
    <w:p w14:paraId="69AD6C49" w14:textId="74F0E9B0" w:rsidR="007240C3" w:rsidRPr="000F28DB" w:rsidRDefault="007240C3" w:rsidP="007240C3">
      <w:pPr>
        <w:pStyle w:val="Tabletitle"/>
      </w:pPr>
      <w:r w:rsidRPr="000F28DB">
        <w:t>Table </w:t>
      </w:r>
      <w:fldSimple w:instr=" STYLEREF 1 \s ">
        <w:r>
          <w:rPr>
            <w:noProof/>
          </w:rPr>
          <w:t>9</w:t>
        </w:r>
      </w:fldSimple>
      <w:r w:rsidRPr="000F28DB">
        <w:t>.</w:t>
      </w:r>
      <w:fldSimple w:instr=" SEQ Table \* ARABIC \s 1 ">
        <w:r>
          <w:rPr>
            <w:noProof/>
          </w:rPr>
          <w:t>1</w:t>
        </w:r>
      </w:fldSimple>
      <w:r w:rsidRPr="000F28DB">
        <w:t> (</w:t>
      </w:r>
      <w:r w:rsidR="00692FAA">
        <w:t>CYS</w:t>
      </w:r>
      <w:r w:rsidRPr="000F28DB">
        <w:t>) — Material factors to resistance</w:t>
      </w:r>
    </w:p>
    <w:tbl>
      <w:tblPr>
        <w:tblStyle w:val="TableGrid5"/>
        <w:tblW w:w="6122" w:type="dxa"/>
        <w:tblLayout w:type="fixed"/>
        <w:tblLook w:val="0600" w:firstRow="0" w:lastRow="0" w:firstColumn="0" w:lastColumn="0" w:noHBand="1" w:noVBand="1"/>
      </w:tblPr>
      <w:tblGrid>
        <w:gridCol w:w="4279"/>
        <w:gridCol w:w="1843"/>
      </w:tblGrid>
      <w:tr w:rsidR="007240C3" w:rsidRPr="000F28DB" w14:paraId="2A714E59" w14:textId="77777777" w:rsidTr="004749D5">
        <w:tc>
          <w:tcPr>
            <w:tcW w:w="0" w:type="dxa"/>
          </w:tcPr>
          <w:p w14:paraId="3D201079" w14:textId="77777777" w:rsidR="007240C3" w:rsidRPr="000F28DB" w:rsidRDefault="00B23722" w:rsidP="004749D5">
            <w:pPr>
              <w:pStyle w:val="Tablebody"/>
              <w:keepNext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≤355 N/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dxa"/>
          </w:tcPr>
          <w:p w14:paraId="1224D7A3" w14:textId="77777777" w:rsidR="007240C3" w:rsidRPr="000F28DB" w:rsidRDefault="00B23722" w:rsidP="004749D5">
            <w:pPr>
              <w:pStyle w:val="Tablebody"/>
              <w:keepNext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=1,00</m:t>
                </m:r>
              </m:oMath>
            </m:oMathPara>
          </w:p>
        </w:tc>
      </w:tr>
      <w:tr w:rsidR="007240C3" w:rsidRPr="000F28DB" w14:paraId="5522B08C" w14:textId="77777777" w:rsidTr="004749D5">
        <w:tc>
          <w:tcPr>
            <w:tcW w:w="0" w:type="dxa"/>
          </w:tcPr>
          <w:p w14:paraId="57D786C5" w14:textId="77777777" w:rsidR="007240C3" w:rsidRPr="000F28DB" w:rsidRDefault="007240C3" w:rsidP="004749D5">
            <w:pPr>
              <w:pStyle w:val="Tablebody"/>
              <w:keepNext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355 N/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≤460 N/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dxa"/>
          </w:tcPr>
          <w:p w14:paraId="025A16A0" w14:textId="77777777" w:rsidR="007240C3" w:rsidRPr="000F28DB" w:rsidRDefault="00B23722" w:rsidP="004749D5">
            <w:pPr>
              <w:pStyle w:val="Tablebody"/>
              <w:keepNext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=0,9</m:t>
              </m:r>
            </m:oMath>
            <w:r w:rsidR="007240C3" w:rsidRPr="000F28DB">
              <w:t>0</w:t>
            </w:r>
          </w:p>
        </w:tc>
      </w:tr>
      <w:tr w:rsidR="007240C3" w:rsidRPr="000F28DB" w14:paraId="1AF80B4A" w14:textId="77777777" w:rsidTr="004749D5">
        <w:tc>
          <w:tcPr>
            <w:tcW w:w="4279" w:type="dxa"/>
          </w:tcPr>
          <w:p w14:paraId="2EDBBC16" w14:textId="77777777" w:rsidR="007240C3" w:rsidRPr="000F28DB" w:rsidRDefault="007240C3" w:rsidP="004749D5">
            <w:pPr>
              <w:pStyle w:val="Tablebody"/>
              <w:keepNext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460 N/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≤550 N/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3" w:type="dxa"/>
          </w:tcPr>
          <w:p w14:paraId="3ECB5E93" w14:textId="77777777" w:rsidR="007240C3" w:rsidRPr="000F28DB" w:rsidRDefault="00B23722" w:rsidP="004749D5">
            <w:pPr>
              <w:pStyle w:val="Tablebody"/>
              <w:keepNext/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=0,86</m:t>
                </m:r>
              </m:oMath>
            </m:oMathPara>
          </w:p>
        </w:tc>
      </w:tr>
      <w:tr w:rsidR="007240C3" w:rsidRPr="000F28DB" w14:paraId="34E0BAC3" w14:textId="77777777" w:rsidTr="004749D5">
        <w:tc>
          <w:tcPr>
            <w:tcW w:w="0" w:type="dxa"/>
          </w:tcPr>
          <w:p w14:paraId="38D5E036" w14:textId="77777777" w:rsidR="007240C3" w:rsidRPr="000F28DB" w:rsidRDefault="007240C3" w:rsidP="004749D5">
            <w:pPr>
              <w:pStyle w:val="Tablebody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550 N/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≤700 N/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dxa"/>
          </w:tcPr>
          <w:p w14:paraId="000758A7" w14:textId="77777777" w:rsidR="007240C3" w:rsidRPr="000F28DB" w:rsidRDefault="00B23722" w:rsidP="004749D5">
            <w:pPr>
              <w:pStyle w:val="Tablebody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=0,8</m:t>
              </m:r>
            </m:oMath>
            <w:r w:rsidR="007240C3" w:rsidRPr="000F28DB">
              <w:t>0</w:t>
            </w:r>
          </w:p>
        </w:tc>
      </w:tr>
    </w:tbl>
    <w:p w14:paraId="1B9B084D" w14:textId="77777777" w:rsidR="00312519" w:rsidRDefault="00312519" w:rsidP="00312519">
      <w:pPr>
        <w:pStyle w:val="BodyText"/>
        <w:rPr>
          <w:lang w:val="en-GB"/>
        </w:rPr>
      </w:pPr>
    </w:p>
    <w:p w14:paraId="09DF4C0B" w14:textId="72E2D16E" w:rsidR="008A0D5E" w:rsidRPr="00EB513B" w:rsidRDefault="00312519" w:rsidP="00EB513B">
      <w:pPr>
        <w:pStyle w:val="BodyText"/>
        <w:rPr>
          <w:lang w:val="en-US"/>
        </w:rPr>
      </w:pPr>
      <w:r>
        <w:rPr>
          <w:lang w:val="en-GB"/>
        </w:rPr>
        <w:t>The</w:t>
      </w:r>
      <w:r w:rsidR="007240C3" w:rsidRPr="00EB513B">
        <w:rPr>
          <w:lang w:val="en-GB"/>
        </w:rPr>
        <w:t xml:space="preserve"> failure modes where the yield strength is limited to 0,8</w:t>
      </w:r>
      <w:r w:rsidR="007240C3" w:rsidRPr="00EB513B">
        <w:rPr>
          <w:i/>
          <w:lang w:val="en-GB"/>
        </w:rPr>
        <w:t>f</w:t>
      </w:r>
      <w:r w:rsidR="007240C3" w:rsidRPr="00EB513B">
        <w:rPr>
          <w:position w:val="-6"/>
          <w:sz w:val="16"/>
          <w:lang w:val="en-GB"/>
        </w:rPr>
        <w:t>u0</w:t>
      </w:r>
      <w:r w:rsidR="007240C3" w:rsidRPr="00EB513B">
        <w:rPr>
          <w:lang w:val="en-GB"/>
        </w:rPr>
        <w:t xml:space="preserve"> or 0,8</w:t>
      </w:r>
      <w:r w:rsidR="007240C3" w:rsidRPr="00EB513B">
        <w:rPr>
          <w:i/>
          <w:lang w:val="en-GB"/>
        </w:rPr>
        <w:t>f</w:t>
      </w:r>
      <w:proofErr w:type="spellStart"/>
      <w:r w:rsidR="007240C3" w:rsidRPr="00EB513B">
        <w:rPr>
          <w:position w:val="-6"/>
          <w:sz w:val="16"/>
          <w:lang w:val="en-GB"/>
        </w:rPr>
        <w:t>ui</w:t>
      </w:r>
      <w:proofErr w:type="spellEnd"/>
      <w:r w:rsidR="007240C3" w:rsidRPr="00EB513B">
        <w:rPr>
          <w:lang w:val="en-GB"/>
        </w:rPr>
        <w:t xml:space="preserve"> </w:t>
      </w:r>
      <w:r>
        <w:rPr>
          <w:lang w:val="en-GB"/>
        </w:rPr>
        <w:t>are not modified.</w:t>
      </w:r>
    </w:p>
    <w:p w14:paraId="45738B4A" w14:textId="73FFC1C1" w:rsidR="0080671E" w:rsidRDefault="0080671E" w:rsidP="009673F2">
      <w:pPr>
        <w:pStyle w:val="Heading2"/>
      </w:pPr>
      <w:r w:rsidRPr="00334D04">
        <w:t xml:space="preserve">Clause </w:t>
      </w:r>
      <w:r>
        <w:t>A.17.1 (2) Design resistance</w:t>
      </w:r>
    </w:p>
    <w:p w14:paraId="163CDF09" w14:textId="32421D1C" w:rsidR="0080671E" w:rsidRDefault="002D44F7" w:rsidP="0080671E">
      <w:pPr>
        <w:pStyle w:val="BodyText"/>
        <w:rPr>
          <w:lang w:val="en-US"/>
        </w:rPr>
      </w:pPr>
      <w:r>
        <w:rPr>
          <w:lang w:val="en-US"/>
        </w:rPr>
        <w:t>No different requirements to account for prying forces in column base plates are set.</w:t>
      </w:r>
    </w:p>
    <w:p w14:paraId="67AD8CA5" w14:textId="64D6E80A" w:rsidR="0080671E" w:rsidRDefault="0080671E" w:rsidP="009673F2">
      <w:pPr>
        <w:pStyle w:val="Heading2"/>
      </w:pPr>
      <w:r w:rsidRPr="00334D04">
        <w:t xml:space="preserve">Clause </w:t>
      </w:r>
      <w:r w:rsidR="00A67227">
        <w:t>B</w:t>
      </w:r>
      <w:r>
        <w:t>.</w:t>
      </w:r>
      <w:r w:rsidR="00A67227">
        <w:t>3</w:t>
      </w:r>
      <w:r>
        <w:t>.</w:t>
      </w:r>
      <w:r w:rsidR="00A67227">
        <w:t>2.2</w:t>
      </w:r>
      <w:r>
        <w:t xml:space="preserve"> (</w:t>
      </w:r>
      <w:r w:rsidR="00A67227">
        <w:t>9</w:t>
      </w:r>
      <w:r>
        <w:t xml:space="preserve">) </w:t>
      </w:r>
      <w:r w:rsidR="00A67227">
        <w:t>Beam-to-column joints and beam splices with bolted end plate connections</w:t>
      </w:r>
    </w:p>
    <w:p w14:paraId="4E59EE76" w14:textId="75BD31AD" w:rsidR="0080671E" w:rsidRPr="002D44F7" w:rsidRDefault="002D44F7" w:rsidP="0080671E">
      <w:pPr>
        <w:pStyle w:val="BodyText"/>
        <w:rPr>
          <w:lang w:val="en-GB"/>
        </w:rPr>
      </w:pPr>
      <w:r>
        <w:rPr>
          <w:lang w:val="en-GB"/>
        </w:rPr>
        <w:t>No f</w:t>
      </w:r>
      <w:r w:rsidRPr="002D44F7">
        <w:rPr>
          <w:lang w:val="en-GB"/>
        </w:rPr>
        <w:t>urther information on the use of Criterion (B.3)</w:t>
      </w:r>
      <w:r w:rsidR="00C979A0">
        <w:rPr>
          <w:lang w:val="en-GB"/>
        </w:rPr>
        <w:t xml:space="preserve"> </w:t>
      </w:r>
      <w:r>
        <w:rPr>
          <w:lang w:val="en-GB"/>
        </w:rPr>
        <w:t xml:space="preserve">is </w:t>
      </w:r>
      <w:r w:rsidR="00904963">
        <w:rPr>
          <w:lang w:val="en-GB"/>
        </w:rPr>
        <w:t>given</w:t>
      </w:r>
      <w:r w:rsidR="00692FAA">
        <w:rPr>
          <w:lang w:val="en-GB"/>
        </w:rPr>
        <w:t>.</w:t>
      </w:r>
    </w:p>
    <w:p w14:paraId="7FED221F" w14:textId="6F4DD5DE" w:rsidR="00A67227" w:rsidRDefault="00A67227" w:rsidP="009673F2">
      <w:pPr>
        <w:pStyle w:val="Heading2"/>
      </w:pPr>
      <w:r w:rsidRPr="00334D04">
        <w:t xml:space="preserve">Clause </w:t>
      </w:r>
      <w:r>
        <w:t>C.2 (5) Scope and field of application</w:t>
      </w:r>
    </w:p>
    <w:p w14:paraId="5ED34B36" w14:textId="6E6FF6BA" w:rsidR="00334D04" w:rsidRPr="00986875" w:rsidRDefault="002D44F7" w:rsidP="0000186F">
      <w:pPr>
        <w:pStyle w:val="BodyText"/>
        <w:rPr>
          <w:lang w:val="en-GB"/>
        </w:rPr>
      </w:pPr>
      <w:r>
        <w:rPr>
          <w:lang w:val="en-GB"/>
        </w:rPr>
        <w:t>No alternative rules for the design of nominally pinned connections are given.</w:t>
      </w:r>
    </w:p>
    <w:p w14:paraId="09880B31" w14:textId="595A1746" w:rsidR="004A54A7" w:rsidRDefault="004A54A7" w:rsidP="009673F2">
      <w:pPr>
        <w:pStyle w:val="Heading1"/>
      </w:pPr>
      <w:r>
        <w:t>DECISION ON USE OF THE INFORMATIVE ANNEXES</w:t>
      </w:r>
    </w:p>
    <w:p w14:paraId="5830DE0F" w14:textId="7627B5C7" w:rsidR="00794505" w:rsidRDefault="004E39FE" w:rsidP="00511911">
      <w:pPr>
        <w:pStyle w:val="BodyText"/>
        <w:rPr>
          <w:lang w:val="en-US"/>
        </w:rPr>
      </w:pPr>
      <w:r>
        <w:rPr>
          <w:lang w:val="en-US"/>
        </w:rPr>
        <w:t>Not applicable</w:t>
      </w:r>
    </w:p>
    <w:p w14:paraId="255B3892" w14:textId="77777777" w:rsidR="00FC786D" w:rsidRDefault="00FC786D" w:rsidP="009673F2">
      <w:pPr>
        <w:pStyle w:val="Heading1"/>
      </w:pPr>
      <w:r>
        <w:t>REFERENCES TO NON-CONTRADICTORY COMPLEMENTARY INFORMATION</w:t>
      </w:r>
    </w:p>
    <w:p w14:paraId="3795FF2C" w14:textId="1BE4EF59" w:rsidR="00FC786D" w:rsidRPr="00E158A3" w:rsidRDefault="00FC786D" w:rsidP="00FC786D">
      <w:pPr>
        <w:pStyle w:val="BodyText"/>
        <w:rPr>
          <w:lang w:val="en-US"/>
        </w:rPr>
      </w:pPr>
      <w:r>
        <w:rPr>
          <w:lang w:val="en-US"/>
        </w:rPr>
        <w:t xml:space="preserve">None </w:t>
      </w:r>
    </w:p>
    <w:p w14:paraId="76BB010F" w14:textId="77777777" w:rsidR="00C50791" w:rsidRPr="002A0292" w:rsidRDefault="00C50791" w:rsidP="0028018A">
      <w:pPr>
        <w:pStyle w:val="BodyText"/>
        <w:rPr>
          <w:lang w:val="en-US"/>
        </w:rPr>
      </w:pPr>
    </w:p>
    <w:sectPr w:rsidR="00C50791" w:rsidRPr="002A0292" w:rsidSect="00827B6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B538" w14:textId="77777777" w:rsidR="00B23722" w:rsidRDefault="00B23722">
      <w:r>
        <w:separator/>
      </w:r>
    </w:p>
  </w:endnote>
  <w:endnote w:type="continuationSeparator" w:id="0">
    <w:p w14:paraId="1E9B80C8" w14:textId="77777777" w:rsidR="00B23722" w:rsidRDefault="00B2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AEE9" w14:textId="77777777" w:rsidR="00CB718E" w:rsidRDefault="00CB718E" w:rsidP="00C36B2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10BDD" w14:textId="77777777" w:rsidR="00CB718E" w:rsidRDefault="00CB718E" w:rsidP="00C3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EB9C" w14:textId="7E1E4A99" w:rsidR="00CB718E" w:rsidRPr="000A5FE9" w:rsidRDefault="006E0616" w:rsidP="00C36B2A">
    <w:pPr>
      <w:pStyle w:val="Footer"/>
    </w:pPr>
    <w:r>
      <w:t>CYS TC 18</w:t>
    </w:r>
    <w:r w:rsidR="00CB718E" w:rsidRPr="000A5FE9">
      <w:tab/>
      <w:t xml:space="preserve">Page </w:t>
    </w:r>
    <w:r w:rsidR="00CB718E" w:rsidRPr="000A5FE9">
      <w:fldChar w:fldCharType="begin"/>
    </w:r>
    <w:r w:rsidR="00CB718E" w:rsidRPr="000A5FE9">
      <w:instrText xml:space="preserve"> PAGE </w:instrText>
    </w:r>
    <w:r w:rsidR="00CB718E" w:rsidRPr="000A5FE9">
      <w:fldChar w:fldCharType="separate"/>
    </w:r>
    <w:r w:rsidR="004830E6">
      <w:rPr>
        <w:noProof/>
      </w:rPr>
      <w:t>6</w:t>
    </w:r>
    <w:r w:rsidR="00CB718E" w:rsidRPr="000A5FE9">
      <w:fldChar w:fldCharType="end"/>
    </w:r>
    <w:r w:rsidR="00CB718E" w:rsidRPr="000A5FE9">
      <w:t xml:space="preserve"> </w:t>
    </w:r>
    <w:r w:rsidR="00CB718E" w:rsidRPr="00C36B2A">
      <w:t>of</w:t>
    </w:r>
    <w:r w:rsidR="00CB718E" w:rsidRPr="000A5FE9">
      <w:t xml:space="preserve"> </w:t>
    </w:r>
    <w:r w:rsidR="00CB718E" w:rsidRPr="000A5FE9">
      <w:fldChar w:fldCharType="begin"/>
    </w:r>
    <w:r w:rsidR="00CB718E" w:rsidRPr="000A5FE9">
      <w:instrText xml:space="preserve"> NUMPAGES </w:instrText>
    </w:r>
    <w:r w:rsidR="00CB718E" w:rsidRPr="000A5FE9">
      <w:fldChar w:fldCharType="separate"/>
    </w:r>
    <w:r w:rsidR="004830E6">
      <w:rPr>
        <w:noProof/>
      </w:rPr>
      <w:t>11</w:t>
    </w:r>
    <w:r w:rsidR="00CB718E" w:rsidRPr="000A5FE9">
      <w:fldChar w:fldCharType="end"/>
    </w:r>
    <w:r w:rsidR="00CB718E" w:rsidRPr="000A5FE9">
      <w:tab/>
    </w:r>
    <w:r w:rsidR="00CB718E" w:rsidRPr="000A5FE9">
      <w:fldChar w:fldCharType="begin"/>
    </w:r>
    <w:r w:rsidR="00CB718E" w:rsidRPr="000A5FE9">
      <w:instrText xml:space="preserve"> SAVEDATE  \@ "d MMMM yyyy"  \* MERGEFORMAT </w:instrText>
    </w:r>
    <w:r w:rsidR="00CB718E" w:rsidRPr="000A5FE9">
      <w:fldChar w:fldCharType="separate"/>
    </w:r>
    <w:r w:rsidR="00FC051F">
      <w:rPr>
        <w:noProof/>
      </w:rPr>
      <w:t>17 February 2026</w:t>
    </w:r>
    <w:r w:rsidR="00CB718E" w:rsidRPr="000A5F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9C8E" w14:textId="77777777" w:rsidR="00B23722" w:rsidRDefault="00B23722">
      <w:r>
        <w:separator/>
      </w:r>
    </w:p>
  </w:footnote>
  <w:footnote w:type="continuationSeparator" w:id="0">
    <w:p w14:paraId="7BE0EE16" w14:textId="77777777" w:rsidR="00B23722" w:rsidRDefault="00B2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242C" w14:textId="6B4B0DA4" w:rsidR="007E71A7" w:rsidRDefault="007E7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C2BC" w14:textId="7C25F7AD" w:rsidR="00CB718E" w:rsidRPr="00C36B2A" w:rsidRDefault="00CB718E" w:rsidP="00C36B2A">
    <w:pPr>
      <w:pStyle w:val="Header1"/>
    </w:pPr>
    <w:r w:rsidRPr="00C36B2A">
      <w:t>National Annex to CYS EN 199</w:t>
    </w:r>
    <w:r w:rsidR="00D811E4">
      <w:t>3</w:t>
    </w:r>
    <w:r>
      <w:t>-1</w:t>
    </w:r>
    <w:r w:rsidR="00031077">
      <w:t>-</w:t>
    </w:r>
    <w:r w:rsidR="00D811E4">
      <w:t>8</w:t>
    </w:r>
    <w:r>
      <w:t>:20</w:t>
    </w:r>
    <w:r w:rsidR="00C63006">
      <w:t>2</w:t>
    </w:r>
    <w:r w:rsidR="00D811E4">
      <w:t>4</w:t>
    </w:r>
    <w:r w:rsidRPr="00C36B2A">
      <w:t xml:space="preserve"> Eurocode 199</w:t>
    </w:r>
    <w:r w:rsidR="00D811E4">
      <w:t>3</w:t>
    </w:r>
    <w:r w:rsidRPr="00C36B2A">
      <w:t xml:space="preserve">: Design </w:t>
    </w:r>
    <w:r w:rsidR="00D811E4" w:rsidRPr="00C36B2A">
      <w:t xml:space="preserve">of </w:t>
    </w:r>
    <w:r w:rsidR="00D811E4">
      <w:t>Steel</w:t>
    </w:r>
    <w:r w:rsidR="00031077" w:rsidRPr="00031077">
      <w:t xml:space="preserve"> structures</w:t>
    </w:r>
  </w:p>
  <w:p w14:paraId="5066739F" w14:textId="3817145E" w:rsidR="00CB718E" w:rsidRPr="00C36B2A" w:rsidRDefault="00CB718E" w:rsidP="00C36B2A">
    <w:pPr>
      <w:pStyle w:val="Header1"/>
    </w:pPr>
    <w:r w:rsidRPr="00C36B2A">
      <w:t>Part 1</w:t>
    </w:r>
    <w:r w:rsidR="00F31AE7">
      <w:t>-</w:t>
    </w:r>
    <w:r w:rsidR="00D811E4">
      <w:t>8</w:t>
    </w:r>
    <w:r w:rsidRPr="00C36B2A">
      <w:t xml:space="preserve">: </w:t>
    </w:r>
    <w:r w:rsidR="00D811E4">
      <w:t>Joints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F475" w14:textId="5E68888A" w:rsidR="007E71A7" w:rsidRDefault="007E7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FCA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AE6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2F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304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80D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8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144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88FB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E266F8"/>
    <w:lvl w:ilvl="0">
      <w:start w:val="1"/>
      <w:numFmt w:val="lowerLetter"/>
      <w:pStyle w:val="List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1108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55008"/>
    <w:multiLevelType w:val="multilevel"/>
    <w:tmpl w:val="F52C30A0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</w:lvl>
    <w:lvl w:ilvl="1">
      <w:start w:val="1"/>
      <w:numFmt w:val="decimal"/>
      <w:pStyle w:val="a2"/>
      <w:lvlText w:val="%1.%2"/>
      <w:lvlJc w:val="left"/>
      <w:pPr>
        <w:ind w:left="595" w:hanging="595"/>
      </w:pPr>
    </w:lvl>
    <w:lvl w:ilvl="2">
      <w:start w:val="1"/>
      <w:numFmt w:val="decimal"/>
      <w:pStyle w:val="a3"/>
      <w:lvlText w:val="%1.%2.%3"/>
      <w:lvlJc w:val="left"/>
      <w:pPr>
        <w:ind w:left="737" w:hanging="737"/>
      </w:pPr>
    </w:lvl>
    <w:lvl w:ilvl="3">
      <w:start w:val="1"/>
      <w:numFmt w:val="decimal"/>
      <w:pStyle w:val="a4"/>
      <w:lvlText w:val="%1.%2.%3.%4"/>
      <w:lvlJc w:val="left"/>
      <w:pPr>
        <w:ind w:left="2013" w:hanging="879"/>
      </w:pPr>
    </w:lvl>
    <w:lvl w:ilvl="4">
      <w:start w:val="1"/>
      <w:numFmt w:val="decimal"/>
      <w:pStyle w:val="a5"/>
      <w:lvlText w:val="%1.%2.%3.%4.%5"/>
      <w:lvlJc w:val="left"/>
      <w:pPr>
        <w:ind w:left="1140" w:hanging="1140"/>
      </w:pPr>
    </w:lvl>
    <w:lvl w:ilvl="5">
      <w:start w:val="1"/>
      <w:numFmt w:val="decimal"/>
      <w:pStyle w:val="a6"/>
      <w:lvlText w:val="%1.%2.%3.%4.%5.%6"/>
      <w:lvlJc w:val="left"/>
      <w:pPr>
        <w:ind w:left="1361" w:hanging="1361"/>
      </w:pPr>
    </w:lvl>
    <w:lvl w:ilvl="6">
      <w:start w:val="1"/>
      <w:numFmt w:val="lowerRoman"/>
      <w:lvlText w:val="(%7)"/>
      <w:lvlJc w:val="left"/>
      <w:pPr>
        <w:ind w:left="1531" w:hanging="1531"/>
      </w:pPr>
    </w:lvl>
    <w:lvl w:ilvl="7">
      <w:start w:val="1"/>
      <w:numFmt w:val="decimal"/>
      <w:lvlRestart w:val="1"/>
      <w:suff w:val="space"/>
      <w:lvlText w:val="Bild %1.%8 — "/>
      <w:lvlJc w:val="left"/>
      <w:pPr>
        <w:ind w:left="0" w:firstLine="0"/>
      </w:pPr>
    </w:lvl>
    <w:lvl w:ilvl="8">
      <w:start w:val="1"/>
      <w:numFmt w:val="decimal"/>
      <w:lvlRestart w:val="1"/>
      <w:suff w:val="space"/>
      <w:lvlText w:val="Tabelle %1.%9 — "/>
      <w:lvlJc w:val="left"/>
      <w:pPr>
        <w:ind w:left="0" w:firstLine="0"/>
      </w:pPr>
    </w:lvl>
  </w:abstractNum>
  <w:abstractNum w:abstractNumId="11" w15:restartNumberingAfterBreak="0">
    <w:nsid w:val="0CA82804"/>
    <w:multiLevelType w:val="hybridMultilevel"/>
    <w:tmpl w:val="B1080E40"/>
    <w:lvl w:ilvl="0" w:tplc="2BCED7CA">
      <w:start w:val="1"/>
      <w:numFmt w:val="bullet"/>
      <w:lvlText w:val="—"/>
      <w:lvlJc w:val="left"/>
      <w:pPr>
        <w:ind w:left="1286" w:hanging="360"/>
      </w:pPr>
      <w:rPr>
        <w:rFonts w:ascii="Cambria" w:hAnsi="Cambria" w:hint="default"/>
      </w:rPr>
    </w:lvl>
    <w:lvl w:ilvl="1" w:tplc="100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1E567D93"/>
    <w:multiLevelType w:val="hybridMultilevel"/>
    <w:tmpl w:val="AB684312"/>
    <w:lvl w:ilvl="0" w:tplc="FFFFFFFF">
      <w:start w:val="1"/>
      <w:numFmt w:val="bullet"/>
      <w:lvlText w:val="—"/>
      <w:lvlJc w:val="left"/>
      <w:pPr>
        <w:ind w:left="720" w:hanging="360"/>
      </w:pPr>
      <w:rPr>
        <w:rFonts w:ascii="Cambria" w:hAnsi="Cambria" w:hint="default"/>
      </w:rPr>
    </w:lvl>
    <w:lvl w:ilvl="1" w:tplc="2BCED7CA">
      <w:start w:val="1"/>
      <w:numFmt w:val="bullet"/>
      <w:lvlText w:val="—"/>
      <w:lvlJc w:val="left"/>
      <w:pPr>
        <w:ind w:left="1440" w:hanging="360"/>
      </w:pPr>
      <w:rPr>
        <w:rFonts w:ascii="Cambria" w:hAnsi="Cambri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918EA"/>
    <w:multiLevelType w:val="multilevel"/>
    <w:tmpl w:val="D3946288"/>
    <w:lvl w:ilvl="0">
      <w:start w:val="1"/>
      <w:numFmt w:val="decimal"/>
      <w:pStyle w:val="Heading1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NA 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pStyle w:val="Heading3"/>
      <w:lvlText w:val="NA 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NA 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NA 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NA 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D6E1C79"/>
    <w:multiLevelType w:val="hybridMultilevel"/>
    <w:tmpl w:val="F76ED5F6"/>
    <w:lvl w:ilvl="0" w:tplc="2BCED7CA">
      <w:start w:val="1"/>
      <w:numFmt w:val="bullet"/>
      <w:lvlText w:val="—"/>
      <w:lvlJc w:val="left"/>
      <w:pPr>
        <w:ind w:left="720" w:hanging="360"/>
      </w:pPr>
      <w:rPr>
        <w:rFonts w:ascii="Cambria" w:hAnsi="Cambria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6944"/>
    <w:multiLevelType w:val="hybridMultilevel"/>
    <w:tmpl w:val="F8FC5DE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393"/>
    <w:multiLevelType w:val="multilevel"/>
    <w:tmpl w:val="1CA89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F36069A"/>
    <w:multiLevelType w:val="hybridMultilevel"/>
    <w:tmpl w:val="01683D32"/>
    <w:lvl w:ilvl="0" w:tplc="2BCED7CA">
      <w:start w:val="1"/>
      <w:numFmt w:val="bullet"/>
      <w:lvlText w:val="—"/>
      <w:lvlJc w:val="left"/>
      <w:pPr>
        <w:ind w:left="720" w:hanging="360"/>
      </w:pPr>
      <w:rPr>
        <w:rFonts w:ascii="Cambria" w:hAnsi="Cambri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E0D55"/>
    <w:multiLevelType w:val="multilevel"/>
    <w:tmpl w:val="3B522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A652E90"/>
    <w:multiLevelType w:val="multilevel"/>
    <w:tmpl w:val="F7D67E52"/>
    <w:lvl w:ilvl="0">
      <w:start w:val="1"/>
      <w:numFmt w:val="decimal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37770C4"/>
    <w:multiLevelType w:val="hybridMultilevel"/>
    <w:tmpl w:val="4AF29E84"/>
    <w:lvl w:ilvl="0" w:tplc="A7840550">
      <w:start w:val="3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1" w15:restartNumberingAfterBreak="0">
    <w:nsid w:val="77C1713B"/>
    <w:multiLevelType w:val="multilevel"/>
    <w:tmpl w:val="555878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9434499"/>
    <w:multiLevelType w:val="hybridMultilevel"/>
    <w:tmpl w:val="B0AE850A"/>
    <w:lvl w:ilvl="0" w:tplc="2BCED7CA">
      <w:start w:val="1"/>
      <w:numFmt w:val="bullet"/>
      <w:lvlText w:val="—"/>
      <w:lvlJc w:val="left"/>
      <w:pPr>
        <w:ind w:left="1286" w:hanging="360"/>
      </w:pPr>
      <w:rPr>
        <w:rFonts w:ascii="Cambria" w:hAnsi="Cambria" w:hint="default"/>
      </w:rPr>
    </w:lvl>
    <w:lvl w:ilvl="1" w:tplc="100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7C936F9B"/>
    <w:multiLevelType w:val="hybridMultilevel"/>
    <w:tmpl w:val="7E609580"/>
    <w:lvl w:ilvl="0" w:tplc="3984D094">
      <w:start w:val="3"/>
      <w:numFmt w:val="bullet"/>
      <w:lvlText w:val="-"/>
      <w:lvlJc w:val="left"/>
      <w:pPr>
        <w:ind w:left="490" w:hanging="360"/>
      </w:pPr>
      <w:rPr>
        <w:rFonts w:ascii="Cambria" w:eastAsia="MS Mincho" w:hAnsi="Cambria" w:cs="Cambria" w:hint="default"/>
      </w:rPr>
    </w:lvl>
    <w:lvl w:ilvl="1" w:tplc="100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1723139553">
    <w:abstractNumId w:val="9"/>
  </w:num>
  <w:num w:numId="2" w16cid:durableId="707485080">
    <w:abstractNumId w:val="7"/>
  </w:num>
  <w:num w:numId="3" w16cid:durableId="1379819959">
    <w:abstractNumId w:val="6"/>
  </w:num>
  <w:num w:numId="4" w16cid:durableId="2099983987">
    <w:abstractNumId w:val="5"/>
  </w:num>
  <w:num w:numId="5" w16cid:durableId="209848822">
    <w:abstractNumId w:val="4"/>
  </w:num>
  <w:num w:numId="6" w16cid:durableId="1232304151">
    <w:abstractNumId w:val="8"/>
  </w:num>
  <w:num w:numId="7" w16cid:durableId="1770271257">
    <w:abstractNumId w:val="3"/>
  </w:num>
  <w:num w:numId="8" w16cid:durableId="400687159">
    <w:abstractNumId w:val="2"/>
  </w:num>
  <w:num w:numId="9" w16cid:durableId="1733771082">
    <w:abstractNumId w:val="1"/>
  </w:num>
  <w:num w:numId="10" w16cid:durableId="1171022329">
    <w:abstractNumId w:val="0"/>
  </w:num>
  <w:num w:numId="11" w16cid:durableId="1581254914">
    <w:abstractNumId w:val="13"/>
  </w:num>
  <w:num w:numId="12" w16cid:durableId="1267889722">
    <w:abstractNumId w:val="16"/>
  </w:num>
  <w:num w:numId="13" w16cid:durableId="1547178587">
    <w:abstractNumId w:val="21"/>
  </w:num>
  <w:num w:numId="14" w16cid:durableId="1914779171">
    <w:abstractNumId w:val="18"/>
  </w:num>
  <w:num w:numId="15" w16cid:durableId="420031093">
    <w:abstractNumId w:val="19"/>
  </w:num>
  <w:num w:numId="16" w16cid:durableId="226303284">
    <w:abstractNumId w:val="10"/>
  </w:num>
  <w:num w:numId="17" w16cid:durableId="1385178985">
    <w:abstractNumId w:val="23"/>
  </w:num>
  <w:num w:numId="18" w16cid:durableId="1995792405">
    <w:abstractNumId w:val="20"/>
  </w:num>
  <w:num w:numId="19" w16cid:durableId="682826580">
    <w:abstractNumId w:val="11"/>
  </w:num>
  <w:num w:numId="20" w16cid:durableId="885683133">
    <w:abstractNumId w:val="22"/>
  </w:num>
  <w:num w:numId="21" w16cid:durableId="438571730">
    <w:abstractNumId w:val="14"/>
  </w:num>
  <w:num w:numId="22" w16cid:durableId="1164904303">
    <w:abstractNumId w:val="12"/>
  </w:num>
  <w:num w:numId="23" w16cid:durableId="643852636">
    <w:abstractNumId w:val="13"/>
  </w:num>
  <w:num w:numId="24" w16cid:durableId="582883684">
    <w:abstractNumId w:val="17"/>
  </w:num>
  <w:num w:numId="25" w16cid:durableId="777258383">
    <w:abstractNumId w:val="15"/>
  </w:num>
  <w:num w:numId="26" w16cid:durableId="1353411474">
    <w:abstractNumId w:val="13"/>
  </w:num>
  <w:num w:numId="27" w16cid:durableId="144320409">
    <w:abstractNumId w:val="13"/>
  </w:num>
  <w:num w:numId="28" w16cid:durableId="631401270">
    <w:abstractNumId w:val="7"/>
  </w:num>
  <w:num w:numId="29" w16cid:durableId="1698578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E"/>
    <w:rsid w:val="00000B42"/>
    <w:rsid w:val="00001422"/>
    <w:rsid w:val="0000186F"/>
    <w:rsid w:val="0000652D"/>
    <w:rsid w:val="00010EBB"/>
    <w:rsid w:val="00011474"/>
    <w:rsid w:val="00014779"/>
    <w:rsid w:val="00020375"/>
    <w:rsid w:val="00031077"/>
    <w:rsid w:val="00031D69"/>
    <w:rsid w:val="000342A1"/>
    <w:rsid w:val="00036CA1"/>
    <w:rsid w:val="0003784B"/>
    <w:rsid w:val="000504BA"/>
    <w:rsid w:val="000529CB"/>
    <w:rsid w:val="000530C7"/>
    <w:rsid w:val="000534F5"/>
    <w:rsid w:val="0006021F"/>
    <w:rsid w:val="000611BD"/>
    <w:rsid w:val="00067B31"/>
    <w:rsid w:val="00067F97"/>
    <w:rsid w:val="000743F2"/>
    <w:rsid w:val="000763A9"/>
    <w:rsid w:val="00076C2C"/>
    <w:rsid w:val="00091A43"/>
    <w:rsid w:val="000934B4"/>
    <w:rsid w:val="00097589"/>
    <w:rsid w:val="000A5EC2"/>
    <w:rsid w:val="000A5FE9"/>
    <w:rsid w:val="000A78C5"/>
    <w:rsid w:val="000B2B64"/>
    <w:rsid w:val="000B2C29"/>
    <w:rsid w:val="000B398B"/>
    <w:rsid w:val="000B3B81"/>
    <w:rsid w:val="000B70E6"/>
    <w:rsid w:val="000C4BEE"/>
    <w:rsid w:val="000D3A80"/>
    <w:rsid w:val="000D4C93"/>
    <w:rsid w:val="000D4EA9"/>
    <w:rsid w:val="000E65AC"/>
    <w:rsid w:val="000E7D30"/>
    <w:rsid w:val="000F1E3F"/>
    <w:rsid w:val="000F2911"/>
    <w:rsid w:val="000F6A64"/>
    <w:rsid w:val="00106E50"/>
    <w:rsid w:val="00113BA2"/>
    <w:rsid w:val="00115D5C"/>
    <w:rsid w:val="00120201"/>
    <w:rsid w:val="00120EDA"/>
    <w:rsid w:val="00122043"/>
    <w:rsid w:val="00122FD8"/>
    <w:rsid w:val="00125C46"/>
    <w:rsid w:val="00126A9F"/>
    <w:rsid w:val="00132C53"/>
    <w:rsid w:val="00134153"/>
    <w:rsid w:val="001348B6"/>
    <w:rsid w:val="001361F3"/>
    <w:rsid w:val="00136E98"/>
    <w:rsid w:val="00145129"/>
    <w:rsid w:val="00152E01"/>
    <w:rsid w:val="00163183"/>
    <w:rsid w:val="00163973"/>
    <w:rsid w:val="001640F3"/>
    <w:rsid w:val="00164847"/>
    <w:rsid w:val="00177E56"/>
    <w:rsid w:val="0018002F"/>
    <w:rsid w:val="0018071E"/>
    <w:rsid w:val="00184863"/>
    <w:rsid w:val="001A65BE"/>
    <w:rsid w:val="001B0C03"/>
    <w:rsid w:val="001B2221"/>
    <w:rsid w:val="001B561B"/>
    <w:rsid w:val="001B57B7"/>
    <w:rsid w:val="001B72CB"/>
    <w:rsid w:val="001C3596"/>
    <w:rsid w:val="001C7AE6"/>
    <w:rsid w:val="001D0B77"/>
    <w:rsid w:val="001D5CE5"/>
    <w:rsid w:val="001D7B59"/>
    <w:rsid w:val="001D7BC1"/>
    <w:rsid w:val="001E283E"/>
    <w:rsid w:val="001E30C4"/>
    <w:rsid w:val="001E433E"/>
    <w:rsid w:val="001E44BE"/>
    <w:rsid w:val="001E4AC4"/>
    <w:rsid w:val="001E4ACD"/>
    <w:rsid w:val="001E4F05"/>
    <w:rsid w:val="001F16CC"/>
    <w:rsid w:val="001F3F53"/>
    <w:rsid w:val="001F7895"/>
    <w:rsid w:val="00202F92"/>
    <w:rsid w:val="00203A6D"/>
    <w:rsid w:val="0022317A"/>
    <w:rsid w:val="002277D1"/>
    <w:rsid w:val="00231F58"/>
    <w:rsid w:val="002332AF"/>
    <w:rsid w:val="00235A90"/>
    <w:rsid w:val="00244FBB"/>
    <w:rsid w:val="00247A62"/>
    <w:rsid w:val="00250502"/>
    <w:rsid w:val="00255232"/>
    <w:rsid w:val="002559AE"/>
    <w:rsid w:val="00256382"/>
    <w:rsid w:val="002678DF"/>
    <w:rsid w:val="0027181D"/>
    <w:rsid w:val="00271E0C"/>
    <w:rsid w:val="002779A4"/>
    <w:rsid w:val="00277A9D"/>
    <w:rsid w:val="0028018A"/>
    <w:rsid w:val="00287404"/>
    <w:rsid w:val="00295CD5"/>
    <w:rsid w:val="002A0292"/>
    <w:rsid w:val="002A19F7"/>
    <w:rsid w:val="002A52AE"/>
    <w:rsid w:val="002B2334"/>
    <w:rsid w:val="002B2BA7"/>
    <w:rsid w:val="002B6242"/>
    <w:rsid w:val="002C5DC0"/>
    <w:rsid w:val="002D15C7"/>
    <w:rsid w:val="002D44F7"/>
    <w:rsid w:val="002E1E52"/>
    <w:rsid w:val="002E2090"/>
    <w:rsid w:val="002E3FBD"/>
    <w:rsid w:val="002E6369"/>
    <w:rsid w:val="002E6670"/>
    <w:rsid w:val="002F160A"/>
    <w:rsid w:val="00302AD7"/>
    <w:rsid w:val="003033CD"/>
    <w:rsid w:val="003111DE"/>
    <w:rsid w:val="00312519"/>
    <w:rsid w:val="00317829"/>
    <w:rsid w:val="00322A42"/>
    <w:rsid w:val="00334D04"/>
    <w:rsid w:val="003427D1"/>
    <w:rsid w:val="00345061"/>
    <w:rsid w:val="00354EF3"/>
    <w:rsid w:val="00356896"/>
    <w:rsid w:val="0037335B"/>
    <w:rsid w:val="00373AD9"/>
    <w:rsid w:val="003758ED"/>
    <w:rsid w:val="003759DB"/>
    <w:rsid w:val="00375F6C"/>
    <w:rsid w:val="00384CC5"/>
    <w:rsid w:val="00390F96"/>
    <w:rsid w:val="00392C62"/>
    <w:rsid w:val="003967B7"/>
    <w:rsid w:val="00396A74"/>
    <w:rsid w:val="00396F49"/>
    <w:rsid w:val="003A15D4"/>
    <w:rsid w:val="003A1ADC"/>
    <w:rsid w:val="003A3BAA"/>
    <w:rsid w:val="003A5460"/>
    <w:rsid w:val="003A6937"/>
    <w:rsid w:val="003B060E"/>
    <w:rsid w:val="003B1249"/>
    <w:rsid w:val="003B6785"/>
    <w:rsid w:val="003B7079"/>
    <w:rsid w:val="003C5677"/>
    <w:rsid w:val="003D144D"/>
    <w:rsid w:val="003D2E2C"/>
    <w:rsid w:val="003D7943"/>
    <w:rsid w:val="003E1CD1"/>
    <w:rsid w:val="003F37E9"/>
    <w:rsid w:val="003F70BA"/>
    <w:rsid w:val="0040139A"/>
    <w:rsid w:val="00402A70"/>
    <w:rsid w:val="00402BA2"/>
    <w:rsid w:val="00405519"/>
    <w:rsid w:val="004118AE"/>
    <w:rsid w:val="004139B2"/>
    <w:rsid w:val="004141A2"/>
    <w:rsid w:val="004141D8"/>
    <w:rsid w:val="00414C6B"/>
    <w:rsid w:val="00423496"/>
    <w:rsid w:val="00423AB5"/>
    <w:rsid w:val="004559B2"/>
    <w:rsid w:val="004571A2"/>
    <w:rsid w:val="00460330"/>
    <w:rsid w:val="004608A3"/>
    <w:rsid w:val="00461408"/>
    <w:rsid w:val="004647CA"/>
    <w:rsid w:val="0047374A"/>
    <w:rsid w:val="00473EAA"/>
    <w:rsid w:val="00475E2E"/>
    <w:rsid w:val="00477EA7"/>
    <w:rsid w:val="004830E6"/>
    <w:rsid w:val="0048390A"/>
    <w:rsid w:val="00490635"/>
    <w:rsid w:val="00495A40"/>
    <w:rsid w:val="004963C4"/>
    <w:rsid w:val="004967EA"/>
    <w:rsid w:val="004A3D9F"/>
    <w:rsid w:val="004A3DC4"/>
    <w:rsid w:val="004A54A7"/>
    <w:rsid w:val="004A56E7"/>
    <w:rsid w:val="004A7140"/>
    <w:rsid w:val="004A755A"/>
    <w:rsid w:val="004B1EAD"/>
    <w:rsid w:val="004B2DC2"/>
    <w:rsid w:val="004B38A4"/>
    <w:rsid w:val="004B3C39"/>
    <w:rsid w:val="004B3C8A"/>
    <w:rsid w:val="004B559C"/>
    <w:rsid w:val="004B5D51"/>
    <w:rsid w:val="004B5D7B"/>
    <w:rsid w:val="004C0340"/>
    <w:rsid w:val="004C12FF"/>
    <w:rsid w:val="004C21A4"/>
    <w:rsid w:val="004C24C9"/>
    <w:rsid w:val="004C2AC6"/>
    <w:rsid w:val="004D11C4"/>
    <w:rsid w:val="004D2B18"/>
    <w:rsid w:val="004D5D72"/>
    <w:rsid w:val="004D60A8"/>
    <w:rsid w:val="004D7FAE"/>
    <w:rsid w:val="004E14A3"/>
    <w:rsid w:val="004E39DA"/>
    <w:rsid w:val="004E39FE"/>
    <w:rsid w:val="004E4A7D"/>
    <w:rsid w:val="00500737"/>
    <w:rsid w:val="00502AAF"/>
    <w:rsid w:val="00505EFA"/>
    <w:rsid w:val="00511911"/>
    <w:rsid w:val="005148BB"/>
    <w:rsid w:val="00520206"/>
    <w:rsid w:val="00524A0F"/>
    <w:rsid w:val="005303B6"/>
    <w:rsid w:val="0053254C"/>
    <w:rsid w:val="00542140"/>
    <w:rsid w:val="00544CD1"/>
    <w:rsid w:val="0055005D"/>
    <w:rsid w:val="005638F8"/>
    <w:rsid w:val="005648DA"/>
    <w:rsid w:val="00565261"/>
    <w:rsid w:val="005673BD"/>
    <w:rsid w:val="00567A41"/>
    <w:rsid w:val="00571BB0"/>
    <w:rsid w:val="0058261C"/>
    <w:rsid w:val="005829BA"/>
    <w:rsid w:val="005A51BA"/>
    <w:rsid w:val="005C2174"/>
    <w:rsid w:val="005D122C"/>
    <w:rsid w:val="005D1629"/>
    <w:rsid w:val="005D24D4"/>
    <w:rsid w:val="005D3D17"/>
    <w:rsid w:val="005D5084"/>
    <w:rsid w:val="005E137B"/>
    <w:rsid w:val="005E2F85"/>
    <w:rsid w:val="005E3C5F"/>
    <w:rsid w:val="005F4039"/>
    <w:rsid w:val="005F47CF"/>
    <w:rsid w:val="005F72BB"/>
    <w:rsid w:val="006007CD"/>
    <w:rsid w:val="00606B27"/>
    <w:rsid w:val="00614992"/>
    <w:rsid w:val="00614A65"/>
    <w:rsid w:val="00616308"/>
    <w:rsid w:val="0063338F"/>
    <w:rsid w:val="00636A1A"/>
    <w:rsid w:val="00640322"/>
    <w:rsid w:val="0064517B"/>
    <w:rsid w:val="006459CB"/>
    <w:rsid w:val="006500AF"/>
    <w:rsid w:val="006523AF"/>
    <w:rsid w:val="00655FD1"/>
    <w:rsid w:val="006614E9"/>
    <w:rsid w:val="0067033B"/>
    <w:rsid w:val="00674066"/>
    <w:rsid w:val="00681EA7"/>
    <w:rsid w:val="00691887"/>
    <w:rsid w:val="00692FAA"/>
    <w:rsid w:val="00693465"/>
    <w:rsid w:val="006939A8"/>
    <w:rsid w:val="00697BCD"/>
    <w:rsid w:val="006A16D1"/>
    <w:rsid w:val="006A2987"/>
    <w:rsid w:val="006A3CF0"/>
    <w:rsid w:val="006A7B0D"/>
    <w:rsid w:val="006A7B5F"/>
    <w:rsid w:val="006B2228"/>
    <w:rsid w:val="006B24BC"/>
    <w:rsid w:val="006B2616"/>
    <w:rsid w:val="006B4670"/>
    <w:rsid w:val="006C1C21"/>
    <w:rsid w:val="006C55AB"/>
    <w:rsid w:val="006E0616"/>
    <w:rsid w:val="006E0BD2"/>
    <w:rsid w:val="006E4D81"/>
    <w:rsid w:val="006E58B1"/>
    <w:rsid w:val="006F2244"/>
    <w:rsid w:val="006F2C86"/>
    <w:rsid w:val="006F5D54"/>
    <w:rsid w:val="006F6617"/>
    <w:rsid w:val="0070458F"/>
    <w:rsid w:val="00711DBB"/>
    <w:rsid w:val="007131FE"/>
    <w:rsid w:val="0071406F"/>
    <w:rsid w:val="00720BDE"/>
    <w:rsid w:val="00721E32"/>
    <w:rsid w:val="00721F2D"/>
    <w:rsid w:val="00722279"/>
    <w:rsid w:val="007240C3"/>
    <w:rsid w:val="007244DB"/>
    <w:rsid w:val="00724842"/>
    <w:rsid w:val="0073382F"/>
    <w:rsid w:val="00735002"/>
    <w:rsid w:val="00736CBC"/>
    <w:rsid w:val="00744976"/>
    <w:rsid w:val="00750E44"/>
    <w:rsid w:val="007520DC"/>
    <w:rsid w:val="007526F3"/>
    <w:rsid w:val="00761D85"/>
    <w:rsid w:val="00765F14"/>
    <w:rsid w:val="00770ABB"/>
    <w:rsid w:val="00774742"/>
    <w:rsid w:val="00776226"/>
    <w:rsid w:val="007771A9"/>
    <w:rsid w:val="00777A0A"/>
    <w:rsid w:val="00777EFB"/>
    <w:rsid w:val="007813EC"/>
    <w:rsid w:val="0078156C"/>
    <w:rsid w:val="00782E0B"/>
    <w:rsid w:val="00783CD4"/>
    <w:rsid w:val="00786787"/>
    <w:rsid w:val="00794505"/>
    <w:rsid w:val="007957C9"/>
    <w:rsid w:val="00795828"/>
    <w:rsid w:val="00795926"/>
    <w:rsid w:val="007A5C01"/>
    <w:rsid w:val="007A68AB"/>
    <w:rsid w:val="007C4620"/>
    <w:rsid w:val="007D11C6"/>
    <w:rsid w:val="007D7689"/>
    <w:rsid w:val="007E0F3D"/>
    <w:rsid w:val="007E20A1"/>
    <w:rsid w:val="007E63A4"/>
    <w:rsid w:val="007E71A7"/>
    <w:rsid w:val="007F1641"/>
    <w:rsid w:val="007F7539"/>
    <w:rsid w:val="007F7852"/>
    <w:rsid w:val="0080671E"/>
    <w:rsid w:val="008070BC"/>
    <w:rsid w:val="008138AB"/>
    <w:rsid w:val="00814685"/>
    <w:rsid w:val="008160B5"/>
    <w:rsid w:val="00816A9E"/>
    <w:rsid w:val="0082706E"/>
    <w:rsid w:val="00827B6C"/>
    <w:rsid w:val="00830C28"/>
    <w:rsid w:val="00831CD7"/>
    <w:rsid w:val="00840E2D"/>
    <w:rsid w:val="00842DC1"/>
    <w:rsid w:val="00843538"/>
    <w:rsid w:val="008435C2"/>
    <w:rsid w:val="00843C03"/>
    <w:rsid w:val="0084611A"/>
    <w:rsid w:val="00846AF8"/>
    <w:rsid w:val="00851B81"/>
    <w:rsid w:val="00854B2E"/>
    <w:rsid w:val="008631A8"/>
    <w:rsid w:val="0086587E"/>
    <w:rsid w:val="008660D5"/>
    <w:rsid w:val="00871B1E"/>
    <w:rsid w:val="00885842"/>
    <w:rsid w:val="008922B9"/>
    <w:rsid w:val="008964B0"/>
    <w:rsid w:val="008A00C6"/>
    <w:rsid w:val="008A0D5E"/>
    <w:rsid w:val="008A1D72"/>
    <w:rsid w:val="008A5E7E"/>
    <w:rsid w:val="008B4336"/>
    <w:rsid w:val="008B4D09"/>
    <w:rsid w:val="008C0B84"/>
    <w:rsid w:val="008C1262"/>
    <w:rsid w:val="008D0BF1"/>
    <w:rsid w:val="008D1B6A"/>
    <w:rsid w:val="008E0DA6"/>
    <w:rsid w:val="008E37BC"/>
    <w:rsid w:val="008E42B0"/>
    <w:rsid w:val="008E616A"/>
    <w:rsid w:val="008E6891"/>
    <w:rsid w:val="008F5179"/>
    <w:rsid w:val="008F589D"/>
    <w:rsid w:val="0090096E"/>
    <w:rsid w:val="00904380"/>
    <w:rsid w:val="00904516"/>
    <w:rsid w:val="00904963"/>
    <w:rsid w:val="00911105"/>
    <w:rsid w:val="00912E99"/>
    <w:rsid w:val="009216BD"/>
    <w:rsid w:val="009244F1"/>
    <w:rsid w:val="00924EC0"/>
    <w:rsid w:val="00930D92"/>
    <w:rsid w:val="009335C3"/>
    <w:rsid w:val="00934B8D"/>
    <w:rsid w:val="00934F3B"/>
    <w:rsid w:val="00935AC1"/>
    <w:rsid w:val="00937D4D"/>
    <w:rsid w:val="00940F4D"/>
    <w:rsid w:val="00944A65"/>
    <w:rsid w:val="009639AD"/>
    <w:rsid w:val="0096644E"/>
    <w:rsid w:val="009673F2"/>
    <w:rsid w:val="00973E10"/>
    <w:rsid w:val="00973E39"/>
    <w:rsid w:val="0097754C"/>
    <w:rsid w:val="00981BA4"/>
    <w:rsid w:val="00981D04"/>
    <w:rsid w:val="00984C8B"/>
    <w:rsid w:val="009851CC"/>
    <w:rsid w:val="00986875"/>
    <w:rsid w:val="00987B52"/>
    <w:rsid w:val="0099158D"/>
    <w:rsid w:val="009946A1"/>
    <w:rsid w:val="009966B1"/>
    <w:rsid w:val="00997EED"/>
    <w:rsid w:val="009A04A9"/>
    <w:rsid w:val="009A2FD7"/>
    <w:rsid w:val="009B2785"/>
    <w:rsid w:val="009B45FA"/>
    <w:rsid w:val="009B5348"/>
    <w:rsid w:val="009B68DE"/>
    <w:rsid w:val="009D1DE6"/>
    <w:rsid w:val="009D315B"/>
    <w:rsid w:val="009D4CF0"/>
    <w:rsid w:val="009D6B11"/>
    <w:rsid w:val="009D7970"/>
    <w:rsid w:val="009E075A"/>
    <w:rsid w:val="009E1784"/>
    <w:rsid w:val="009E342C"/>
    <w:rsid w:val="009F148E"/>
    <w:rsid w:val="009F2B6D"/>
    <w:rsid w:val="009F3FCD"/>
    <w:rsid w:val="009F684B"/>
    <w:rsid w:val="00A003FD"/>
    <w:rsid w:val="00A10958"/>
    <w:rsid w:val="00A155E5"/>
    <w:rsid w:val="00A15AFB"/>
    <w:rsid w:val="00A2246D"/>
    <w:rsid w:val="00A26EA3"/>
    <w:rsid w:val="00A33248"/>
    <w:rsid w:val="00A3628E"/>
    <w:rsid w:val="00A363E0"/>
    <w:rsid w:val="00A5399A"/>
    <w:rsid w:val="00A56431"/>
    <w:rsid w:val="00A574A3"/>
    <w:rsid w:val="00A63998"/>
    <w:rsid w:val="00A67227"/>
    <w:rsid w:val="00A719E7"/>
    <w:rsid w:val="00A72BA9"/>
    <w:rsid w:val="00A732E0"/>
    <w:rsid w:val="00A8525A"/>
    <w:rsid w:val="00A8758D"/>
    <w:rsid w:val="00A922AE"/>
    <w:rsid w:val="00A92568"/>
    <w:rsid w:val="00A927AA"/>
    <w:rsid w:val="00A94429"/>
    <w:rsid w:val="00AA3BD3"/>
    <w:rsid w:val="00AA3F07"/>
    <w:rsid w:val="00AA5217"/>
    <w:rsid w:val="00AA5A76"/>
    <w:rsid w:val="00AA5C24"/>
    <w:rsid w:val="00AA6372"/>
    <w:rsid w:val="00AA73F7"/>
    <w:rsid w:val="00AB2513"/>
    <w:rsid w:val="00AB2894"/>
    <w:rsid w:val="00AB3925"/>
    <w:rsid w:val="00AB3E58"/>
    <w:rsid w:val="00AC0428"/>
    <w:rsid w:val="00AD06C5"/>
    <w:rsid w:val="00AE4439"/>
    <w:rsid w:val="00AE73B9"/>
    <w:rsid w:val="00AE7672"/>
    <w:rsid w:val="00AF6190"/>
    <w:rsid w:val="00B01C60"/>
    <w:rsid w:val="00B025A7"/>
    <w:rsid w:val="00B0513F"/>
    <w:rsid w:val="00B05634"/>
    <w:rsid w:val="00B05A49"/>
    <w:rsid w:val="00B060BF"/>
    <w:rsid w:val="00B12680"/>
    <w:rsid w:val="00B139B6"/>
    <w:rsid w:val="00B15241"/>
    <w:rsid w:val="00B15D66"/>
    <w:rsid w:val="00B21A3F"/>
    <w:rsid w:val="00B21D3E"/>
    <w:rsid w:val="00B23722"/>
    <w:rsid w:val="00B318F9"/>
    <w:rsid w:val="00B34E9E"/>
    <w:rsid w:val="00B35765"/>
    <w:rsid w:val="00B4122B"/>
    <w:rsid w:val="00B41EDF"/>
    <w:rsid w:val="00B423AF"/>
    <w:rsid w:val="00B53651"/>
    <w:rsid w:val="00B53A59"/>
    <w:rsid w:val="00B541F7"/>
    <w:rsid w:val="00B54E4D"/>
    <w:rsid w:val="00B61936"/>
    <w:rsid w:val="00B670B6"/>
    <w:rsid w:val="00B85021"/>
    <w:rsid w:val="00B908BA"/>
    <w:rsid w:val="00BB34B9"/>
    <w:rsid w:val="00BB4138"/>
    <w:rsid w:val="00BB5791"/>
    <w:rsid w:val="00BB5813"/>
    <w:rsid w:val="00BC023E"/>
    <w:rsid w:val="00BC1BB6"/>
    <w:rsid w:val="00BC33CD"/>
    <w:rsid w:val="00BC39F5"/>
    <w:rsid w:val="00BC5FB0"/>
    <w:rsid w:val="00BD1DF8"/>
    <w:rsid w:val="00BE6A6D"/>
    <w:rsid w:val="00BF1E1A"/>
    <w:rsid w:val="00BF2937"/>
    <w:rsid w:val="00BF56EE"/>
    <w:rsid w:val="00BF5811"/>
    <w:rsid w:val="00BF708E"/>
    <w:rsid w:val="00C019BD"/>
    <w:rsid w:val="00C05996"/>
    <w:rsid w:val="00C14260"/>
    <w:rsid w:val="00C226DE"/>
    <w:rsid w:val="00C228A1"/>
    <w:rsid w:val="00C27D68"/>
    <w:rsid w:val="00C33185"/>
    <w:rsid w:val="00C3321D"/>
    <w:rsid w:val="00C361D1"/>
    <w:rsid w:val="00C36B2A"/>
    <w:rsid w:val="00C41548"/>
    <w:rsid w:val="00C42CD3"/>
    <w:rsid w:val="00C47032"/>
    <w:rsid w:val="00C50791"/>
    <w:rsid w:val="00C50AEE"/>
    <w:rsid w:val="00C52C49"/>
    <w:rsid w:val="00C57B7D"/>
    <w:rsid w:val="00C60157"/>
    <w:rsid w:val="00C601E5"/>
    <w:rsid w:val="00C63006"/>
    <w:rsid w:val="00C63234"/>
    <w:rsid w:val="00C65636"/>
    <w:rsid w:val="00C70F21"/>
    <w:rsid w:val="00C756DD"/>
    <w:rsid w:val="00C75F13"/>
    <w:rsid w:val="00C8359A"/>
    <w:rsid w:val="00C844B1"/>
    <w:rsid w:val="00C87007"/>
    <w:rsid w:val="00C93D07"/>
    <w:rsid w:val="00C94F05"/>
    <w:rsid w:val="00C9529E"/>
    <w:rsid w:val="00C979A0"/>
    <w:rsid w:val="00CA04F3"/>
    <w:rsid w:val="00CA16C3"/>
    <w:rsid w:val="00CA6DD3"/>
    <w:rsid w:val="00CB36A8"/>
    <w:rsid w:val="00CB718E"/>
    <w:rsid w:val="00CD02A5"/>
    <w:rsid w:val="00CD3CB0"/>
    <w:rsid w:val="00CD5976"/>
    <w:rsid w:val="00CE0090"/>
    <w:rsid w:val="00CE2021"/>
    <w:rsid w:val="00CE2AAD"/>
    <w:rsid w:val="00CE420B"/>
    <w:rsid w:val="00CE4B4E"/>
    <w:rsid w:val="00CF4A76"/>
    <w:rsid w:val="00CF5276"/>
    <w:rsid w:val="00CF7550"/>
    <w:rsid w:val="00D04A1E"/>
    <w:rsid w:val="00D100BE"/>
    <w:rsid w:val="00D139BE"/>
    <w:rsid w:val="00D15A3B"/>
    <w:rsid w:val="00D30571"/>
    <w:rsid w:val="00D31167"/>
    <w:rsid w:val="00D317BD"/>
    <w:rsid w:val="00D31B72"/>
    <w:rsid w:val="00D32C1D"/>
    <w:rsid w:val="00D34C93"/>
    <w:rsid w:val="00D3785A"/>
    <w:rsid w:val="00D4487B"/>
    <w:rsid w:val="00D451A3"/>
    <w:rsid w:val="00D4751D"/>
    <w:rsid w:val="00D52711"/>
    <w:rsid w:val="00D52851"/>
    <w:rsid w:val="00D5683A"/>
    <w:rsid w:val="00D574A2"/>
    <w:rsid w:val="00D61B99"/>
    <w:rsid w:val="00D6383C"/>
    <w:rsid w:val="00D66DA6"/>
    <w:rsid w:val="00D677C5"/>
    <w:rsid w:val="00D67D90"/>
    <w:rsid w:val="00D72096"/>
    <w:rsid w:val="00D811E4"/>
    <w:rsid w:val="00D82538"/>
    <w:rsid w:val="00D8290C"/>
    <w:rsid w:val="00D847FB"/>
    <w:rsid w:val="00D96405"/>
    <w:rsid w:val="00DA0BE3"/>
    <w:rsid w:val="00DA2A89"/>
    <w:rsid w:val="00DA5481"/>
    <w:rsid w:val="00DB3937"/>
    <w:rsid w:val="00DB5ECD"/>
    <w:rsid w:val="00DB7E6A"/>
    <w:rsid w:val="00DC301C"/>
    <w:rsid w:val="00DC3F95"/>
    <w:rsid w:val="00DC498A"/>
    <w:rsid w:val="00DC4E7C"/>
    <w:rsid w:val="00DD1074"/>
    <w:rsid w:val="00DD3C8D"/>
    <w:rsid w:val="00DD3ED5"/>
    <w:rsid w:val="00DD4BDE"/>
    <w:rsid w:val="00DD707F"/>
    <w:rsid w:val="00DD7B3C"/>
    <w:rsid w:val="00DE00AD"/>
    <w:rsid w:val="00DE1923"/>
    <w:rsid w:val="00DE2C01"/>
    <w:rsid w:val="00DE2E9D"/>
    <w:rsid w:val="00DE381B"/>
    <w:rsid w:val="00DE571B"/>
    <w:rsid w:val="00DE5D5F"/>
    <w:rsid w:val="00E007F8"/>
    <w:rsid w:val="00E158A3"/>
    <w:rsid w:val="00E15A1F"/>
    <w:rsid w:val="00E207DE"/>
    <w:rsid w:val="00E21416"/>
    <w:rsid w:val="00E27357"/>
    <w:rsid w:val="00E30BDD"/>
    <w:rsid w:val="00E34232"/>
    <w:rsid w:val="00E41861"/>
    <w:rsid w:val="00E43CD7"/>
    <w:rsid w:val="00E4545C"/>
    <w:rsid w:val="00E645D2"/>
    <w:rsid w:val="00E649A5"/>
    <w:rsid w:val="00E7356F"/>
    <w:rsid w:val="00E74831"/>
    <w:rsid w:val="00E81C07"/>
    <w:rsid w:val="00E8278C"/>
    <w:rsid w:val="00E8583B"/>
    <w:rsid w:val="00E87817"/>
    <w:rsid w:val="00E94BF9"/>
    <w:rsid w:val="00E97C33"/>
    <w:rsid w:val="00EA069F"/>
    <w:rsid w:val="00EA1033"/>
    <w:rsid w:val="00EA1B15"/>
    <w:rsid w:val="00EA6E0A"/>
    <w:rsid w:val="00EB2BA3"/>
    <w:rsid w:val="00EB513B"/>
    <w:rsid w:val="00EB5321"/>
    <w:rsid w:val="00EB5F99"/>
    <w:rsid w:val="00EB72D5"/>
    <w:rsid w:val="00EC14D4"/>
    <w:rsid w:val="00EC3DCA"/>
    <w:rsid w:val="00EC472B"/>
    <w:rsid w:val="00EC6A51"/>
    <w:rsid w:val="00EC7DA1"/>
    <w:rsid w:val="00ED101A"/>
    <w:rsid w:val="00ED3AB9"/>
    <w:rsid w:val="00EF5A42"/>
    <w:rsid w:val="00F028A2"/>
    <w:rsid w:val="00F058A0"/>
    <w:rsid w:val="00F12681"/>
    <w:rsid w:val="00F21F32"/>
    <w:rsid w:val="00F302ED"/>
    <w:rsid w:val="00F31AE7"/>
    <w:rsid w:val="00F447C0"/>
    <w:rsid w:val="00F45219"/>
    <w:rsid w:val="00F529D8"/>
    <w:rsid w:val="00F52E7A"/>
    <w:rsid w:val="00F56A35"/>
    <w:rsid w:val="00F578EF"/>
    <w:rsid w:val="00F60888"/>
    <w:rsid w:val="00F62671"/>
    <w:rsid w:val="00F70B9F"/>
    <w:rsid w:val="00F73066"/>
    <w:rsid w:val="00F773A2"/>
    <w:rsid w:val="00F8711F"/>
    <w:rsid w:val="00F9062D"/>
    <w:rsid w:val="00F93666"/>
    <w:rsid w:val="00F968CE"/>
    <w:rsid w:val="00FA36B7"/>
    <w:rsid w:val="00FB1830"/>
    <w:rsid w:val="00FB3D2D"/>
    <w:rsid w:val="00FB741E"/>
    <w:rsid w:val="00FC051F"/>
    <w:rsid w:val="00FC207E"/>
    <w:rsid w:val="00FC32C4"/>
    <w:rsid w:val="00FC56D4"/>
    <w:rsid w:val="00FC58B8"/>
    <w:rsid w:val="00FC6ABE"/>
    <w:rsid w:val="00FC786D"/>
    <w:rsid w:val="00FD10FE"/>
    <w:rsid w:val="00FD285B"/>
    <w:rsid w:val="00FD7729"/>
    <w:rsid w:val="00FE1F51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E0BC2"/>
  <w15:chartTrackingRefBased/>
  <w15:docId w15:val="{474ACADA-34E3-4AFC-BB33-23DF8539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32"/>
    <w:pPr>
      <w:jc w:val="both"/>
    </w:pPr>
    <w:rPr>
      <w:sz w:val="24"/>
      <w:szCs w:val="24"/>
      <w:lang w:val="el-GR" w:eastAsia="el-GR"/>
    </w:rPr>
  </w:style>
  <w:style w:type="paragraph" w:styleId="Heading1">
    <w:name w:val="heading 1"/>
    <w:basedOn w:val="Normal"/>
    <w:next w:val="BodyText"/>
    <w:link w:val="Heading1Char"/>
    <w:qFormat/>
    <w:rsid w:val="009673F2"/>
    <w:pPr>
      <w:keepNext/>
      <w:numPr>
        <w:numId w:val="11"/>
      </w:numPr>
      <w:tabs>
        <w:tab w:val="clear" w:pos="432"/>
        <w:tab w:val="num" w:pos="1134"/>
      </w:tabs>
      <w:spacing w:before="240" w:after="60"/>
      <w:ind w:left="1134" w:hanging="1134"/>
      <w:jc w:val="left"/>
      <w:outlineLvl w:val="0"/>
    </w:pPr>
    <w:rPr>
      <w:rFonts w:ascii="Arial" w:hAnsi="Arial"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9673F2"/>
    <w:pPr>
      <w:keepNext/>
      <w:numPr>
        <w:ilvl w:val="1"/>
        <w:numId w:val="11"/>
      </w:numPr>
      <w:tabs>
        <w:tab w:val="clear" w:pos="576"/>
        <w:tab w:val="left" w:pos="1134"/>
      </w:tabs>
      <w:autoSpaceDE w:val="0"/>
      <w:autoSpaceDN w:val="0"/>
      <w:adjustRightInd w:val="0"/>
      <w:spacing w:before="240" w:after="60"/>
      <w:ind w:left="1134" w:hanging="1134"/>
      <w:jc w:val="left"/>
      <w:outlineLvl w:val="1"/>
    </w:pPr>
    <w:rPr>
      <w:rFonts w:ascii="Arial" w:hAnsi="Arial" w:cs="Arial"/>
      <w:b/>
      <w:bCs/>
      <w:iCs/>
      <w:lang w:val="en-GB"/>
    </w:rPr>
  </w:style>
  <w:style w:type="paragraph" w:styleId="Heading3">
    <w:name w:val="heading 3"/>
    <w:basedOn w:val="Normal"/>
    <w:next w:val="Normal"/>
    <w:qFormat/>
    <w:rsid w:val="0037335B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ChapterTitle 4,ChapterTitle 41,ChapterTitle 42,ChapterTitle 43,ChapterTitle 44,ChapterTitle 45,ChapterTitle 411,ChapterTitle 421,ChapterTitle 431,ChapterTitle 441,ChapterTitle 46,ChapterTitle 412,ChapterTitle 422,ChapterTitle 432"/>
    <w:basedOn w:val="Normal"/>
    <w:next w:val="Normal"/>
    <w:qFormat/>
    <w:rsid w:val="0037335B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ChapterTitle 5,ChapterTitle 51,ChapterTitle 52,ChapterTitle 53,ChapterTitle 54,ChapterTitle 55,ChapterTitle 511,ChapterTitle 521,ChapterTitle 531,ChapterTitle 541,ChapterTitle 56,ChapterTitle 512,ChapterTitle 522,ChapterTitle 532"/>
    <w:basedOn w:val="Normal"/>
    <w:next w:val="Normal"/>
    <w:qFormat/>
    <w:rsid w:val="0037335B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ChapterTitle 6,ChapterTitle 61,ChapterTitle 62,ChapterTitle 63,ChapterTitle 64,ChapterTitle 65,ChapterTitle 611,ChapterTitle 621,ChapterTitle 631,ChapterTitle 641,ChapterTitle 66,ChapterTitle 612,ChapterTitle 622,ChapterTitle 632"/>
    <w:basedOn w:val="Normal"/>
    <w:next w:val="Normal"/>
    <w:qFormat/>
    <w:rsid w:val="0037335B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335B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335B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7335B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51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Bullet">
    <w:name w:val="List Bullet"/>
    <w:basedOn w:val="Normal"/>
    <w:rsid w:val="00567A41"/>
    <w:pPr>
      <w:numPr>
        <w:numId w:val="1"/>
      </w:numPr>
    </w:pPr>
    <w:rPr>
      <w:color w:val="000000"/>
      <w:lang w:val="en-US"/>
    </w:rPr>
  </w:style>
  <w:style w:type="table" w:styleId="TableGrid">
    <w:name w:val="Table Grid"/>
    <w:basedOn w:val="TableNormal"/>
    <w:uiPriority w:val="39"/>
    <w:rsid w:val="00F7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autoRedefine/>
    <w:rsid w:val="00145129"/>
    <w:pPr>
      <w:numPr>
        <w:numId w:val="2"/>
      </w:numPr>
    </w:pPr>
    <w:rPr>
      <w:color w:val="000000"/>
      <w:lang w:val="en-US"/>
    </w:rPr>
  </w:style>
  <w:style w:type="paragraph" w:styleId="BlockText">
    <w:name w:val="Block Text"/>
    <w:basedOn w:val="Normal"/>
    <w:rsid w:val="0003784B"/>
    <w:pPr>
      <w:spacing w:after="120"/>
      <w:ind w:left="1440" w:right="1440"/>
    </w:pPr>
  </w:style>
  <w:style w:type="paragraph" w:styleId="Header">
    <w:name w:val="header"/>
    <w:basedOn w:val="Normal"/>
    <w:rsid w:val="00C36B2A"/>
    <w:pPr>
      <w:tabs>
        <w:tab w:val="right" w:pos="8306"/>
      </w:tabs>
      <w:jc w:val="center"/>
    </w:pPr>
    <w:rPr>
      <w:b/>
      <w:sz w:val="20"/>
      <w:szCs w:val="20"/>
      <w:lang w:val="en-US"/>
    </w:rPr>
  </w:style>
  <w:style w:type="paragraph" w:styleId="Footer">
    <w:name w:val="footer"/>
    <w:basedOn w:val="Normal"/>
    <w:rsid w:val="00C36B2A"/>
    <w:pPr>
      <w:tabs>
        <w:tab w:val="center" w:pos="4536"/>
        <w:tab w:val="right" w:pos="8931"/>
      </w:tabs>
    </w:pPr>
    <w:rPr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9216BD"/>
    <w:rPr>
      <w:sz w:val="16"/>
      <w:szCs w:val="16"/>
    </w:rPr>
  </w:style>
  <w:style w:type="paragraph" w:styleId="CommentText">
    <w:name w:val="annotation text"/>
    <w:basedOn w:val="Normal"/>
    <w:semiHidden/>
    <w:rsid w:val="009216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16BD"/>
    <w:rPr>
      <w:b/>
      <w:bCs/>
    </w:rPr>
  </w:style>
  <w:style w:type="paragraph" w:styleId="BalloonText">
    <w:name w:val="Balloon Text"/>
    <w:basedOn w:val="Normal"/>
    <w:semiHidden/>
    <w:rsid w:val="009216B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E5D5F"/>
  </w:style>
  <w:style w:type="paragraph" w:customStyle="1" w:styleId="Header1">
    <w:name w:val="Header 1"/>
    <w:basedOn w:val="Header"/>
    <w:rsid w:val="00C36B2A"/>
    <w:rPr>
      <w:b w:val="0"/>
      <w:sz w:val="18"/>
      <w:szCs w:val="18"/>
    </w:rPr>
  </w:style>
  <w:style w:type="paragraph" w:customStyle="1" w:styleId="Title1">
    <w:name w:val="Title 1"/>
    <w:basedOn w:val="Title"/>
    <w:rsid w:val="00250502"/>
    <w:pPr>
      <w:jc w:val="left"/>
    </w:pPr>
    <w:rPr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A003FD"/>
    <w:pPr>
      <w:spacing w:after="120"/>
    </w:pPr>
  </w:style>
  <w:style w:type="paragraph" w:styleId="ListNumber">
    <w:name w:val="List Number"/>
    <w:basedOn w:val="Normal"/>
    <w:rsid w:val="00A003FD"/>
  </w:style>
  <w:style w:type="paragraph" w:customStyle="1" w:styleId="Listletter">
    <w:name w:val="List letter"/>
    <w:basedOn w:val="ListNumber"/>
    <w:rsid w:val="00145129"/>
    <w:pPr>
      <w:numPr>
        <w:numId w:val="6"/>
      </w:numPr>
      <w:tabs>
        <w:tab w:val="clear" w:pos="360"/>
        <w:tab w:val="num" w:pos="426"/>
      </w:tabs>
      <w:spacing w:after="120"/>
      <w:ind w:left="426" w:hanging="426"/>
    </w:pPr>
    <w:rPr>
      <w:lang w:val="en-US"/>
    </w:rPr>
  </w:style>
  <w:style w:type="paragraph" w:customStyle="1" w:styleId="ListClause">
    <w:name w:val="List Clause"/>
    <w:basedOn w:val="Normal"/>
    <w:rsid w:val="006A2987"/>
    <w:pPr>
      <w:spacing w:after="120"/>
      <w:ind w:left="567" w:hanging="567"/>
    </w:pPr>
    <w:rPr>
      <w:lang w:val="en-US"/>
    </w:rPr>
  </w:style>
  <w:style w:type="paragraph" w:customStyle="1" w:styleId="Figure">
    <w:name w:val="Figure"/>
    <w:basedOn w:val="Normal"/>
    <w:rsid w:val="00132C53"/>
    <w:pPr>
      <w:spacing w:after="120"/>
      <w:jc w:val="center"/>
    </w:pPr>
    <w:rPr>
      <w:b/>
      <w:lang w:val="en-US"/>
    </w:rPr>
  </w:style>
  <w:style w:type="paragraph" w:customStyle="1" w:styleId="TableCaption">
    <w:name w:val="Table Caption"/>
    <w:basedOn w:val="Normal"/>
    <w:rsid w:val="00744976"/>
    <w:pPr>
      <w:keepNext/>
      <w:spacing w:after="120"/>
      <w:jc w:val="center"/>
    </w:pPr>
    <w:rPr>
      <w:b/>
      <w:lang w:val="en-US"/>
    </w:rPr>
  </w:style>
  <w:style w:type="paragraph" w:customStyle="1" w:styleId="Title10">
    <w:name w:val="Title1"/>
    <w:basedOn w:val="Title"/>
    <w:rsid w:val="002277D1"/>
    <w:rPr>
      <w:sz w:val="24"/>
      <w:szCs w:val="24"/>
      <w:lang w:val="en-US"/>
    </w:rPr>
  </w:style>
  <w:style w:type="paragraph" w:customStyle="1" w:styleId="Title2">
    <w:name w:val="Title2"/>
    <w:basedOn w:val="Title"/>
    <w:next w:val="Title2continue"/>
    <w:rsid w:val="002277D1"/>
    <w:pPr>
      <w:jc w:val="left"/>
    </w:pPr>
    <w:rPr>
      <w:sz w:val="24"/>
      <w:szCs w:val="24"/>
      <w:lang w:val="en-US"/>
    </w:rPr>
  </w:style>
  <w:style w:type="paragraph" w:customStyle="1" w:styleId="Title2continue">
    <w:name w:val="Title2 continue"/>
    <w:basedOn w:val="Title2"/>
    <w:rsid w:val="002277D1"/>
    <w:pPr>
      <w:spacing w:before="0"/>
    </w:pPr>
  </w:style>
  <w:style w:type="character" w:customStyle="1" w:styleId="BodyTextChar">
    <w:name w:val="Body Text Char"/>
    <w:link w:val="BodyText"/>
    <w:rsid w:val="00984C8B"/>
    <w:rPr>
      <w:sz w:val="24"/>
      <w:szCs w:val="24"/>
      <w:lang w:val="el-GR" w:eastAsia="el-GR"/>
    </w:rPr>
  </w:style>
  <w:style w:type="paragraph" w:customStyle="1" w:styleId="Note">
    <w:name w:val="Note"/>
    <w:basedOn w:val="Normal"/>
    <w:next w:val="Normal"/>
    <w:link w:val="NoteTegn"/>
    <w:rsid w:val="00460330"/>
    <w:pPr>
      <w:tabs>
        <w:tab w:val="left" w:pos="960"/>
      </w:tabs>
      <w:spacing w:after="240" w:line="210" w:lineRule="atLeast"/>
    </w:pPr>
    <w:rPr>
      <w:rFonts w:ascii="Cambria" w:eastAsia="MS Mincho" w:hAnsi="Cambria" w:cs="Cambria"/>
      <w:sz w:val="20"/>
      <w:szCs w:val="20"/>
      <w:lang w:val="en-GB" w:eastAsia="fr-FR"/>
    </w:rPr>
  </w:style>
  <w:style w:type="character" w:customStyle="1" w:styleId="NoteTegn">
    <w:name w:val="Note Tegn"/>
    <w:link w:val="Note"/>
    <w:rsid w:val="00460330"/>
    <w:rPr>
      <w:rFonts w:ascii="Cambria" w:eastAsia="MS Mincho" w:hAnsi="Cambria" w:cs="Cambria"/>
      <w:lang w:eastAsia="fr-FR"/>
    </w:rPr>
  </w:style>
  <w:style w:type="table" w:styleId="TableColumns4">
    <w:name w:val="Table Columns 4"/>
    <w:basedOn w:val="TableNormal"/>
    <w:rsid w:val="002B6242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Tablefootnote">
    <w:name w:val="Table footnote"/>
    <w:basedOn w:val="Normal"/>
    <w:rsid w:val="002B6242"/>
    <w:pPr>
      <w:tabs>
        <w:tab w:val="left" w:pos="340"/>
      </w:tabs>
      <w:spacing w:before="60" w:after="60" w:line="190" w:lineRule="atLeast"/>
    </w:pPr>
    <w:rPr>
      <w:rFonts w:ascii="Cambria" w:eastAsia="MS Mincho" w:hAnsi="Cambria" w:cs="Cambria"/>
      <w:sz w:val="18"/>
      <w:szCs w:val="20"/>
      <w:lang w:val="en-GB" w:eastAsia="fr-FR"/>
    </w:rPr>
  </w:style>
  <w:style w:type="paragraph" w:customStyle="1" w:styleId="Tabletitle">
    <w:name w:val="Table title"/>
    <w:basedOn w:val="Normal"/>
    <w:next w:val="Normal"/>
    <w:link w:val="TabletitleChar"/>
    <w:rsid w:val="002B6242"/>
    <w:pPr>
      <w:keepNext/>
      <w:suppressAutoHyphens/>
      <w:spacing w:before="120" w:after="120" w:line="230" w:lineRule="atLeast"/>
      <w:jc w:val="center"/>
    </w:pPr>
    <w:rPr>
      <w:rFonts w:ascii="Cambria" w:eastAsia="MS Mincho" w:hAnsi="Cambria" w:cs="Cambria"/>
      <w:b/>
      <w:sz w:val="22"/>
      <w:szCs w:val="20"/>
      <w:lang w:val="en-GB" w:eastAsia="fr-FR"/>
    </w:rPr>
  </w:style>
  <w:style w:type="character" w:customStyle="1" w:styleId="TableFootNoteXref">
    <w:name w:val="TableFootNoteXref"/>
    <w:rsid w:val="002B6242"/>
    <w:rPr>
      <w:noProof/>
      <w:position w:val="6"/>
      <w:sz w:val="16"/>
      <w:lang w:val="fr-FR"/>
    </w:rPr>
  </w:style>
  <w:style w:type="character" w:customStyle="1" w:styleId="Tableheader">
    <w:name w:val="Table header"/>
    <w:rsid w:val="002B6242"/>
    <w:rPr>
      <w:rFonts w:ascii="Cambria" w:hAnsi="Cambria"/>
      <w:b/>
      <w:sz w:val="22"/>
    </w:rPr>
  </w:style>
  <w:style w:type="character" w:customStyle="1" w:styleId="TabletitleChar">
    <w:name w:val="Table title Char"/>
    <w:link w:val="Tabletitle"/>
    <w:locked/>
    <w:rsid w:val="002B6242"/>
    <w:rPr>
      <w:rFonts w:ascii="Cambria" w:eastAsia="MS Mincho" w:hAnsi="Cambria" w:cs="Cambria"/>
      <w:b/>
      <w:sz w:val="22"/>
      <w:lang w:eastAsia="fr-FR"/>
    </w:rPr>
  </w:style>
  <w:style w:type="paragraph" w:styleId="ListContinue">
    <w:name w:val="List Continue"/>
    <w:basedOn w:val="Normal"/>
    <w:uiPriority w:val="99"/>
    <w:semiHidden/>
    <w:unhideWhenUsed/>
    <w:rsid w:val="00904516"/>
    <w:pPr>
      <w:spacing w:after="120"/>
      <w:ind w:left="283"/>
      <w:contextualSpacing/>
    </w:pPr>
  </w:style>
  <w:style w:type="paragraph" w:customStyle="1" w:styleId="a2">
    <w:name w:val="a2"/>
    <w:basedOn w:val="Heading2"/>
    <w:next w:val="Normal"/>
    <w:qFormat/>
    <w:rsid w:val="00904516"/>
    <w:pPr>
      <w:numPr>
        <w:numId w:val="16"/>
      </w:numPr>
      <w:tabs>
        <w:tab w:val="left" w:pos="500"/>
        <w:tab w:val="left" w:pos="720"/>
      </w:tabs>
      <w:suppressAutoHyphens/>
      <w:spacing w:before="270" w:after="240" w:line="270" w:lineRule="exact"/>
      <w:ind w:left="0" w:firstLine="0"/>
    </w:pPr>
    <w:rPr>
      <w:rFonts w:ascii="Cambria" w:eastAsia="MS Mincho" w:hAnsi="Cambria" w:cs="Cambria"/>
      <w:bCs w:val="0"/>
      <w:iCs w:val="0"/>
      <w:sz w:val="26"/>
      <w:szCs w:val="20"/>
      <w:lang w:eastAsia="fr-FR"/>
    </w:rPr>
  </w:style>
  <w:style w:type="paragraph" w:customStyle="1" w:styleId="a3">
    <w:name w:val="a3"/>
    <w:basedOn w:val="Heading3"/>
    <w:next w:val="Normal"/>
    <w:rsid w:val="00904516"/>
    <w:pPr>
      <w:numPr>
        <w:numId w:val="16"/>
      </w:numPr>
      <w:tabs>
        <w:tab w:val="left" w:pos="640"/>
      </w:tabs>
      <w:suppressAutoHyphens/>
      <w:spacing w:before="60" w:after="240" w:line="250" w:lineRule="exact"/>
      <w:jc w:val="left"/>
    </w:pPr>
    <w:rPr>
      <w:rFonts w:ascii="Cambria" w:eastAsia="MS Mincho" w:hAnsi="Cambria" w:cs="Cambria"/>
      <w:bCs w:val="0"/>
      <w:sz w:val="24"/>
      <w:szCs w:val="20"/>
      <w:lang w:val="en-GB" w:eastAsia="fr-FR"/>
    </w:rPr>
  </w:style>
  <w:style w:type="paragraph" w:customStyle="1" w:styleId="a4">
    <w:name w:val="a4"/>
    <w:basedOn w:val="Heading4"/>
    <w:next w:val="Normal"/>
    <w:rsid w:val="00904516"/>
    <w:pPr>
      <w:numPr>
        <w:numId w:val="16"/>
      </w:numPr>
      <w:tabs>
        <w:tab w:val="left" w:pos="880"/>
        <w:tab w:val="left" w:pos="1060"/>
      </w:tabs>
      <w:suppressAutoHyphens/>
      <w:spacing w:before="60" w:after="240" w:line="230" w:lineRule="exact"/>
      <w:ind w:left="879"/>
      <w:jc w:val="left"/>
    </w:pPr>
    <w:rPr>
      <w:rFonts w:ascii="Cambria" w:eastAsia="MS Mincho" w:hAnsi="Cambria" w:cs="Cambria"/>
      <w:bCs w:val="0"/>
      <w:sz w:val="22"/>
      <w:szCs w:val="20"/>
      <w:lang w:val="en-GB" w:eastAsia="fr-FR"/>
    </w:rPr>
  </w:style>
  <w:style w:type="paragraph" w:customStyle="1" w:styleId="a5">
    <w:name w:val="a5"/>
    <w:basedOn w:val="Heading5"/>
    <w:next w:val="Normal"/>
    <w:rsid w:val="00904516"/>
    <w:pPr>
      <w:keepNext/>
      <w:numPr>
        <w:numId w:val="16"/>
      </w:numPr>
      <w:tabs>
        <w:tab w:val="left" w:pos="1140"/>
        <w:tab w:val="left" w:pos="1260"/>
        <w:tab w:val="left" w:pos="1360"/>
      </w:tabs>
      <w:suppressAutoHyphens/>
      <w:spacing w:before="60" w:after="240" w:line="230" w:lineRule="exact"/>
      <w:ind w:left="0" w:firstLine="0"/>
      <w:jc w:val="left"/>
    </w:pPr>
    <w:rPr>
      <w:rFonts w:ascii="Cambria" w:eastAsia="MS Mincho" w:hAnsi="Cambria" w:cs="Cambria"/>
      <w:bCs w:val="0"/>
      <w:i w:val="0"/>
      <w:iCs w:val="0"/>
      <w:sz w:val="22"/>
      <w:szCs w:val="20"/>
      <w:lang w:val="en-GB" w:eastAsia="fr-FR"/>
    </w:rPr>
  </w:style>
  <w:style w:type="paragraph" w:customStyle="1" w:styleId="a6">
    <w:name w:val="a6"/>
    <w:basedOn w:val="Heading6"/>
    <w:next w:val="Normal"/>
    <w:rsid w:val="00904516"/>
    <w:pPr>
      <w:keepNext/>
      <w:numPr>
        <w:numId w:val="16"/>
      </w:numPr>
      <w:tabs>
        <w:tab w:val="left" w:pos="1140"/>
        <w:tab w:val="left" w:pos="1260"/>
        <w:tab w:val="left" w:pos="1360"/>
      </w:tabs>
      <w:suppressAutoHyphens/>
      <w:spacing w:before="60" w:after="240" w:line="230" w:lineRule="exact"/>
      <w:ind w:left="0" w:firstLine="0"/>
      <w:jc w:val="left"/>
    </w:pPr>
    <w:rPr>
      <w:rFonts w:ascii="Cambria" w:eastAsia="MS Mincho" w:hAnsi="Cambria" w:cs="Cambria"/>
      <w:bCs w:val="0"/>
      <w:szCs w:val="20"/>
      <w:lang w:val="en-GB" w:eastAsia="fr-FR"/>
    </w:rPr>
  </w:style>
  <w:style w:type="paragraph" w:customStyle="1" w:styleId="ANNEX">
    <w:name w:val="ANNEX"/>
    <w:basedOn w:val="Normal"/>
    <w:next w:val="Normal"/>
    <w:qFormat/>
    <w:rsid w:val="00904516"/>
    <w:pPr>
      <w:keepNext/>
      <w:pageBreakBefore/>
      <w:numPr>
        <w:numId w:val="16"/>
      </w:numPr>
      <w:spacing w:after="760" w:line="310" w:lineRule="exact"/>
      <w:jc w:val="center"/>
      <w:outlineLvl w:val="0"/>
    </w:pPr>
    <w:rPr>
      <w:rFonts w:ascii="Cambria" w:eastAsia="MS Mincho" w:hAnsi="Cambria" w:cs="Cambria"/>
      <w:b/>
      <w:sz w:val="28"/>
      <w:szCs w:val="28"/>
      <w:lang w:val="en-GB" w:eastAsia="fr-FR"/>
    </w:rPr>
  </w:style>
  <w:style w:type="character" w:customStyle="1" w:styleId="ui-provider">
    <w:name w:val="ui-provider"/>
    <w:basedOn w:val="DefaultParagraphFont"/>
    <w:rsid w:val="007813EC"/>
  </w:style>
  <w:style w:type="paragraph" w:styleId="ListContinue2">
    <w:name w:val="List Continue 2"/>
    <w:basedOn w:val="Normal"/>
    <w:uiPriority w:val="99"/>
    <w:semiHidden/>
    <w:unhideWhenUsed/>
    <w:rsid w:val="00C1426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14260"/>
    <w:pPr>
      <w:spacing w:after="120"/>
      <w:ind w:left="849"/>
      <w:contextualSpacing/>
    </w:pPr>
  </w:style>
  <w:style w:type="table" w:styleId="TableColumns5">
    <w:name w:val="Table Columns 5"/>
    <w:basedOn w:val="TableNormal"/>
    <w:rsid w:val="00C14260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ListParagraph">
    <w:name w:val="List Paragraph"/>
    <w:basedOn w:val="Normal"/>
    <w:uiPriority w:val="34"/>
    <w:qFormat/>
    <w:rsid w:val="00C142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673F2"/>
    <w:rPr>
      <w:rFonts w:ascii="Arial" w:hAnsi="Arial" w:cs="Arial"/>
      <w:b/>
      <w:bCs/>
      <w:iCs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rsid w:val="009673F2"/>
    <w:rPr>
      <w:rFonts w:ascii="Arial" w:hAnsi="Arial" w:cs="Arial"/>
      <w:b/>
      <w:bCs/>
      <w:kern w:val="32"/>
      <w:sz w:val="28"/>
      <w:szCs w:val="32"/>
      <w:lang w:val="en-US" w:eastAsia="el-GR"/>
    </w:rPr>
  </w:style>
  <w:style w:type="paragraph" w:styleId="Revision">
    <w:name w:val="Revision"/>
    <w:hidden/>
    <w:uiPriority w:val="99"/>
    <w:semiHidden/>
    <w:rsid w:val="0028018A"/>
    <w:rPr>
      <w:sz w:val="24"/>
      <w:szCs w:val="24"/>
      <w:lang w:val="el-GR" w:eastAsia="el-GR"/>
    </w:rPr>
  </w:style>
  <w:style w:type="paragraph" w:customStyle="1" w:styleId="Tablebody">
    <w:name w:val="Table body"/>
    <w:basedOn w:val="BodyText"/>
    <w:link w:val="TablebodyChar"/>
    <w:qFormat/>
    <w:rsid w:val="004A56E7"/>
    <w:pPr>
      <w:spacing w:before="60" w:after="60" w:line="240" w:lineRule="atLeast"/>
      <w:jc w:val="left"/>
    </w:pPr>
    <w:rPr>
      <w:rFonts w:ascii="Cambria" w:hAnsi="Cambria" w:cs="Cambria"/>
      <w:sz w:val="22"/>
      <w:szCs w:val="20"/>
      <w:lang w:val="en-GB" w:eastAsia="fr-FR"/>
    </w:rPr>
  </w:style>
  <w:style w:type="character" w:customStyle="1" w:styleId="TablebodyChar">
    <w:name w:val="Table body Char"/>
    <w:link w:val="Tablebody"/>
    <w:locked/>
    <w:rsid w:val="004A56E7"/>
    <w:rPr>
      <w:rFonts w:ascii="Cambria" w:hAnsi="Cambria" w:cs="Cambria"/>
      <w:sz w:val="22"/>
      <w:lang w:eastAsia="fr-FR"/>
    </w:rPr>
  </w:style>
  <w:style w:type="table" w:styleId="TableGrid5">
    <w:name w:val="Table Grid 5"/>
    <w:basedOn w:val="TableNormal"/>
    <w:uiPriority w:val="99"/>
    <w:qFormat/>
    <w:rsid w:val="004A56E7"/>
    <w:pPr>
      <w:spacing w:after="240" w:line="230" w:lineRule="atLeast"/>
      <w:jc w:val="both"/>
    </w:pPr>
    <w:rPr>
      <w:rFonts w:eastAsia="MS Mincho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cantSplit/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6A34B970C9148B2F7A55D2F91C775" ma:contentTypeVersion="4" ma:contentTypeDescription="Create a new document." ma:contentTypeScope="" ma:versionID="6234a3d805a444a53c6c7eed662e8d62">
  <xsd:schema xmlns:xsd="http://www.w3.org/2001/XMLSchema" xmlns:xs="http://www.w3.org/2001/XMLSchema" xmlns:p="http://schemas.microsoft.com/office/2006/metadata/properties" xmlns:ns2="39023067-0c52-433a-8dc9-4cfb069fdf60" targetNamespace="http://schemas.microsoft.com/office/2006/metadata/properties" ma:root="true" ma:fieldsID="18c96a28eb5afd6b8e84e6cfde3d7d42" ns2:_="">
    <xsd:import namespace="39023067-0c52-433a-8dc9-4cfb069f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3067-0c52-433a-8dc9-4cfb069f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57360-1ECC-46E4-ABF2-1E6A809FA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74CE6-075A-4EEF-A3C1-A5D6126CE4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6D1F6-4876-4F3F-9186-6741283E8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23067-0c52-433a-8dc9-4cfb069f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Eurocode 8: Design of structures for earthquake resistance</vt:lpstr>
    </vt:vector>
  </TitlesOfParts>
  <Company>.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Eurocode 8: Design of structures for earthquake resistance</dc:title>
  <dc:subject/>
  <dc:creator>Christis Chrysostomou</dc:creator>
  <cp:keywords/>
  <dc:description/>
  <cp:lastModifiedBy>Anna Dionysiou</cp:lastModifiedBy>
  <cp:revision>5</cp:revision>
  <cp:lastPrinted>2024-11-01T06:44:00Z</cp:lastPrinted>
  <dcterms:created xsi:type="dcterms:W3CDTF">2026-02-16T09:54:00Z</dcterms:created>
  <dcterms:modified xsi:type="dcterms:W3CDTF">2026-02-25T06:31:00Z</dcterms:modified>
</cp:coreProperties>
</file>